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464A6" w14:textId="77777777" w:rsidR="00931AF3" w:rsidRDefault="00931AF3" w:rsidP="00A74EBC">
      <w:pPr>
        <w:spacing w:after="0"/>
        <w:jc w:val="center"/>
        <w:rPr>
          <w:rFonts w:ascii="Arial" w:hAnsi="Arial" w:cs="Arial"/>
          <w:b/>
          <w:bCs/>
          <w:sz w:val="52"/>
          <w:szCs w:val="52"/>
        </w:rPr>
      </w:pPr>
    </w:p>
    <w:p w14:paraId="7FEA8CFA" w14:textId="77777777" w:rsidR="00931AF3" w:rsidRDefault="00931AF3" w:rsidP="00A74EBC">
      <w:pPr>
        <w:spacing w:after="0"/>
        <w:jc w:val="center"/>
        <w:rPr>
          <w:rFonts w:ascii="Arial" w:hAnsi="Arial" w:cs="Arial"/>
          <w:b/>
          <w:bCs/>
          <w:sz w:val="52"/>
          <w:szCs w:val="52"/>
        </w:rPr>
      </w:pPr>
    </w:p>
    <w:p w14:paraId="038E8197" w14:textId="77777777" w:rsidR="00931AF3" w:rsidRDefault="00931AF3" w:rsidP="00A74EBC">
      <w:pPr>
        <w:spacing w:after="0"/>
        <w:jc w:val="center"/>
        <w:rPr>
          <w:rFonts w:ascii="Arial" w:hAnsi="Arial" w:cs="Arial"/>
          <w:b/>
          <w:bCs/>
          <w:sz w:val="52"/>
          <w:szCs w:val="52"/>
        </w:rPr>
      </w:pPr>
    </w:p>
    <w:p w14:paraId="1DA9CB30" w14:textId="642F3EF1" w:rsidR="009533B7" w:rsidRPr="00FB1335" w:rsidRDefault="009533B7" w:rsidP="00A74EBC">
      <w:pPr>
        <w:spacing w:after="0"/>
        <w:jc w:val="center"/>
        <w:rPr>
          <w:rFonts w:ascii="Arial" w:hAnsi="Arial" w:cs="Arial"/>
          <w:b/>
          <w:bCs/>
          <w:sz w:val="52"/>
          <w:szCs w:val="52"/>
        </w:rPr>
      </w:pPr>
      <w:r w:rsidRPr="00FB1335">
        <w:rPr>
          <w:rFonts w:ascii="Arial" w:hAnsi="Arial" w:cs="Arial"/>
          <w:b/>
          <w:bCs/>
          <w:sz w:val="52"/>
          <w:szCs w:val="52"/>
        </w:rPr>
        <w:t>Specyfikacja techniczna wykonania i odbioru robót budowlanych</w:t>
      </w:r>
    </w:p>
    <w:p w14:paraId="15E4A005" w14:textId="77777777" w:rsidR="009533B7" w:rsidRPr="00FB1335" w:rsidRDefault="009533B7" w:rsidP="00A74EBC">
      <w:pPr>
        <w:spacing w:after="0"/>
        <w:jc w:val="center"/>
        <w:rPr>
          <w:rFonts w:ascii="Arial" w:hAnsi="Arial" w:cs="Arial"/>
          <w:b/>
          <w:bCs/>
          <w:color w:val="000000"/>
          <w:sz w:val="52"/>
          <w:szCs w:val="52"/>
          <w:shd w:val="clear" w:color="auto" w:fill="FFFFFF"/>
        </w:rPr>
      </w:pPr>
    </w:p>
    <w:p w14:paraId="7EDBA067" w14:textId="77777777" w:rsidR="009533B7" w:rsidRPr="00FB1335" w:rsidRDefault="009533B7" w:rsidP="00A74EBC">
      <w:pPr>
        <w:spacing w:after="0"/>
        <w:rPr>
          <w:rFonts w:ascii="Arial" w:hAnsi="Arial" w:cs="Arial"/>
          <w:color w:val="000000"/>
          <w:sz w:val="52"/>
          <w:szCs w:val="52"/>
          <w:shd w:val="clear" w:color="auto" w:fill="FFFFFF"/>
        </w:rPr>
      </w:pPr>
    </w:p>
    <w:p w14:paraId="4AA57F49" w14:textId="77777777" w:rsidR="009533B7" w:rsidRPr="00FB1335" w:rsidRDefault="009533B7" w:rsidP="00A74EBC">
      <w:pPr>
        <w:spacing w:after="0"/>
        <w:rPr>
          <w:rFonts w:ascii="Arial" w:hAnsi="Arial" w:cs="Arial"/>
          <w:color w:val="000000"/>
          <w:sz w:val="52"/>
          <w:szCs w:val="52"/>
          <w:shd w:val="clear" w:color="auto" w:fill="FFFFFF"/>
        </w:rPr>
      </w:pPr>
    </w:p>
    <w:p w14:paraId="4791D451" w14:textId="77777777" w:rsidR="00FD01AB" w:rsidRDefault="009533B7" w:rsidP="00A74EBC">
      <w:pPr>
        <w:spacing w:after="0"/>
        <w:jc w:val="center"/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</w:pPr>
      <w:r w:rsidRPr="00952E92"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 xml:space="preserve">Wykonanie remontu </w:t>
      </w: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balkon</w:t>
      </w:r>
      <w:r w:rsidR="00FD62A8"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ów</w:t>
      </w: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 xml:space="preserve"> (</w:t>
      </w:r>
      <w:r w:rsidR="00FD62A8"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pionu przy wjeździe do garaży</w:t>
      </w: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) w budynku mieszkalnym przy ul.</w:t>
      </w:r>
      <w:r w:rsidR="00FD01AB"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 xml:space="preserve"> </w:t>
      </w:r>
      <w:r w:rsidR="00FD62A8"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Koszarowej 3</w:t>
      </w: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 xml:space="preserve"> </w:t>
      </w:r>
    </w:p>
    <w:p w14:paraId="4A10F4B4" w14:textId="53218255" w:rsidR="009533B7" w:rsidRPr="00952E92" w:rsidRDefault="009533B7" w:rsidP="00A74EBC">
      <w:pPr>
        <w:spacing w:after="0"/>
        <w:jc w:val="center"/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t>w Szczecinie</w:t>
      </w:r>
    </w:p>
    <w:p w14:paraId="0788676C" w14:textId="77777777" w:rsidR="009533B7" w:rsidRPr="00952E92" w:rsidRDefault="009533B7" w:rsidP="00A74EBC">
      <w:pPr>
        <w:spacing w:after="0"/>
        <w:jc w:val="center"/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</w:pPr>
    </w:p>
    <w:p w14:paraId="4C754858" w14:textId="31BF23A4" w:rsidR="009533B7" w:rsidRDefault="009533B7" w:rsidP="00A74EBC">
      <w:pPr>
        <w:spacing w:after="0"/>
      </w:pPr>
    </w:p>
    <w:p w14:paraId="5AB3EFC8" w14:textId="77777777" w:rsidR="009533B7" w:rsidRDefault="009533B7" w:rsidP="00A74EBC">
      <w:pPr>
        <w:spacing w:after="0"/>
      </w:pPr>
    </w:p>
    <w:p w14:paraId="3418305F" w14:textId="77777777" w:rsidR="009533B7" w:rsidRDefault="009533B7" w:rsidP="00A74EBC">
      <w:pPr>
        <w:spacing w:after="0"/>
      </w:pPr>
    </w:p>
    <w:p w14:paraId="0961365E" w14:textId="77777777" w:rsidR="009533B7" w:rsidRDefault="009533B7" w:rsidP="00A74EBC">
      <w:pPr>
        <w:spacing w:after="0"/>
      </w:pPr>
    </w:p>
    <w:p w14:paraId="577D329A" w14:textId="77777777" w:rsidR="009533B7" w:rsidRDefault="009533B7" w:rsidP="00A74EBC">
      <w:pPr>
        <w:spacing w:after="0"/>
      </w:pPr>
    </w:p>
    <w:p w14:paraId="3A1AC600" w14:textId="77777777" w:rsidR="009533B7" w:rsidRDefault="009533B7" w:rsidP="00A74EBC">
      <w:pPr>
        <w:spacing w:after="0"/>
      </w:pPr>
    </w:p>
    <w:p w14:paraId="4AF5E799" w14:textId="77777777" w:rsidR="00A74EBC" w:rsidRDefault="00A74EBC" w:rsidP="00A74EBC">
      <w:pPr>
        <w:spacing w:after="0"/>
      </w:pPr>
    </w:p>
    <w:p w14:paraId="07745D34" w14:textId="77777777" w:rsidR="00A74EBC" w:rsidRDefault="00A74EBC" w:rsidP="00A74EBC">
      <w:pPr>
        <w:spacing w:after="0"/>
      </w:pPr>
    </w:p>
    <w:p w14:paraId="1FFC4D34" w14:textId="77777777" w:rsidR="00A74EBC" w:rsidRDefault="00A74EBC" w:rsidP="00A74EBC">
      <w:pPr>
        <w:spacing w:after="0"/>
      </w:pPr>
    </w:p>
    <w:p w14:paraId="56622712" w14:textId="77777777" w:rsidR="00A74EBC" w:rsidRDefault="00A74EBC" w:rsidP="00A74EBC">
      <w:pPr>
        <w:spacing w:after="0"/>
      </w:pPr>
    </w:p>
    <w:p w14:paraId="2375BE1E" w14:textId="77777777" w:rsidR="00A74EBC" w:rsidRDefault="00A74EBC" w:rsidP="00A74EBC">
      <w:pPr>
        <w:spacing w:after="0"/>
      </w:pPr>
    </w:p>
    <w:p w14:paraId="05C63DCF" w14:textId="77777777" w:rsidR="00A74EBC" w:rsidRDefault="00A74EBC" w:rsidP="00A74EBC">
      <w:pPr>
        <w:spacing w:after="0"/>
      </w:pPr>
    </w:p>
    <w:p w14:paraId="5C8C0C97" w14:textId="77777777" w:rsidR="00A74EBC" w:rsidRDefault="00A74EBC" w:rsidP="00A74EBC">
      <w:pPr>
        <w:spacing w:after="0"/>
      </w:pPr>
    </w:p>
    <w:p w14:paraId="3EEF7137" w14:textId="77777777" w:rsidR="00A74EBC" w:rsidRDefault="00A74EBC" w:rsidP="00A74EBC">
      <w:pPr>
        <w:spacing w:after="0"/>
      </w:pPr>
    </w:p>
    <w:p w14:paraId="113C6E85" w14:textId="77777777" w:rsidR="00A74EBC" w:rsidRDefault="00A74EBC" w:rsidP="00A74EBC">
      <w:pPr>
        <w:spacing w:after="0"/>
      </w:pPr>
    </w:p>
    <w:p w14:paraId="041300C1" w14:textId="77777777" w:rsidR="00A74EBC" w:rsidRDefault="00A74EBC" w:rsidP="00A74EBC">
      <w:pPr>
        <w:spacing w:after="0"/>
      </w:pPr>
    </w:p>
    <w:p w14:paraId="619ECBD3" w14:textId="77777777" w:rsidR="00A74EBC" w:rsidRDefault="00A74EBC" w:rsidP="00A74EBC">
      <w:pPr>
        <w:spacing w:after="0"/>
      </w:pPr>
    </w:p>
    <w:p w14:paraId="6FFED0C1" w14:textId="77777777" w:rsidR="00A74EBC" w:rsidRDefault="00A74EBC" w:rsidP="00A74EBC">
      <w:pPr>
        <w:spacing w:after="0"/>
      </w:pPr>
    </w:p>
    <w:p w14:paraId="475605EB" w14:textId="23AA5952" w:rsidR="00A74EBC" w:rsidRDefault="00A74EBC" w:rsidP="00A74EBC">
      <w:pPr>
        <w:spacing w:after="0"/>
      </w:pPr>
      <w:r>
        <w:t>Opracowano: marzec 2023</w:t>
      </w:r>
    </w:p>
    <w:p w14:paraId="659F4504" w14:textId="16D6BE7A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lastRenderedPageBreak/>
        <w:t>1. Wymagania ogólne</w:t>
      </w:r>
    </w:p>
    <w:p w14:paraId="2A279FA5" w14:textId="77777777" w:rsidR="00A74EBC" w:rsidRDefault="00A74EBC" w:rsidP="00A74EBC">
      <w:pPr>
        <w:spacing w:after="0"/>
      </w:pPr>
      <w:r>
        <w:t>1.1. Obowiązki Inwestora</w:t>
      </w:r>
    </w:p>
    <w:p w14:paraId="00E0C4DB" w14:textId="562C88FB" w:rsidR="00A74EBC" w:rsidRDefault="00A74EBC" w:rsidP="00A74EBC">
      <w:pPr>
        <w:spacing w:after="0"/>
      </w:pPr>
      <w:r>
        <w:t>- Przekazanie placu budowy – Przed rozpoczęciem prac na danym budynku Inwestor przekaże plac budowy przy ul.</w:t>
      </w:r>
      <w:r w:rsidR="00634841">
        <w:t xml:space="preserve"> Koszarowej 3</w:t>
      </w:r>
      <w:r>
        <w:t xml:space="preserve"> w Szczecinie</w:t>
      </w:r>
    </w:p>
    <w:p w14:paraId="49ECC313" w14:textId="77777777" w:rsidR="00A74EBC" w:rsidRDefault="00A74EBC" w:rsidP="00A74EBC">
      <w:pPr>
        <w:spacing w:after="0"/>
      </w:pPr>
      <w:r>
        <w:t>- Kontrolowanie prac w toku i wykonanie odbioru końcowego.</w:t>
      </w:r>
    </w:p>
    <w:p w14:paraId="1B048E9E" w14:textId="77777777" w:rsidR="00A74EBC" w:rsidRDefault="00A74EBC" w:rsidP="00A74EBC">
      <w:pPr>
        <w:spacing w:after="0"/>
      </w:pPr>
      <w:r>
        <w:t>1.2. Obowiązki Wykonawcy</w:t>
      </w:r>
    </w:p>
    <w:p w14:paraId="6AF2B647" w14:textId="3EFCE403" w:rsidR="00A74EBC" w:rsidRDefault="00A74EBC" w:rsidP="00A74EBC">
      <w:pPr>
        <w:spacing w:after="0"/>
      </w:pPr>
      <w:r>
        <w:t>- Przejęcie placu budowy, zabezpieczenie i oznakowanie zgodnie z wymogami prawa budowlanego. Wykonawca ponosi pełną odpowiedzialność za utrzymanie placu budowy, od momentu przejęcia placu budowy do odbioru końcowego. W miarę postępu robót, plac budowy powinien być porządkowany, usuwane zbędne materiały, sprzęt i zanieczyszczenia.</w:t>
      </w:r>
    </w:p>
    <w:p w14:paraId="312346F5" w14:textId="2AA68A9C" w:rsidR="00A74EBC" w:rsidRDefault="00A74EBC" w:rsidP="00A74EBC">
      <w:pPr>
        <w:spacing w:after="0"/>
      </w:pPr>
      <w:r>
        <w:t>- Pełna odpowiedzialność za opiekę nad wykonanymi robotami, materiałami oraz sprzętem znajdującym się na placu budowy (od momentu przejęcia placu budowy do ostatecznego odbioru robót).</w:t>
      </w:r>
    </w:p>
    <w:p w14:paraId="2F08ABFF" w14:textId="522050F9" w:rsidR="00A74EBC" w:rsidRDefault="00A74EBC" w:rsidP="00A74EBC">
      <w:pPr>
        <w:spacing w:after="0"/>
      </w:pPr>
      <w:r>
        <w:t>- Odpowiedzialność za wszystkie zniszczenia i uszkodzenia własności publicznej i prywatnej.</w:t>
      </w:r>
    </w:p>
    <w:p w14:paraId="7ABB34F1" w14:textId="081E1292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2. Remont balkonów</w:t>
      </w:r>
    </w:p>
    <w:p w14:paraId="24F417C2" w14:textId="67F6C67E" w:rsidR="00A74EBC" w:rsidRDefault="00A74EBC" w:rsidP="00A74EBC">
      <w:pPr>
        <w:spacing w:after="0"/>
      </w:pPr>
      <w:r>
        <w:t>2.1. Przedmiot: Przedmiotem specyfikacji technicznej są wymagania w zakresie robót</w:t>
      </w:r>
      <w:r w:rsidR="002B0447">
        <w:t xml:space="preserve"> </w:t>
      </w:r>
      <w:r>
        <w:t>budowlanych polegających na remoncie balkon</w:t>
      </w:r>
      <w:r w:rsidR="00AF4B13">
        <w:t>ów</w:t>
      </w:r>
      <w:r>
        <w:t xml:space="preserve"> w budynku mieszkalnym przy ul.</w:t>
      </w:r>
      <w:r w:rsidR="00AF4B13">
        <w:t xml:space="preserve"> Koszarowej 3</w:t>
      </w:r>
      <w:r>
        <w:t xml:space="preserve"> w Szczecinie.</w:t>
      </w:r>
      <w:r w:rsidR="00BD7C77">
        <w:t xml:space="preserve"> Zaleca się wizje lokalną w celu zapoznania się z przedmiotem zamówienia.</w:t>
      </w:r>
    </w:p>
    <w:p w14:paraId="434037BB" w14:textId="77777777" w:rsidR="00A74EBC" w:rsidRDefault="00A74EBC" w:rsidP="00A74EBC">
      <w:pPr>
        <w:spacing w:after="0"/>
      </w:pPr>
      <w:r>
        <w:t>Specyfikacja techniczna (S.T.) jest dokumentem pomocniczym przy realizacji i odbiorze</w:t>
      </w:r>
    </w:p>
    <w:p w14:paraId="11A6DB00" w14:textId="77777777" w:rsidR="00A74EBC" w:rsidRDefault="00A74EBC" w:rsidP="00A74EBC">
      <w:pPr>
        <w:spacing w:after="0"/>
      </w:pPr>
      <w:r>
        <w:t>robót wymienionych w 2.2.</w:t>
      </w:r>
    </w:p>
    <w:p w14:paraId="492C4F37" w14:textId="77777777" w:rsidR="00A74EBC" w:rsidRDefault="00A74EBC" w:rsidP="00A74EBC">
      <w:pPr>
        <w:spacing w:after="0"/>
      </w:pPr>
      <w:r>
        <w:t>2.2. Zakres robót :</w:t>
      </w:r>
    </w:p>
    <w:p w14:paraId="43E7BE02" w14:textId="422B84C9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Rozebranie obróbek blacharskich murów ogniowych, okapów, kołnierzy, gzymsów itp.</w:t>
      </w:r>
    </w:p>
    <w:p w14:paraId="2C712214" w14:textId="77777777" w:rsidR="00A74EBC" w:rsidRDefault="00A74EBC" w:rsidP="002B0447">
      <w:pPr>
        <w:pStyle w:val="Akapitzlist"/>
        <w:spacing w:after="0"/>
      </w:pPr>
      <w:r>
        <w:t>z blachy: nie nadającej się do użytku</w:t>
      </w:r>
    </w:p>
    <w:p w14:paraId="0B351A75" w14:textId="2CA43103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Demontaż skorodowanych elementów mocujących balustradę balkonu</w:t>
      </w:r>
    </w:p>
    <w:p w14:paraId="0F44AF08" w14:textId="57EDDF11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Skucie nierówności betonu, przy głębokości skucia: ponad 1 cm do 5 cm na ścianach i</w:t>
      </w:r>
    </w:p>
    <w:p w14:paraId="58FB860B" w14:textId="77777777" w:rsidR="00A74EBC" w:rsidRDefault="00A74EBC" w:rsidP="002B0447">
      <w:pPr>
        <w:pStyle w:val="Akapitzlist"/>
        <w:spacing w:after="0"/>
      </w:pPr>
      <w:r>
        <w:t>posadzkach – płyta balkonu, cokół</w:t>
      </w:r>
    </w:p>
    <w:p w14:paraId="4452406B" w14:textId="51CD7698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Skucie zmurszałego tynku od spodu płyty balkonu i  oczyszczenie tej powierzchni</w:t>
      </w:r>
    </w:p>
    <w:p w14:paraId="227E1C58" w14:textId="6C0B709E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Oczyszczenie powierzchni płyty balkonu</w:t>
      </w:r>
    </w:p>
    <w:p w14:paraId="5B121CC8" w14:textId="337E37E4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Przygotowanie podłoża pod okładziny podłogowe - oczyszczenie powierzchni płyty balkonu, usunięcie odspojonych warstw, oczyszczenie z mchu</w:t>
      </w:r>
    </w:p>
    <w:p w14:paraId="60E70310" w14:textId="6D8322D3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Szlifowanie i oczyszczenie balustrad oraz mocowań tych balustrad</w:t>
      </w:r>
    </w:p>
    <w:p w14:paraId="179E5CEC" w14:textId="7065E8FF" w:rsidR="00A74EBC" w:rsidRDefault="00A74EBC" w:rsidP="002C0D3F">
      <w:pPr>
        <w:pStyle w:val="Akapitzlist"/>
        <w:numPr>
          <w:ilvl w:val="0"/>
          <w:numId w:val="22"/>
        </w:numPr>
        <w:spacing w:after="0"/>
      </w:pPr>
      <w:r>
        <w:t>Wywiezienie gruzu i</w:t>
      </w:r>
      <w:r w:rsidR="002C0D3F">
        <w:t xml:space="preserve"> odpadów</w:t>
      </w:r>
    </w:p>
    <w:p w14:paraId="315F8873" w14:textId="7A25A161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Warstwy wyrównawcze pod posadzki z zaprawy cementowej grubości 20 mm zatarte na ostro  - warstwa spadkowa/wyrównująca</w:t>
      </w:r>
    </w:p>
    <w:p w14:paraId="39027EE4" w14:textId="2D1DDD97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 xml:space="preserve">Przygotowanie powierzchni poziomych pod uszczelnienia w technologii SUPERFLEX-10 </w:t>
      </w:r>
      <w:r w:rsidR="002B0447">
        <w:t xml:space="preserve">lub równoważnej </w:t>
      </w:r>
      <w:r>
        <w:t xml:space="preserve">- gruntowanie </w:t>
      </w:r>
      <w:proofErr w:type="spellStart"/>
      <w:r>
        <w:t>Eurolanem</w:t>
      </w:r>
      <w:proofErr w:type="spellEnd"/>
      <w:r>
        <w:t xml:space="preserve"> TG 2 ręcznie</w:t>
      </w:r>
      <w:r w:rsidR="002B0447">
        <w:t xml:space="preserve"> </w:t>
      </w:r>
    </w:p>
    <w:p w14:paraId="4748015F" w14:textId="1F98244F" w:rsidR="002B0447" w:rsidRDefault="00A74EBC" w:rsidP="002B0447">
      <w:pPr>
        <w:pStyle w:val="Akapitzlist"/>
        <w:numPr>
          <w:ilvl w:val="0"/>
          <w:numId w:val="22"/>
        </w:numPr>
        <w:spacing w:after="0"/>
      </w:pPr>
      <w:r>
        <w:t>Izolacja poziomych szczelin dylatacyjnych taśmami SUPERFLEX-B 240</w:t>
      </w:r>
      <w:r w:rsidR="002B0447" w:rsidRPr="002B0447">
        <w:t xml:space="preserve"> </w:t>
      </w:r>
      <w:r w:rsidR="002B0447">
        <w:t>lub równoważnej</w:t>
      </w:r>
    </w:p>
    <w:p w14:paraId="2FCAC5E0" w14:textId="3069753A" w:rsidR="00A74EBC" w:rsidRDefault="00A74EBC" w:rsidP="002B0447">
      <w:pPr>
        <w:pStyle w:val="Akapitzlist"/>
        <w:spacing w:after="0"/>
      </w:pPr>
      <w:r>
        <w:t xml:space="preserve"> plus narożniki przy ścianie</w:t>
      </w:r>
    </w:p>
    <w:p w14:paraId="1115DC13" w14:textId="45077DB7" w:rsidR="00A74EBC" w:rsidRDefault="00A74EBC" w:rsidP="002B0447">
      <w:pPr>
        <w:pStyle w:val="Akapitzlist"/>
        <w:numPr>
          <w:ilvl w:val="0"/>
          <w:numId w:val="22"/>
        </w:numPr>
        <w:spacing w:after="0"/>
      </w:pPr>
      <w:proofErr w:type="spellStart"/>
      <w:r>
        <w:t>Wysokoelastyczna</w:t>
      </w:r>
      <w:proofErr w:type="spellEnd"/>
      <w:r>
        <w:t xml:space="preserve"> izolacja powierzchni poziomych - szpachlowanie masą SUPERFLEX-10</w:t>
      </w:r>
      <w:r w:rsidR="002B0447" w:rsidRPr="002B0447">
        <w:t xml:space="preserve"> </w:t>
      </w:r>
      <w:r w:rsidR="002B0447">
        <w:t>lub równoważnej</w:t>
      </w:r>
    </w:p>
    <w:p w14:paraId="72DA5FFC" w14:textId="2E4131C1" w:rsidR="002B0447" w:rsidRDefault="00A74EBC" w:rsidP="002B0447">
      <w:pPr>
        <w:pStyle w:val="Akapitzlist"/>
        <w:numPr>
          <w:ilvl w:val="0"/>
          <w:numId w:val="22"/>
        </w:numPr>
        <w:spacing w:after="0"/>
      </w:pPr>
      <w:proofErr w:type="spellStart"/>
      <w:r>
        <w:t>Wysokoelastyczna</w:t>
      </w:r>
      <w:proofErr w:type="spellEnd"/>
      <w:r>
        <w:t xml:space="preserve"> izolacja powierzchni pionowych w technologii SUPERFLEX-10</w:t>
      </w:r>
      <w:r w:rsidR="002B0447" w:rsidRPr="002B0447">
        <w:t xml:space="preserve"> </w:t>
      </w:r>
      <w:r w:rsidR="002B0447">
        <w:t xml:space="preserve">lub równoważnej </w:t>
      </w:r>
    </w:p>
    <w:p w14:paraId="4718B9B0" w14:textId="7027C487" w:rsidR="00A74EBC" w:rsidRDefault="00A74EBC" w:rsidP="002C0D3F">
      <w:pPr>
        <w:pStyle w:val="Akapitzlist"/>
        <w:numPr>
          <w:ilvl w:val="0"/>
          <w:numId w:val="22"/>
        </w:numPr>
        <w:spacing w:after="0"/>
      </w:pPr>
      <w:r>
        <w:t xml:space="preserve"> - wykonanie </w:t>
      </w:r>
      <w:proofErr w:type="spellStart"/>
      <w:r>
        <w:t>wyobleń</w:t>
      </w:r>
      <w:proofErr w:type="spellEnd"/>
      <w:r>
        <w:t xml:space="preserve"> (faset)</w:t>
      </w:r>
    </w:p>
    <w:p w14:paraId="1A986F61" w14:textId="613B9D8A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 xml:space="preserve">Obróbki przy szerokości w rozwinięciu do 25 cm - montaż z gotowych elementów prefabrykowanych z blachy stalowej ocynkowanej </w:t>
      </w:r>
      <w:r w:rsidR="002B0447">
        <w:t xml:space="preserve">lub </w:t>
      </w:r>
      <w:r>
        <w:t>blachy z cynku</w:t>
      </w:r>
    </w:p>
    <w:p w14:paraId="64F598EE" w14:textId="15F45F3D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 xml:space="preserve">Okładziny na balkonach i tarasach; płytki </w:t>
      </w:r>
      <w:r w:rsidR="002B0447">
        <w:t xml:space="preserve">mrozoodporne </w:t>
      </w:r>
      <w:r>
        <w:t>o wymiarach 30x30 cm</w:t>
      </w:r>
    </w:p>
    <w:p w14:paraId="0348BE7E" w14:textId="6523672C" w:rsidR="00A74EBC" w:rsidRDefault="00A74EBC" w:rsidP="00F519BD">
      <w:pPr>
        <w:pStyle w:val="Akapitzlist"/>
        <w:numPr>
          <w:ilvl w:val="0"/>
          <w:numId w:val="22"/>
        </w:numPr>
        <w:spacing w:after="0"/>
      </w:pPr>
      <w:r>
        <w:t>Cokoliki</w:t>
      </w:r>
      <w:r w:rsidR="002B0447" w:rsidRPr="002B0447">
        <w:t xml:space="preserve"> </w:t>
      </w:r>
      <w:r w:rsidR="002B0447">
        <w:t>mrozoodporne</w:t>
      </w:r>
      <w:r>
        <w:t xml:space="preserve"> przyścienne z płytek 30x15 cm na kleju cementowym</w:t>
      </w:r>
    </w:p>
    <w:p w14:paraId="18C08AEB" w14:textId="0D7B4076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Wykonanie tynku cienkowarstwowego mineralnego na stropach - dobrać do istniejącego tynku</w:t>
      </w:r>
    </w:p>
    <w:p w14:paraId="75706FF1" w14:textId="47509257" w:rsidR="00A74EBC" w:rsidRDefault="00A74EBC" w:rsidP="00EC1210">
      <w:pPr>
        <w:pStyle w:val="Akapitzlist"/>
        <w:numPr>
          <w:ilvl w:val="0"/>
          <w:numId w:val="22"/>
        </w:numPr>
        <w:spacing w:after="0"/>
      </w:pPr>
      <w:r>
        <w:t xml:space="preserve">Malowanie dwukrotne elewacji </w:t>
      </w:r>
      <w:r w:rsidR="0090647D">
        <w:t xml:space="preserve"> - dobrać kolor do istniejącego tynku</w:t>
      </w:r>
    </w:p>
    <w:p w14:paraId="758363F0" w14:textId="10A0872B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t>Wymiana wsporników balustrady (marek)</w:t>
      </w:r>
    </w:p>
    <w:p w14:paraId="4C9DE3E6" w14:textId="73487627" w:rsidR="00A74EBC" w:rsidRDefault="00A74EBC" w:rsidP="00A74EBC">
      <w:pPr>
        <w:pStyle w:val="Akapitzlist"/>
        <w:numPr>
          <w:ilvl w:val="0"/>
          <w:numId w:val="22"/>
        </w:numPr>
        <w:spacing w:after="0"/>
      </w:pPr>
      <w:r>
        <w:lastRenderedPageBreak/>
        <w:t>Malowanie prostych balustrad i krat</w:t>
      </w:r>
      <w:r w:rsidR="00060832">
        <w:t xml:space="preserve"> podkładem epoksydowym antykorozyjnym 2K a później farbą nawierzchniową poliuretanową 2K  </w:t>
      </w:r>
      <w:r>
        <w:t>- kolor dobrać do istniejącej balustrady (niebieski)</w:t>
      </w:r>
    </w:p>
    <w:p w14:paraId="603CD62E" w14:textId="5C045208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3. Prace towarzyszące i informacje dodatkowe</w:t>
      </w:r>
    </w:p>
    <w:p w14:paraId="04779110" w14:textId="3170E0BC" w:rsidR="00A74EBC" w:rsidRDefault="00A74EBC" w:rsidP="00A74EBC">
      <w:pPr>
        <w:spacing w:after="0"/>
      </w:pPr>
      <w:r>
        <w:t>Rusztowania – ustawienie rusztowań pozwoli wykonać prace w sposób prawidłowy i</w:t>
      </w:r>
      <w:r w:rsidR="00F3227C">
        <w:t xml:space="preserve"> </w:t>
      </w:r>
      <w:r>
        <w:t>bezpieczny.</w:t>
      </w:r>
    </w:p>
    <w:p w14:paraId="7A04B2E1" w14:textId="77777777" w:rsidR="00A74EBC" w:rsidRDefault="00A74EBC" w:rsidP="00A74EBC">
      <w:pPr>
        <w:spacing w:after="0"/>
      </w:pPr>
      <w:r>
        <w:t>Zabezpieczenie terenu – teren w obrębie wykonywanych prac powinien być odpowiednio</w:t>
      </w:r>
    </w:p>
    <w:p w14:paraId="214F580D" w14:textId="77777777" w:rsidR="00A74EBC" w:rsidRDefault="00A74EBC" w:rsidP="00A74EBC">
      <w:pPr>
        <w:spacing w:after="0"/>
      </w:pPr>
      <w:r>
        <w:t>oznakowany taśmą celem zabezpieczony przed dostępem osób trzecich.</w:t>
      </w:r>
    </w:p>
    <w:p w14:paraId="7BF1BD5D" w14:textId="77777777" w:rsidR="00A74EBC" w:rsidRDefault="00A74EBC" w:rsidP="00A74EBC">
      <w:pPr>
        <w:spacing w:after="0"/>
      </w:pPr>
      <w:r>
        <w:t>Zabezpieczenie interesów osób trzecich – przed ustawieniem rusztowań poinformować</w:t>
      </w:r>
    </w:p>
    <w:p w14:paraId="03FAA667" w14:textId="77777777" w:rsidR="00A74EBC" w:rsidRDefault="00A74EBC" w:rsidP="00A74EBC">
      <w:pPr>
        <w:spacing w:after="0"/>
      </w:pPr>
      <w:r>
        <w:t>lokatorów o konieczności usunięcia wszystkich przedmiotów z balkonów i zamykanie</w:t>
      </w:r>
    </w:p>
    <w:p w14:paraId="41CE7C95" w14:textId="77777777" w:rsidR="00A74EBC" w:rsidRDefault="00A74EBC" w:rsidP="00A74EBC">
      <w:pPr>
        <w:spacing w:after="0"/>
      </w:pPr>
      <w:r>
        <w:t>drzwi oraz umożliwienie dostępu do mieszkań.</w:t>
      </w:r>
    </w:p>
    <w:p w14:paraId="298E3EB1" w14:textId="77777777" w:rsidR="00A74EBC" w:rsidRDefault="00A74EBC" w:rsidP="00A74EBC">
      <w:pPr>
        <w:spacing w:after="0"/>
      </w:pPr>
      <w:r>
        <w:t>Warunki bezpieczeństwa pracy – podczas prowadzenia prac przestrzegać przepisów BHP.</w:t>
      </w:r>
    </w:p>
    <w:p w14:paraId="5107C89E" w14:textId="77777777" w:rsidR="00A74EBC" w:rsidRDefault="00A74EBC" w:rsidP="00A74EBC">
      <w:pPr>
        <w:spacing w:after="0"/>
      </w:pPr>
      <w:r>
        <w:t xml:space="preserve">Zaplecze dla potrzeb wykonawcy. </w:t>
      </w:r>
    </w:p>
    <w:p w14:paraId="32A837B5" w14:textId="77777777" w:rsidR="00A74EBC" w:rsidRDefault="00A74EBC" w:rsidP="00A74EBC">
      <w:pPr>
        <w:spacing w:after="0"/>
      </w:pPr>
      <w:r>
        <w:t>Uporządkowanie terenu po zakończeniu prac – po zakończeniu prac należy teren</w:t>
      </w:r>
    </w:p>
    <w:p w14:paraId="7A6DDA37" w14:textId="77777777" w:rsidR="00A74EBC" w:rsidRDefault="00A74EBC" w:rsidP="00A74EBC">
      <w:pPr>
        <w:spacing w:after="0"/>
      </w:pPr>
      <w:r>
        <w:t>uporządkować i doprowadzić do stanu pierwotnego.</w:t>
      </w:r>
    </w:p>
    <w:p w14:paraId="63596A69" w14:textId="77777777" w:rsidR="00A74EBC" w:rsidRDefault="00A74EBC" w:rsidP="00A74EBC">
      <w:pPr>
        <w:spacing w:after="0"/>
      </w:pPr>
    </w:p>
    <w:p w14:paraId="785436DA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4. Materiały</w:t>
      </w:r>
    </w:p>
    <w:p w14:paraId="51C93AF0" w14:textId="77777777" w:rsidR="00A74EBC" w:rsidRDefault="00A74EBC" w:rsidP="00A74EBC">
      <w:pPr>
        <w:spacing w:after="0"/>
      </w:pPr>
      <w:r>
        <w:t>Materiały stosowane do wykonywania robót powinny byś zgodne z normami, posiadać atesty i</w:t>
      </w:r>
    </w:p>
    <w:p w14:paraId="2FE6D8D6" w14:textId="3E5608D2" w:rsidR="00A74EBC" w:rsidRDefault="00A74EBC" w:rsidP="00A74EBC">
      <w:pPr>
        <w:spacing w:after="0"/>
      </w:pPr>
      <w:r>
        <w:t>gwarantować wysoką jakość wykonania prac remontowych</w:t>
      </w:r>
      <w:r w:rsidR="0090647D">
        <w:t xml:space="preserve"> przed wbudowaniem uzyskać akcentację inspektora nadzoru. </w:t>
      </w:r>
    </w:p>
    <w:p w14:paraId="461966CE" w14:textId="77777777" w:rsidR="00A74EBC" w:rsidRDefault="00A74EBC" w:rsidP="00A74EBC">
      <w:pPr>
        <w:spacing w:after="0"/>
      </w:pPr>
      <w:r>
        <w:t>Materiały powinny być odpowiednio składowane aby nie ulegały uszkodzeniu a materiały</w:t>
      </w:r>
    </w:p>
    <w:p w14:paraId="5789B73D" w14:textId="77777777" w:rsidR="00A74EBC" w:rsidRDefault="00A74EBC" w:rsidP="00A74EBC">
      <w:pPr>
        <w:spacing w:after="0"/>
      </w:pPr>
      <w:r>
        <w:t>pochodzące z rozbiórki systematycznie wywożone ( na wysypisko śmieci).</w:t>
      </w:r>
    </w:p>
    <w:p w14:paraId="59478729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5. Sprzęt</w:t>
      </w:r>
    </w:p>
    <w:p w14:paraId="28190E3B" w14:textId="77777777" w:rsidR="00A74EBC" w:rsidRDefault="00A74EBC" w:rsidP="00A74EBC">
      <w:pPr>
        <w:spacing w:after="0"/>
      </w:pPr>
      <w:r>
        <w:t>Sprzęt stosowany do wykonywania robót powinien gwarantować jakość robót określoną w</w:t>
      </w:r>
    </w:p>
    <w:p w14:paraId="6443BB35" w14:textId="77777777" w:rsidR="00A74EBC" w:rsidRDefault="00A74EBC" w:rsidP="00A74EBC">
      <w:pPr>
        <w:spacing w:after="0"/>
      </w:pPr>
      <w:r>
        <w:t>dokumentacji projektowej i specyfikacji technicznej wykonania i odbioru robót, PN.</w:t>
      </w:r>
    </w:p>
    <w:p w14:paraId="1571CEED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6. Transport</w:t>
      </w:r>
    </w:p>
    <w:p w14:paraId="4A1C1870" w14:textId="77777777" w:rsidR="00A74EBC" w:rsidRDefault="00A74EBC" w:rsidP="00A74EBC">
      <w:pPr>
        <w:spacing w:after="0"/>
      </w:pPr>
      <w:r>
        <w:t>Dobór środków transportu powinien być dostosowany do przewożonych materiałów.</w:t>
      </w:r>
    </w:p>
    <w:p w14:paraId="32E25F53" w14:textId="77777777" w:rsidR="00A74EBC" w:rsidRDefault="00A74EBC" w:rsidP="00A74EBC">
      <w:pPr>
        <w:spacing w:after="0"/>
      </w:pPr>
      <w:r>
        <w:t>Środki transportu powinny każdorazowo posiadać odpowiednie wyposażenie stosownie do</w:t>
      </w:r>
    </w:p>
    <w:p w14:paraId="316FB670" w14:textId="77777777" w:rsidR="00A74EBC" w:rsidRDefault="00A74EBC" w:rsidP="00A74EBC">
      <w:pPr>
        <w:spacing w:after="0"/>
      </w:pPr>
      <w:r>
        <w:t>przewożonego ładunku oraz powinno się stosować do ograniczeń obciążeń osi pojazdu.</w:t>
      </w:r>
    </w:p>
    <w:p w14:paraId="25B6C4E0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7. Wykonanie robót</w:t>
      </w:r>
    </w:p>
    <w:p w14:paraId="6FAB8536" w14:textId="77777777" w:rsidR="00A74EBC" w:rsidRDefault="00A74EBC" w:rsidP="00A74EBC">
      <w:pPr>
        <w:spacing w:after="0"/>
      </w:pPr>
      <w:r>
        <w:t>Wszystkie roboty objęte kontraktem powinny być wykonane z obowiązującymi normami,</w:t>
      </w:r>
    </w:p>
    <w:p w14:paraId="22225F88" w14:textId="77777777" w:rsidR="00A74EBC" w:rsidRDefault="00A74EBC" w:rsidP="00A74EBC">
      <w:pPr>
        <w:spacing w:after="0"/>
      </w:pPr>
      <w:r>
        <w:t>wymaganiami technicznymi dla poszczególnych rodzajów robót przez</w:t>
      </w:r>
    </w:p>
    <w:p w14:paraId="1BB7A213" w14:textId="77777777" w:rsidR="00A74EBC" w:rsidRDefault="00A74EBC" w:rsidP="00A74EBC">
      <w:pPr>
        <w:spacing w:after="0"/>
      </w:pPr>
      <w:r>
        <w:t>robotników posiadających odpowiednie kwalifikacje i umiejętności. Odpowiedzialność za jakość</w:t>
      </w:r>
    </w:p>
    <w:p w14:paraId="6ED1792F" w14:textId="77777777" w:rsidR="00A74EBC" w:rsidRDefault="00A74EBC" w:rsidP="00A74EBC">
      <w:pPr>
        <w:spacing w:after="0"/>
      </w:pPr>
      <w:r>
        <w:t>wykonania wszystkich rodzajów robót wchodzących w skład zadania w całości ponosi</w:t>
      </w:r>
    </w:p>
    <w:p w14:paraId="7522E872" w14:textId="77777777" w:rsidR="00A74EBC" w:rsidRDefault="00A74EBC" w:rsidP="00A74EBC">
      <w:pPr>
        <w:spacing w:after="0"/>
      </w:pPr>
      <w:r>
        <w:t>Wykonawca. Wykonawca ustanawia Kierownika budowy posiadającego przygotowanie</w:t>
      </w:r>
    </w:p>
    <w:p w14:paraId="573C5EAA" w14:textId="77777777" w:rsidR="00A74EBC" w:rsidRDefault="00A74EBC" w:rsidP="00A74EBC">
      <w:pPr>
        <w:spacing w:after="0"/>
      </w:pPr>
      <w:r>
        <w:t>zawodowe do pełnienia samodzielnych funkcji technicznych w budownictwie. Podczas</w:t>
      </w:r>
    </w:p>
    <w:p w14:paraId="42088656" w14:textId="77777777" w:rsidR="00A74EBC" w:rsidRDefault="00A74EBC" w:rsidP="00A74EBC">
      <w:pPr>
        <w:spacing w:after="0"/>
      </w:pPr>
      <w:r>
        <w:t>wykonywania prac należy bezwzględnie przestrzegać przepisów BHP.</w:t>
      </w:r>
    </w:p>
    <w:p w14:paraId="5C165E44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8. Kontrola i jakość robót</w:t>
      </w:r>
    </w:p>
    <w:p w14:paraId="612B4C6A" w14:textId="77777777" w:rsidR="00A74EBC" w:rsidRDefault="00A74EBC" w:rsidP="00A74EBC">
      <w:pPr>
        <w:spacing w:after="0"/>
      </w:pPr>
      <w:r>
        <w:t>Za jakość wykonywanych robót oraz zastosowanych materiałów odpowiada Wykonawca.</w:t>
      </w:r>
    </w:p>
    <w:p w14:paraId="551F660F" w14:textId="73C2D6F2" w:rsidR="00A74EBC" w:rsidRDefault="00A74EBC" w:rsidP="00A74EBC">
      <w:pPr>
        <w:spacing w:after="0"/>
      </w:pPr>
      <w:r>
        <w:t xml:space="preserve">Sprawdzenie prawidłowości wykonanych poszczególnych </w:t>
      </w:r>
      <w:r w:rsidR="0090647D">
        <w:t xml:space="preserve">elementów </w:t>
      </w:r>
      <w:r>
        <w:t>robót remontu balkon</w:t>
      </w:r>
      <w:r w:rsidR="00F2111A">
        <w:t>ów</w:t>
      </w:r>
      <w:r>
        <w:t xml:space="preserve"> ulegających zakryciu takich jak: dokładność zerwania wierzchnich warstw i oczyszczenie płyty balkonowej, odpowiednie skucie i oczyszczenie starego tynku i zwietrzałego betonu, uzupełnienie ubytków płyt balkonowych oraz ich wyprofilowanie spadków, ułożenia warstw </w:t>
      </w:r>
      <w:proofErr w:type="spellStart"/>
      <w:r>
        <w:t>hydroizolacyjnych</w:t>
      </w:r>
      <w:proofErr w:type="spellEnd"/>
      <w:r>
        <w:t xml:space="preserve"> i izolacyjnych i obróbek blacharskich oraz jakość zastosowanych materiałów, zachowanie zaleceń technologicznych i zgodności z założeniami ,Zamawiający będzie sprawdzał podczas częstych kontroli robót. Jakość robót nie ulegających zakryciu będzie sprawdzana i oceniana podczas ostatecznego odbioru robót.</w:t>
      </w:r>
    </w:p>
    <w:p w14:paraId="309B2857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9. Odbiór robót</w:t>
      </w:r>
    </w:p>
    <w:p w14:paraId="4B6751BE" w14:textId="77777777" w:rsidR="00A74EBC" w:rsidRDefault="00A74EBC" w:rsidP="00A74EBC">
      <w:pPr>
        <w:spacing w:after="0"/>
      </w:pPr>
      <w:r>
        <w:t>Kontrolę robót wykonuje przedstawiciel zamawiającego na podstawie wizji lokalnych.</w:t>
      </w:r>
    </w:p>
    <w:p w14:paraId="55B7D272" w14:textId="77777777" w:rsidR="00A74EBC" w:rsidRDefault="00A74EBC" w:rsidP="00A74EBC">
      <w:pPr>
        <w:spacing w:after="0"/>
      </w:pPr>
      <w:r>
        <w:t>Ostatecznego odbioru dokonuje komisja powołana przez Zamawiającego w tym celu po</w:t>
      </w:r>
    </w:p>
    <w:p w14:paraId="081132E3" w14:textId="77777777" w:rsidR="00A74EBC" w:rsidRDefault="00A74EBC" w:rsidP="00A74EBC">
      <w:pPr>
        <w:spacing w:after="0"/>
      </w:pPr>
      <w:r>
        <w:lastRenderedPageBreak/>
        <w:t>pisemnym zgłoszeniu zakończenia prac na budynku przez Wykonawcę. Ilość i jakość zakończonych robót komisja stwierdza na podstawie oceny stanu faktycznego podczas oceny wizualnej. Komisja stwierdzi zgodność wykonanych robót z dokumentacją oraz ewentualnymi protokołami wprowadzonych zmian.</w:t>
      </w:r>
    </w:p>
    <w:p w14:paraId="16D9EF48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10. Rozliczenie robót</w:t>
      </w:r>
    </w:p>
    <w:p w14:paraId="41BD5534" w14:textId="77777777" w:rsidR="00A74EBC" w:rsidRDefault="00A74EBC" w:rsidP="00A74EBC">
      <w:pPr>
        <w:spacing w:after="0"/>
      </w:pPr>
      <w:r>
        <w:t>Rozliczenie robót następuje po odbiorze końcowym na danym budynku i podpisaniu protokołu</w:t>
      </w:r>
    </w:p>
    <w:p w14:paraId="177A80A3" w14:textId="77777777" w:rsidR="00A74EBC" w:rsidRDefault="00A74EBC" w:rsidP="00A74EBC">
      <w:pPr>
        <w:spacing w:after="0"/>
      </w:pPr>
      <w:r>
        <w:t>ostatecznego odbioru robót, według zapisów w umowie.</w:t>
      </w:r>
    </w:p>
    <w:p w14:paraId="51A5B166" w14:textId="77777777" w:rsidR="00A74EBC" w:rsidRPr="00A74EBC" w:rsidRDefault="00A74EBC" w:rsidP="00A74EBC">
      <w:pPr>
        <w:spacing w:after="0"/>
        <w:rPr>
          <w:b/>
          <w:bCs/>
        </w:rPr>
      </w:pPr>
      <w:r w:rsidRPr="00A74EBC">
        <w:rPr>
          <w:b/>
          <w:bCs/>
        </w:rPr>
        <w:t>11. Dokumenty odniesienia</w:t>
      </w:r>
    </w:p>
    <w:p w14:paraId="5C937B22" w14:textId="1B940A97" w:rsidR="00A74EBC" w:rsidRDefault="00A74EBC" w:rsidP="00A74EBC">
      <w:pPr>
        <w:spacing w:after="0"/>
      </w:pPr>
      <w:r>
        <w:t>Podstawą do wykonania robót budowlanych są oprócz specyfikacj</w:t>
      </w:r>
      <w:r w:rsidR="0090647D">
        <w:t>i</w:t>
      </w:r>
      <w:r>
        <w:t xml:space="preserve"> istotnych warunków</w:t>
      </w:r>
    </w:p>
    <w:p w14:paraId="20E7A277" w14:textId="77777777" w:rsidR="00A74EBC" w:rsidRDefault="00A74EBC" w:rsidP="00A74EBC">
      <w:pPr>
        <w:spacing w:after="0"/>
      </w:pPr>
      <w:r>
        <w:t>zamówienia wraz z wszystkimi elementami dokumentacji projektowej, ustalenia techniczne,</w:t>
      </w:r>
    </w:p>
    <w:p w14:paraId="71508445" w14:textId="77777777" w:rsidR="00A74EBC" w:rsidRDefault="00A74EBC" w:rsidP="00A74EBC">
      <w:pPr>
        <w:spacing w:after="0"/>
      </w:pPr>
      <w:r>
        <w:t>instrukcje sposobu użycia zastosowanych materiałów podanych przez producentów,</w:t>
      </w:r>
    </w:p>
    <w:p w14:paraId="38EF517D" w14:textId="77777777" w:rsidR="00A74EBC" w:rsidRDefault="00A74EBC" w:rsidP="00A74EBC">
      <w:pPr>
        <w:spacing w:after="0"/>
      </w:pPr>
      <w:r>
        <w:t>Rozporządzenie Ministra Infrastruktury z dnia 6 lutego w sprawie bezpieczeństwa i higieny</w:t>
      </w:r>
    </w:p>
    <w:p w14:paraId="5015FD27" w14:textId="77777777" w:rsidR="00A74EBC" w:rsidRDefault="00A74EBC" w:rsidP="00A74EBC">
      <w:pPr>
        <w:spacing w:after="0"/>
      </w:pPr>
      <w:r>
        <w:t>pracy podczas wykonywania robót budowlanych (Dz.U. 2003r. Nr 47, poz.401) oraz aktualnie</w:t>
      </w:r>
    </w:p>
    <w:p w14:paraId="3DE2B673" w14:textId="769DABB7" w:rsidR="009533B7" w:rsidRDefault="00A74EBC" w:rsidP="00A74EBC">
      <w:pPr>
        <w:spacing w:after="0"/>
      </w:pPr>
      <w:r>
        <w:t>obowiązujące normy PN i EU</w:t>
      </w:r>
    </w:p>
    <w:p w14:paraId="3A27A69A" w14:textId="1E2F37F7" w:rsidR="00A74EBC" w:rsidRDefault="00A74EBC" w:rsidP="00A74EBC">
      <w:pPr>
        <w:spacing w:after="0"/>
      </w:pPr>
    </w:p>
    <w:p w14:paraId="1482C64A" w14:textId="77FDCA43" w:rsidR="00A74EBC" w:rsidRDefault="00A74EBC" w:rsidP="00A74EBC">
      <w:pPr>
        <w:spacing w:after="0"/>
      </w:pPr>
    </w:p>
    <w:p w14:paraId="5E45742F" w14:textId="2987150E" w:rsidR="00A74EBC" w:rsidRDefault="00A74EBC" w:rsidP="00A74EBC">
      <w:pPr>
        <w:spacing w:after="0"/>
      </w:pPr>
    </w:p>
    <w:p w14:paraId="3E3F75BB" w14:textId="239450E4" w:rsidR="00A74EBC" w:rsidRDefault="00A74EBC" w:rsidP="00A74EBC">
      <w:pPr>
        <w:spacing w:after="0"/>
      </w:pPr>
    </w:p>
    <w:p w14:paraId="0BEFF906" w14:textId="77777777" w:rsidR="00A74EBC" w:rsidRDefault="00A74EBC" w:rsidP="00A74EBC">
      <w:pPr>
        <w:spacing w:after="0"/>
      </w:pPr>
    </w:p>
    <w:p w14:paraId="744AFE44" w14:textId="77777777" w:rsidR="00931AF3" w:rsidRDefault="00931AF3" w:rsidP="00A74EBC">
      <w:pPr>
        <w:spacing w:after="0"/>
      </w:pPr>
    </w:p>
    <w:sectPr w:rsidR="00931AF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56F1C" w14:textId="77777777" w:rsidR="00F10BDE" w:rsidRDefault="00F10BDE" w:rsidP="00D336B7">
      <w:pPr>
        <w:spacing w:after="0" w:line="240" w:lineRule="auto"/>
      </w:pPr>
      <w:r>
        <w:separator/>
      </w:r>
    </w:p>
  </w:endnote>
  <w:endnote w:type="continuationSeparator" w:id="0">
    <w:p w14:paraId="2C4E90C2" w14:textId="77777777" w:rsidR="00F10BDE" w:rsidRDefault="00F10BDE" w:rsidP="00D33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AD232" w14:textId="77777777" w:rsidR="00D336B7" w:rsidRDefault="00D336B7">
    <w:pPr>
      <w:pStyle w:val="Stopka"/>
      <w:jc w:val="right"/>
    </w:pPr>
    <w:r>
      <w:rPr>
        <w:color w:val="4472C4" w:themeColor="accent1"/>
      </w:rPr>
      <w:t xml:space="preserve">str.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>PAGE \ * arabskie</w:instrText>
    </w:r>
    <w:r>
      <w:rPr>
        <w:color w:val="4472C4" w:themeColor="accent1"/>
      </w:rPr>
      <w:fldChar w:fldCharType="separate"/>
    </w:r>
    <w:r>
      <w:rPr>
        <w:color w:val="4472C4" w:themeColor="accent1"/>
      </w:rPr>
      <w:t>1</w:t>
    </w:r>
    <w:r>
      <w:rPr>
        <w:color w:val="4472C4" w:themeColor="accent1"/>
      </w:rPr>
      <w:fldChar w:fldCharType="end"/>
    </w:r>
  </w:p>
  <w:p w14:paraId="4A715A36" w14:textId="2A23F4D6" w:rsidR="00D336B7" w:rsidRDefault="00D336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0922B" w14:textId="77777777" w:rsidR="00F10BDE" w:rsidRDefault="00F10BDE" w:rsidP="00D336B7">
      <w:pPr>
        <w:spacing w:after="0" w:line="240" w:lineRule="auto"/>
      </w:pPr>
      <w:r>
        <w:separator/>
      </w:r>
    </w:p>
  </w:footnote>
  <w:footnote w:type="continuationSeparator" w:id="0">
    <w:p w14:paraId="1E62B98A" w14:textId="77777777" w:rsidR="00F10BDE" w:rsidRDefault="00F10BDE" w:rsidP="00D33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B5FA6" w14:textId="6236ED61" w:rsidR="00D336B7" w:rsidRDefault="00D336B7">
    <w:pPr>
      <w:pStyle w:val="Nagwek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703D98EC" wp14:editId="06208B27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Prostokąt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="Calibri" w:eastAsia="Times New Roman" w:hAnsi="Calibri" w:cs="Times New Roman"/>
                              <w:sz w:val="22"/>
                              <w:szCs w:val="22"/>
                              <w:lang w:eastAsia="pl-PL"/>
                            </w:rPr>
                            <w:alias w:val="Tytuł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14:paraId="118EEE61" w14:textId="71AA89D5" w:rsidR="00D336B7" w:rsidRDefault="00D336B7">
                              <w:pPr>
                                <w:pStyle w:val="Nagwek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 w:rsidRPr="00D336B7">
                                <w:rPr>
                                  <w:rFonts w:ascii="Calibri" w:eastAsia="Times New Roman" w:hAnsi="Calibri" w:cs="Times New Roman"/>
                                  <w:sz w:val="22"/>
                                  <w:szCs w:val="22"/>
                                  <w:lang w:eastAsia="pl-PL"/>
                                </w:rPr>
                                <w:t>Szczecińskie Towarzystwo Budownictwa Społecznego Sp. z o.o.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703D98EC" id="Prostokąt 197" o:spid="_x0000_s1026" style="position:absolute;left:0;text-align:left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" o:allowoverlap="f" fillcolor="#4472c4 [3204]" stroked="f" strokeweight="1pt">
              <v:textbox style="mso-fit-shape-to-text:t">
                <w:txbxContent>
                  <w:sdt>
                    <w:sdtPr>
                      <w:rPr>
                        <w:rFonts w:ascii="Calibri" w:eastAsia="Times New Roman" w:hAnsi="Calibri" w:cs="Times New Roman"/>
                        <w:sz w:val="22"/>
                        <w:szCs w:val="22"/>
                        <w:lang w:eastAsia="pl-PL"/>
                      </w:rPr>
                      <w:alias w:val="Tytuł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14:paraId="118EEE61" w14:textId="71AA89D5" w:rsidR="00D336B7" w:rsidRDefault="00D336B7">
                        <w:pPr>
                          <w:pStyle w:val="Nagwek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 w:rsidRPr="00D336B7">
                          <w:rPr>
                            <w:rFonts w:ascii="Calibri" w:eastAsia="Times New Roman" w:hAnsi="Calibri" w:cs="Times New Roman"/>
                            <w:sz w:val="22"/>
                            <w:szCs w:val="22"/>
                            <w:lang w:eastAsia="pl-PL"/>
                          </w:rPr>
                          <w:t>Szczecińskie Towarzystwo Budownictwa Społecznego Sp. z o.o.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C3ACA"/>
    <w:multiLevelType w:val="hybridMultilevel"/>
    <w:tmpl w:val="77EE859A"/>
    <w:lvl w:ilvl="0" w:tplc="D7743632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60E5711"/>
    <w:multiLevelType w:val="hybridMultilevel"/>
    <w:tmpl w:val="FA8A43C2"/>
    <w:lvl w:ilvl="0" w:tplc="0415000F">
      <w:start w:val="1"/>
      <w:numFmt w:val="decimal"/>
      <w:lvlText w:val="%1."/>
      <w:lvlJc w:val="left"/>
      <w:pPr>
        <w:ind w:left="768" w:hanging="360"/>
      </w:p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3" w15:restartNumberingAfterBreak="0">
    <w:nsid w:val="6A0754F3"/>
    <w:multiLevelType w:val="hybridMultilevel"/>
    <w:tmpl w:val="8E5A93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7776423">
    <w:abstractNumId w:val="2"/>
  </w:num>
  <w:num w:numId="2" w16cid:durableId="1966424770">
    <w:abstractNumId w:val="1"/>
  </w:num>
  <w:num w:numId="3" w16cid:durableId="114715737">
    <w:abstractNumId w:val="1"/>
  </w:num>
  <w:num w:numId="4" w16cid:durableId="420882576">
    <w:abstractNumId w:val="1"/>
  </w:num>
  <w:num w:numId="5" w16cid:durableId="1471555153">
    <w:abstractNumId w:val="1"/>
  </w:num>
  <w:num w:numId="6" w16cid:durableId="1835760482">
    <w:abstractNumId w:val="1"/>
  </w:num>
  <w:num w:numId="7" w16cid:durableId="1142310174">
    <w:abstractNumId w:val="1"/>
  </w:num>
  <w:num w:numId="8" w16cid:durableId="1396388588">
    <w:abstractNumId w:val="1"/>
  </w:num>
  <w:num w:numId="9" w16cid:durableId="142936020">
    <w:abstractNumId w:val="1"/>
  </w:num>
  <w:num w:numId="10" w16cid:durableId="1195194902">
    <w:abstractNumId w:val="1"/>
  </w:num>
  <w:num w:numId="11" w16cid:durableId="1209876115">
    <w:abstractNumId w:val="1"/>
  </w:num>
  <w:num w:numId="12" w16cid:durableId="1140734429">
    <w:abstractNumId w:val="1"/>
  </w:num>
  <w:num w:numId="13" w16cid:durableId="182287618">
    <w:abstractNumId w:val="1"/>
  </w:num>
  <w:num w:numId="14" w16cid:durableId="2051147669">
    <w:abstractNumId w:val="1"/>
  </w:num>
  <w:num w:numId="15" w16cid:durableId="41903386">
    <w:abstractNumId w:val="1"/>
  </w:num>
  <w:num w:numId="16" w16cid:durableId="1745293366">
    <w:abstractNumId w:val="1"/>
  </w:num>
  <w:num w:numId="17" w16cid:durableId="1211529803">
    <w:abstractNumId w:val="1"/>
  </w:num>
  <w:num w:numId="18" w16cid:durableId="2076125795">
    <w:abstractNumId w:val="1"/>
  </w:num>
  <w:num w:numId="19" w16cid:durableId="1031109132">
    <w:abstractNumId w:val="1"/>
  </w:num>
  <w:num w:numId="20" w16cid:durableId="1336566420">
    <w:abstractNumId w:val="1"/>
  </w:num>
  <w:num w:numId="21" w16cid:durableId="1367366817">
    <w:abstractNumId w:val="1"/>
  </w:num>
  <w:num w:numId="22" w16cid:durableId="1541014086">
    <w:abstractNumId w:val="3"/>
  </w:num>
  <w:num w:numId="23" w16cid:durableId="575474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3B7"/>
    <w:rsid w:val="00060832"/>
    <w:rsid w:val="00240A44"/>
    <w:rsid w:val="002B0447"/>
    <w:rsid w:val="002C0D3F"/>
    <w:rsid w:val="002C1A99"/>
    <w:rsid w:val="004367E2"/>
    <w:rsid w:val="00497B51"/>
    <w:rsid w:val="00552FBB"/>
    <w:rsid w:val="005C7468"/>
    <w:rsid w:val="00634841"/>
    <w:rsid w:val="00811A25"/>
    <w:rsid w:val="0090647D"/>
    <w:rsid w:val="0091772A"/>
    <w:rsid w:val="00931AF3"/>
    <w:rsid w:val="009533B7"/>
    <w:rsid w:val="00A3076F"/>
    <w:rsid w:val="00A629A9"/>
    <w:rsid w:val="00A74EBC"/>
    <w:rsid w:val="00AF4B13"/>
    <w:rsid w:val="00B26FFF"/>
    <w:rsid w:val="00BC407D"/>
    <w:rsid w:val="00BD556D"/>
    <w:rsid w:val="00BD7C77"/>
    <w:rsid w:val="00D009A4"/>
    <w:rsid w:val="00D336B7"/>
    <w:rsid w:val="00DC6928"/>
    <w:rsid w:val="00DD6427"/>
    <w:rsid w:val="00E43075"/>
    <w:rsid w:val="00EC1210"/>
    <w:rsid w:val="00F10BDE"/>
    <w:rsid w:val="00F2111A"/>
    <w:rsid w:val="00F3227C"/>
    <w:rsid w:val="00F519BD"/>
    <w:rsid w:val="00F51C31"/>
    <w:rsid w:val="00FB0343"/>
    <w:rsid w:val="00FD01AB"/>
    <w:rsid w:val="00FD6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E3694"/>
  <w15:chartTrackingRefBased/>
  <w15:docId w15:val="{1F7004B1-6EF4-476C-A74C-8FC2577A4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36B7"/>
  </w:style>
  <w:style w:type="paragraph" w:styleId="Nagwek1">
    <w:name w:val="heading 1"/>
    <w:basedOn w:val="Normalny"/>
    <w:next w:val="Normalny"/>
    <w:link w:val="Nagwek1Znak"/>
    <w:uiPriority w:val="9"/>
    <w:qFormat/>
    <w:rsid w:val="00D336B7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336B7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336B7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336B7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336B7"/>
    <w:pPr>
      <w:spacing w:after="0"/>
      <w:jc w:val="left"/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336B7"/>
    <w:pPr>
      <w:spacing w:after="0"/>
      <w:jc w:val="left"/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336B7"/>
    <w:pPr>
      <w:spacing w:after="0"/>
      <w:jc w:val="left"/>
      <w:outlineLvl w:val="6"/>
    </w:pPr>
    <w:rPr>
      <w:b/>
      <w:bCs/>
      <w:smallCaps/>
      <w:color w:val="70AD47" w:themeColor="accent6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336B7"/>
    <w:pPr>
      <w:spacing w:after="0"/>
      <w:jc w:val="left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336B7"/>
    <w:pPr>
      <w:spacing w:after="0"/>
      <w:jc w:val="left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97B51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336B7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336B7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336B7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336B7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336B7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336B7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336B7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336B7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336B7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336B7"/>
    <w:rPr>
      <w:b/>
      <w:bCs/>
      <w:caps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D336B7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D336B7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336B7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uiPriority w:val="11"/>
    <w:rsid w:val="00D336B7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336B7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336B7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336B7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D336B7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D336B7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336B7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336B7"/>
    <w:rPr>
      <w:b/>
      <w:bCs/>
      <w:i/>
      <w:iCs/>
    </w:rPr>
  </w:style>
  <w:style w:type="character" w:styleId="Wyrnieniedelikatne">
    <w:name w:val="Subtle Emphasis"/>
    <w:uiPriority w:val="19"/>
    <w:qFormat/>
    <w:rsid w:val="00D336B7"/>
    <w:rPr>
      <w:i/>
      <w:iCs/>
    </w:rPr>
  </w:style>
  <w:style w:type="character" w:styleId="Wyrnienieintensywne">
    <w:name w:val="Intense Emphasis"/>
    <w:uiPriority w:val="21"/>
    <w:qFormat/>
    <w:rsid w:val="00D336B7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336B7"/>
    <w:rPr>
      <w:b/>
      <w:bCs/>
    </w:rPr>
  </w:style>
  <w:style w:type="character" w:styleId="Odwoanieintensywne">
    <w:name w:val="Intense Reference"/>
    <w:uiPriority w:val="32"/>
    <w:qFormat/>
    <w:rsid w:val="00D336B7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336B7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336B7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D336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6B7"/>
  </w:style>
  <w:style w:type="paragraph" w:styleId="Stopka">
    <w:name w:val="footer"/>
    <w:basedOn w:val="Normalny"/>
    <w:link w:val="StopkaZnak"/>
    <w:uiPriority w:val="99"/>
    <w:unhideWhenUsed/>
    <w:rsid w:val="00D336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87F8A2-7D99-4C63-B3E3-ED8AD36C0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1058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Szczecińskie Towarzystwo Budownictwa Społecznego Sp. z o.o.</dc:title>
  <dc:subject/>
  <dc:creator>Iwona S</dc:creator>
  <cp:keywords/>
  <dc:description/>
  <cp:lastModifiedBy>Bożena Kopaczyk</cp:lastModifiedBy>
  <cp:revision>15</cp:revision>
  <cp:lastPrinted>2026-03-03T14:01:00Z</cp:lastPrinted>
  <dcterms:created xsi:type="dcterms:W3CDTF">2026-03-02T13:48:00Z</dcterms:created>
  <dcterms:modified xsi:type="dcterms:W3CDTF">2026-03-03T14:02:00Z</dcterms:modified>
</cp:coreProperties>
</file>