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B7054" w14:textId="61F5A6D4" w:rsidR="00604E93" w:rsidRPr="00D52539" w:rsidRDefault="00604E93" w:rsidP="00FA3EA4">
      <w:pPr>
        <w:pStyle w:val="Nagwek2"/>
        <w:numPr>
          <w:ilvl w:val="0"/>
          <w:numId w:val="0"/>
        </w:numPr>
        <w:tabs>
          <w:tab w:val="left" w:pos="0"/>
        </w:tabs>
        <w:rPr>
          <w:sz w:val="22"/>
          <w:szCs w:val="22"/>
        </w:rPr>
      </w:pPr>
      <w:r w:rsidRPr="00D52539">
        <w:rPr>
          <w:noProof/>
          <w:sz w:val="22"/>
          <w:szCs w:val="22"/>
        </w:rPr>
        <w:drawing>
          <wp:inline distT="0" distB="0" distL="0" distR="0" wp14:anchorId="280DF686" wp14:editId="6124C8BE">
            <wp:extent cx="5756910" cy="1435737"/>
            <wp:effectExtent l="0" t="0" r="0" b="0"/>
            <wp:docPr id="932022557" name="Obraz 932022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pier firmowy - gmina_naglowe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43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FF1BE" w14:textId="4F674272" w:rsidR="009E5253" w:rsidRPr="001F48A1" w:rsidRDefault="00FA3EA4" w:rsidP="00FA3EA4">
      <w:pPr>
        <w:pStyle w:val="Nagwek2"/>
        <w:numPr>
          <w:ilvl w:val="0"/>
          <w:numId w:val="0"/>
        </w:numPr>
        <w:tabs>
          <w:tab w:val="left" w:pos="0"/>
        </w:tabs>
        <w:rPr>
          <w:b w:val="0"/>
          <w:bCs/>
          <w:sz w:val="22"/>
          <w:szCs w:val="22"/>
        </w:rPr>
      </w:pPr>
      <w:r w:rsidRPr="001F48A1">
        <w:rPr>
          <w:sz w:val="22"/>
          <w:szCs w:val="22"/>
        </w:rPr>
        <w:t>ZPZ.271.1.</w:t>
      </w:r>
      <w:r w:rsidR="00B2544A" w:rsidRPr="001F48A1">
        <w:rPr>
          <w:sz w:val="22"/>
          <w:szCs w:val="22"/>
        </w:rPr>
        <w:t>2</w:t>
      </w:r>
      <w:r w:rsidRPr="001F48A1">
        <w:rPr>
          <w:sz w:val="22"/>
          <w:szCs w:val="22"/>
        </w:rPr>
        <w:t>.202</w:t>
      </w:r>
      <w:r w:rsidR="006C2D30" w:rsidRPr="001F48A1">
        <w:rPr>
          <w:sz w:val="22"/>
          <w:szCs w:val="22"/>
        </w:rPr>
        <w:t>6</w:t>
      </w:r>
      <w:r w:rsidRPr="001F48A1">
        <w:rPr>
          <w:sz w:val="22"/>
          <w:szCs w:val="22"/>
        </w:rPr>
        <w:t>.EK/</w:t>
      </w:r>
      <w:r w:rsidR="004C4D33" w:rsidRPr="001F48A1">
        <w:rPr>
          <w:sz w:val="22"/>
          <w:szCs w:val="22"/>
        </w:rPr>
        <w:t>K</w:t>
      </w:r>
      <w:r w:rsidR="00ED1D2D" w:rsidRPr="001F48A1">
        <w:rPr>
          <w:sz w:val="22"/>
          <w:szCs w:val="22"/>
        </w:rPr>
        <w:t>B</w:t>
      </w:r>
      <w:r w:rsidR="00FF3CE7" w:rsidRPr="001F48A1">
        <w:rPr>
          <w:sz w:val="22"/>
          <w:szCs w:val="22"/>
        </w:rPr>
        <w:t>.</w:t>
      </w:r>
      <w:r w:rsidR="00740240" w:rsidRPr="001F48A1">
        <w:rPr>
          <w:sz w:val="22"/>
          <w:szCs w:val="22"/>
        </w:rPr>
        <w:t>3</w:t>
      </w:r>
      <w:r w:rsidR="00B2544A" w:rsidRPr="001F48A1">
        <w:rPr>
          <w:sz w:val="22"/>
          <w:szCs w:val="22"/>
        </w:rPr>
        <w:t xml:space="preserve">   </w:t>
      </w:r>
      <w:r w:rsidR="009E5253" w:rsidRPr="001F48A1">
        <w:rPr>
          <w:bCs/>
          <w:sz w:val="22"/>
          <w:szCs w:val="22"/>
        </w:rPr>
        <w:t xml:space="preserve">                </w:t>
      </w:r>
      <w:r w:rsidR="00195D6A" w:rsidRPr="001F48A1">
        <w:rPr>
          <w:bCs/>
          <w:sz w:val="22"/>
          <w:szCs w:val="22"/>
        </w:rPr>
        <w:t xml:space="preserve">             </w:t>
      </w:r>
      <w:r w:rsidR="00FF3CE7" w:rsidRPr="001F48A1">
        <w:rPr>
          <w:bCs/>
          <w:sz w:val="22"/>
          <w:szCs w:val="22"/>
        </w:rPr>
        <w:t xml:space="preserve">        </w:t>
      </w:r>
      <w:r w:rsidR="004C4D33" w:rsidRPr="001F48A1">
        <w:rPr>
          <w:bCs/>
          <w:sz w:val="22"/>
          <w:szCs w:val="22"/>
        </w:rPr>
        <w:t xml:space="preserve">       </w:t>
      </w:r>
      <w:r w:rsidR="00FC7E04" w:rsidRPr="001F48A1">
        <w:rPr>
          <w:bCs/>
          <w:sz w:val="22"/>
          <w:szCs w:val="22"/>
        </w:rPr>
        <w:t xml:space="preserve">             </w:t>
      </w:r>
      <w:r w:rsidR="001F48A1">
        <w:rPr>
          <w:bCs/>
          <w:sz w:val="22"/>
          <w:szCs w:val="22"/>
        </w:rPr>
        <w:t xml:space="preserve">              </w:t>
      </w:r>
      <w:r w:rsidR="009E5253" w:rsidRPr="001F48A1">
        <w:rPr>
          <w:bCs/>
          <w:sz w:val="22"/>
          <w:szCs w:val="22"/>
        </w:rPr>
        <w:t>Pszczółki, dnia 202</w:t>
      </w:r>
      <w:r w:rsidR="006C2D30" w:rsidRPr="001F48A1">
        <w:rPr>
          <w:bCs/>
          <w:sz w:val="22"/>
          <w:szCs w:val="22"/>
        </w:rPr>
        <w:t>6</w:t>
      </w:r>
      <w:r w:rsidR="009E5253" w:rsidRPr="001F48A1">
        <w:rPr>
          <w:bCs/>
          <w:sz w:val="22"/>
          <w:szCs w:val="22"/>
        </w:rPr>
        <w:t>-</w:t>
      </w:r>
      <w:r w:rsidR="00ED1D2D" w:rsidRPr="001F48A1">
        <w:rPr>
          <w:bCs/>
          <w:sz w:val="22"/>
          <w:szCs w:val="22"/>
        </w:rPr>
        <w:t>0</w:t>
      </w:r>
      <w:r w:rsidR="00B2544A" w:rsidRPr="001F48A1">
        <w:rPr>
          <w:bCs/>
          <w:sz w:val="22"/>
          <w:szCs w:val="22"/>
        </w:rPr>
        <w:t>2</w:t>
      </w:r>
      <w:r w:rsidR="009E5253" w:rsidRPr="001F48A1">
        <w:rPr>
          <w:bCs/>
          <w:sz w:val="22"/>
          <w:szCs w:val="22"/>
        </w:rPr>
        <w:t>-</w:t>
      </w:r>
      <w:r w:rsidR="00B2544A" w:rsidRPr="001F48A1">
        <w:rPr>
          <w:bCs/>
          <w:sz w:val="22"/>
          <w:szCs w:val="22"/>
        </w:rPr>
        <w:t>1</w:t>
      </w:r>
      <w:r w:rsidR="00740240" w:rsidRPr="001F48A1">
        <w:rPr>
          <w:bCs/>
          <w:sz w:val="22"/>
          <w:szCs w:val="22"/>
        </w:rPr>
        <w:t>6</w:t>
      </w:r>
    </w:p>
    <w:p w14:paraId="234D3A84" w14:textId="77777777" w:rsidR="009E5253" w:rsidRPr="001F48A1" w:rsidRDefault="009E5253" w:rsidP="009E5253">
      <w:pPr>
        <w:ind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</w:p>
    <w:p w14:paraId="6A98DCE2" w14:textId="77777777" w:rsidR="00FA3EA4" w:rsidRPr="001F48A1" w:rsidRDefault="00FA3EA4" w:rsidP="00FA3EA4">
      <w:pPr>
        <w:pStyle w:val="Nagwek3"/>
        <w:ind w:left="4956" w:firstLine="708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F48A1">
        <w:rPr>
          <w:rFonts w:ascii="Times New Roman" w:hAnsi="Times New Roman" w:cs="Times New Roman"/>
          <w:b/>
          <w:bCs/>
          <w:color w:val="auto"/>
          <w:sz w:val="22"/>
          <w:szCs w:val="22"/>
        </w:rPr>
        <w:t>Do Wszystkich Wykonawców</w:t>
      </w:r>
    </w:p>
    <w:p w14:paraId="055EA777" w14:textId="77777777" w:rsidR="00FA3EA4" w:rsidRPr="001F48A1" w:rsidRDefault="00FA3EA4" w:rsidP="00FA3EA4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0E4FDDD" w14:textId="6D0497E6" w:rsidR="009E5253" w:rsidRPr="001F48A1" w:rsidRDefault="00FA3EA4" w:rsidP="00FF3CE7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1F48A1">
        <w:rPr>
          <w:rFonts w:ascii="Times New Roman" w:hAnsi="Times New Roman" w:cs="Times New Roman"/>
          <w:sz w:val="22"/>
          <w:szCs w:val="22"/>
        </w:rPr>
        <w:t xml:space="preserve">Dotyczy: postępowania o udzielenie zamówienia </w:t>
      </w:r>
      <w:r w:rsidR="00667A5E" w:rsidRPr="001F48A1">
        <w:rPr>
          <w:rFonts w:ascii="Times New Roman" w:hAnsi="Times New Roman" w:cs="Times New Roman"/>
          <w:sz w:val="22"/>
          <w:szCs w:val="22"/>
        </w:rPr>
        <w:t xml:space="preserve">publicznego </w:t>
      </w:r>
      <w:r w:rsidR="009E5253" w:rsidRPr="001F48A1">
        <w:rPr>
          <w:rFonts w:ascii="Times New Roman" w:hAnsi="Times New Roman" w:cs="Times New Roman"/>
          <w:sz w:val="22"/>
          <w:szCs w:val="22"/>
        </w:rPr>
        <w:t>na</w:t>
      </w:r>
      <w:r w:rsidR="009E5253" w:rsidRPr="001F48A1">
        <w:rPr>
          <w:rFonts w:ascii="Times New Roman" w:hAnsi="Times New Roman" w:cs="Times New Roman"/>
          <w:i/>
          <w:sz w:val="22"/>
          <w:szCs w:val="22"/>
        </w:rPr>
        <w:t xml:space="preserve">: </w:t>
      </w:r>
      <w:r w:rsidR="00ED1D2D" w:rsidRPr="001F48A1">
        <w:rPr>
          <w:rFonts w:ascii="Times New Roman" w:hAnsi="Times New Roman" w:cs="Times New Roman"/>
          <w:b/>
          <w:bCs/>
          <w:sz w:val="22"/>
          <w:szCs w:val="22"/>
        </w:rPr>
        <w:t>Zakup sprzętu biurowego i komputerowego na potrzeby projektu "Cyberbezpieczna Gmina Pszczółki"</w:t>
      </w:r>
      <w:r w:rsidR="009E5253" w:rsidRPr="001F48A1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14:paraId="4529983A" w14:textId="77777777" w:rsidR="004C4D33" w:rsidRPr="001F48A1" w:rsidRDefault="004C4D33" w:rsidP="007E3AF8">
      <w:pPr>
        <w:autoSpaceDE w:val="0"/>
        <w:jc w:val="both"/>
        <w:rPr>
          <w:rFonts w:ascii="Times New Roman" w:hAnsi="Times New Roman" w:cs="Times New Roman"/>
          <w:b/>
          <w:i/>
          <w:sz w:val="22"/>
          <w:szCs w:val="22"/>
        </w:rPr>
      </w:pPr>
    </w:p>
    <w:p w14:paraId="6375B16E" w14:textId="66340E8F" w:rsidR="004D14DA" w:rsidRPr="001F48A1" w:rsidRDefault="004D14DA" w:rsidP="00840471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1F48A1">
        <w:rPr>
          <w:rFonts w:ascii="Times New Roman" w:hAnsi="Times New Roman" w:cs="Times New Roman"/>
          <w:sz w:val="22"/>
          <w:szCs w:val="22"/>
        </w:rPr>
        <w:t>W związku z pytani</w:t>
      </w:r>
      <w:r w:rsidR="00503593" w:rsidRPr="001F48A1">
        <w:rPr>
          <w:rFonts w:ascii="Times New Roman" w:hAnsi="Times New Roman" w:cs="Times New Roman"/>
          <w:sz w:val="22"/>
          <w:szCs w:val="22"/>
        </w:rPr>
        <w:t>em</w:t>
      </w:r>
      <w:r w:rsidRPr="001F48A1">
        <w:rPr>
          <w:rFonts w:ascii="Times New Roman" w:hAnsi="Times New Roman" w:cs="Times New Roman"/>
          <w:sz w:val="22"/>
          <w:szCs w:val="22"/>
        </w:rPr>
        <w:t>, które wpłynęł</w:t>
      </w:r>
      <w:r w:rsidR="00503593" w:rsidRPr="001F48A1">
        <w:rPr>
          <w:rFonts w:ascii="Times New Roman" w:hAnsi="Times New Roman" w:cs="Times New Roman"/>
          <w:sz w:val="22"/>
          <w:szCs w:val="22"/>
        </w:rPr>
        <w:t>o</w:t>
      </w:r>
      <w:r w:rsidRPr="001F48A1">
        <w:rPr>
          <w:rFonts w:ascii="Times New Roman" w:hAnsi="Times New Roman" w:cs="Times New Roman"/>
          <w:sz w:val="22"/>
          <w:szCs w:val="22"/>
        </w:rPr>
        <w:t xml:space="preserve"> do siedziby Zamawiającego, udziela się następując</w:t>
      </w:r>
      <w:r w:rsidR="00503593" w:rsidRPr="001F48A1">
        <w:rPr>
          <w:rFonts w:ascii="Times New Roman" w:hAnsi="Times New Roman" w:cs="Times New Roman"/>
          <w:sz w:val="22"/>
          <w:szCs w:val="22"/>
        </w:rPr>
        <w:t>ej</w:t>
      </w:r>
      <w:r w:rsidRPr="001F48A1">
        <w:rPr>
          <w:rFonts w:ascii="Times New Roman" w:hAnsi="Times New Roman" w:cs="Times New Roman"/>
          <w:sz w:val="22"/>
          <w:szCs w:val="22"/>
        </w:rPr>
        <w:t xml:space="preserve"> odpowiedzi:</w:t>
      </w:r>
    </w:p>
    <w:p w14:paraId="7AA85596" w14:textId="77777777" w:rsidR="00441D86" w:rsidRPr="001F48A1" w:rsidRDefault="00441D86" w:rsidP="00840471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3467BCB" w14:textId="73B07E7A" w:rsidR="007731D8" w:rsidRPr="001F48A1" w:rsidRDefault="00FF3CE7" w:rsidP="00840471">
      <w:pPr>
        <w:jc w:val="both"/>
        <w:rPr>
          <w:rFonts w:ascii="Times New Roman" w:hAnsi="Times New Roman" w:cs="Times New Roman"/>
          <w:sz w:val="22"/>
          <w:szCs w:val="22"/>
        </w:rPr>
      </w:pPr>
      <w:r w:rsidRPr="001F48A1">
        <w:rPr>
          <w:rFonts w:ascii="Times New Roman" w:hAnsi="Times New Roman" w:cs="Times New Roman"/>
          <w:b/>
          <w:sz w:val="22"/>
          <w:szCs w:val="22"/>
        </w:rPr>
        <w:t>Pytanie</w:t>
      </w:r>
    </w:p>
    <w:p w14:paraId="6D3097C8" w14:textId="173DCC9B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Wykonawca przedkłada swoje stanowisko w sprawie nieuzasadnionych zmian treści SWZ, odstąpienia od podziału zamówienia na części oraz eskalacji wymogów ograniczających konkurencyjność w postępowaniach Gminy Pszczółki prowadzonych w latach 2025–2026 </w:t>
      </w:r>
    </w:p>
    <w:p w14:paraId="7C3BB56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740240">
        <w:rPr>
          <w:rFonts w:ascii="Times New Roman" w:hAnsi="Times New Roman" w:cs="Times New Roman"/>
          <w:b/>
          <w:sz w:val="22"/>
          <w:szCs w:val="22"/>
        </w:rPr>
        <w:t xml:space="preserve">Wprowadzenie i chronologia postępowań </w:t>
      </w:r>
    </w:p>
    <w:p w14:paraId="19AC652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Zamawiający przeprowadził trzy postępowania dotyczące projektu „Cyberbezpieczna Gmina Pszczółki”: </w:t>
      </w:r>
    </w:p>
    <w:p w14:paraId="05B240F3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Postępowanie nr 1 – październik 2025 (unieważnione) </w:t>
      </w:r>
    </w:p>
    <w:p w14:paraId="22725656" w14:textId="3AB597D6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>Link:</w:t>
      </w:r>
      <w:r w:rsidR="001F48A1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740240">
        <w:rPr>
          <w:rFonts w:ascii="Times New Roman" w:hAnsi="Times New Roman" w:cs="Times New Roman"/>
          <w:bCs/>
          <w:sz w:val="22"/>
          <w:szCs w:val="22"/>
        </w:rPr>
        <w:t xml:space="preserve">https://ezamowienia.gov.pl/mp-client/tenders/ocds-148610-cce65be5-d3b3-4181-a379-dd4171a2113e </w:t>
      </w:r>
    </w:p>
    <w:p w14:paraId="1766F39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Postępowanie nr 2 – styczeń 2026 (unieważnione) </w:t>
      </w:r>
    </w:p>
    <w:p w14:paraId="639BB33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Link: https://ezamowienia.gov.pl/mp-client/search/list/ocds-148610-91a20ae1-dce1-498b-86b0-d14966c3a7aa </w:t>
      </w:r>
    </w:p>
    <w:p w14:paraId="6737D44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Postępowanie nr 3 – luty 2026 (aktualne) </w:t>
      </w:r>
    </w:p>
    <w:p w14:paraId="63D836B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Link: https://ezamowienia.gov.pl/mp-client/search/list/ocds-148610-0a482c73-b8c2-4ef6-8e40-01957ede2bcb </w:t>
      </w:r>
    </w:p>
    <w:p w14:paraId="78B89CF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Wszystkie trzy dotyczą identycznego przedmiotu zamówienia, jednak pomiędzy postępowaniami zaszły istotne, nieuzasadnione i systematycznie zaostrzające się zmiany, które nie znajdują uzasadnienia ani technicznego, ani ekonomicznego, ani prawnego. </w:t>
      </w:r>
    </w:p>
    <w:p w14:paraId="5D69B0C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740240">
        <w:rPr>
          <w:rFonts w:ascii="Times New Roman" w:hAnsi="Times New Roman" w:cs="Times New Roman"/>
          <w:b/>
          <w:sz w:val="22"/>
          <w:szCs w:val="22"/>
        </w:rPr>
        <w:t xml:space="preserve">Udział wykonawców w postępowaniach </w:t>
      </w:r>
    </w:p>
    <w:p w14:paraId="2B15967F" w14:textId="3AB08E00" w:rsidR="00740240" w:rsidRPr="001F48A1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>Postępowanie nr 1 (X 2025)</w:t>
      </w:r>
    </w:p>
    <w:p w14:paraId="34D6CA2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Udział brali: CEZAR oraz VTIT Sp. z o.o. </w:t>
      </w:r>
    </w:p>
    <w:p w14:paraId="2F16DD9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Postępowanie nr 2 (I 2026) </w:t>
      </w:r>
    </w:p>
    <w:p w14:paraId="1B3EC684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Udział brali: VTIT Sp. z o.o. oraz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Techsource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Sp. z o.o. </w:t>
      </w:r>
    </w:p>
    <w:p w14:paraId="52526A54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Postępowanie nr 3 (II 2026 – aktualne) </w:t>
      </w:r>
    </w:p>
    <w:p w14:paraId="3EC5F115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związku z obecnym kształtem SWZ — obejmującym: </w:t>
      </w:r>
    </w:p>
    <w:p w14:paraId="4ABE80E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brak podziału na części, </w:t>
      </w:r>
    </w:p>
    <w:p w14:paraId="0964FD2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obowiązek ISO 9001 i ISO 27001 dla oferenta (Wykonawcy) i na CAŁOŚĆ zamówienia, </w:t>
      </w:r>
    </w:p>
    <w:p w14:paraId="0251BBE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szeroki obowiązek oświadczeń producentów dla wielu kategorii sprzętu, </w:t>
      </w:r>
    </w:p>
    <w:p w14:paraId="14A37AB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dodatkowe wymogi przeniesione na Wykonawcę jako stronę postępowania, </w:t>
      </w:r>
    </w:p>
    <w:p w14:paraId="5EA7B5D8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obowiązek szczegółowych oświadczeń nieobecny w postępowaniu 1 i 2, </w:t>
      </w:r>
    </w:p>
    <w:p w14:paraId="62F7F782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realną możliwość złożenia oferty posiada w praktyce wyłącznie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Techsource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Sp. z o.o. </w:t>
      </w:r>
    </w:p>
    <w:p w14:paraId="5DDF207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 wynika to z przewagi technologicznej tej spółki, lecz z konstrukcji wymogów, które: </w:t>
      </w:r>
    </w:p>
    <w:p w14:paraId="53EDB18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 występowały w postępowaniu 1, w postępowaniu 2 były złagodzone po pytaniach Wykonawcy, w postępowaniu 3 zostały ponownie i drastycznie zaostrzone, wprost ograniczają krąg możliwych oferentów do jednego podmiotu. </w:t>
      </w:r>
    </w:p>
    <w:p w14:paraId="60C04D4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740240">
        <w:rPr>
          <w:rFonts w:ascii="Times New Roman" w:hAnsi="Times New Roman" w:cs="Times New Roman"/>
          <w:b/>
          <w:sz w:val="22"/>
          <w:szCs w:val="22"/>
        </w:rPr>
        <w:t xml:space="preserve">Pierwotna struktura zamówienia – podział na części (postępowanie 1) </w:t>
      </w:r>
    </w:p>
    <w:p w14:paraId="4C61705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SWZ z października 2025 r. Zamawiający prawidłowo zastosował podział na części: </w:t>
      </w:r>
    </w:p>
    <w:p w14:paraId="511F8163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Część I — serwery, macierze, UPS </w:t>
      </w:r>
    </w:p>
    <w:p w14:paraId="40B38D4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Część II — urządzenia sieciowe </w:t>
      </w:r>
    </w:p>
    <w:p w14:paraId="433ECBB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Część III — UTM </w:t>
      </w:r>
    </w:p>
    <w:p w14:paraId="5B1AABF5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Część IV — oprogramowanie i wdrożenie </w:t>
      </w:r>
    </w:p>
    <w:p w14:paraId="2943CCD8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lastRenderedPageBreak/>
        <w:t xml:space="preserve">Podział ten: </w:t>
      </w:r>
    </w:p>
    <w:p w14:paraId="29163118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odpowiadał rynkowej specyfice sprzętu i usług, minimalizował bariery wejścia, </w:t>
      </w:r>
    </w:p>
    <w:p w14:paraId="5366292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umożliwiał udział wykonawców wyspecjalizowanych, zapewniał uczciwą konkurencję zgodnie z art. 16 PZP, realizował obowiązek Zamawiającego z art. 91 PZP (dzielenie zamówienia na części). </w:t>
      </w:r>
    </w:p>
    <w:p w14:paraId="1145A94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Był to jedyny logiczny, technicznie uzasadniony model prowadzenia postępowania. </w:t>
      </w:r>
    </w:p>
    <w:p w14:paraId="387C59D8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740240">
        <w:rPr>
          <w:rFonts w:ascii="Times New Roman" w:hAnsi="Times New Roman" w:cs="Times New Roman"/>
          <w:b/>
          <w:sz w:val="22"/>
          <w:szCs w:val="22"/>
        </w:rPr>
        <w:t xml:space="preserve">Odejście od podziału w postępowaniu nr 2 i 3 — bez uzasadnienia </w:t>
      </w:r>
    </w:p>
    <w:p w14:paraId="5CB5E452" w14:textId="158F84C5" w:rsidR="00740240" w:rsidRPr="001F48A1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>W postępowaniach 2 i 3 Zamawiający odstąpił od podziału, scalając wszystkie elementy zamówienia — mimo że:</w:t>
      </w:r>
    </w:p>
    <w:p w14:paraId="2E0CF90A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przedmiot zamówienia obejmuje różne branże i grupy technologii, Zamawiający sam wcześniej uznał podział za konieczny, nic nie zmieniło się w charakterze sprzętu, rynku ani wymaganiach produktowych, wykonawcy z postępowania 1 mogli startować właśnie dzięki podziałowi. </w:t>
      </w:r>
    </w:p>
    <w:p w14:paraId="42BABEF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Brak jakiegokolwiek uzasadnienia rezygnacji z podziału jest naruszeniem: </w:t>
      </w:r>
    </w:p>
    <w:p w14:paraId="113CC46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art. 16 (uczciwa konkurencja i proporcjonalność), </w:t>
      </w:r>
    </w:p>
    <w:p w14:paraId="63475F82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art. 91 PZP (dzielenie zamówienia na części). </w:t>
      </w:r>
    </w:p>
    <w:p w14:paraId="4427F1F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/>
          <w:bCs/>
          <w:sz w:val="22"/>
          <w:szCs w:val="22"/>
        </w:rPr>
        <w:t xml:space="preserve">Eskalacja wymogów ISO – nowy wymóg w postępowaniu 3, nieobecny w postępowaniu 1 i odwrócony względem postępowania 2 </w:t>
      </w:r>
    </w:p>
    <w:p w14:paraId="4B7B691A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1. Postępowanie 1 (X 2025) </w:t>
      </w:r>
    </w:p>
    <w:p w14:paraId="587BDD64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ISO dotyczyło wyłącznie serwisu producenta / autoryzowanego partnera, jedynie dla serwerów w części 1. </w:t>
      </w:r>
    </w:p>
    <w:p w14:paraId="22E9221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 dotyczyło wykonawcy. Nie dotyczyło całego zamówienia, bo było podzielone na części. </w:t>
      </w:r>
    </w:p>
    <w:p w14:paraId="64CDA13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2. Postępowanie 2 (I 2026) </w:t>
      </w:r>
    </w:p>
    <w:p w14:paraId="3FAFE65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Zamawiający po pytaniach Wykonawcy (VTIT) wyjaśnił, że: </w:t>
      </w:r>
    </w:p>
    <w:p w14:paraId="5A25A75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„serwis może być realizowany przez dowolny podmiot posiadający autoryzację i ISO (w tym partnera)” czyli ISO nie musiał posiadać Wykonawca. </w:t>
      </w:r>
    </w:p>
    <w:p w14:paraId="7191DD3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3. Postępowanie 3 (II 2026) </w:t>
      </w:r>
    </w:p>
    <w:p w14:paraId="03DF952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SWZ wprowadzono: </w:t>
      </w:r>
    </w:p>
    <w:p w14:paraId="336A498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ISO 9001 i ISO 27001 dla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ofertenat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(Wykonawcy), ISO dla CAŁOŚCI przedmiotu zamówienia, wymóg ISO również dla usług instalacyjnych, kablowych, montażowych i prostych prac technicznych, obowiązek potwierdzony przez Zamawiającego w odpowiedziach z dnia 11.02.2026: </w:t>
      </w:r>
    </w:p>
    <w:p w14:paraId="0F9438C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„usługi serwisowe dla wszystkich pozycji muszą być świadczone zgodnie z ISO 9001 i ISO 27001” </w:t>
      </w:r>
    </w:p>
    <w:p w14:paraId="4454127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Jest to wymóg: nowy, sprzeczny z rynkiem, sprzeczny z wcześniejszym stanowiskiem Zamawiającego, nieproporcjonalny (art. 16 PZP), niezwiązany z przedmiotem zamówienia (art. 99 ust. 4 PZP). </w:t>
      </w:r>
    </w:p>
    <w:p w14:paraId="68558B6A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ISO 27001 dotyczy bezpieczeństwa informacji, a SWZ wymaga go dla: </w:t>
      </w:r>
    </w:p>
    <w:p w14:paraId="5427B56E" w14:textId="34D24B15" w:rsidR="00740240" w:rsidRPr="001F48A1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 xml:space="preserve">montażu AP i </w:t>
      </w:r>
      <w:proofErr w:type="spellStart"/>
      <w:r w:rsidRPr="001F48A1">
        <w:rPr>
          <w:rFonts w:ascii="Times New Roman" w:hAnsi="Times New Roman" w:cs="Times New Roman"/>
          <w:bCs/>
          <w:sz w:val="22"/>
          <w:szCs w:val="22"/>
        </w:rPr>
        <w:t>switchy</w:t>
      </w:r>
      <w:proofErr w:type="spellEnd"/>
      <w:r w:rsidRPr="001F48A1">
        <w:rPr>
          <w:rFonts w:ascii="Times New Roman" w:hAnsi="Times New Roman" w:cs="Times New Roman"/>
          <w:bCs/>
          <w:sz w:val="22"/>
          <w:szCs w:val="22"/>
        </w:rPr>
        <w:t xml:space="preserve">, podpinania </w:t>
      </w:r>
      <w:proofErr w:type="spellStart"/>
      <w:r w:rsidRPr="001F48A1">
        <w:rPr>
          <w:rFonts w:ascii="Times New Roman" w:hAnsi="Times New Roman" w:cs="Times New Roman"/>
          <w:bCs/>
          <w:sz w:val="22"/>
          <w:szCs w:val="22"/>
        </w:rPr>
        <w:t>patchcordów</w:t>
      </w:r>
      <w:proofErr w:type="spellEnd"/>
      <w:r w:rsidRPr="001F48A1">
        <w:rPr>
          <w:rFonts w:ascii="Times New Roman" w:hAnsi="Times New Roman" w:cs="Times New Roman"/>
          <w:bCs/>
          <w:sz w:val="22"/>
          <w:szCs w:val="22"/>
        </w:rPr>
        <w:t>, instalacji UPS, czynności, które nie mają żadnego wpływu na bezpieczeństwo informacji.</w:t>
      </w:r>
    </w:p>
    <w:p w14:paraId="2FEDCCD3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/>
          <w:bCs/>
          <w:sz w:val="22"/>
          <w:szCs w:val="22"/>
        </w:rPr>
        <w:t xml:space="preserve">Rozszerzenie obowiązku oświadczeń producentów oraz oświadczeń Wykonawcy — nowość i obostrzenie charakterystyczne dla postępowania 3 </w:t>
      </w:r>
    </w:p>
    <w:p w14:paraId="50D78175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1. Oświadczenia producentów </w:t>
      </w:r>
    </w:p>
    <w:p w14:paraId="768E584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postępowaniu nr 1: </w:t>
      </w:r>
    </w:p>
    <w:p w14:paraId="4DDE1993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oświadczenia producenta były wymagane tylko dla serwerów dla części 1. </w:t>
      </w:r>
    </w:p>
    <w:p w14:paraId="5C87FEA2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postępowaniu nr 3: </w:t>
      </w:r>
    </w:p>
    <w:p w14:paraId="68406BB5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Zamawiający rozszerzył obowiązek oświadczeń producentów/dystrybutorów na: </w:t>
      </w:r>
    </w:p>
    <w:p w14:paraId="0A70FD50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switch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, </w:t>
      </w:r>
    </w:p>
    <w:p w14:paraId="2BB2918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AP, </w:t>
      </w:r>
    </w:p>
    <w:p w14:paraId="7C8582A4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kontroler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WiFi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, </w:t>
      </w:r>
    </w:p>
    <w:p w14:paraId="28F1B9E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wkładki SFP, </w:t>
      </w:r>
    </w:p>
    <w:p w14:paraId="5C7685B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okablowanie, </w:t>
      </w:r>
    </w:p>
    <w:p w14:paraId="49F5E99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UPS, </w:t>
      </w:r>
    </w:p>
    <w:p w14:paraId="7A104E8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patchcordy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, </w:t>
      </w:r>
    </w:p>
    <w:p w14:paraId="5EA2769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inne elementy, na które oświadczenia producenta nie istnieją w standardowych procedurach rynkowych. </w:t>
      </w:r>
    </w:p>
    <w:p w14:paraId="19ACC3B2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dodatku: </w:t>
      </w:r>
    </w:p>
    <w:p w14:paraId="13DC3DA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te oświadczenia są możliwe do uzyskania wyłącznie przez Wykonawcę posiadającego bezpośrednie relacje producenckie, a więc są wymogiem: </w:t>
      </w:r>
    </w:p>
    <w:p w14:paraId="0336468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nieproporcjonalnym, </w:t>
      </w:r>
    </w:p>
    <w:p w14:paraId="543B68A0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nieracjonalnym, </w:t>
      </w:r>
    </w:p>
    <w:p w14:paraId="0629B0F3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ograniczającym konkurencję, </w:t>
      </w:r>
    </w:p>
    <w:p w14:paraId="08761733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i w praktyce zarezerwowanym dla jednego wykonawcy —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Techsource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Sp. z o.o. </w:t>
      </w:r>
    </w:p>
    <w:p w14:paraId="3564A67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2. Oświadczenia Wykonawcy jako strony postępowania </w:t>
      </w:r>
    </w:p>
    <w:p w14:paraId="7153F4A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postępowaniu 3 pojawiły się dodatkowe, rozszerzone obowiązki oświadczeń po stronie Wykonawcy, obejmujące m.in.: </w:t>
      </w:r>
    </w:p>
    <w:p w14:paraId="3CDCC1E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lastRenderedPageBreak/>
        <w:t xml:space="preserve">deklaracje dotyczące pełnego zakresu ISO, </w:t>
      </w:r>
    </w:p>
    <w:p w14:paraId="7C0830E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szczegółowe potwierdzenia dystrybucyjne, </w:t>
      </w:r>
    </w:p>
    <w:p w14:paraId="32E0CAF6" w14:textId="61491AA2" w:rsidR="00740240" w:rsidRPr="001F48A1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>zobowiązania nieobecne w postępowaniu 1 i 2,</w:t>
      </w:r>
    </w:p>
    <w:p w14:paraId="172183E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treści, które realnie kopiują odpowiedzialność producentów i przenoszą ją na wykonawcę. </w:t>
      </w:r>
    </w:p>
    <w:p w14:paraId="7BCE4BB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Są to wymogi: </w:t>
      </w:r>
    </w:p>
    <w:p w14:paraId="343CD0E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nowe, </w:t>
      </w:r>
    </w:p>
    <w:p w14:paraId="1C261032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dokręcone, </w:t>
      </w:r>
    </w:p>
    <w:p w14:paraId="7B481A70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niemożliwe do spełnienia przez większość wykonawców, </w:t>
      </w:r>
    </w:p>
    <w:p w14:paraId="182B3772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praktyce dostępne wyłącznie dla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Techsource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Sp. z o.o. </w:t>
      </w:r>
    </w:p>
    <w:p w14:paraId="4CFAD48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740240">
        <w:rPr>
          <w:rFonts w:ascii="Times New Roman" w:hAnsi="Times New Roman" w:cs="Times New Roman"/>
          <w:b/>
          <w:sz w:val="22"/>
          <w:szCs w:val="22"/>
        </w:rPr>
        <w:t xml:space="preserve">Efekt skumulowany – zawężenie konkurencji do jednego podmiotu </w:t>
      </w:r>
    </w:p>
    <w:p w14:paraId="4DB7F6CA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Połączenie: </w:t>
      </w:r>
    </w:p>
    <w:p w14:paraId="2583829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braku podziału na części, </w:t>
      </w:r>
    </w:p>
    <w:p w14:paraId="4136BC1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ISO dla Wykonawcy, </w:t>
      </w:r>
    </w:p>
    <w:p w14:paraId="6BD9BBC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ISO dla CAŁOŚCI zamówienia, </w:t>
      </w:r>
    </w:p>
    <w:p w14:paraId="1B04C45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rozszerzonych oświadczeń producentów, </w:t>
      </w:r>
    </w:p>
    <w:p w14:paraId="20EC0BC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rozszerzonych oświadczeń Wykonawcy, </w:t>
      </w:r>
    </w:p>
    <w:p w14:paraId="1A8D900A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odwrócenia wcześniejszych stanowisk Zamawiającego, </w:t>
      </w:r>
    </w:p>
    <w:p w14:paraId="43DB9DE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dodatkowych obostrzeń pojawiających się po raz pierwszy w rozdaniu 3, </w:t>
      </w:r>
    </w:p>
    <w:p w14:paraId="5B46AC8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prowadzi do jednoznacznego efektu: </w:t>
      </w:r>
    </w:p>
    <w:p w14:paraId="41563EB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realna konkurencja została wyeliminowana. </w:t>
      </w:r>
    </w:p>
    <w:p w14:paraId="24B0D3B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- jedynym wykonawcą zdolnym złożyć ofertę zgodną z SWZ jest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Techsource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Sp. z o.o. </w:t>
      </w:r>
    </w:p>
    <w:p w14:paraId="2EB7CAA9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Efekt ten nie wystąpił: </w:t>
      </w:r>
    </w:p>
    <w:p w14:paraId="5BE6766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postępowaniu 1 w podziale na części w tym cz. 1 (Cezar + VTIT), </w:t>
      </w:r>
    </w:p>
    <w:p w14:paraId="335A4D4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 postępowaniu 2 brak podziału na części (VTIT + </w:t>
      </w: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Techsource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), </w:t>
      </w:r>
    </w:p>
    <w:p w14:paraId="2A53652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występuje dopiero po modyfikacjach SWZ w postępowaniu 3. </w:t>
      </w:r>
    </w:p>
    <w:p w14:paraId="5C5D34A8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To oznacza, że SWZ: </w:t>
      </w:r>
    </w:p>
    <w:p w14:paraId="7EB9EB8B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nie odzwierciedla rynku, </w:t>
      </w:r>
    </w:p>
    <w:p w14:paraId="3D8E1D85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narusza zasadę uczciwej konkurencji, </w:t>
      </w:r>
    </w:p>
    <w:p w14:paraId="100F520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narusza zasadę proporcjonalności, </w:t>
      </w:r>
    </w:p>
    <w:p w14:paraId="6229044B" w14:textId="36CBBBA7" w:rsidR="00740240" w:rsidRPr="001F48A1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>nie ma związku z przedmiotem zamówienia,</w:t>
      </w:r>
    </w:p>
    <w:p w14:paraId="0C68933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uprzywilejowuje jednego wykonawcę, </w:t>
      </w:r>
    </w:p>
    <w:p w14:paraId="22E4496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narusza art. 16 i 99 ust. 4 PZP. </w:t>
      </w:r>
    </w:p>
    <w:p w14:paraId="2AE08C2C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VIII. Wnioski i żądanie modyfikacji SWZ </w:t>
      </w:r>
    </w:p>
    <w:p w14:paraId="036E3DB8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Wykonawca wnosi o: </w:t>
      </w:r>
    </w:p>
    <w:p w14:paraId="3742652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Przywrócenie podziału zamówienia na części, zgodnie z modelem z postępowania nr 1. </w:t>
      </w:r>
    </w:p>
    <w:p w14:paraId="092E800E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Usunięcie wymogu ISO 9001/27001 dla Wykonawcy oraz ograniczenie ISO wyłącznie do producenta/partnera dla serwerów. </w:t>
      </w:r>
    </w:p>
    <w:p w14:paraId="57F33D20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Usunięcie oświadczeń producentów dla kategorii, dla których nie istnieje rynkowa praktyka ich wystawiania. </w:t>
      </w:r>
    </w:p>
    <w:p w14:paraId="297CDCA1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Wycofanie nowych oświadczeń, które nie występowały w postępowaniu 1 ani 2 zwłaszcza po zmianach. </w:t>
      </w:r>
    </w:p>
    <w:p w14:paraId="3628C476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Cofnięcie zmian zaostrzających SWZ, które pojawiły się dopiero w rozdaniu 3. </w:t>
      </w:r>
    </w:p>
    <w:p w14:paraId="5505B0A4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proofErr w:type="spellStart"/>
      <w:r w:rsidRPr="00740240">
        <w:rPr>
          <w:rFonts w:ascii="Times New Roman" w:hAnsi="Times New Roman" w:cs="Times New Roman"/>
          <w:bCs/>
          <w:sz w:val="22"/>
          <w:szCs w:val="22"/>
        </w:rPr>
        <w:t>Żadanie</w:t>
      </w:r>
      <w:proofErr w:type="spellEnd"/>
      <w:r w:rsidRPr="00740240">
        <w:rPr>
          <w:rFonts w:ascii="Times New Roman" w:hAnsi="Times New Roman" w:cs="Times New Roman"/>
          <w:bCs/>
          <w:sz w:val="22"/>
          <w:szCs w:val="22"/>
        </w:rPr>
        <w:t xml:space="preserve"> ewentualnie oświadczeń od Wykonawcy jako strony postępowania a nie firm trzecich. </w:t>
      </w:r>
    </w:p>
    <w:p w14:paraId="5656723F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/>
          <w:bCs/>
          <w:sz w:val="22"/>
          <w:szCs w:val="22"/>
        </w:rPr>
        <w:t xml:space="preserve">PODSUMOWANIE </w:t>
      </w:r>
    </w:p>
    <w:p w14:paraId="4D69BF97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Aktualne brzmienie SWZ: </w:t>
      </w:r>
    </w:p>
    <w:p w14:paraId="6CE7E27D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odbiega od pierwotnej, prawidłowej i zgodnej z PZP konstrukcji z postępowania nr 1, wprowadza wymogi nieproporcjonalne, nieodpowiednie do przedmiotu zamówienia, </w:t>
      </w:r>
    </w:p>
    <w:p w14:paraId="16E8BF10" w14:textId="77777777" w:rsidR="00740240" w:rsidRPr="00740240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740240">
        <w:rPr>
          <w:rFonts w:ascii="Times New Roman" w:hAnsi="Times New Roman" w:cs="Times New Roman"/>
          <w:bCs/>
          <w:sz w:val="22"/>
          <w:szCs w:val="22"/>
        </w:rPr>
        <w:t xml:space="preserve">eliminujące realnych wykonawców, w praktyce kieruje zamówienie do jednego podmiotu. </w:t>
      </w:r>
    </w:p>
    <w:p w14:paraId="438D0064" w14:textId="79F680C8" w:rsidR="00740240" w:rsidRPr="001F48A1" w:rsidRDefault="00740240" w:rsidP="00740240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>Wykonawca wnosi o niezwłoczną modyfikację SWZ, celem przywrócenia uczciwej konkurencyjności i zgodności z art. 16, 91 i 99 PZP.</w:t>
      </w:r>
    </w:p>
    <w:p w14:paraId="5CA1D9D1" w14:textId="77777777" w:rsidR="00740240" w:rsidRPr="001F48A1" w:rsidRDefault="00740240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9CADAD6" w14:textId="3B8B21AC" w:rsidR="00FF3CE7" w:rsidRPr="001F48A1" w:rsidRDefault="00FF3CE7" w:rsidP="00740240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1F48A1">
        <w:rPr>
          <w:rFonts w:ascii="Times New Roman" w:hAnsi="Times New Roman" w:cs="Times New Roman"/>
          <w:b/>
          <w:sz w:val="22"/>
          <w:szCs w:val="22"/>
        </w:rPr>
        <w:t>Odpowiedź</w:t>
      </w:r>
    </w:p>
    <w:p w14:paraId="7E0B0F0C" w14:textId="192D877D" w:rsidR="005C3AF6" w:rsidRPr="001F48A1" w:rsidRDefault="00694E99" w:rsidP="005C3AF6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5C3AF6">
        <w:rPr>
          <w:rFonts w:ascii="Times New Roman" w:hAnsi="Times New Roman" w:cs="Times New Roman"/>
          <w:bCs/>
          <w:sz w:val="22"/>
          <w:szCs w:val="22"/>
        </w:rPr>
        <w:t xml:space="preserve">Zamawiający podtrzymuje decyzję o prowadzeniu postępowania bez podziału na części. </w:t>
      </w:r>
      <w:r w:rsidR="003B28F7" w:rsidRPr="003B28F7">
        <w:rPr>
          <w:rFonts w:ascii="Times New Roman" w:hAnsi="Times New Roman" w:cs="Times New Roman"/>
          <w:bCs/>
          <w:sz w:val="22"/>
          <w:szCs w:val="22"/>
        </w:rPr>
        <w:t xml:space="preserve">Decyzja ta wynika z negatywnych doświadczeń </w:t>
      </w:r>
      <w:r w:rsidRPr="005C3AF6">
        <w:rPr>
          <w:rFonts w:ascii="Times New Roman" w:hAnsi="Times New Roman" w:cs="Times New Roman"/>
          <w:bCs/>
          <w:sz w:val="22"/>
          <w:szCs w:val="22"/>
        </w:rPr>
        <w:t>z poprzednich postępowań</w:t>
      </w:r>
      <w:r w:rsidR="003B28F7" w:rsidRPr="003B28F7">
        <w:rPr>
          <w:rFonts w:ascii="Times New Roman" w:hAnsi="Times New Roman" w:cs="Times New Roman"/>
          <w:bCs/>
          <w:sz w:val="22"/>
          <w:szCs w:val="22"/>
        </w:rPr>
        <w:t>, w który</w:t>
      </w:r>
      <w:r w:rsidRPr="001F48A1">
        <w:rPr>
          <w:rFonts w:ascii="Times New Roman" w:hAnsi="Times New Roman" w:cs="Times New Roman"/>
          <w:bCs/>
          <w:sz w:val="22"/>
          <w:szCs w:val="22"/>
        </w:rPr>
        <w:t>ch</w:t>
      </w:r>
      <w:r w:rsidR="003B28F7" w:rsidRPr="003B28F7">
        <w:rPr>
          <w:rFonts w:ascii="Times New Roman" w:hAnsi="Times New Roman" w:cs="Times New Roman"/>
          <w:bCs/>
          <w:sz w:val="22"/>
          <w:szCs w:val="22"/>
        </w:rPr>
        <w:t xml:space="preserve"> brak ofert na części obejmujące urządzenia sieciowe i oprogramowanie uniemożliwił realizację projektu jako spójnej całości. </w:t>
      </w:r>
      <w:r w:rsidR="005C3AF6" w:rsidRPr="005C3AF6">
        <w:rPr>
          <w:rFonts w:ascii="Times New Roman" w:hAnsi="Times New Roman" w:cs="Times New Roman"/>
          <w:bCs/>
          <w:sz w:val="22"/>
          <w:szCs w:val="22"/>
        </w:rPr>
        <w:t xml:space="preserve">Scalenie przedmiotu zamówienia jest niezbędne dla zapewnienia należytej integracji systemów </w:t>
      </w:r>
      <w:proofErr w:type="spellStart"/>
      <w:r w:rsidR="005C3AF6" w:rsidRPr="005C3AF6">
        <w:rPr>
          <w:rFonts w:ascii="Times New Roman" w:hAnsi="Times New Roman" w:cs="Times New Roman"/>
          <w:bCs/>
          <w:sz w:val="22"/>
          <w:szCs w:val="22"/>
        </w:rPr>
        <w:t>cyberbezpieczeństwa</w:t>
      </w:r>
      <w:proofErr w:type="spellEnd"/>
      <w:r w:rsidR="005C3AF6" w:rsidRPr="005C3AF6">
        <w:rPr>
          <w:rFonts w:ascii="Times New Roman" w:hAnsi="Times New Roman" w:cs="Times New Roman"/>
          <w:bCs/>
          <w:sz w:val="22"/>
          <w:szCs w:val="22"/>
        </w:rPr>
        <w:t xml:space="preserve"> oraz zapewnienia jednego punktu styku (Single Point of </w:t>
      </w:r>
      <w:proofErr w:type="spellStart"/>
      <w:r w:rsidR="005C3AF6" w:rsidRPr="005C3AF6">
        <w:rPr>
          <w:rFonts w:ascii="Times New Roman" w:hAnsi="Times New Roman" w:cs="Times New Roman"/>
          <w:bCs/>
          <w:sz w:val="22"/>
          <w:szCs w:val="22"/>
        </w:rPr>
        <w:t>Contact</w:t>
      </w:r>
      <w:proofErr w:type="spellEnd"/>
      <w:r w:rsidR="005C3AF6" w:rsidRPr="005C3AF6">
        <w:rPr>
          <w:rFonts w:ascii="Times New Roman" w:hAnsi="Times New Roman" w:cs="Times New Roman"/>
          <w:bCs/>
          <w:sz w:val="22"/>
          <w:szCs w:val="22"/>
        </w:rPr>
        <w:t>) w ramach gwarancji i serwisu całej infrastruktury.</w:t>
      </w:r>
    </w:p>
    <w:p w14:paraId="3977953A" w14:textId="77777777" w:rsidR="00694E99" w:rsidRPr="001F48A1" w:rsidRDefault="00694E99" w:rsidP="005C3AF6">
      <w:pPr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46B2652D" w14:textId="77777777" w:rsidR="00EA0D5E" w:rsidRPr="001F48A1" w:rsidRDefault="00EA0D5E" w:rsidP="00EA0D5E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/>
          <w:sz w:val="22"/>
          <w:szCs w:val="22"/>
        </w:rPr>
        <w:t>W</w:t>
      </w:r>
      <w:r w:rsidRPr="00EA0D5E">
        <w:rPr>
          <w:rFonts w:ascii="Times New Roman" w:hAnsi="Times New Roman" w:cs="Times New Roman"/>
          <w:b/>
          <w:sz w:val="22"/>
          <w:szCs w:val="22"/>
        </w:rPr>
        <w:t>ymóg posiadania standardów ISO</w:t>
      </w:r>
      <w:r w:rsidRPr="00EA0D5E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9B4C48">
        <w:rPr>
          <w:rFonts w:ascii="Times New Roman" w:hAnsi="Times New Roman" w:cs="Times New Roman"/>
          <w:bCs/>
          <w:sz w:val="22"/>
          <w:szCs w:val="22"/>
        </w:rPr>
        <w:t>dla serwisu rozwiązań informatycznych</w:t>
      </w:r>
      <w:r w:rsidRPr="00EA0D5E">
        <w:rPr>
          <w:rFonts w:ascii="Times New Roman" w:hAnsi="Times New Roman" w:cs="Times New Roman"/>
          <w:bCs/>
          <w:sz w:val="22"/>
          <w:szCs w:val="22"/>
        </w:rPr>
        <w:t xml:space="preserve"> (serwery, </w:t>
      </w:r>
      <w:r w:rsidRPr="001F48A1">
        <w:rPr>
          <w:rFonts w:ascii="Times New Roman" w:hAnsi="Times New Roman" w:cs="Times New Roman"/>
          <w:bCs/>
          <w:sz w:val="22"/>
          <w:szCs w:val="22"/>
        </w:rPr>
        <w:t xml:space="preserve">przełączniki sieciowe, punkty dostępowe, </w:t>
      </w:r>
      <w:r w:rsidRPr="00EA0D5E">
        <w:rPr>
          <w:rFonts w:ascii="Times New Roman" w:hAnsi="Times New Roman" w:cs="Times New Roman"/>
          <w:bCs/>
          <w:sz w:val="22"/>
          <w:szCs w:val="22"/>
        </w:rPr>
        <w:t>UTM)</w:t>
      </w:r>
      <w:r w:rsidRPr="001F48A1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1F48A1">
        <w:rPr>
          <w:rFonts w:ascii="Times New Roman" w:hAnsi="Times New Roman" w:cs="Times New Roman"/>
          <w:b/>
          <w:sz w:val="22"/>
          <w:szCs w:val="22"/>
        </w:rPr>
        <w:t>nie uległ zmianie w żadnym z trzech postępowań</w:t>
      </w:r>
      <w:r w:rsidRPr="00EA0D5E">
        <w:rPr>
          <w:rFonts w:ascii="Times New Roman" w:hAnsi="Times New Roman" w:cs="Times New Roman"/>
          <w:b/>
          <w:sz w:val="22"/>
          <w:szCs w:val="22"/>
        </w:rPr>
        <w:t>.</w:t>
      </w:r>
      <w:r w:rsidRPr="00EA0D5E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14:paraId="234DEC00" w14:textId="5B4E4571" w:rsidR="00EA0D5E" w:rsidRPr="001F48A1" w:rsidRDefault="00EA0D5E" w:rsidP="00EA0D5E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lastRenderedPageBreak/>
        <w:t xml:space="preserve">W wyniku odpowiedzi na pytania Wykonawców w zakresie wyjaśnienia SWZ, Zamawiający w dwóch pierwszych postępowaniach dopuścił </w:t>
      </w:r>
      <w:r w:rsidRPr="009B4C48">
        <w:rPr>
          <w:rFonts w:ascii="Times New Roman" w:hAnsi="Times New Roman" w:cs="Times New Roman"/>
          <w:bCs/>
          <w:sz w:val="22"/>
          <w:szCs w:val="22"/>
        </w:rPr>
        <w:t>aby urządzenia pochodziły z autoryzowanego przez producenta kanału sprzedaży na rynek polski, należy załączyć do oferty oświadczenie producenta /  dystrybutora / partnera</w:t>
      </w:r>
      <w:r w:rsidRPr="001F48A1">
        <w:rPr>
          <w:rFonts w:ascii="Times New Roman" w:hAnsi="Times New Roman" w:cs="Times New Roman"/>
          <w:bCs/>
          <w:sz w:val="22"/>
          <w:szCs w:val="22"/>
        </w:rPr>
        <w:t xml:space="preserve"> oraz s</w:t>
      </w:r>
      <w:r w:rsidRPr="009B4C48">
        <w:rPr>
          <w:rFonts w:ascii="Times New Roman" w:hAnsi="Times New Roman" w:cs="Times New Roman"/>
          <w:bCs/>
          <w:sz w:val="22"/>
          <w:szCs w:val="22"/>
        </w:rPr>
        <w:t>erwis musi być świadczony zgodnie z wymaganiami norm ISO 9001 i ISO 27001 dla serwisu rozwiązań informatycznych, należy załączyć do oferty oświadczenie producenta / dystrybutora / partnera</w:t>
      </w:r>
      <w:r w:rsidRPr="001F48A1">
        <w:rPr>
          <w:rFonts w:ascii="Times New Roman" w:hAnsi="Times New Roman" w:cs="Times New Roman"/>
          <w:bCs/>
          <w:sz w:val="22"/>
          <w:szCs w:val="22"/>
        </w:rPr>
        <w:t>.</w:t>
      </w:r>
    </w:p>
    <w:p w14:paraId="573464B8" w14:textId="0DCACDD1" w:rsidR="00EA0D5E" w:rsidRPr="001F48A1" w:rsidRDefault="00EA0D5E" w:rsidP="00EA0D5E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 xml:space="preserve">Zapisy te nie zostały omyłkowo przeniesione w trzecim postępowaniu do Załącznika nr 7.2. i nr 7.3. do SWZ, w związku z powyższym Zamawiający dopuszcza </w:t>
      </w:r>
      <w:r w:rsidRPr="009B4C48">
        <w:rPr>
          <w:rFonts w:ascii="Times New Roman" w:hAnsi="Times New Roman" w:cs="Times New Roman"/>
          <w:bCs/>
          <w:sz w:val="22"/>
          <w:szCs w:val="22"/>
        </w:rPr>
        <w:t>aby urządzenia pochodziły z autoryzowanego przez producenta kanału sprzedaży na rynek polski, należy załączyć do oferty oświadczenie producenta /  dystrybutora / partnera</w:t>
      </w:r>
      <w:r w:rsidRPr="001F48A1">
        <w:rPr>
          <w:rFonts w:ascii="Times New Roman" w:hAnsi="Times New Roman" w:cs="Times New Roman"/>
          <w:bCs/>
          <w:sz w:val="22"/>
          <w:szCs w:val="22"/>
        </w:rPr>
        <w:t xml:space="preserve"> oraz s</w:t>
      </w:r>
      <w:r w:rsidRPr="009B4C48">
        <w:rPr>
          <w:rFonts w:ascii="Times New Roman" w:hAnsi="Times New Roman" w:cs="Times New Roman"/>
          <w:bCs/>
          <w:sz w:val="22"/>
          <w:szCs w:val="22"/>
        </w:rPr>
        <w:t>erwis musi być świadczony zgodnie z wymaganiami norm ISO 9001 i ISO 27001 dla serwisu rozwiązań informatycznych, należy załączyć do oferty oświadczenie producenta / dystrybutora / partnera</w:t>
      </w:r>
      <w:r w:rsidRPr="001F48A1">
        <w:rPr>
          <w:rFonts w:ascii="Times New Roman" w:hAnsi="Times New Roman" w:cs="Times New Roman"/>
          <w:bCs/>
          <w:sz w:val="22"/>
          <w:szCs w:val="22"/>
        </w:rPr>
        <w:t>.</w:t>
      </w:r>
    </w:p>
    <w:p w14:paraId="2E2F7D60" w14:textId="6CD5E44F" w:rsidR="00EA0D5E" w:rsidRPr="001F48A1" w:rsidRDefault="00EA0D5E" w:rsidP="00EA0D5E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 xml:space="preserve">Na stronie przedmiotowego </w:t>
      </w:r>
      <w:r w:rsidR="00D94A0B" w:rsidRPr="001F48A1">
        <w:rPr>
          <w:rFonts w:ascii="Times New Roman" w:hAnsi="Times New Roman" w:cs="Times New Roman"/>
          <w:bCs/>
          <w:sz w:val="22"/>
          <w:szCs w:val="22"/>
        </w:rPr>
        <w:t>postępowania</w:t>
      </w:r>
      <w:r w:rsidRPr="001F48A1">
        <w:rPr>
          <w:rFonts w:ascii="Times New Roman" w:hAnsi="Times New Roman" w:cs="Times New Roman"/>
          <w:bCs/>
          <w:sz w:val="22"/>
          <w:szCs w:val="22"/>
        </w:rPr>
        <w:t xml:space="preserve"> zostaną zamieszczone</w:t>
      </w:r>
      <w:r w:rsidR="00D94A0B" w:rsidRPr="001F48A1">
        <w:rPr>
          <w:rFonts w:ascii="Times New Roman" w:hAnsi="Times New Roman" w:cs="Times New Roman"/>
          <w:bCs/>
          <w:sz w:val="22"/>
          <w:szCs w:val="22"/>
        </w:rPr>
        <w:t xml:space="preserve"> poprawione załączniki do SWZ – Załącznik nr 7.2 i nr 7.3.</w:t>
      </w:r>
    </w:p>
    <w:p w14:paraId="17D502C8" w14:textId="06A174AF" w:rsidR="009B4C48" w:rsidRPr="001F48A1" w:rsidRDefault="00D94A0B" w:rsidP="005C3AF6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8A1">
        <w:rPr>
          <w:rFonts w:ascii="Times New Roman" w:hAnsi="Times New Roman" w:cs="Times New Roman"/>
          <w:bCs/>
          <w:sz w:val="22"/>
          <w:szCs w:val="22"/>
        </w:rPr>
        <w:t xml:space="preserve">Jednocześnie Zamawiający zwraca uwagę, że posiadanie standardów ISO dotyczy wyłącznie urządzeń kluczowych </w:t>
      </w:r>
      <w:r w:rsidRPr="00EA0D5E">
        <w:rPr>
          <w:rFonts w:ascii="Times New Roman" w:hAnsi="Times New Roman" w:cs="Times New Roman"/>
          <w:bCs/>
          <w:sz w:val="22"/>
          <w:szCs w:val="22"/>
        </w:rPr>
        <w:t xml:space="preserve">(serwery, </w:t>
      </w:r>
      <w:r w:rsidRPr="001F48A1">
        <w:rPr>
          <w:rFonts w:ascii="Times New Roman" w:hAnsi="Times New Roman" w:cs="Times New Roman"/>
          <w:bCs/>
          <w:sz w:val="22"/>
          <w:szCs w:val="22"/>
        </w:rPr>
        <w:t xml:space="preserve">przełączniki sieciowe, punkty dostępowe, </w:t>
      </w:r>
      <w:r w:rsidRPr="00EA0D5E">
        <w:rPr>
          <w:rFonts w:ascii="Times New Roman" w:hAnsi="Times New Roman" w:cs="Times New Roman"/>
          <w:bCs/>
          <w:sz w:val="22"/>
          <w:szCs w:val="22"/>
        </w:rPr>
        <w:t>UTM)</w:t>
      </w:r>
      <w:r w:rsidRPr="001F48A1">
        <w:rPr>
          <w:rFonts w:ascii="Times New Roman" w:hAnsi="Times New Roman" w:cs="Times New Roman"/>
          <w:bCs/>
          <w:sz w:val="22"/>
          <w:szCs w:val="22"/>
        </w:rPr>
        <w:t>.</w:t>
      </w:r>
    </w:p>
    <w:p w14:paraId="72830119" w14:textId="77777777" w:rsidR="009B4C48" w:rsidRPr="001F48A1" w:rsidRDefault="009B4C48" w:rsidP="005C3AF6">
      <w:pPr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6393BED2" w14:textId="6A6D3B89" w:rsidR="00D94A0B" w:rsidRPr="001F48A1" w:rsidRDefault="00D94A0B" w:rsidP="00D94A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F48A1">
        <w:rPr>
          <w:rFonts w:ascii="Times New Roman" w:hAnsi="Times New Roman" w:cs="Times New Roman"/>
          <w:sz w:val="22"/>
          <w:szCs w:val="22"/>
        </w:rPr>
        <w:t>W związku z powyższą odpowiedzią zmianie ulegają poniższe pkt SWZ; które otrzymują brzmienie:</w:t>
      </w:r>
    </w:p>
    <w:p w14:paraId="1F0F2529" w14:textId="2907B26D" w:rsidR="001F48A1" w:rsidRPr="001F48A1" w:rsidRDefault="001F48A1" w:rsidP="001F48A1">
      <w:pPr>
        <w:pStyle w:val="Akapitzlist"/>
        <w:numPr>
          <w:ilvl w:val="1"/>
          <w:numId w:val="28"/>
        </w:numPr>
        <w:spacing w:before="0" w:after="0" w:line="276" w:lineRule="auto"/>
        <w:ind w:right="-284"/>
        <w:contextualSpacing w:val="0"/>
        <w:jc w:val="both"/>
        <w:rPr>
          <w:rFonts w:ascii="Times New Roman" w:hAnsi="Times New Roman" w:cs="Times New Roman"/>
          <w:b/>
        </w:rPr>
      </w:pPr>
      <w:r w:rsidRPr="001F48A1">
        <w:rPr>
          <w:rFonts w:ascii="Times New Roman" w:hAnsi="Times New Roman" w:cs="Times New Roman"/>
          <w:b/>
        </w:rPr>
        <w:t>Termin składania ofert upływa dnia 19.02.2026 r. o godzinie 09:00.</w:t>
      </w:r>
    </w:p>
    <w:p w14:paraId="12A65B46" w14:textId="5EAD4AAC" w:rsidR="00D94A0B" w:rsidRPr="001F48A1" w:rsidRDefault="00D94A0B" w:rsidP="00D94A0B">
      <w:pPr>
        <w:pStyle w:val="Akapitzlist"/>
        <w:numPr>
          <w:ilvl w:val="1"/>
          <w:numId w:val="31"/>
        </w:numPr>
        <w:tabs>
          <w:tab w:val="num" w:pos="709"/>
        </w:tabs>
        <w:jc w:val="both"/>
        <w:rPr>
          <w:rFonts w:ascii="Times New Roman" w:hAnsi="Times New Roman" w:cs="Times New Roman"/>
          <w:color w:val="000000" w:themeColor="text1"/>
        </w:rPr>
      </w:pPr>
      <w:r w:rsidRPr="001F48A1">
        <w:rPr>
          <w:rFonts w:ascii="Times New Roman" w:hAnsi="Times New Roman" w:cs="Times New Roman"/>
          <w:b/>
        </w:rPr>
        <w:t xml:space="preserve">Otwarcie ofert nastąpi w dniu </w:t>
      </w:r>
      <w:r w:rsidR="001F48A1" w:rsidRPr="001F48A1">
        <w:rPr>
          <w:rFonts w:ascii="Times New Roman" w:hAnsi="Times New Roman" w:cs="Times New Roman"/>
          <w:b/>
        </w:rPr>
        <w:t>19</w:t>
      </w:r>
      <w:r w:rsidRPr="001F48A1">
        <w:rPr>
          <w:rFonts w:ascii="Times New Roman" w:hAnsi="Times New Roman" w:cs="Times New Roman"/>
          <w:b/>
        </w:rPr>
        <w:t>.</w:t>
      </w:r>
      <w:r w:rsidR="001F48A1" w:rsidRPr="001F48A1">
        <w:rPr>
          <w:rFonts w:ascii="Times New Roman" w:hAnsi="Times New Roman" w:cs="Times New Roman"/>
          <w:b/>
        </w:rPr>
        <w:t>02</w:t>
      </w:r>
      <w:r w:rsidRPr="001F48A1">
        <w:rPr>
          <w:rFonts w:ascii="Times New Roman" w:hAnsi="Times New Roman" w:cs="Times New Roman"/>
          <w:b/>
        </w:rPr>
        <w:t>.202</w:t>
      </w:r>
      <w:r w:rsidR="001F48A1" w:rsidRPr="001F48A1">
        <w:rPr>
          <w:rFonts w:ascii="Times New Roman" w:hAnsi="Times New Roman" w:cs="Times New Roman"/>
          <w:b/>
        </w:rPr>
        <w:t>6</w:t>
      </w:r>
      <w:r w:rsidRPr="001F48A1">
        <w:rPr>
          <w:rFonts w:ascii="Times New Roman" w:hAnsi="Times New Roman" w:cs="Times New Roman"/>
          <w:b/>
        </w:rPr>
        <w:t xml:space="preserve"> r. o godzinie 10:00.</w:t>
      </w:r>
    </w:p>
    <w:p w14:paraId="531E52A6" w14:textId="77777777" w:rsidR="001F48A1" w:rsidRPr="001F48A1" w:rsidRDefault="001F48A1" w:rsidP="001F48A1">
      <w:pPr>
        <w:pStyle w:val="Akapitzlist"/>
        <w:numPr>
          <w:ilvl w:val="1"/>
          <w:numId w:val="31"/>
        </w:numPr>
        <w:tabs>
          <w:tab w:val="left" w:pos="425"/>
        </w:tabs>
        <w:spacing w:before="0" w:after="0" w:line="276" w:lineRule="auto"/>
        <w:contextualSpacing w:val="0"/>
        <w:jc w:val="both"/>
        <w:rPr>
          <w:rFonts w:ascii="Times New Roman" w:hAnsi="Times New Roman" w:cs="Times New Roman"/>
        </w:rPr>
      </w:pPr>
      <w:r w:rsidRPr="001F48A1">
        <w:rPr>
          <w:rFonts w:ascii="Times New Roman" w:hAnsi="Times New Roman" w:cs="Times New Roman"/>
          <w:b/>
        </w:rPr>
        <w:t>Termin związania ofertą.</w:t>
      </w:r>
    </w:p>
    <w:p w14:paraId="4D55972D" w14:textId="77777777" w:rsidR="001F48A1" w:rsidRPr="001F48A1" w:rsidRDefault="001F48A1" w:rsidP="001F48A1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F48A1">
        <w:rPr>
          <w:rFonts w:ascii="Times New Roman" w:hAnsi="Times New Roman" w:cs="Times New Roman"/>
          <w:sz w:val="22"/>
          <w:szCs w:val="22"/>
        </w:rPr>
        <w:t xml:space="preserve">Termin związania ofertą wynosi </w:t>
      </w:r>
      <w:r w:rsidRPr="001F48A1">
        <w:rPr>
          <w:rFonts w:ascii="Times New Roman" w:hAnsi="Times New Roman" w:cs="Times New Roman"/>
          <w:sz w:val="22"/>
          <w:szCs w:val="22"/>
          <w:u w:val="single"/>
        </w:rPr>
        <w:t>30 dni od upływu terminu składania ofert</w:t>
      </w:r>
      <w:r w:rsidRPr="001F48A1">
        <w:rPr>
          <w:rFonts w:ascii="Times New Roman" w:hAnsi="Times New Roman" w:cs="Times New Roman"/>
          <w:sz w:val="22"/>
          <w:szCs w:val="22"/>
        </w:rPr>
        <w:t>, przy czym pierwszym dniem terminu związania ofertą jest dzień, w którym upływa termin składania ofert.</w:t>
      </w:r>
    </w:p>
    <w:p w14:paraId="67957043" w14:textId="1CF113CB" w:rsidR="001F48A1" w:rsidRPr="001F48A1" w:rsidRDefault="001F48A1" w:rsidP="001F48A1">
      <w:pPr>
        <w:spacing w:line="276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1F48A1">
        <w:rPr>
          <w:rFonts w:ascii="Times New Roman" w:hAnsi="Times New Roman" w:cs="Times New Roman"/>
          <w:b/>
          <w:bCs/>
          <w:sz w:val="22"/>
          <w:szCs w:val="22"/>
        </w:rPr>
        <w:t>Termin związania ofertą w niniejszym postępowaniu upływa 20.03.2026 r.</w:t>
      </w:r>
    </w:p>
    <w:p w14:paraId="18229047" w14:textId="77777777" w:rsidR="00D94A0B" w:rsidRPr="001F48A1" w:rsidRDefault="00D94A0B" w:rsidP="00D94A0B">
      <w:pPr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  <w:lang w:eastAsia="pl-PL"/>
        </w:rPr>
      </w:pPr>
    </w:p>
    <w:p w14:paraId="0105B403" w14:textId="77777777" w:rsidR="00D94A0B" w:rsidRPr="001F48A1" w:rsidRDefault="00D94A0B" w:rsidP="00D94A0B">
      <w:pPr>
        <w:jc w:val="both"/>
        <w:rPr>
          <w:rFonts w:ascii="Times New Roman" w:hAnsi="Times New Roman" w:cs="Times New Roman"/>
          <w:sz w:val="22"/>
          <w:szCs w:val="22"/>
        </w:rPr>
      </w:pPr>
      <w:r w:rsidRPr="001F48A1">
        <w:rPr>
          <w:rFonts w:ascii="Times New Roman" w:hAnsi="Times New Roman" w:cs="Times New Roman"/>
          <w:sz w:val="22"/>
          <w:szCs w:val="22"/>
        </w:rPr>
        <w:t xml:space="preserve">Powyższe zmiany stają się integralną częścią Specyfikacji i są dla Wykonawców obowiązujące, </w:t>
      </w:r>
      <w:r w:rsidRPr="001F48A1">
        <w:rPr>
          <w:rFonts w:ascii="Times New Roman" w:hAnsi="Times New Roman" w:cs="Times New Roman"/>
          <w:sz w:val="22"/>
          <w:szCs w:val="22"/>
        </w:rPr>
        <w:br/>
        <w:t>a pozostałe warunki SWZ nie ulegają zmianie.</w:t>
      </w:r>
    </w:p>
    <w:p w14:paraId="313C433E" w14:textId="77777777" w:rsidR="00D94A0B" w:rsidRPr="005C3AF6" w:rsidRDefault="00D94A0B" w:rsidP="005C3AF6">
      <w:pPr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54029666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025B733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ED8C39E" w14:textId="77777777" w:rsidR="006F2A01" w:rsidRPr="006F2A01" w:rsidRDefault="006F2A01" w:rsidP="006F2A01">
      <w:pPr>
        <w:ind w:left="5664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F2A01">
        <w:rPr>
          <w:rFonts w:ascii="Times New Roman" w:hAnsi="Times New Roman" w:cs="Times New Roman"/>
          <w:b/>
          <w:bCs/>
          <w:sz w:val="22"/>
          <w:szCs w:val="22"/>
        </w:rPr>
        <w:t>Z up. Wójta</w:t>
      </w:r>
    </w:p>
    <w:p w14:paraId="5CD572FE" w14:textId="77777777" w:rsidR="006F2A01" w:rsidRPr="006F2A01" w:rsidRDefault="006F2A01" w:rsidP="006F2A01">
      <w:pPr>
        <w:ind w:left="5664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F2A01">
        <w:rPr>
          <w:rFonts w:ascii="Times New Roman" w:hAnsi="Times New Roman" w:cs="Times New Roman"/>
          <w:b/>
          <w:bCs/>
          <w:sz w:val="22"/>
          <w:szCs w:val="22"/>
        </w:rPr>
        <w:t>/-/ Olga Laskowska</w:t>
      </w:r>
    </w:p>
    <w:p w14:paraId="03A95803" w14:textId="77777777" w:rsidR="006F2A01" w:rsidRPr="006F2A01" w:rsidRDefault="006F2A01" w:rsidP="006F2A01">
      <w:pPr>
        <w:ind w:left="5664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F2A01">
        <w:rPr>
          <w:rFonts w:ascii="Times New Roman" w:hAnsi="Times New Roman" w:cs="Times New Roman"/>
          <w:b/>
          <w:bCs/>
          <w:sz w:val="22"/>
          <w:szCs w:val="22"/>
        </w:rPr>
        <w:t>Sekretarz Gminy</w:t>
      </w:r>
    </w:p>
    <w:p w14:paraId="5F08EE01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51BF3D7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A0534E7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680CAB0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E7A917C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C2ACEA1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5CAA264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8BE5DC4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CF1E404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9B17565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1FA2F2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84F2F2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4C3CFDD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0B290B1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A32B6AD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2382EFF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77AB1E5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D63EA4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A179E43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8844053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D19E44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1A47015" w14:textId="4E34CE2F" w:rsidR="001F48A1" w:rsidRDefault="001F48A1" w:rsidP="001F48A1">
      <w:pPr>
        <w:tabs>
          <w:tab w:val="left" w:pos="7908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3C69F03F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5B22DB7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88AC1AD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14CAC7B" w14:textId="758190E5" w:rsidR="001F48A1" w:rsidRP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noProof/>
        </w:rPr>
        <w:drawing>
          <wp:inline distT="0" distB="0" distL="0" distR="0" wp14:anchorId="06A09376" wp14:editId="0CFC9939">
            <wp:extent cx="5756910" cy="354965"/>
            <wp:effectExtent l="0" t="0" r="0" b="6985"/>
            <wp:docPr id="1986932880" name="Obraz 19869328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54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48A1" w:rsidRPr="001F48A1" w:rsidSect="00461FF2">
      <w:footerReference w:type="default" r:id="rId10"/>
      <w:pgSz w:w="11900" w:h="16840"/>
      <w:pgMar w:top="568" w:right="1417" w:bottom="709" w:left="1417" w:header="708" w:footer="2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A864B" w14:textId="77777777" w:rsidR="00723B5B" w:rsidRDefault="00723B5B" w:rsidP="00A52A5E">
      <w:r>
        <w:separator/>
      </w:r>
    </w:p>
  </w:endnote>
  <w:endnote w:type="continuationSeparator" w:id="0">
    <w:p w14:paraId="34B3BB45" w14:textId="77777777" w:rsidR="00723B5B" w:rsidRDefault="00723B5B" w:rsidP="00A5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6DB8A" w14:textId="53FC0A05" w:rsidR="000A5C98" w:rsidRDefault="000A5C98" w:rsidP="000A5C98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7030B" w14:textId="77777777" w:rsidR="00723B5B" w:rsidRDefault="00723B5B" w:rsidP="00A52A5E">
      <w:r>
        <w:separator/>
      </w:r>
    </w:p>
  </w:footnote>
  <w:footnote w:type="continuationSeparator" w:id="0">
    <w:p w14:paraId="202C1BFC" w14:textId="77777777" w:rsidR="00723B5B" w:rsidRDefault="00723B5B" w:rsidP="00A52A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9"/>
    <w:multiLevelType w:val="multilevel"/>
    <w:tmpl w:val="00000009"/>
    <w:name w:val="WW8Num10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ascii="Times New Roman" w:hAnsi="Times New Roman" w:cs="Times New Roman" w:hint="default"/>
        <w:b w:val="0"/>
        <w:sz w:val="22"/>
        <w:szCs w:val="22"/>
      </w:rPr>
    </w:lvl>
  </w:abstractNum>
  <w:abstractNum w:abstractNumId="2" w15:restartNumberingAfterBreak="0">
    <w:nsid w:val="00000023"/>
    <w:multiLevelType w:val="multilevel"/>
    <w:tmpl w:val="FD7886AA"/>
    <w:name w:val="WW8Num3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Times New Roman" w:hAnsi="Times New Roman" w:cs="Times New Roman"/>
        <w:b/>
        <w:sz w:val="22"/>
        <w:szCs w:val="22"/>
      </w:rPr>
    </w:lvl>
    <w:lvl w:ilvl="1">
      <w:start w:val="1"/>
      <w:numFmt w:val="decimal"/>
      <w:lvlText w:val="%1.%2)"/>
      <w:lvlJc w:val="left"/>
      <w:pPr>
        <w:ind w:left="1004" w:hanging="360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2008" w:hanging="720"/>
      </w:pPr>
      <w:rPr>
        <w:rFonts w:hint="default"/>
        <w:b/>
      </w:rPr>
    </w:lvl>
    <w:lvl w:ilvl="3">
      <w:start w:val="1"/>
      <w:numFmt w:val="decimal"/>
      <w:lvlText w:val="%1.%2)%3.%4."/>
      <w:lvlJc w:val="left"/>
      <w:pPr>
        <w:ind w:left="2652" w:hanging="720"/>
      </w:pPr>
      <w:rPr>
        <w:rFonts w:hint="default"/>
        <w:b/>
      </w:rPr>
    </w:lvl>
    <w:lvl w:ilvl="4">
      <w:start w:val="1"/>
      <w:numFmt w:val="decimal"/>
      <w:lvlText w:val="%1.%2)%3.%4.%5."/>
      <w:lvlJc w:val="left"/>
      <w:pPr>
        <w:ind w:left="3656" w:hanging="1080"/>
      </w:pPr>
      <w:rPr>
        <w:rFonts w:hint="default"/>
        <w:b/>
      </w:rPr>
    </w:lvl>
    <w:lvl w:ilvl="5">
      <w:start w:val="1"/>
      <w:numFmt w:val="decimal"/>
      <w:lvlText w:val="%1.%2)%3.%4.%5.%6."/>
      <w:lvlJc w:val="left"/>
      <w:pPr>
        <w:ind w:left="4300" w:hanging="1080"/>
      </w:pPr>
      <w:rPr>
        <w:rFonts w:hint="default"/>
        <w:b/>
      </w:rPr>
    </w:lvl>
    <w:lvl w:ilvl="6">
      <w:start w:val="1"/>
      <w:numFmt w:val="decimal"/>
      <w:lvlText w:val="%1.%2)%3.%4.%5.%6.%7."/>
      <w:lvlJc w:val="left"/>
      <w:pPr>
        <w:ind w:left="5304" w:hanging="1440"/>
      </w:pPr>
      <w:rPr>
        <w:rFonts w:hint="default"/>
        <w:b/>
      </w:rPr>
    </w:lvl>
    <w:lvl w:ilvl="7">
      <w:start w:val="1"/>
      <w:numFmt w:val="decimal"/>
      <w:lvlText w:val="%1.%2)%3.%4.%5.%6.%7.%8."/>
      <w:lvlJc w:val="left"/>
      <w:pPr>
        <w:ind w:left="5948" w:hanging="1440"/>
      </w:pPr>
      <w:rPr>
        <w:rFonts w:hint="default"/>
        <w:b/>
      </w:rPr>
    </w:lvl>
    <w:lvl w:ilvl="8">
      <w:start w:val="1"/>
      <w:numFmt w:val="decimal"/>
      <w:lvlText w:val="%1.%2)%3.%4.%5.%6.%7.%8.%9."/>
      <w:lvlJc w:val="left"/>
      <w:pPr>
        <w:ind w:left="6952" w:hanging="1800"/>
      </w:pPr>
      <w:rPr>
        <w:rFonts w:hint="default"/>
        <w:b/>
      </w:rPr>
    </w:lvl>
  </w:abstractNum>
  <w:abstractNum w:abstractNumId="3" w15:restartNumberingAfterBreak="0">
    <w:nsid w:val="00000031"/>
    <w:multiLevelType w:val="multilevel"/>
    <w:tmpl w:val="CBE83342"/>
    <w:name w:val="WW8Num56"/>
    <w:lvl w:ilvl="0">
      <w:start w:val="15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 w:val="0"/>
        <w:bCs/>
        <w:sz w:val="22"/>
        <w:szCs w:val="22"/>
        <w:lang w:val="x-none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Lucida Sans Unicode" w:hint="default"/>
      </w:rPr>
    </w:lvl>
  </w:abstractNum>
  <w:abstractNum w:abstractNumId="4" w15:restartNumberingAfterBreak="0">
    <w:nsid w:val="00000034"/>
    <w:multiLevelType w:val="multilevel"/>
    <w:tmpl w:val="8034E2C6"/>
    <w:name w:val="WW8Num59"/>
    <w:lvl w:ilvl="0">
      <w:start w:val="16"/>
      <w:numFmt w:val="decimal"/>
      <w:lvlText w:val="%1."/>
      <w:lvlJc w:val="left"/>
      <w:pPr>
        <w:tabs>
          <w:tab w:val="num" w:pos="0"/>
        </w:tabs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/>
        <w:sz w:val="22"/>
        <w:szCs w:val="22"/>
      </w:rPr>
    </w:lvl>
  </w:abstractNum>
  <w:abstractNum w:abstractNumId="5" w15:restartNumberingAfterBreak="0">
    <w:nsid w:val="01BA6354"/>
    <w:multiLevelType w:val="hybridMultilevel"/>
    <w:tmpl w:val="993E71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B193D"/>
    <w:multiLevelType w:val="multilevel"/>
    <w:tmpl w:val="488C7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5E93FA0"/>
    <w:multiLevelType w:val="multilevel"/>
    <w:tmpl w:val="557A8886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F205956"/>
    <w:multiLevelType w:val="multilevel"/>
    <w:tmpl w:val="14C65726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21B848F8"/>
    <w:multiLevelType w:val="multilevel"/>
    <w:tmpl w:val="1CEE23A2"/>
    <w:lvl w:ilvl="0">
      <w:start w:val="16"/>
      <w:numFmt w:val="decimal"/>
      <w:lvlText w:val="%1."/>
      <w:lvlJc w:val="left"/>
      <w:pPr>
        <w:ind w:left="444" w:hanging="444"/>
      </w:pPr>
      <w:rPr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b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10" w15:restartNumberingAfterBreak="0">
    <w:nsid w:val="29F37731"/>
    <w:multiLevelType w:val="hybridMultilevel"/>
    <w:tmpl w:val="AE7C6E50"/>
    <w:lvl w:ilvl="0" w:tplc="76BA1CC0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585AF69E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57AC236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2C8444B2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D19E13FC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0A9C8720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3EEE9E4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ECC784A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21D2CC62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1" w15:restartNumberingAfterBreak="0">
    <w:nsid w:val="2EFA5F4F"/>
    <w:multiLevelType w:val="hybridMultilevel"/>
    <w:tmpl w:val="54C22ACA"/>
    <w:lvl w:ilvl="0" w:tplc="04BC21C6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EF8437CA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99C6ECA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C6CC1378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3714849E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168C3D3C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972A987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2D2FF94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701AFF46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2" w15:restartNumberingAfterBreak="0">
    <w:nsid w:val="32E64DF2"/>
    <w:multiLevelType w:val="multilevel"/>
    <w:tmpl w:val="E482E434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3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13" w15:restartNumberingAfterBreak="0">
    <w:nsid w:val="35914B79"/>
    <w:multiLevelType w:val="multilevel"/>
    <w:tmpl w:val="65CE0B3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381D6CE1"/>
    <w:multiLevelType w:val="multilevel"/>
    <w:tmpl w:val="9800DD64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3C2A6384"/>
    <w:multiLevelType w:val="multilevel"/>
    <w:tmpl w:val="0DA25178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6" w15:restartNumberingAfterBreak="0">
    <w:nsid w:val="40925D69"/>
    <w:multiLevelType w:val="multilevel"/>
    <w:tmpl w:val="A5068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09375CF"/>
    <w:multiLevelType w:val="multilevel"/>
    <w:tmpl w:val="BB38DD16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8" w15:restartNumberingAfterBreak="0">
    <w:nsid w:val="42FF7679"/>
    <w:multiLevelType w:val="multilevel"/>
    <w:tmpl w:val="827AF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42F0A9B"/>
    <w:multiLevelType w:val="multilevel"/>
    <w:tmpl w:val="FD369376"/>
    <w:lvl w:ilvl="0">
      <w:start w:val="16"/>
      <w:numFmt w:val="decimal"/>
      <w:lvlText w:val="%1."/>
      <w:lvlJc w:val="left"/>
      <w:pPr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  <w:sz w:val="22"/>
        <w:szCs w:val="22"/>
      </w:rPr>
    </w:lvl>
  </w:abstractNum>
  <w:abstractNum w:abstractNumId="20" w15:restartNumberingAfterBreak="0">
    <w:nsid w:val="483723DF"/>
    <w:multiLevelType w:val="hybridMultilevel"/>
    <w:tmpl w:val="B22CDC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7A4E1A"/>
    <w:multiLevelType w:val="multilevel"/>
    <w:tmpl w:val="FDBC9A54"/>
    <w:lvl w:ilvl="0">
      <w:start w:val="15"/>
      <w:numFmt w:val="decimal"/>
      <w:lvlText w:val="%1."/>
      <w:lvlJc w:val="left"/>
      <w:pPr>
        <w:ind w:left="444" w:hanging="444"/>
      </w:pPr>
    </w:lvl>
    <w:lvl w:ilvl="1">
      <w:start w:val="9"/>
      <w:numFmt w:val="decimal"/>
      <w:lvlText w:val="%1.%2."/>
      <w:lvlJc w:val="left"/>
      <w:pPr>
        <w:ind w:left="444" w:hanging="444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2" w15:restartNumberingAfterBreak="0">
    <w:nsid w:val="58550773"/>
    <w:multiLevelType w:val="hybridMultilevel"/>
    <w:tmpl w:val="DB642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933380"/>
    <w:multiLevelType w:val="hybridMultilevel"/>
    <w:tmpl w:val="FAFE65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B74F12"/>
    <w:multiLevelType w:val="multilevel"/>
    <w:tmpl w:val="796A6668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4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25" w15:restartNumberingAfterBreak="0">
    <w:nsid w:val="6B847432"/>
    <w:multiLevelType w:val="hybridMultilevel"/>
    <w:tmpl w:val="953832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45657F"/>
    <w:multiLevelType w:val="multilevel"/>
    <w:tmpl w:val="39DCFB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1896335"/>
    <w:multiLevelType w:val="hybridMultilevel"/>
    <w:tmpl w:val="46D6C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8D4CF7"/>
    <w:multiLevelType w:val="hybridMultilevel"/>
    <w:tmpl w:val="801E74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20529325">
    <w:abstractNumId w:val="0"/>
  </w:num>
  <w:num w:numId="2" w16cid:durableId="900822020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75249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40869243">
    <w:abstractNumId w:val="23"/>
  </w:num>
  <w:num w:numId="5" w16cid:durableId="1755323793">
    <w:abstractNumId w:val="22"/>
  </w:num>
  <w:num w:numId="6" w16cid:durableId="14887028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240555480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222862980">
    <w:abstractNumId w:val="3"/>
  </w:num>
  <w:num w:numId="9" w16cid:durableId="1122261138">
    <w:abstractNumId w:val="4"/>
  </w:num>
  <w:num w:numId="10" w16cid:durableId="1733773154">
    <w:abstractNumId w:val="15"/>
  </w:num>
  <w:num w:numId="11" w16cid:durableId="1464887717">
    <w:abstractNumId w:val="8"/>
  </w:num>
  <w:num w:numId="12" w16cid:durableId="1504517129">
    <w:abstractNumId w:val="14"/>
  </w:num>
  <w:num w:numId="13" w16cid:durableId="1803159114">
    <w:abstractNumId w:val="27"/>
  </w:num>
  <w:num w:numId="14" w16cid:durableId="287785973">
    <w:abstractNumId w:val="2"/>
  </w:num>
  <w:num w:numId="15" w16cid:durableId="112948957">
    <w:abstractNumId w:val="24"/>
  </w:num>
  <w:num w:numId="16" w16cid:durableId="81295666">
    <w:abstractNumId w:val="27"/>
  </w:num>
  <w:num w:numId="17" w16cid:durableId="704327980">
    <w:abstractNumId w:val="12"/>
  </w:num>
  <w:num w:numId="18" w16cid:durableId="2139831006">
    <w:abstractNumId w:val="1"/>
  </w:num>
  <w:num w:numId="19" w16cid:durableId="20845991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71482599">
    <w:abstractNumId w:val="18"/>
  </w:num>
  <w:num w:numId="21" w16cid:durableId="340745100">
    <w:abstractNumId w:val="6"/>
  </w:num>
  <w:num w:numId="22" w16cid:durableId="959921396">
    <w:abstractNumId w:val="26"/>
  </w:num>
  <w:num w:numId="23" w16cid:durableId="1197348923">
    <w:abstractNumId w:val="25"/>
  </w:num>
  <w:num w:numId="24" w16cid:durableId="356125478">
    <w:abstractNumId w:val="16"/>
  </w:num>
  <w:num w:numId="25" w16cid:durableId="524096726">
    <w:abstractNumId w:val="5"/>
  </w:num>
  <w:num w:numId="26" w16cid:durableId="874923634">
    <w:abstractNumId w:val="20"/>
  </w:num>
  <w:num w:numId="27" w16cid:durableId="518739907">
    <w:abstractNumId w:val="19"/>
  </w:num>
  <w:num w:numId="28" w16cid:durableId="1773237094">
    <w:abstractNumId w:val="21"/>
  </w:num>
  <w:num w:numId="29" w16cid:durableId="1497917231">
    <w:abstractNumId w:val="9"/>
  </w:num>
  <w:num w:numId="30" w16cid:durableId="336735947">
    <w:abstractNumId w:val="7"/>
  </w:num>
  <w:num w:numId="31" w16cid:durableId="699864172">
    <w:abstractNumId w:val="17"/>
  </w:num>
  <w:num w:numId="32" w16cid:durableId="8400011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5E"/>
    <w:rsid w:val="000141ED"/>
    <w:rsid w:val="00023A14"/>
    <w:rsid w:val="00030590"/>
    <w:rsid w:val="00040E11"/>
    <w:rsid w:val="00053DE7"/>
    <w:rsid w:val="00070F5E"/>
    <w:rsid w:val="00074045"/>
    <w:rsid w:val="00095CF5"/>
    <w:rsid w:val="000A5C98"/>
    <w:rsid w:val="000E3CB7"/>
    <w:rsid w:val="00112FD1"/>
    <w:rsid w:val="00131B4F"/>
    <w:rsid w:val="00146D46"/>
    <w:rsid w:val="00163160"/>
    <w:rsid w:val="001753C5"/>
    <w:rsid w:val="00193CBD"/>
    <w:rsid w:val="00195D6A"/>
    <w:rsid w:val="001A5F0C"/>
    <w:rsid w:val="001A72A8"/>
    <w:rsid w:val="001B5B8D"/>
    <w:rsid w:val="001C6824"/>
    <w:rsid w:val="001D481D"/>
    <w:rsid w:val="001F34CD"/>
    <w:rsid w:val="001F48A1"/>
    <w:rsid w:val="00221E98"/>
    <w:rsid w:val="0022777A"/>
    <w:rsid w:val="00247543"/>
    <w:rsid w:val="00253745"/>
    <w:rsid w:val="00254DD4"/>
    <w:rsid w:val="00276F21"/>
    <w:rsid w:val="002824E1"/>
    <w:rsid w:val="00284EFB"/>
    <w:rsid w:val="0029159F"/>
    <w:rsid w:val="00293A44"/>
    <w:rsid w:val="002A0464"/>
    <w:rsid w:val="002B0F78"/>
    <w:rsid w:val="002B33DA"/>
    <w:rsid w:val="002B7CF8"/>
    <w:rsid w:val="002C6BD4"/>
    <w:rsid w:val="002E4AAC"/>
    <w:rsid w:val="003073A2"/>
    <w:rsid w:val="00316BEA"/>
    <w:rsid w:val="0032110C"/>
    <w:rsid w:val="0033395A"/>
    <w:rsid w:val="00335E23"/>
    <w:rsid w:val="00364FDC"/>
    <w:rsid w:val="0037095B"/>
    <w:rsid w:val="003734A6"/>
    <w:rsid w:val="003838E5"/>
    <w:rsid w:val="003863E1"/>
    <w:rsid w:val="0039603C"/>
    <w:rsid w:val="003B28F7"/>
    <w:rsid w:val="003B29F2"/>
    <w:rsid w:val="003B302B"/>
    <w:rsid w:val="003C2213"/>
    <w:rsid w:val="003C5CC9"/>
    <w:rsid w:val="003D3478"/>
    <w:rsid w:val="003D705E"/>
    <w:rsid w:val="003E2DD3"/>
    <w:rsid w:val="004115C0"/>
    <w:rsid w:val="004247F2"/>
    <w:rsid w:val="00435AC9"/>
    <w:rsid w:val="00441D86"/>
    <w:rsid w:val="00445B00"/>
    <w:rsid w:val="00461FF2"/>
    <w:rsid w:val="00471D8D"/>
    <w:rsid w:val="004817A8"/>
    <w:rsid w:val="004A3925"/>
    <w:rsid w:val="004B7734"/>
    <w:rsid w:val="004C4D33"/>
    <w:rsid w:val="004D14DA"/>
    <w:rsid w:val="004D6EE6"/>
    <w:rsid w:val="004E14F8"/>
    <w:rsid w:val="00503593"/>
    <w:rsid w:val="00522A77"/>
    <w:rsid w:val="00524393"/>
    <w:rsid w:val="0053129C"/>
    <w:rsid w:val="00534F42"/>
    <w:rsid w:val="00555FC4"/>
    <w:rsid w:val="00561287"/>
    <w:rsid w:val="00572135"/>
    <w:rsid w:val="0057338A"/>
    <w:rsid w:val="00574E97"/>
    <w:rsid w:val="00576FDD"/>
    <w:rsid w:val="005958D3"/>
    <w:rsid w:val="005C3AF6"/>
    <w:rsid w:val="005D3387"/>
    <w:rsid w:val="005D7C12"/>
    <w:rsid w:val="005E25BD"/>
    <w:rsid w:val="005F5200"/>
    <w:rsid w:val="00604DF1"/>
    <w:rsid w:val="00604E93"/>
    <w:rsid w:val="0060757E"/>
    <w:rsid w:val="006317EB"/>
    <w:rsid w:val="00661DDD"/>
    <w:rsid w:val="00661EE4"/>
    <w:rsid w:val="00667A5E"/>
    <w:rsid w:val="00685A3E"/>
    <w:rsid w:val="006900B0"/>
    <w:rsid w:val="00690947"/>
    <w:rsid w:val="00694E99"/>
    <w:rsid w:val="00697844"/>
    <w:rsid w:val="006B50E6"/>
    <w:rsid w:val="006B51B5"/>
    <w:rsid w:val="006C2D30"/>
    <w:rsid w:val="006F2A01"/>
    <w:rsid w:val="007068C0"/>
    <w:rsid w:val="00723B5B"/>
    <w:rsid w:val="00731BD5"/>
    <w:rsid w:val="00737BEC"/>
    <w:rsid w:val="00740240"/>
    <w:rsid w:val="00740386"/>
    <w:rsid w:val="007455F4"/>
    <w:rsid w:val="00747077"/>
    <w:rsid w:val="00771DCE"/>
    <w:rsid w:val="007731D8"/>
    <w:rsid w:val="00777084"/>
    <w:rsid w:val="00797FBB"/>
    <w:rsid w:val="007E3AF8"/>
    <w:rsid w:val="007F20CF"/>
    <w:rsid w:val="00802680"/>
    <w:rsid w:val="00827B74"/>
    <w:rsid w:val="008324A2"/>
    <w:rsid w:val="00840471"/>
    <w:rsid w:val="00843461"/>
    <w:rsid w:val="00870CF8"/>
    <w:rsid w:val="008A0321"/>
    <w:rsid w:val="008A4294"/>
    <w:rsid w:val="008B3767"/>
    <w:rsid w:val="008C176A"/>
    <w:rsid w:val="008D3188"/>
    <w:rsid w:val="008E3BBB"/>
    <w:rsid w:val="00912B1A"/>
    <w:rsid w:val="00927DAE"/>
    <w:rsid w:val="0094208F"/>
    <w:rsid w:val="00957AFB"/>
    <w:rsid w:val="00973543"/>
    <w:rsid w:val="00973BDF"/>
    <w:rsid w:val="00982D2C"/>
    <w:rsid w:val="00983685"/>
    <w:rsid w:val="00983F61"/>
    <w:rsid w:val="00984B92"/>
    <w:rsid w:val="00986E4F"/>
    <w:rsid w:val="00992EAA"/>
    <w:rsid w:val="009B4C48"/>
    <w:rsid w:val="009C124B"/>
    <w:rsid w:val="009C5B76"/>
    <w:rsid w:val="009C7870"/>
    <w:rsid w:val="009D6343"/>
    <w:rsid w:val="009D75F2"/>
    <w:rsid w:val="009E5253"/>
    <w:rsid w:val="009F5F1B"/>
    <w:rsid w:val="00A02416"/>
    <w:rsid w:val="00A06E58"/>
    <w:rsid w:val="00A11364"/>
    <w:rsid w:val="00A15A2F"/>
    <w:rsid w:val="00A51DE2"/>
    <w:rsid w:val="00A52A5E"/>
    <w:rsid w:val="00A53281"/>
    <w:rsid w:val="00A6629D"/>
    <w:rsid w:val="00A669E1"/>
    <w:rsid w:val="00A80193"/>
    <w:rsid w:val="00A838D2"/>
    <w:rsid w:val="00A9287B"/>
    <w:rsid w:val="00AB27F3"/>
    <w:rsid w:val="00AE5DEE"/>
    <w:rsid w:val="00AF00DF"/>
    <w:rsid w:val="00B117C9"/>
    <w:rsid w:val="00B14633"/>
    <w:rsid w:val="00B2544A"/>
    <w:rsid w:val="00B50347"/>
    <w:rsid w:val="00B5431D"/>
    <w:rsid w:val="00B67BFE"/>
    <w:rsid w:val="00B74B2F"/>
    <w:rsid w:val="00BC4B12"/>
    <w:rsid w:val="00BD07AA"/>
    <w:rsid w:val="00BD7213"/>
    <w:rsid w:val="00C00732"/>
    <w:rsid w:val="00C20D75"/>
    <w:rsid w:val="00C2100F"/>
    <w:rsid w:val="00C42654"/>
    <w:rsid w:val="00C524B1"/>
    <w:rsid w:val="00C872D4"/>
    <w:rsid w:val="00CA25CA"/>
    <w:rsid w:val="00CB5E41"/>
    <w:rsid w:val="00CB6C4A"/>
    <w:rsid w:val="00CC692B"/>
    <w:rsid w:val="00CE116F"/>
    <w:rsid w:val="00CF4692"/>
    <w:rsid w:val="00CF4E92"/>
    <w:rsid w:val="00D24184"/>
    <w:rsid w:val="00D34A15"/>
    <w:rsid w:val="00D52539"/>
    <w:rsid w:val="00D53970"/>
    <w:rsid w:val="00D56D46"/>
    <w:rsid w:val="00D7066C"/>
    <w:rsid w:val="00D85839"/>
    <w:rsid w:val="00D93897"/>
    <w:rsid w:val="00D94A0B"/>
    <w:rsid w:val="00DA1B13"/>
    <w:rsid w:val="00DA3ED5"/>
    <w:rsid w:val="00DB74D6"/>
    <w:rsid w:val="00DD5FC1"/>
    <w:rsid w:val="00E07A36"/>
    <w:rsid w:val="00E12907"/>
    <w:rsid w:val="00E150C7"/>
    <w:rsid w:val="00E15D4E"/>
    <w:rsid w:val="00E51D9B"/>
    <w:rsid w:val="00E7401E"/>
    <w:rsid w:val="00EA0D5E"/>
    <w:rsid w:val="00EB4869"/>
    <w:rsid w:val="00ED1D2D"/>
    <w:rsid w:val="00EE295A"/>
    <w:rsid w:val="00F01B07"/>
    <w:rsid w:val="00F100D2"/>
    <w:rsid w:val="00F10543"/>
    <w:rsid w:val="00F305DF"/>
    <w:rsid w:val="00F5202B"/>
    <w:rsid w:val="00F6442B"/>
    <w:rsid w:val="00F65856"/>
    <w:rsid w:val="00F975B4"/>
    <w:rsid w:val="00F97B32"/>
    <w:rsid w:val="00FA3EA4"/>
    <w:rsid w:val="00FA4D48"/>
    <w:rsid w:val="00FA677D"/>
    <w:rsid w:val="00FC57CA"/>
    <w:rsid w:val="00FC7E04"/>
    <w:rsid w:val="00FF0BB2"/>
    <w:rsid w:val="00FF3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A513D"/>
  <w15:chartTrackingRefBased/>
  <w15:docId w15:val="{D13FD260-405B-4131-A003-4E7C3761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FA3EA4"/>
    <w:pPr>
      <w:keepNext/>
      <w:numPr>
        <w:ilvl w:val="1"/>
        <w:numId w:val="1"/>
      </w:numPr>
      <w:suppressAutoHyphens/>
      <w:jc w:val="both"/>
      <w:outlineLvl w:val="1"/>
    </w:pPr>
    <w:rPr>
      <w:rFonts w:ascii="Times New Roman" w:eastAsia="Times New Roman" w:hAnsi="Times New Roman" w:cs="Times New Roman"/>
      <w:b/>
      <w:szCs w:val="20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A3E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2A5E"/>
  </w:style>
  <w:style w:type="paragraph" w:styleId="Stopka">
    <w:name w:val="footer"/>
    <w:basedOn w:val="Normalny"/>
    <w:link w:val="Stopka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2A5E"/>
  </w:style>
  <w:style w:type="paragraph" w:styleId="NormalnyWeb">
    <w:name w:val="Normal (Web)"/>
    <w:basedOn w:val="Normalny"/>
    <w:uiPriority w:val="99"/>
    <w:unhideWhenUsed/>
    <w:qFormat/>
    <w:rsid w:val="009E5253"/>
    <w:pPr>
      <w:suppressAutoHyphens/>
      <w:spacing w:before="100" w:after="100"/>
    </w:pPr>
    <w:rPr>
      <w:rFonts w:ascii="Arial Unicode MS" w:eastAsia="Arial Unicode MS" w:hAnsi="Arial Unicode MS" w:cs="Arial Black"/>
      <w:color w:val="000000"/>
      <w:lang w:eastAsia="ar-SA"/>
    </w:rPr>
  </w:style>
  <w:style w:type="character" w:customStyle="1" w:styleId="Nagwek2Znak">
    <w:name w:val="Nagłówek 2 Znak"/>
    <w:basedOn w:val="Domylnaczcionkaakapitu"/>
    <w:link w:val="Nagwek2"/>
    <w:rsid w:val="00FA3EA4"/>
    <w:rPr>
      <w:rFonts w:ascii="Times New Roman" w:eastAsia="Times New Roman" w:hAnsi="Times New Roman" w:cs="Times New Roman"/>
      <w:b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A3EA4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,zwykły tekst,T_SZ_List Paragraph,normalny tekst,Akapit z listą BS,Kolorowa lista — akcent 11,BulletC"/>
    <w:basedOn w:val="Normalny"/>
    <w:qFormat/>
    <w:rsid w:val="00604E93"/>
    <w:pPr>
      <w:spacing w:before="60" w:after="60" w:line="264" w:lineRule="auto"/>
      <w:ind w:left="720"/>
      <w:contextualSpacing/>
    </w:pPr>
    <w:rPr>
      <w:rFonts w:ascii="Open Sans" w:hAnsi="Open Sans"/>
      <w:kern w:val="2"/>
      <w:sz w:val="22"/>
      <w:szCs w:val="22"/>
      <w14:ligatures w14:val="standardContextual"/>
    </w:rPr>
  </w:style>
  <w:style w:type="paragraph" w:customStyle="1" w:styleId="Standard">
    <w:name w:val="Standard"/>
    <w:uiPriority w:val="99"/>
    <w:rsid w:val="00740386"/>
    <w:pPr>
      <w:widowControl w:val="0"/>
      <w:suppressAutoHyphens/>
      <w:textAlignment w:val="baseline"/>
    </w:pPr>
    <w:rPr>
      <w:rFonts w:ascii="Times New Roman" w:eastAsia="Andale Sans UI" w:hAnsi="Times New Roman" w:cs="Tahoma"/>
      <w:kern w:val="1"/>
      <w:lang w:val="de-DE" w:eastAsia="zh-CN" w:bidi="fa-IR"/>
    </w:rPr>
  </w:style>
  <w:style w:type="paragraph" w:styleId="Bezodstpw">
    <w:name w:val="No Spacing"/>
    <w:uiPriority w:val="1"/>
    <w:qFormat/>
    <w:rsid w:val="00163160"/>
    <w:pPr>
      <w:widowControl w:val="0"/>
      <w:suppressAutoHyphens/>
    </w:pPr>
    <w:rPr>
      <w:rFonts w:ascii="Times New Roman" w:eastAsia="Lucida Sans Unicode" w:hAnsi="Times New Roman" w:cs="Times New Roman"/>
      <w:lang w:eastAsia="ar-SA"/>
    </w:rPr>
  </w:style>
  <w:style w:type="paragraph" w:styleId="Tekstpodstawowy">
    <w:name w:val="Body Text"/>
    <w:basedOn w:val="Normalny"/>
    <w:link w:val="TekstpodstawowyZnak"/>
    <w:uiPriority w:val="1"/>
    <w:semiHidden/>
    <w:unhideWhenUsed/>
    <w:qFormat/>
    <w:rsid w:val="0057338A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TekstpodstawowyZnak">
    <w:name w:val="Tekst podstawowy Znak"/>
    <w:basedOn w:val="Domylnaczcionkaakapitu"/>
    <w:link w:val="Tekstpodstawowy"/>
    <w:uiPriority w:val="1"/>
    <w:semiHidden/>
    <w:rsid w:val="0057338A"/>
    <w:rPr>
      <w:rFonts w:ascii="Times New Roman" w:eastAsia="Times New Roman" w:hAnsi="Times New Roman" w:cs="Times New Roman"/>
      <w:sz w:val="21"/>
      <w:szCs w:val="21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3395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3395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3395A"/>
    <w:rPr>
      <w:vertAlign w:val="superscript"/>
    </w:rPr>
  </w:style>
  <w:style w:type="paragraph" w:customStyle="1" w:styleId="Tekstpodstawowy32">
    <w:name w:val="Tekst podstawowy 32"/>
    <w:basedOn w:val="Normalny"/>
    <w:uiPriority w:val="99"/>
    <w:rsid w:val="008324A2"/>
    <w:pPr>
      <w:widowControl w:val="0"/>
      <w:suppressAutoHyphens/>
      <w:autoSpaceDE w:val="0"/>
      <w:spacing w:after="120"/>
      <w:jc w:val="both"/>
    </w:pPr>
    <w:rPr>
      <w:rFonts w:ascii="Times New Roman" w:eastAsia="Lucida Sans Unicode" w:hAnsi="Times New Roman" w:cs="Times New Roman"/>
      <w:lang w:eastAsia="zh-CN"/>
    </w:rPr>
  </w:style>
  <w:style w:type="paragraph" w:customStyle="1" w:styleId="Teksttreci">
    <w:name w:val="Tekst treści"/>
    <w:basedOn w:val="Normalny"/>
    <w:rsid w:val="008324A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eastAsia="zh-CN"/>
    </w:rPr>
  </w:style>
  <w:style w:type="paragraph" w:customStyle="1" w:styleId="mb-0">
    <w:name w:val="mb-0"/>
    <w:basedOn w:val="Normalny"/>
    <w:uiPriority w:val="99"/>
    <w:semiHidden/>
    <w:rsid w:val="008324A2"/>
    <w:pPr>
      <w:spacing w:before="100" w:beforeAutospacing="1" w:after="100" w:afterAutospacing="1"/>
    </w:pPr>
    <w:rPr>
      <w:rFonts w:ascii="Times New Roman" w:hAnsi="Times New Roman" w:cs="Times New Roman"/>
      <w:lang w:eastAsia="pl-PL"/>
    </w:rPr>
  </w:style>
  <w:style w:type="character" w:styleId="Hipercze">
    <w:name w:val="Hyperlink"/>
    <w:basedOn w:val="Domylnaczcionkaakapitu"/>
    <w:uiPriority w:val="99"/>
    <w:unhideWhenUsed/>
    <w:rsid w:val="004C4D3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C4D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8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C9FB7-4C82-4DC7-A79D-AA664EA5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1598</Words>
  <Characters>9593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Ewa Knut</cp:lastModifiedBy>
  <cp:revision>4</cp:revision>
  <cp:lastPrinted>2026-02-13T12:03:00Z</cp:lastPrinted>
  <dcterms:created xsi:type="dcterms:W3CDTF">2026-02-16T13:41:00Z</dcterms:created>
  <dcterms:modified xsi:type="dcterms:W3CDTF">2026-02-16T14:53:00Z</dcterms:modified>
</cp:coreProperties>
</file>