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FE99B7" w14:textId="47A835E8" w:rsidR="00137793" w:rsidRPr="00A13A18" w:rsidRDefault="00137793" w:rsidP="00137793">
      <w:pPr>
        <w:widowControl w:val="0"/>
        <w:tabs>
          <w:tab w:val="left" w:pos="9072"/>
        </w:tabs>
        <w:spacing w:after="0" w:line="240" w:lineRule="auto"/>
        <w:jc w:val="right"/>
        <w:rPr>
          <w:rFonts w:eastAsia="Arial Unicode MS" w:cstheme="minorHAnsi"/>
          <w:b/>
          <w:color w:val="000000"/>
          <w:lang w:eastAsia="pl-PL" w:bidi="pl-PL"/>
        </w:rPr>
      </w:pPr>
      <w:r w:rsidRPr="00A13A18">
        <w:rPr>
          <w:rFonts w:eastAsia="Arial Unicode MS" w:cstheme="minorHAnsi"/>
          <w:b/>
          <w:color w:val="000000"/>
          <w:lang w:eastAsia="pl-PL" w:bidi="pl-PL"/>
        </w:rPr>
        <w:t>Załącznik nr 3</w:t>
      </w:r>
      <w:r w:rsidR="007D5FFC">
        <w:rPr>
          <w:rFonts w:eastAsia="Arial Unicode MS" w:cstheme="minorHAnsi"/>
          <w:b/>
          <w:color w:val="000000"/>
          <w:lang w:eastAsia="pl-PL" w:bidi="pl-PL"/>
        </w:rPr>
        <w:t>a</w:t>
      </w:r>
      <w:r w:rsidRPr="00A13A18">
        <w:rPr>
          <w:rFonts w:eastAsia="Arial Unicode MS" w:cstheme="minorHAnsi"/>
          <w:b/>
          <w:color w:val="000000"/>
          <w:lang w:eastAsia="pl-PL" w:bidi="pl-PL"/>
        </w:rPr>
        <w:t xml:space="preserve"> do SWZ</w:t>
      </w:r>
    </w:p>
    <w:p w14:paraId="435C0847" w14:textId="77777777" w:rsidR="00137793" w:rsidRPr="00A13A18" w:rsidRDefault="00137793" w:rsidP="00137793">
      <w:pPr>
        <w:widowControl w:val="0"/>
        <w:tabs>
          <w:tab w:val="left" w:pos="9072"/>
        </w:tabs>
        <w:spacing w:after="0" w:line="240" w:lineRule="auto"/>
        <w:jc w:val="right"/>
        <w:rPr>
          <w:rFonts w:eastAsia="Arial Unicode MS" w:cstheme="minorHAnsi"/>
          <w:b/>
          <w:color w:val="000000"/>
          <w:lang w:eastAsia="pl-PL" w:bidi="pl-PL"/>
        </w:rPr>
      </w:pPr>
    </w:p>
    <w:p w14:paraId="3CB65CF1" w14:textId="34FEA1EA" w:rsidR="00137793" w:rsidRPr="00A13A18" w:rsidRDefault="00137793" w:rsidP="00137793">
      <w:pPr>
        <w:widowControl w:val="0"/>
        <w:tabs>
          <w:tab w:val="left" w:pos="9072"/>
        </w:tabs>
        <w:spacing w:after="0" w:line="240" w:lineRule="auto"/>
        <w:jc w:val="both"/>
        <w:rPr>
          <w:rFonts w:eastAsia="Arial Unicode MS" w:cstheme="minorHAnsi"/>
          <w:b/>
          <w:color w:val="000000"/>
          <w:lang w:eastAsia="pl-PL" w:bidi="pl-PL"/>
        </w:rPr>
      </w:pPr>
      <w:r w:rsidRPr="00A13A18">
        <w:rPr>
          <w:rFonts w:eastAsia="Arial Unicode MS" w:cstheme="minorHAnsi"/>
          <w:b/>
          <w:color w:val="000000"/>
          <w:lang w:eastAsia="pl-PL" w:bidi="pl-PL"/>
        </w:rPr>
        <w:t>SZCZEGÓŁOWY OPIS PRZEDMIOTU ZAMÓWIENIA</w:t>
      </w:r>
      <w:r w:rsidR="007D5FFC">
        <w:rPr>
          <w:rFonts w:eastAsia="Arial Unicode MS" w:cstheme="minorHAnsi"/>
          <w:b/>
          <w:color w:val="000000"/>
          <w:lang w:eastAsia="pl-PL" w:bidi="pl-PL"/>
        </w:rPr>
        <w:t xml:space="preserve"> D</w:t>
      </w:r>
      <w:r w:rsidR="009A4EC0">
        <w:rPr>
          <w:rFonts w:eastAsia="Arial Unicode MS" w:cstheme="minorHAnsi"/>
          <w:b/>
          <w:color w:val="000000"/>
          <w:lang w:eastAsia="pl-PL" w:bidi="pl-PL"/>
        </w:rPr>
        <w:t xml:space="preserve">LA </w:t>
      </w:r>
      <w:r w:rsidR="007D5FFC">
        <w:rPr>
          <w:rFonts w:eastAsia="Arial Unicode MS" w:cstheme="minorHAnsi"/>
          <w:b/>
          <w:color w:val="000000"/>
          <w:lang w:eastAsia="pl-PL" w:bidi="pl-PL"/>
        </w:rPr>
        <w:t>C</w:t>
      </w:r>
      <w:r w:rsidR="009A4EC0">
        <w:rPr>
          <w:rFonts w:eastAsia="Arial Unicode MS" w:cstheme="minorHAnsi"/>
          <w:b/>
          <w:color w:val="000000"/>
          <w:lang w:eastAsia="pl-PL" w:bidi="pl-PL"/>
        </w:rPr>
        <w:t>ZĘŚCI</w:t>
      </w:r>
      <w:r w:rsidR="007D5FFC">
        <w:rPr>
          <w:rFonts w:eastAsia="Arial Unicode MS" w:cstheme="minorHAnsi"/>
          <w:b/>
          <w:color w:val="000000"/>
          <w:lang w:eastAsia="pl-PL" w:bidi="pl-PL"/>
        </w:rPr>
        <w:t xml:space="preserve"> I</w:t>
      </w:r>
    </w:p>
    <w:p w14:paraId="3B185887" w14:textId="77777777" w:rsidR="00137793" w:rsidRPr="00A13A18" w:rsidRDefault="00137793" w:rsidP="00137793">
      <w:pPr>
        <w:widowControl w:val="0"/>
        <w:tabs>
          <w:tab w:val="left" w:pos="9072"/>
        </w:tabs>
        <w:spacing w:after="0" w:line="240" w:lineRule="auto"/>
        <w:ind w:left="284" w:firstLine="142"/>
        <w:jc w:val="both"/>
        <w:rPr>
          <w:rFonts w:eastAsia="Arial Unicode MS" w:cstheme="minorHAnsi"/>
          <w:color w:val="000000"/>
          <w:lang w:eastAsia="pl-PL" w:bidi="pl-PL"/>
        </w:rPr>
      </w:pPr>
    </w:p>
    <w:p w14:paraId="3008F7C1" w14:textId="77777777" w:rsidR="00137793" w:rsidRPr="00A13A18" w:rsidRDefault="00137793" w:rsidP="00137793">
      <w:pPr>
        <w:widowControl w:val="0"/>
        <w:numPr>
          <w:ilvl w:val="0"/>
          <w:numId w:val="2"/>
        </w:numPr>
        <w:overflowPunct w:val="0"/>
        <w:adjustRightInd w:val="0"/>
        <w:spacing w:after="120" w:line="240" w:lineRule="auto"/>
        <w:ind w:left="284" w:hanging="284"/>
        <w:jc w:val="both"/>
        <w:rPr>
          <w:rFonts w:eastAsia="Arial Unicode MS" w:cstheme="minorHAnsi"/>
          <w:b/>
          <w:bCs/>
          <w:color w:val="000000"/>
          <w:lang w:eastAsia="pl-PL" w:bidi="pl-PL"/>
        </w:rPr>
      </w:pPr>
      <w:r w:rsidRPr="00A13A18">
        <w:rPr>
          <w:rFonts w:eastAsia="Arial Unicode MS" w:cstheme="minorHAnsi"/>
          <w:b/>
          <w:bCs/>
          <w:color w:val="000000"/>
          <w:lang w:eastAsia="pl-PL" w:bidi="pl-PL"/>
        </w:rPr>
        <w:t>Nazwa zamówienia:</w:t>
      </w:r>
    </w:p>
    <w:p w14:paraId="6315703E" w14:textId="165C1675" w:rsidR="00137793" w:rsidRDefault="00137793" w:rsidP="00137793">
      <w:pPr>
        <w:widowControl w:val="0"/>
        <w:spacing w:after="120" w:line="240" w:lineRule="auto"/>
        <w:ind w:left="284"/>
        <w:jc w:val="both"/>
        <w:rPr>
          <w:rFonts w:eastAsia="Arial Unicode MS" w:cstheme="minorHAnsi"/>
          <w:b/>
          <w:bCs/>
          <w:color w:val="000000"/>
          <w:lang w:eastAsia="pl-PL" w:bidi="pl-PL"/>
        </w:rPr>
      </w:pPr>
      <w:r w:rsidRPr="00FE443A">
        <w:rPr>
          <w:rFonts w:eastAsia="Arial Unicode MS" w:cstheme="minorHAnsi"/>
          <w:b/>
          <w:bCs/>
          <w:color w:val="000000"/>
          <w:lang w:eastAsia="pl-PL" w:bidi="pl-PL"/>
        </w:rPr>
        <w:t>Zamówienia na usługi społeczne i inne szczególne usługi pod nazwą</w:t>
      </w:r>
      <w:r w:rsidRPr="00A13A18">
        <w:rPr>
          <w:rFonts w:eastAsia="Arial Unicode MS" w:cstheme="minorHAnsi"/>
          <w:b/>
          <w:bCs/>
          <w:color w:val="000000"/>
          <w:lang w:eastAsia="pl-PL" w:bidi="pl-PL"/>
        </w:rPr>
        <w:t>: „</w:t>
      </w:r>
      <w:r w:rsidR="004C2A13" w:rsidRPr="004C2A13">
        <w:rPr>
          <w:rFonts w:cstheme="minorHAnsi"/>
          <w:b/>
          <w:bCs/>
          <w:u w:val="single"/>
          <w:lang w:bidi="pl-PL"/>
        </w:rPr>
        <w:t>OCHRONA OSÓB I MIENIA ORAZ MONITOROWANIE SYGNAŁÓW ALARMOWYCH WRAZ Z INTERWENCJĄ GRUPY W BUDYNKACH PROKURATUR OKRĘGU SOSNOWIECKIEGO</w:t>
      </w:r>
      <w:r w:rsidRPr="00A13A18">
        <w:rPr>
          <w:rFonts w:eastAsia="Arial Unicode MS" w:cstheme="minorHAnsi"/>
          <w:b/>
          <w:bCs/>
          <w:color w:val="000000"/>
          <w:lang w:eastAsia="pl-PL" w:bidi="pl-PL"/>
        </w:rPr>
        <w:t>”</w:t>
      </w:r>
    </w:p>
    <w:p w14:paraId="2E574BD4" w14:textId="65783A09" w:rsidR="009A4EC0" w:rsidRPr="00A13A18" w:rsidRDefault="009A4EC0" w:rsidP="00137793">
      <w:pPr>
        <w:widowControl w:val="0"/>
        <w:spacing w:after="120" w:line="240" w:lineRule="auto"/>
        <w:ind w:left="284"/>
        <w:jc w:val="both"/>
        <w:rPr>
          <w:rFonts w:eastAsia="Arial Unicode MS" w:cstheme="minorHAnsi"/>
          <w:b/>
          <w:bCs/>
          <w:color w:val="000000"/>
          <w:lang w:eastAsia="pl-PL" w:bidi="pl-PL"/>
        </w:rPr>
      </w:pPr>
      <w:r w:rsidRPr="009A4EC0">
        <w:rPr>
          <w:rFonts w:eastAsia="Arial Unicode MS" w:cstheme="minorHAnsi"/>
          <w:b/>
          <w:bCs/>
          <w:color w:val="000000"/>
          <w:lang w:eastAsia="pl-PL" w:bidi="pl-PL"/>
        </w:rPr>
        <w:t>Część I: Usługa ochrony</w:t>
      </w:r>
      <w:r w:rsidR="00660B64">
        <w:rPr>
          <w:rFonts w:eastAsia="Arial Unicode MS" w:cstheme="minorHAnsi"/>
          <w:b/>
          <w:bCs/>
          <w:color w:val="000000"/>
          <w:lang w:eastAsia="pl-PL" w:bidi="pl-PL"/>
        </w:rPr>
        <w:t xml:space="preserve"> fizycznej</w:t>
      </w:r>
      <w:r w:rsidRPr="009A4EC0">
        <w:rPr>
          <w:rFonts w:eastAsia="Arial Unicode MS" w:cstheme="minorHAnsi"/>
          <w:b/>
          <w:bCs/>
          <w:color w:val="000000"/>
          <w:lang w:eastAsia="pl-PL" w:bidi="pl-PL"/>
        </w:rPr>
        <w:t xml:space="preserve"> osób i mienia, pomieszczeń, budynków, terenu przyległego do obiektów Jednostek Prokuratury okręgu sosnowieckiego w wymiarze 22 840 roboczogodzin w okresie 12 miesięcy obowiązywania umowy (zamówienie podstawowe).</w:t>
      </w:r>
    </w:p>
    <w:p w14:paraId="487FDF27" w14:textId="269779D2" w:rsidR="00137793" w:rsidRPr="00660B64" w:rsidRDefault="00391FA5" w:rsidP="00137793">
      <w:pPr>
        <w:widowControl w:val="0"/>
        <w:spacing w:after="0" w:line="240" w:lineRule="auto"/>
        <w:ind w:left="284"/>
        <w:jc w:val="both"/>
        <w:rPr>
          <w:rFonts w:eastAsia="Arial Unicode MS" w:cstheme="minorHAnsi"/>
          <w:color w:val="000000"/>
          <w:lang w:eastAsia="pl-PL" w:bidi="pl-PL"/>
        </w:rPr>
      </w:pPr>
      <w:r w:rsidRPr="00660B64">
        <w:rPr>
          <w:rFonts w:eastAsia="Arial Unicode MS" w:cstheme="minorHAnsi"/>
          <w:color w:val="000000"/>
          <w:lang w:eastAsia="pl-PL" w:bidi="pl-PL"/>
        </w:rPr>
        <w:t>Ogólny zakres</w:t>
      </w:r>
      <w:r w:rsidR="00137793" w:rsidRPr="00660B64">
        <w:rPr>
          <w:rFonts w:eastAsia="Arial Unicode MS" w:cstheme="minorHAnsi"/>
          <w:color w:val="000000"/>
          <w:lang w:eastAsia="pl-PL" w:bidi="pl-PL"/>
        </w:rPr>
        <w:t xml:space="preserve"> usług ochrony osób i mienia wraz z terminami świadczenia tych usług na poszczególnych obiektach sprecyzowano w pkt. IV.</w:t>
      </w:r>
    </w:p>
    <w:p w14:paraId="6CA0B2D5" w14:textId="77777777" w:rsidR="00137793" w:rsidRPr="00A13A18" w:rsidRDefault="00137793" w:rsidP="00137793">
      <w:pPr>
        <w:widowControl w:val="0"/>
        <w:spacing w:after="0" w:line="240" w:lineRule="auto"/>
        <w:ind w:left="284"/>
        <w:jc w:val="both"/>
        <w:rPr>
          <w:rFonts w:eastAsia="Arial Unicode MS" w:cstheme="minorHAnsi"/>
          <w:b/>
          <w:bCs/>
          <w:color w:val="000000"/>
          <w:lang w:eastAsia="pl-PL" w:bidi="pl-PL"/>
        </w:rPr>
      </w:pPr>
    </w:p>
    <w:p w14:paraId="5E2926B0" w14:textId="77777777" w:rsidR="00137793" w:rsidRPr="00A13A18" w:rsidRDefault="00137793" w:rsidP="00137793">
      <w:pPr>
        <w:widowControl w:val="0"/>
        <w:numPr>
          <w:ilvl w:val="0"/>
          <w:numId w:val="2"/>
        </w:numPr>
        <w:overflowPunct w:val="0"/>
        <w:adjustRightInd w:val="0"/>
        <w:spacing w:after="120" w:line="240" w:lineRule="auto"/>
        <w:ind w:left="284" w:hanging="284"/>
        <w:jc w:val="both"/>
        <w:rPr>
          <w:rFonts w:eastAsia="Arial Unicode MS" w:cstheme="minorHAnsi"/>
          <w:b/>
          <w:bCs/>
          <w:color w:val="000000"/>
          <w:lang w:eastAsia="pl-PL" w:bidi="pl-PL"/>
        </w:rPr>
      </w:pPr>
      <w:r w:rsidRPr="00A13A18">
        <w:rPr>
          <w:rFonts w:eastAsia="Arial Unicode MS" w:cstheme="minorHAnsi"/>
          <w:b/>
          <w:bCs/>
          <w:color w:val="000000"/>
          <w:lang w:eastAsia="pl-PL" w:bidi="pl-PL"/>
        </w:rPr>
        <w:t>Oznaczenie przedmiotu zamówienia według Wspólnego Słownika Zamówień (CPV):</w:t>
      </w:r>
    </w:p>
    <w:p w14:paraId="6BBE1EB4" w14:textId="77777777" w:rsidR="00137793" w:rsidRPr="00A13A18" w:rsidRDefault="00137793" w:rsidP="00137793">
      <w:pPr>
        <w:spacing w:after="0" w:line="240" w:lineRule="auto"/>
        <w:ind w:left="360"/>
        <w:jc w:val="both"/>
        <w:rPr>
          <w:rFonts w:eastAsia="Arial Unicode MS" w:cstheme="minorHAnsi"/>
          <w:b/>
          <w:lang w:eastAsia="pl-PL"/>
        </w:rPr>
      </w:pPr>
      <w:r w:rsidRPr="00A13A18">
        <w:rPr>
          <w:rFonts w:eastAsia="Arial Unicode MS" w:cstheme="minorHAnsi"/>
          <w:lang w:eastAsia="pl-PL"/>
        </w:rPr>
        <w:t>79700000-1 Usługi detektywistyczne i ochroniarskie</w:t>
      </w:r>
    </w:p>
    <w:p w14:paraId="77ACC763" w14:textId="4A038AD8" w:rsidR="00137793" w:rsidRDefault="00137793" w:rsidP="00137793">
      <w:pPr>
        <w:spacing w:after="0" w:line="240" w:lineRule="auto"/>
        <w:ind w:left="360"/>
        <w:jc w:val="both"/>
        <w:rPr>
          <w:rFonts w:eastAsia="Arial Unicode MS" w:cstheme="minorHAnsi"/>
          <w:lang w:eastAsia="pl-PL"/>
        </w:rPr>
      </w:pPr>
      <w:r w:rsidRPr="00A13A18">
        <w:rPr>
          <w:rFonts w:eastAsia="Arial Unicode MS" w:cstheme="minorHAnsi"/>
          <w:lang w:eastAsia="pl-PL"/>
        </w:rPr>
        <w:t>79710000-4 Usługi ochroniarskie</w:t>
      </w:r>
    </w:p>
    <w:p w14:paraId="04F25BEC" w14:textId="77777777" w:rsidR="005D3416" w:rsidRPr="00A13A18" w:rsidRDefault="005D3416" w:rsidP="00137793">
      <w:pPr>
        <w:spacing w:after="0" w:line="240" w:lineRule="auto"/>
        <w:ind w:left="360"/>
        <w:jc w:val="both"/>
        <w:rPr>
          <w:rFonts w:eastAsia="Arial Unicode MS" w:cstheme="minorHAnsi"/>
          <w:b/>
          <w:lang w:eastAsia="pl-PL"/>
        </w:rPr>
      </w:pPr>
    </w:p>
    <w:p w14:paraId="7C3E07F1" w14:textId="77777777" w:rsidR="00137793" w:rsidRPr="00A13A18" w:rsidRDefault="00137793" w:rsidP="00137793">
      <w:pPr>
        <w:widowControl w:val="0"/>
        <w:numPr>
          <w:ilvl w:val="0"/>
          <w:numId w:val="2"/>
        </w:numPr>
        <w:overflowPunct w:val="0"/>
        <w:adjustRightInd w:val="0"/>
        <w:spacing w:after="120" w:line="240" w:lineRule="auto"/>
        <w:ind w:left="284" w:hanging="284"/>
        <w:jc w:val="both"/>
        <w:rPr>
          <w:rFonts w:eastAsia="Arial Unicode MS" w:cstheme="minorHAnsi"/>
          <w:b/>
          <w:bCs/>
          <w:color w:val="000000"/>
          <w:lang w:eastAsia="pl-PL" w:bidi="pl-PL"/>
        </w:rPr>
      </w:pPr>
      <w:r w:rsidRPr="00A13A18">
        <w:rPr>
          <w:rFonts w:eastAsia="Arial Unicode MS" w:cstheme="minorHAnsi"/>
          <w:b/>
          <w:bCs/>
          <w:color w:val="000000"/>
          <w:lang w:eastAsia="pl-PL" w:bidi="pl-PL"/>
        </w:rPr>
        <w:t xml:space="preserve">Miejsce realizacji </w:t>
      </w:r>
      <w:r w:rsidRPr="00A13A18">
        <w:rPr>
          <w:rFonts w:eastAsia="Arial Unicode MS" w:cstheme="minorHAnsi"/>
          <w:bCs/>
          <w:color w:val="000000"/>
          <w:lang w:eastAsia="pl-PL" w:bidi="pl-PL"/>
        </w:rPr>
        <w:t>(obiekty)</w:t>
      </w:r>
      <w:r w:rsidRPr="00A13A18">
        <w:rPr>
          <w:rFonts w:eastAsia="Arial Unicode MS" w:cstheme="minorHAnsi"/>
          <w:b/>
          <w:bCs/>
          <w:color w:val="000000"/>
          <w:lang w:eastAsia="pl-PL" w:bidi="pl-PL"/>
        </w:rPr>
        <w:t>:</w:t>
      </w:r>
    </w:p>
    <w:p w14:paraId="72C3AF7E" w14:textId="77777777" w:rsidR="00137793" w:rsidRPr="00A13A18" w:rsidRDefault="00137793" w:rsidP="00137793">
      <w:pPr>
        <w:widowControl w:val="0"/>
        <w:numPr>
          <w:ilvl w:val="0"/>
          <w:numId w:val="4"/>
        </w:numPr>
        <w:spacing w:after="0" w:line="240" w:lineRule="auto"/>
        <w:ind w:left="709" w:hanging="425"/>
        <w:jc w:val="both"/>
        <w:rPr>
          <w:rFonts w:eastAsia="Arial Unicode MS" w:cstheme="minorHAnsi"/>
          <w:color w:val="000000"/>
          <w:lang w:eastAsia="pl-PL" w:bidi="pl-PL"/>
        </w:rPr>
      </w:pPr>
      <w:bookmarkStart w:id="0" w:name="_Hlk157869373"/>
      <w:r w:rsidRPr="00A13A18">
        <w:rPr>
          <w:rFonts w:eastAsia="Arial Unicode MS" w:cstheme="minorHAnsi"/>
          <w:color w:val="000000"/>
          <w:lang w:eastAsia="pl-PL" w:bidi="pl-PL"/>
        </w:rPr>
        <w:t>Prokuratura Rejonowa w Będzinie; ul. Modrzejowska 73a, 42-501 Będzin.</w:t>
      </w:r>
    </w:p>
    <w:p w14:paraId="58307A38" w14:textId="77777777" w:rsidR="00137793" w:rsidRPr="00A13A18" w:rsidRDefault="00137793" w:rsidP="00137793">
      <w:pPr>
        <w:widowControl w:val="0"/>
        <w:numPr>
          <w:ilvl w:val="0"/>
          <w:numId w:val="4"/>
        </w:numPr>
        <w:spacing w:after="0" w:line="240" w:lineRule="auto"/>
        <w:ind w:left="709" w:hanging="425"/>
        <w:jc w:val="both"/>
        <w:rPr>
          <w:rFonts w:eastAsia="Arial Unicode MS" w:cstheme="minorHAnsi"/>
          <w:color w:val="000000"/>
          <w:lang w:eastAsia="pl-PL" w:bidi="pl-PL"/>
        </w:rPr>
      </w:pPr>
      <w:bookmarkStart w:id="1" w:name="_Hlk157753689"/>
      <w:r w:rsidRPr="00A13A18">
        <w:rPr>
          <w:rFonts w:eastAsia="Arial Unicode MS" w:cstheme="minorHAnsi"/>
          <w:color w:val="000000"/>
          <w:lang w:eastAsia="pl-PL" w:bidi="pl-PL"/>
        </w:rPr>
        <w:t>Prokuratura Rejonowa w Dąbrowie Górniczej; ul. Graniczna 23, 41-300 Dąbrowa G.</w:t>
      </w:r>
      <w:bookmarkEnd w:id="1"/>
    </w:p>
    <w:p w14:paraId="56CDA383" w14:textId="77777777" w:rsidR="00137793" w:rsidRPr="00A13A18" w:rsidRDefault="00137793" w:rsidP="00137793">
      <w:pPr>
        <w:widowControl w:val="0"/>
        <w:numPr>
          <w:ilvl w:val="0"/>
          <w:numId w:val="4"/>
        </w:numPr>
        <w:spacing w:after="0" w:line="240" w:lineRule="auto"/>
        <w:ind w:left="709" w:hanging="425"/>
        <w:jc w:val="both"/>
        <w:rPr>
          <w:rFonts w:eastAsia="Arial Unicode MS" w:cstheme="minorHAnsi"/>
          <w:color w:val="000000"/>
          <w:lang w:eastAsia="pl-PL" w:bidi="pl-PL"/>
        </w:rPr>
      </w:pPr>
      <w:bookmarkStart w:id="2" w:name="_Hlk157753851"/>
      <w:r w:rsidRPr="00A13A18">
        <w:rPr>
          <w:rFonts w:eastAsia="Arial Unicode MS" w:cstheme="minorHAnsi"/>
          <w:color w:val="000000"/>
          <w:lang w:eastAsia="pl-PL" w:bidi="pl-PL"/>
        </w:rPr>
        <w:t>Prokuratura Rejonowa w Jaworznie; ul. Inwalidów Wojennych 14, 43-603 Jaworzno.</w:t>
      </w:r>
    </w:p>
    <w:p w14:paraId="2A06CB62" w14:textId="77777777" w:rsidR="00137793" w:rsidRPr="00A13A18" w:rsidRDefault="00137793" w:rsidP="00137793">
      <w:pPr>
        <w:widowControl w:val="0"/>
        <w:numPr>
          <w:ilvl w:val="0"/>
          <w:numId w:val="4"/>
        </w:numPr>
        <w:spacing w:after="0" w:line="240" w:lineRule="auto"/>
        <w:ind w:left="709" w:hanging="425"/>
        <w:jc w:val="both"/>
        <w:rPr>
          <w:rFonts w:eastAsia="Arial Unicode MS" w:cstheme="minorHAnsi"/>
          <w:color w:val="000000"/>
          <w:lang w:eastAsia="pl-PL" w:bidi="pl-PL"/>
        </w:rPr>
      </w:pPr>
      <w:bookmarkStart w:id="3" w:name="_Hlk157755018"/>
      <w:bookmarkEnd w:id="2"/>
      <w:r w:rsidRPr="00A13A18">
        <w:rPr>
          <w:rFonts w:eastAsia="Arial Unicode MS" w:cstheme="minorHAnsi"/>
          <w:color w:val="000000"/>
          <w:lang w:eastAsia="pl-PL" w:bidi="pl-PL"/>
        </w:rPr>
        <w:t>Prokuratura Rejonowa w Zawierciu; ul. Ignacego Paderewskiego 12, 42-400 Zawiercie</w:t>
      </w:r>
      <w:bookmarkEnd w:id="3"/>
    </w:p>
    <w:p w14:paraId="61B52C91" w14:textId="77777777" w:rsidR="00137793" w:rsidRPr="00A13A18" w:rsidRDefault="00137793" w:rsidP="00137793">
      <w:pPr>
        <w:widowControl w:val="0"/>
        <w:numPr>
          <w:ilvl w:val="0"/>
          <w:numId w:val="4"/>
        </w:numPr>
        <w:pBdr>
          <w:top w:val="single" w:sz="2" w:space="1" w:color="auto"/>
          <w:left w:val="single" w:sz="2" w:space="4" w:color="auto"/>
          <w:bottom w:val="single" w:sz="2" w:space="1" w:color="auto"/>
          <w:right w:val="single" w:sz="2" w:space="4" w:color="auto"/>
        </w:pBdr>
        <w:spacing w:after="0" w:line="240" w:lineRule="auto"/>
        <w:ind w:left="709" w:hanging="425"/>
        <w:jc w:val="both"/>
        <w:rPr>
          <w:rFonts w:eastAsia="Arial Unicode MS" w:cstheme="minorHAnsi"/>
          <w:bCs/>
          <w:color w:val="000000"/>
          <w:lang w:eastAsia="pl-PL" w:bidi="pl-PL"/>
        </w:rPr>
      </w:pPr>
      <w:bookmarkStart w:id="4" w:name="_Hlk157755442"/>
      <w:r w:rsidRPr="00A13A18">
        <w:rPr>
          <w:rFonts w:eastAsia="Arial Unicode MS" w:cstheme="minorHAnsi"/>
          <w:bCs/>
          <w:color w:val="000000"/>
          <w:lang w:eastAsia="pl-PL" w:bidi="pl-PL"/>
        </w:rPr>
        <w:t>Prokuratura Rejonowa Sosnowiec – Południe w Sosnowcu; ul. Janowskiego 14, 41-200 Sosnowiec.</w:t>
      </w:r>
    </w:p>
    <w:p w14:paraId="7E7B98D4" w14:textId="77777777" w:rsidR="00137793" w:rsidRPr="00A13A18" w:rsidRDefault="00137793" w:rsidP="00137793">
      <w:pPr>
        <w:widowControl w:val="0"/>
        <w:numPr>
          <w:ilvl w:val="0"/>
          <w:numId w:val="4"/>
        </w:numPr>
        <w:pBdr>
          <w:top w:val="single" w:sz="2" w:space="1" w:color="auto"/>
          <w:left w:val="single" w:sz="2" w:space="4" w:color="auto"/>
          <w:bottom w:val="single" w:sz="2" w:space="1" w:color="auto"/>
          <w:right w:val="single" w:sz="2" w:space="4" w:color="auto"/>
        </w:pBdr>
        <w:spacing w:after="0" w:line="240" w:lineRule="auto"/>
        <w:ind w:left="709" w:hanging="425"/>
        <w:jc w:val="both"/>
        <w:rPr>
          <w:rFonts w:eastAsia="Arial Unicode MS" w:cstheme="minorHAnsi"/>
          <w:bCs/>
          <w:color w:val="000000"/>
          <w:lang w:eastAsia="pl-PL" w:bidi="pl-PL"/>
        </w:rPr>
      </w:pPr>
      <w:r w:rsidRPr="00A13A18">
        <w:rPr>
          <w:rFonts w:eastAsia="Arial Unicode MS" w:cstheme="minorHAnsi"/>
          <w:bCs/>
          <w:color w:val="000000"/>
          <w:lang w:eastAsia="pl-PL" w:bidi="pl-PL"/>
        </w:rPr>
        <w:t>Prokuratura Rejonowa Sosnowiec – Północ w Sosnowcu; ul. Janowskiego 14, 41-200 Sosnowiec.</w:t>
      </w:r>
    </w:p>
    <w:p w14:paraId="66A2FB45" w14:textId="0810CB36" w:rsidR="00137793" w:rsidRPr="00A13A18" w:rsidRDefault="00137793" w:rsidP="00137793">
      <w:pPr>
        <w:widowControl w:val="0"/>
        <w:numPr>
          <w:ilvl w:val="0"/>
          <w:numId w:val="4"/>
        </w:numPr>
        <w:spacing w:after="0" w:line="240" w:lineRule="auto"/>
        <w:ind w:left="709" w:hanging="425"/>
        <w:jc w:val="both"/>
        <w:rPr>
          <w:rFonts w:eastAsia="Arial Unicode MS" w:cstheme="minorHAnsi"/>
          <w:color w:val="000000"/>
          <w:lang w:eastAsia="pl-PL" w:bidi="pl-PL"/>
        </w:rPr>
      </w:pPr>
      <w:bookmarkStart w:id="5" w:name="_Hlk157755813"/>
      <w:bookmarkEnd w:id="4"/>
      <w:r w:rsidRPr="00A13A18">
        <w:rPr>
          <w:rFonts w:eastAsia="Arial Unicode MS" w:cstheme="minorHAnsi"/>
          <w:color w:val="000000"/>
          <w:lang w:eastAsia="pl-PL" w:bidi="pl-PL"/>
        </w:rPr>
        <w:t>Prokuratura Okręgowa w Sosnowcu; ul. Czarna 14, 41-</w:t>
      </w:r>
      <w:r w:rsidR="00116CAF">
        <w:rPr>
          <w:rFonts w:eastAsia="Arial Unicode MS" w:cstheme="minorHAnsi"/>
          <w:color w:val="000000"/>
          <w:lang w:eastAsia="pl-PL" w:bidi="pl-PL"/>
        </w:rPr>
        <w:t>2</w:t>
      </w:r>
      <w:r w:rsidRPr="00A13A18">
        <w:rPr>
          <w:rFonts w:eastAsia="Arial Unicode MS" w:cstheme="minorHAnsi"/>
          <w:color w:val="000000"/>
          <w:lang w:eastAsia="pl-PL" w:bidi="pl-PL"/>
        </w:rPr>
        <w:t>00 Sosnowiec</w:t>
      </w:r>
      <w:bookmarkEnd w:id="5"/>
    </w:p>
    <w:bookmarkEnd w:id="0"/>
    <w:p w14:paraId="158E6275" w14:textId="77777777" w:rsidR="00137793" w:rsidRPr="00A13A18" w:rsidRDefault="00137793" w:rsidP="00137793">
      <w:pPr>
        <w:suppressAutoHyphens/>
        <w:spacing w:after="0" w:line="240" w:lineRule="auto"/>
        <w:ind w:left="284"/>
        <w:jc w:val="both"/>
        <w:rPr>
          <w:rFonts w:eastAsia="Times New Roman" w:cstheme="minorHAnsi"/>
          <w:b/>
          <w:lang w:eastAsia="ar-SA"/>
        </w:rPr>
      </w:pPr>
    </w:p>
    <w:p w14:paraId="1263D48F" w14:textId="77777777" w:rsidR="00137793" w:rsidRPr="00A13A18" w:rsidRDefault="00137793" w:rsidP="00137793">
      <w:pPr>
        <w:suppressAutoHyphens/>
        <w:spacing w:after="0" w:line="240" w:lineRule="auto"/>
        <w:ind w:left="284"/>
        <w:jc w:val="both"/>
        <w:rPr>
          <w:rFonts w:eastAsia="Times New Roman" w:cstheme="minorHAnsi"/>
          <w:b/>
          <w:lang w:eastAsia="ar-SA"/>
        </w:rPr>
      </w:pPr>
      <w:r w:rsidRPr="00A13A18">
        <w:rPr>
          <w:rFonts w:eastAsia="Times New Roman" w:cstheme="minorHAnsi"/>
          <w:b/>
          <w:lang w:eastAsia="ar-SA"/>
        </w:rPr>
        <w:t>UWAGA:</w:t>
      </w:r>
    </w:p>
    <w:p w14:paraId="1ADE3251" w14:textId="77777777" w:rsidR="00137793" w:rsidRPr="00A13A18" w:rsidRDefault="00137793" w:rsidP="00137793">
      <w:pPr>
        <w:suppressAutoHyphens/>
        <w:spacing w:after="120" w:line="240" w:lineRule="auto"/>
        <w:ind w:left="284"/>
        <w:jc w:val="both"/>
        <w:rPr>
          <w:rFonts w:eastAsia="Times New Roman" w:cstheme="minorHAnsi"/>
          <w:b/>
          <w:lang w:eastAsia="ar-SA"/>
        </w:rPr>
      </w:pPr>
      <w:r w:rsidRPr="00A13A18">
        <w:rPr>
          <w:rFonts w:eastAsia="Times New Roman" w:cstheme="minorHAnsi"/>
          <w:b/>
          <w:lang w:eastAsia="ar-SA"/>
        </w:rPr>
        <w:t>Zamawiający zastrzega sobie, bez jakichkolwiek roszczeń z tego tytułu ze strony Wykonawcy, prawo do zmiany, w tym do zmiany zakresu i ilości godzin ochrony lub rezygnacji ze stanowiska (posterunku) na danym obiekcie Prokuratury, gdy w wyniku zmian organizacyjnych, siedziba danej jednostki może zostać odpowiednio przeniesiona do innego budynku w danym mieście, tj. odpowiednio przeniesiona do innego budynku w granicach administracyjnych obszaru działania danej jednostki.</w:t>
      </w:r>
    </w:p>
    <w:p w14:paraId="593D0206" w14:textId="77777777" w:rsidR="00137793" w:rsidRPr="00A13A18" w:rsidRDefault="00137793" w:rsidP="00137793">
      <w:pPr>
        <w:widowControl w:val="0"/>
        <w:numPr>
          <w:ilvl w:val="0"/>
          <w:numId w:val="2"/>
        </w:numPr>
        <w:overflowPunct w:val="0"/>
        <w:adjustRightInd w:val="0"/>
        <w:spacing w:after="0" w:line="240" w:lineRule="auto"/>
        <w:ind w:left="284" w:hanging="284"/>
        <w:jc w:val="both"/>
        <w:rPr>
          <w:rFonts w:eastAsia="Arial Unicode MS" w:cstheme="minorHAnsi"/>
          <w:b/>
          <w:bCs/>
          <w:color w:val="000000"/>
          <w:lang w:eastAsia="pl-PL" w:bidi="pl-PL"/>
        </w:rPr>
      </w:pPr>
      <w:r w:rsidRPr="00A13A18">
        <w:rPr>
          <w:rFonts w:eastAsia="Arial Unicode MS" w:cstheme="minorHAnsi"/>
          <w:b/>
          <w:bCs/>
          <w:color w:val="000000"/>
          <w:lang w:eastAsia="pl-PL" w:bidi="pl-PL"/>
        </w:rPr>
        <w:t>Termin wykonania usługi:</w:t>
      </w:r>
    </w:p>
    <w:p w14:paraId="14838DA7" w14:textId="77777777" w:rsidR="00137793" w:rsidRPr="00A13A18" w:rsidRDefault="00137793" w:rsidP="00137793">
      <w:pPr>
        <w:spacing w:after="120" w:line="240" w:lineRule="auto"/>
        <w:ind w:left="284"/>
        <w:jc w:val="both"/>
        <w:rPr>
          <w:rFonts w:eastAsia="Arial Unicode MS" w:cstheme="minorHAnsi"/>
          <w:color w:val="000000"/>
          <w:lang w:eastAsia="pl-PL" w:bidi="pl-PL"/>
        </w:rPr>
      </w:pPr>
      <w:r w:rsidRPr="00A13A18">
        <w:rPr>
          <w:rFonts w:eastAsia="Arial Unicode MS" w:cstheme="minorHAnsi"/>
          <w:color w:val="000000"/>
          <w:lang w:eastAsia="pl-PL" w:bidi="pl-PL"/>
        </w:rPr>
        <w:t>Zamawiający przewiduje udzielenie zamówienia na poszczególnych obiektach w niżej podanych terminach;</w:t>
      </w:r>
    </w:p>
    <w:p w14:paraId="15DE019C" w14:textId="77777777" w:rsidR="00137793" w:rsidRPr="00A13A18" w:rsidRDefault="00137793" w:rsidP="00424C57">
      <w:pPr>
        <w:widowControl w:val="0"/>
        <w:numPr>
          <w:ilvl w:val="0"/>
          <w:numId w:val="5"/>
        </w:numPr>
        <w:spacing w:after="0" w:line="240" w:lineRule="auto"/>
        <w:ind w:left="641" w:hanging="357"/>
        <w:jc w:val="both"/>
        <w:rPr>
          <w:rFonts w:eastAsia="Arial Unicode MS" w:cstheme="minorHAnsi"/>
          <w:color w:val="000000"/>
          <w:u w:val="single"/>
          <w:lang w:eastAsia="pl-PL" w:bidi="pl-PL"/>
        </w:rPr>
      </w:pPr>
      <w:r w:rsidRPr="00A13A18">
        <w:rPr>
          <w:rFonts w:eastAsia="Arial Unicode MS" w:cstheme="minorHAnsi"/>
          <w:color w:val="000000"/>
          <w:u w:val="single"/>
          <w:lang w:eastAsia="pl-PL" w:bidi="pl-PL"/>
        </w:rPr>
        <w:t>Prokuratura Rejonowa w Będzinie; ul. Modrzejowska 73a, 42-501 Będzin</w:t>
      </w:r>
    </w:p>
    <w:p w14:paraId="00F06B28" w14:textId="53996B5E" w:rsidR="00137793" w:rsidRPr="00A13A18" w:rsidRDefault="00137793" w:rsidP="00137793">
      <w:pPr>
        <w:widowControl w:val="0"/>
        <w:numPr>
          <w:ilvl w:val="1"/>
          <w:numId w:val="6"/>
        </w:numPr>
        <w:spacing w:after="120" w:line="240" w:lineRule="auto"/>
        <w:jc w:val="both"/>
        <w:rPr>
          <w:rFonts w:eastAsia="Arial Unicode MS" w:cstheme="minorHAnsi"/>
          <w:color w:val="000000"/>
          <w:lang w:eastAsia="pl-PL" w:bidi="pl-PL"/>
        </w:rPr>
      </w:pPr>
      <w:r w:rsidRPr="00A13A18">
        <w:rPr>
          <w:rFonts w:eastAsia="Arial Unicode MS" w:cstheme="minorHAnsi"/>
          <w:color w:val="000000"/>
          <w:lang w:eastAsia="pl-PL" w:bidi="pl-PL"/>
        </w:rPr>
        <w:t xml:space="preserve">Usługa ochrony osób i mienia, w zakresie bezpośredniej ochrony fizycznej </w:t>
      </w:r>
      <w:r w:rsidRPr="00A13A18">
        <w:rPr>
          <w:rFonts w:eastAsia="Arial Unicode MS" w:cstheme="minorHAnsi"/>
          <w:b/>
          <w:color w:val="000000"/>
          <w:lang w:eastAsia="pl-PL" w:bidi="pl-PL"/>
        </w:rPr>
        <w:t>- w okresie 12 miesięcy, począwszy od dnia 01.04.202</w:t>
      </w:r>
      <w:r w:rsidR="00287372">
        <w:rPr>
          <w:rFonts w:eastAsia="Arial Unicode MS" w:cstheme="minorHAnsi"/>
          <w:b/>
          <w:color w:val="000000"/>
          <w:lang w:eastAsia="pl-PL" w:bidi="pl-PL"/>
        </w:rPr>
        <w:t>6</w:t>
      </w:r>
      <w:r w:rsidRPr="00A13A18">
        <w:rPr>
          <w:rFonts w:eastAsia="Arial Unicode MS" w:cstheme="minorHAnsi"/>
          <w:b/>
          <w:color w:val="000000"/>
          <w:lang w:eastAsia="pl-PL" w:bidi="pl-PL"/>
        </w:rPr>
        <w:t xml:space="preserve"> r.</w:t>
      </w:r>
      <w:r w:rsidRPr="00A13A18">
        <w:rPr>
          <w:rFonts w:eastAsia="Arial Unicode MS" w:cstheme="minorHAnsi"/>
          <w:color w:val="000000"/>
          <w:lang w:eastAsia="pl-PL" w:bidi="pl-PL"/>
        </w:rPr>
        <w:t xml:space="preserve"> (planowana data wejście w życie umowy).</w:t>
      </w:r>
    </w:p>
    <w:p w14:paraId="224B9AD3" w14:textId="77777777" w:rsidR="00137793" w:rsidRPr="00A13A18" w:rsidRDefault="00137793" w:rsidP="00424C57">
      <w:pPr>
        <w:widowControl w:val="0"/>
        <w:numPr>
          <w:ilvl w:val="0"/>
          <w:numId w:val="5"/>
        </w:numPr>
        <w:spacing w:after="0" w:line="240" w:lineRule="auto"/>
        <w:ind w:left="641" w:hanging="357"/>
        <w:jc w:val="both"/>
        <w:rPr>
          <w:rFonts w:eastAsia="Arial Unicode MS" w:cstheme="minorHAnsi"/>
          <w:color w:val="000000"/>
          <w:u w:val="single"/>
          <w:lang w:eastAsia="pl-PL" w:bidi="pl-PL"/>
        </w:rPr>
      </w:pPr>
      <w:bookmarkStart w:id="6" w:name="_Hlk157752729"/>
      <w:r w:rsidRPr="00A13A18">
        <w:rPr>
          <w:rFonts w:eastAsia="Arial Unicode MS" w:cstheme="minorHAnsi"/>
          <w:color w:val="000000"/>
          <w:u w:val="single"/>
          <w:lang w:eastAsia="pl-PL" w:bidi="pl-PL"/>
        </w:rPr>
        <w:t>Prokuratura Rejonowa w Dąbrowie Górniczej; ul. Graniczna 23, 41-300 Dąbrowa G.</w:t>
      </w:r>
    </w:p>
    <w:p w14:paraId="497F5A75" w14:textId="3302EDE4" w:rsidR="00137793" w:rsidRPr="00A13A18" w:rsidRDefault="00137793" w:rsidP="00137793">
      <w:pPr>
        <w:widowControl w:val="0"/>
        <w:numPr>
          <w:ilvl w:val="1"/>
          <w:numId w:val="7"/>
        </w:numPr>
        <w:spacing w:after="120" w:line="240" w:lineRule="auto"/>
        <w:jc w:val="both"/>
        <w:rPr>
          <w:rFonts w:eastAsia="Arial Unicode MS" w:cstheme="minorHAnsi"/>
          <w:color w:val="000000"/>
          <w:lang w:eastAsia="pl-PL" w:bidi="pl-PL"/>
        </w:rPr>
      </w:pPr>
      <w:r w:rsidRPr="00A13A18">
        <w:rPr>
          <w:rFonts w:eastAsia="Arial Unicode MS" w:cstheme="minorHAnsi"/>
          <w:color w:val="000000"/>
          <w:lang w:eastAsia="pl-PL" w:bidi="pl-PL"/>
        </w:rPr>
        <w:t xml:space="preserve">Usługa ochrony osób i mienia, w zakresie bezpośredniej ochrony fizycznej </w:t>
      </w:r>
      <w:r w:rsidRPr="00A13A18">
        <w:rPr>
          <w:rFonts w:eastAsia="Arial Unicode MS" w:cstheme="minorHAnsi"/>
          <w:b/>
          <w:color w:val="000000"/>
          <w:lang w:eastAsia="pl-PL" w:bidi="pl-PL"/>
        </w:rPr>
        <w:t>- w okresie 12 miesięcy, począwszy od dnia 01.04.202</w:t>
      </w:r>
      <w:r w:rsidR="00287372">
        <w:rPr>
          <w:rFonts w:eastAsia="Arial Unicode MS" w:cstheme="minorHAnsi"/>
          <w:b/>
          <w:color w:val="000000"/>
          <w:lang w:eastAsia="pl-PL" w:bidi="pl-PL"/>
        </w:rPr>
        <w:t>6</w:t>
      </w:r>
      <w:r w:rsidRPr="00A13A18">
        <w:rPr>
          <w:rFonts w:eastAsia="Arial Unicode MS" w:cstheme="minorHAnsi"/>
          <w:b/>
          <w:color w:val="000000"/>
          <w:lang w:eastAsia="pl-PL" w:bidi="pl-PL"/>
        </w:rPr>
        <w:t xml:space="preserve"> r.</w:t>
      </w:r>
      <w:r w:rsidRPr="00A13A18">
        <w:rPr>
          <w:rFonts w:eastAsia="Arial Unicode MS" w:cstheme="minorHAnsi"/>
          <w:color w:val="000000"/>
          <w:lang w:eastAsia="pl-PL" w:bidi="pl-PL"/>
        </w:rPr>
        <w:t xml:space="preserve"> (planowana data wejście w życie umowy).</w:t>
      </w:r>
      <w:bookmarkEnd w:id="6"/>
    </w:p>
    <w:p w14:paraId="35BE1CA0" w14:textId="77777777" w:rsidR="00137793" w:rsidRPr="00A13A18" w:rsidRDefault="00137793" w:rsidP="00424C57">
      <w:pPr>
        <w:widowControl w:val="0"/>
        <w:numPr>
          <w:ilvl w:val="0"/>
          <w:numId w:val="5"/>
        </w:numPr>
        <w:spacing w:after="0" w:line="240" w:lineRule="auto"/>
        <w:ind w:left="641" w:hanging="357"/>
        <w:jc w:val="both"/>
        <w:rPr>
          <w:rFonts w:eastAsia="Arial Unicode MS" w:cstheme="minorHAnsi"/>
          <w:color w:val="000000"/>
          <w:u w:val="single"/>
          <w:lang w:eastAsia="pl-PL" w:bidi="pl-PL"/>
        </w:rPr>
      </w:pPr>
      <w:r w:rsidRPr="00A13A18">
        <w:rPr>
          <w:rFonts w:eastAsia="Arial Unicode MS" w:cstheme="minorHAnsi"/>
          <w:color w:val="000000"/>
          <w:u w:val="single"/>
          <w:lang w:eastAsia="pl-PL" w:bidi="pl-PL"/>
        </w:rPr>
        <w:t>Prokuratura Rejonowa w Jaworznie; ul. Inwalidów Wojennych 14, 43-603 Jaworzno.</w:t>
      </w:r>
    </w:p>
    <w:p w14:paraId="595CE750" w14:textId="7B4C6680" w:rsidR="00137793" w:rsidRPr="00A13A18" w:rsidRDefault="00137793" w:rsidP="00137793">
      <w:pPr>
        <w:widowControl w:val="0"/>
        <w:numPr>
          <w:ilvl w:val="1"/>
          <w:numId w:val="8"/>
        </w:numPr>
        <w:spacing w:after="120" w:line="240" w:lineRule="auto"/>
        <w:jc w:val="both"/>
        <w:rPr>
          <w:rFonts w:eastAsia="Arial Unicode MS" w:cstheme="minorHAnsi"/>
          <w:color w:val="000000"/>
          <w:lang w:eastAsia="pl-PL" w:bidi="pl-PL"/>
        </w:rPr>
      </w:pPr>
      <w:bookmarkStart w:id="7" w:name="_Hlk157755042"/>
      <w:r w:rsidRPr="00A13A18">
        <w:rPr>
          <w:rFonts w:eastAsia="Arial Unicode MS" w:cstheme="minorHAnsi"/>
          <w:color w:val="000000"/>
          <w:lang w:eastAsia="pl-PL" w:bidi="pl-PL"/>
        </w:rPr>
        <w:t xml:space="preserve">Usługa ochrony osób i mienia, w zakresie bezpośredniej ochrony fizycznej </w:t>
      </w:r>
      <w:bookmarkStart w:id="8" w:name="_Hlk157755124"/>
      <w:r w:rsidRPr="00A13A18">
        <w:rPr>
          <w:rFonts w:eastAsia="Arial Unicode MS" w:cstheme="minorHAnsi"/>
          <w:b/>
          <w:color w:val="000000"/>
          <w:lang w:eastAsia="pl-PL" w:bidi="pl-PL"/>
        </w:rPr>
        <w:t xml:space="preserve">- w okresie 12 miesięcy, </w:t>
      </w:r>
      <w:r w:rsidRPr="00A13A18">
        <w:rPr>
          <w:rFonts w:eastAsia="Arial Unicode MS" w:cstheme="minorHAnsi"/>
          <w:b/>
          <w:color w:val="000000"/>
          <w:lang w:eastAsia="pl-PL" w:bidi="pl-PL"/>
        </w:rPr>
        <w:lastRenderedPageBreak/>
        <w:t>począwszy od dnia 01.04.202</w:t>
      </w:r>
      <w:r w:rsidR="00287372">
        <w:rPr>
          <w:rFonts w:eastAsia="Arial Unicode MS" w:cstheme="minorHAnsi"/>
          <w:b/>
          <w:color w:val="000000"/>
          <w:lang w:eastAsia="pl-PL" w:bidi="pl-PL"/>
        </w:rPr>
        <w:t>6</w:t>
      </w:r>
      <w:r w:rsidRPr="00A13A18">
        <w:rPr>
          <w:rFonts w:eastAsia="Arial Unicode MS" w:cstheme="minorHAnsi"/>
          <w:b/>
          <w:color w:val="000000"/>
          <w:lang w:eastAsia="pl-PL" w:bidi="pl-PL"/>
        </w:rPr>
        <w:t xml:space="preserve"> r.</w:t>
      </w:r>
      <w:r w:rsidRPr="00A13A18">
        <w:rPr>
          <w:rFonts w:eastAsia="Arial Unicode MS" w:cstheme="minorHAnsi"/>
          <w:color w:val="000000"/>
          <w:lang w:eastAsia="pl-PL" w:bidi="pl-PL"/>
        </w:rPr>
        <w:t xml:space="preserve"> (planowana data wejście w życie umowy).</w:t>
      </w:r>
      <w:bookmarkEnd w:id="8"/>
    </w:p>
    <w:bookmarkEnd w:id="7"/>
    <w:p w14:paraId="3C9DCAC8" w14:textId="77777777" w:rsidR="00137793" w:rsidRPr="00A13A18" w:rsidRDefault="00137793" w:rsidP="00424C57">
      <w:pPr>
        <w:widowControl w:val="0"/>
        <w:numPr>
          <w:ilvl w:val="0"/>
          <w:numId w:val="5"/>
        </w:numPr>
        <w:spacing w:after="0" w:line="240" w:lineRule="auto"/>
        <w:ind w:left="641" w:hanging="357"/>
        <w:jc w:val="both"/>
        <w:rPr>
          <w:rFonts w:eastAsia="Arial Unicode MS" w:cstheme="minorHAnsi"/>
          <w:color w:val="000000"/>
          <w:u w:val="single"/>
          <w:lang w:eastAsia="pl-PL" w:bidi="pl-PL"/>
        </w:rPr>
      </w:pPr>
      <w:r w:rsidRPr="00A13A18">
        <w:rPr>
          <w:rFonts w:eastAsia="Arial Unicode MS" w:cstheme="minorHAnsi"/>
          <w:color w:val="000000"/>
          <w:u w:val="single"/>
          <w:lang w:eastAsia="pl-PL" w:bidi="pl-PL"/>
        </w:rPr>
        <w:t>Prokuratura Rejonowa w Zawierciu; ul. Ignacego Paderewskiego 12, 42-400 Zawiercie.</w:t>
      </w:r>
    </w:p>
    <w:p w14:paraId="0C7920B8" w14:textId="3346F8BD" w:rsidR="00137793" w:rsidRPr="00A13A18" w:rsidRDefault="00137793" w:rsidP="00137793">
      <w:pPr>
        <w:widowControl w:val="0"/>
        <w:numPr>
          <w:ilvl w:val="1"/>
          <w:numId w:val="9"/>
        </w:numPr>
        <w:spacing w:after="120" w:line="240" w:lineRule="auto"/>
        <w:ind w:left="1003" w:hanging="357"/>
        <w:jc w:val="both"/>
        <w:rPr>
          <w:rFonts w:eastAsia="Arial Unicode MS" w:cstheme="minorHAnsi"/>
          <w:color w:val="000000"/>
          <w:lang w:eastAsia="pl-PL" w:bidi="pl-PL"/>
        </w:rPr>
      </w:pPr>
      <w:bookmarkStart w:id="9" w:name="_Hlk157755565"/>
      <w:r w:rsidRPr="00A13A18">
        <w:rPr>
          <w:rFonts w:eastAsia="Arial Unicode MS" w:cstheme="minorHAnsi"/>
          <w:color w:val="000000"/>
          <w:lang w:eastAsia="pl-PL" w:bidi="pl-PL"/>
        </w:rPr>
        <w:t xml:space="preserve">Usługa ochrony osób i mienia, w zakresie bezpośredniej ochrony fizycznej </w:t>
      </w:r>
      <w:r w:rsidRPr="00A13A18">
        <w:rPr>
          <w:rFonts w:eastAsia="Arial Unicode MS" w:cstheme="minorHAnsi"/>
          <w:b/>
          <w:color w:val="000000"/>
          <w:lang w:eastAsia="pl-PL" w:bidi="pl-PL"/>
        </w:rPr>
        <w:t>- w okresie 12 miesięcy, począwszy od dnia 01.0</w:t>
      </w:r>
      <w:r w:rsidR="00592F51">
        <w:rPr>
          <w:rFonts w:eastAsia="Arial Unicode MS" w:cstheme="minorHAnsi"/>
          <w:b/>
          <w:color w:val="000000"/>
          <w:lang w:eastAsia="pl-PL" w:bidi="pl-PL"/>
        </w:rPr>
        <w:t>4</w:t>
      </w:r>
      <w:r w:rsidRPr="00A13A18">
        <w:rPr>
          <w:rFonts w:eastAsia="Arial Unicode MS" w:cstheme="minorHAnsi"/>
          <w:b/>
          <w:color w:val="000000"/>
          <w:lang w:eastAsia="pl-PL" w:bidi="pl-PL"/>
        </w:rPr>
        <w:t>.202</w:t>
      </w:r>
      <w:r w:rsidR="00592F51">
        <w:rPr>
          <w:rFonts w:eastAsia="Arial Unicode MS" w:cstheme="minorHAnsi"/>
          <w:b/>
          <w:color w:val="000000"/>
          <w:lang w:eastAsia="pl-PL" w:bidi="pl-PL"/>
        </w:rPr>
        <w:t>6</w:t>
      </w:r>
      <w:r w:rsidRPr="00A13A18">
        <w:rPr>
          <w:rFonts w:eastAsia="Arial Unicode MS" w:cstheme="minorHAnsi"/>
          <w:b/>
          <w:color w:val="000000"/>
          <w:lang w:eastAsia="pl-PL" w:bidi="pl-PL"/>
        </w:rPr>
        <w:t xml:space="preserve"> r.</w:t>
      </w:r>
      <w:r w:rsidRPr="00A13A18">
        <w:rPr>
          <w:rFonts w:eastAsia="Arial Unicode MS" w:cstheme="minorHAnsi"/>
          <w:color w:val="000000"/>
          <w:lang w:eastAsia="pl-PL" w:bidi="pl-PL"/>
        </w:rPr>
        <w:t xml:space="preserve"> (planowana data wejście w życie umowy).</w:t>
      </w:r>
    </w:p>
    <w:bookmarkEnd w:id="9"/>
    <w:p w14:paraId="1788C48E" w14:textId="77777777" w:rsidR="00137793" w:rsidRPr="00A13A18" w:rsidRDefault="00137793" w:rsidP="00424C57">
      <w:pPr>
        <w:widowControl w:val="0"/>
        <w:numPr>
          <w:ilvl w:val="0"/>
          <w:numId w:val="5"/>
        </w:numPr>
        <w:spacing w:after="0" w:line="240" w:lineRule="auto"/>
        <w:ind w:left="641" w:hanging="357"/>
        <w:jc w:val="both"/>
        <w:rPr>
          <w:rFonts w:eastAsia="Arial Unicode MS" w:cstheme="minorHAnsi"/>
          <w:color w:val="000000"/>
          <w:u w:val="single"/>
          <w:lang w:eastAsia="pl-PL" w:bidi="pl-PL"/>
        </w:rPr>
      </w:pPr>
      <w:r w:rsidRPr="00A13A18">
        <w:rPr>
          <w:rFonts w:eastAsia="Arial Unicode MS" w:cstheme="minorHAnsi"/>
          <w:color w:val="000000"/>
          <w:u w:val="single"/>
          <w:lang w:eastAsia="pl-PL" w:bidi="pl-PL"/>
        </w:rPr>
        <w:t>Prokuratura Rejonowa Sosnowiec – Południe w Sosnowcu; ul. Janowskiego 14, 41-200 Sosnowiec.</w:t>
      </w:r>
    </w:p>
    <w:p w14:paraId="74E929F7" w14:textId="77777777" w:rsidR="00137793" w:rsidRPr="00A13A18" w:rsidRDefault="00137793" w:rsidP="009A4EC0">
      <w:pPr>
        <w:widowControl w:val="0"/>
        <w:spacing w:after="0" w:line="240" w:lineRule="auto"/>
        <w:ind w:left="641"/>
        <w:jc w:val="both"/>
        <w:rPr>
          <w:rFonts w:eastAsia="Arial Unicode MS" w:cstheme="minorHAnsi"/>
          <w:color w:val="000000"/>
          <w:u w:val="single"/>
          <w:lang w:eastAsia="pl-PL" w:bidi="pl-PL"/>
        </w:rPr>
      </w:pPr>
      <w:r w:rsidRPr="00A13A18">
        <w:rPr>
          <w:rFonts w:eastAsia="Arial Unicode MS" w:cstheme="minorHAnsi"/>
          <w:color w:val="000000"/>
          <w:u w:val="single"/>
          <w:lang w:eastAsia="pl-PL" w:bidi="pl-PL"/>
        </w:rPr>
        <w:t>Prokuratura Rejonowa Sosnowiec – Północ w Sosnowcu; ul. Janowskiego 14, 41-200 Sosnowiec.</w:t>
      </w:r>
    </w:p>
    <w:p w14:paraId="2FFBD348" w14:textId="504B9F4E" w:rsidR="00137793" w:rsidRPr="00A13A18" w:rsidRDefault="009A4EC0" w:rsidP="00146AAF">
      <w:pPr>
        <w:widowControl w:val="0"/>
        <w:spacing w:after="120" w:line="240" w:lineRule="auto"/>
        <w:ind w:left="1134" w:hanging="425"/>
        <w:jc w:val="both"/>
        <w:rPr>
          <w:rFonts w:eastAsia="Arial Unicode MS" w:cstheme="minorHAnsi"/>
          <w:color w:val="000000"/>
          <w:lang w:eastAsia="pl-PL" w:bidi="pl-PL"/>
        </w:rPr>
      </w:pPr>
      <w:bookmarkStart w:id="10" w:name="_Hlk157755851"/>
      <w:r>
        <w:rPr>
          <w:rFonts w:eastAsia="Arial Unicode MS" w:cstheme="minorHAnsi"/>
          <w:color w:val="000000"/>
          <w:lang w:eastAsia="pl-PL" w:bidi="pl-PL"/>
        </w:rPr>
        <w:t>5</w:t>
      </w:r>
      <w:r w:rsidR="00146AAF">
        <w:rPr>
          <w:rFonts w:eastAsia="Arial Unicode MS" w:cstheme="minorHAnsi"/>
          <w:color w:val="000000"/>
          <w:lang w:eastAsia="pl-PL" w:bidi="pl-PL"/>
        </w:rPr>
        <w:t xml:space="preserve">.1) </w:t>
      </w:r>
      <w:r w:rsidR="00137793" w:rsidRPr="00A13A18">
        <w:rPr>
          <w:rFonts w:eastAsia="Arial Unicode MS" w:cstheme="minorHAnsi"/>
          <w:color w:val="000000"/>
          <w:lang w:eastAsia="pl-PL" w:bidi="pl-PL"/>
        </w:rPr>
        <w:t xml:space="preserve">Usługa ochrony osób i mienia, w zakresie bezpośredniej ochrony fizycznej </w:t>
      </w:r>
      <w:r w:rsidR="00137793" w:rsidRPr="00A13A18">
        <w:rPr>
          <w:rFonts w:eastAsia="Arial Unicode MS" w:cstheme="minorHAnsi"/>
          <w:b/>
          <w:color w:val="000000"/>
          <w:lang w:eastAsia="pl-PL" w:bidi="pl-PL"/>
        </w:rPr>
        <w:t>- w okresie 12 miesięcy, począwszy od dnia 01.0</w:t>
      </w:r>
      <w:r w:rsidR="00592F51">
        <w:rPr>
          <w:rFonts w:eastAsia="Arial Unicode MS" w:cstheme="minorHAnsi"/>
          <w:b/>
          <w:color w:val="000000"/>
          <w:lang w:eastAsia="pl-PL" w:bidi="pl-PL"/>
        </w:rPr>
        <w:t>4</w:t>
      </w:r>
      <w:r w:rsidR="00137793" w:rsidRPr="00A13A18">
        <w:rPr>
          <w:rFonts w:eastAsia="Arial Unicode MS" w:cstheme="minorHAnsi"/>
          <w:b/>
          <w:color w:val="000000"/>
          <w:lang w:eastAsia="pl-PL" w:bidi="pl-PL"/>
        </w:rPr>
        <w:t>.202</w:t>
      </w:r>
      <w:r w:rsidR="00592F51">
        <w:rPr>
          <w:rFonts w:eastAsia="Arial Unicode MS" w:cstheme="minorHAnsi"/>
          <w:b/>
          <w:color w:val="000000"/>
          <w:lang w:eastAsia="pl-PL" w:bidi="pl-PL"/>
        </w:rPr>
        <w:t>6</w:t>
      </w:r>
      <w:r w:rsidR="00137793" w:rsidRPr="00A13A18">
        <w:rPr>
          <w:rFonts w:eastAsia="Arial Unicode MS" w:cstheme="minorHAnsi"/>
          <w:b/>
          <w:color w:val="000000"/>
          <w:lang w:eastAsia="pl-PL" w:bidi="pl-PL"/>
        </w:rPr>
        <w:t xml:space="preserve"> r.</w:t>
      </w:r>
      <w:r w:rsidR="00137793" w:rsidRPr="00A13A18">
        <w:rPr>
          <w:rFonts w:eastAsia="Arial Unicode MS" w:cstheme="minorHAnsi"/>
          <w:color w:val="000000"/>
          <w:lang w:eastAsia="pl-PL" w:bidi="pl-PL"/>
        </w:rPr>
        <w:t xml:space="preserve"> (planowana data wejście w życie umowy).</w:t>
      </w:r>
    </w:p>
    <w:bookmarkEnd w:id="10"/>
    <w:p w14:paraId="757018DD" w14:textId="3EBDB099" w:rsidR="00137793" w:rsidRPr="00A13A18" w:rsidRDefault="00137793" w:rsidP="00424C57">
      <w:pPr>
        <w:widowControl w:val="0"/>
        <w:numPr>
          <w:ilvl w:val="0"/>
          <w:numId w:val="5"/>
        </w:numPr>
        <w:spacing w:after="0" w:line="240" w:lineRule="auto"/>
        <w:ind w:left="641" w:hanging="357"/>
        <w:jc w:val="both"/>
        <w:rPr>
          <w:rFonts w:eastAsia="Arial Unicode MS" w:cstheme="minorHAnsi"/>
          <w:color w:val="000000"/>
          <w:u w:val="single"/>
          <w:lang w:eastAsia="pl-PL" w:bidi="pl-PL"/>
        </w:rPr>
      </w:pPr>
      <w:r w:rsidRPr="00A13A18">
        <w:rPr>
          <w:rFonts w:eastAsia="Arial Unicode MS" w:cstheme="minorHAnsi"/>
          <w:color w:val="000000"/>
          <w:u w:val="single"/>
          <w:lang w:eastAsia="pl-PL" w:bidi="pl-PL"/>
        </w:rPr>
        <w:t>Prokuratura Okręgowa w Sosnowcu; ul. Czarna 14, 41-</w:t>
      </w:r>
      <w:r w:rsidR="00C9173F">
        <w:rPr>
          <w:rFonts w:eastAsia="Arial Unicode MS" w:cstheme="minorHAnsi"/>
          <w:color w:val="000000"/>
          <w:u w:val="single"/>
          <w:lang w:eastAsia="pl-PL" w:bidi="pl-PL"/>
        </w:rPr>
        <w:t>2</w:t>
      </w:r>
      <w:r w:rsidRPr="00A13A18">
        <w:rPr>
          <w:rFonts w:eastAsia="Arial Unicode MS" w:cstheme="minorHAnsi"/>
          <w:color w:val="000000"/>
          <w:u w:val="single"/>
          <w:lang w:eastAsia="pl-PL" w:bidi="pl-PL"/>
        </w:rPr>
        <w:t>00 Sosnowiec</w:t>
      </w:r>
    </w:p>
    <w:p w14:paraId="6876C999" w14:textId="66A1323E" w:rsidR="00137793" w:rsidRPr="009A4EC0" w:rsidRDefault="00146AAF" w:rsidP="009A4EC0">
      <w:pPr>
        <w:pStyle w:val="Akapitzlist"/>
        <w:widowControl w:val="0"/>
        <w:numPr>
          <w:ilvl w:val="1"/>
          <w:numId w:val="41"/>
        </w:numPr>
        <w:spacing w:after="120" w:line="240" w:lineRule="auto"/>
        <w:jc w:val="both"/>
        <w:rPr>
          <w:rFonts w:eastAsia="Arial Unicode MS" w:cstheme="minorHAnsi"/>
          <w:bCs/>
          <w:color w:val="000000"/>
          <w:lang w:eastAsia="pl-PL" w:bidi="pl-PL"/>
        </w:rPr>
      </w:pPr>
      <w:r w:rsidRPr="009A4EC0">
        <w:rPr>
          <w:rFonts w:eastAsia="Arial Unicode MS" w:cstheme="minorHAnsi"/>
          <w:color w:val="000000"/>
          <w:lang w:eastAsia="pl-PL" w:bidi="pl-PL"/>
        </w:rPr>
        <w:t xml:space="preserve"> </w:t>
      </w:r>
      <w:r w:rsidR="00137793" w:rsidRPr="009A4EC0">
        <w:rPr>
          <w:rFonts w:eastAsia="Arial Unicode MS" w:cstheme="minorHAnsi"/>
          <w:color w:val="000000"/>
          <w:lang w:eastAsia="pl-PL" w:bidi="pl-PL"/>
        </w:rPr>
        <w:t xml:space="preserve">Usługa ochrony osób i mienia, w zakresie bezpośredniej ochrony fizycznej </w:t>
      </w:r>
      <w:r w:rsidR="00137793" w:rsidRPr="009A4EC0">
        <w:rPr>
          <w:rFonts w:eastAsia="Arial Unicode MS" w:cstheme="minorHAnsi"/>
          <w:b/>
          <w:color w:val="000000"/>
          <w:lang w:eastAsia="pl-PL" w:bidi="pl-PL"/>
        </w:rPr>
        <w:t xml:space="preserve">- w okresie </w:t>
      </w:r>
      <w:bookmarkStart w:id="11" w:name="_Hlk158022737"/>
      <w:r w:rsidR="00137793" w:rsidRPr="009A4EC0">
        <w:rPr>
          <w:rFonts w:eastAsia="Arial Unicode MS" w:cstheme="minorHAnsi"/>
          <w:b/>
          <w:color w:val="000000"/>
          <w:lang w:eastAsia="pl-PL" w:bidi="pl-PL"/>
        </w:rPr>
        <w:t>1</w:t>
      </w:r>
      <w:r w:rsidR="00DF060E" w:rsidRPr="009A4EC0">
        <w:rPr>
          <w:rFonts w:eastAsia="Arial Unicode MS" w:cstheme="minorHAnsi"/>
          <w:b/>
          <w:color w:val="000000"/>
          <w:lang w:eastAsia="pl-PL" w:bidi="pl-PL"/>
        </w:rPr>
        <w:t>2</w:t>
      </w:r>
      <w:r w:rsidR="00137793" w:rsidRPr="009A4EC0">
        <w:rPr>
          <w:rFonts w:eastAsia="Arial Unicode MS" w:cstheme="minorHAnsi"/>
          <w:b/>
          <w:color w:val="000000"/>
          <w:lang w:eastAsia="pl-PL" w:bidi="pl-PL"/>
        </w:rPr>
        <w:t xml:space="preserve"> miesięcy</w:t>
      </w:r>
      <w:bookmarkEnd w:id="11"/>
      <w:r w:rsidR="00137793" w:rsidRPr="009A4EC0">
        <w:rPr>
          <w:rFonts w:eastAsia="Arial Unicode MS" w:cstheme="minorHAnsi"/>
          <w:b/>
          <w:color w:val="000000"/>
          <w:lang w:eastAsia="pl-PL" w:bidi="pl-PL"/>
        </w:rPr>
        <w:t xml:space="preserve">, począwszy od dnia </w:t>
      </w:r>
      <w:r w:rsidR="00915D1D" w:rsidRPr="009A4EC0">
        <w:rPr>
          <w:rFonts w:eastAsia="Arial Unicode MS" w:cstheme="minorHAnsi"/>
          <w:b/>
          <w:color w:val="000000"/>
          <w:lang w:eastAsia="pl-PL" w:bidi="pl-PL"/>
        </w:rPr>
        <w:t>01</w:t>
      </w:r>
      <w:r w:rsidR="00137793" w:rsidRPr="009A4EC0">
        <w:rPr>
          <w:rFonts w:eastAsia="Arial Unicode MS" w:cstheme="minorHAnsi"/>
          <w:b/>
          <w:color w:val="000000"/>
          <w:lang w:eastAsia="pl-PL" w:bidi="pl-PL"/>
        </w:rPr>
        <w:t>.0</w:t>
      </w:r>
      <w:r w:rsidR="00592F51" w:rsidRPr="009A4EC0">
        <w:rPr>
          <w:rFonts w:eastAsia="Arial Unicode MS" w:cstheme="minorHAnsi"/>
          <w:b/>
          <w:color w:val="000000"/>
          <w:lang w:eastAsia="pl-PL" w:bidi="pl-PL"/>
        </w:rPr>
        <w:t>4</w:t>
      </w:r>
      <w:r w:rsidR="00137793" w:rsidRPr="009A4EC0">
        <w:rPr>
          <w:rFonts w:eastAsia="Arial Unicode MS" w:cstheme="minorHAnsi"/>
          <w:b/>
          <w:color w:val="000000"/>
          <w:lang w:eastAsia="pl-PL" w:bidi="pl-PL"/>
        </w:rPr>
        <w:t>.202</w:t>
      </w:r>
      <w:r w:rsidR="00592F51" w:rsidRPr="009A4EC0">
        <w:rPr>
          <w:rFonts w:eastAsia="Arial Unicode MS" w:cstheme="minorHAnsi"/>
          <w:b/>
          <w:color w:val="000000"/>
          <w:lang w:eastAsia="pl-PL" w:bidi="pl-PL"/>
        </w:rPr>
        <w:t>6</w:t>
      </w:r>
      <w:r w:rsidR="00137793" w:rsidRPr="009A4EC0">
        <w:rPr>
          <w:rFonts w:eastAsia="Arial Unicode MS" w:cstheme="minorHAnsi"/>
          <w:b/>
          <w:color w:val="000000"/>
          <w:lang w:eastAsia="pl-PL" w:bidi="pl-PL"/>
        </w:rPr>
        <w:t xml:space="preserve"> r.</w:t>
      </w:r>
      <w:r w:rsidR="00AC6DD1" w:rsidRPr="009A4EC0">
        <w:rPr>
          <w:rFonts w:eastAsia="Arial Unicode MS" w:cstheme="minorHAnsi"/>
          <w:b/>
          <w:color w:val="000000"/>
          <w:lang w:eastAsia="pl-PL" w:bidi="pl-PL"/>
        </w:rPr>
        <w:t xml:space="preserve"> </w:t>
      </w:r>
      <w:r w:rsidR="00DF060E" w:rsidRPr="009A4EC0">
        <w:rPr>
          <w:rFonts w:eastAsia="Arial Unicode MS" w:cstheme="minorHAnsi"/>
          <w:color w:val="000000"/>
          <w:lang w:eastAsia="pl-PL" w:bidi="pl-PL"/>
        </w:rPr>
        <w:t>(planowana data wejście w życie umowy).</w:t>
      </w:r>
    </w:p>
    <w:p w14:paraId="7873F8B1" w14:textId="77777777" w:rsidR="00137793" w:rsidRPr="00A13A18" w:rsidRDefault="00137793" w:rsidP="00137793">
      <w:pPr>
        <w:spacing w:after="0" w:line="240" w:lineRule="auto"/>
        <w:ind w:left="284"/>
        <w:jc w:val="both"/>
        <w:rPr>
          <w:rFonts w:eastAsia="Arial Unicode MS" w:cstheme="minorHAnsi"/>
          <w:b/>
          <w:color w:val="000000"/>
          <w:lang w:eastAsia="pl-PL" w:bidi="pl-PL"/>
        </w:rPr>
      </w:pPr>
      <w:r w:rsidRPr="00A13A18">
        <w:rPr>
          <w:rFonts w:eastAsia="Arial Unicode MS" w:cstheme="minorHAnsi"/>
          <w:color w:val="000000"/>
          <w:lang w:eastAsia="pl-PL" w:bidi="pl-PL"/>
        </w:rPr>
        <w:t xml:space="preserve">Umowa zostanie zawarta na okres </w:t>
      </w:r>
      <w:r w:rsidRPr="00A13A18">
        <w:rPr>
          <w:rFonts w:eastAsia="Arial Unicode MS" w:cstheme="minorHAnsi"/>
          <w:b/>
          <w:bCs/>
          <w:color w:val="000000"/>
          <w:lang w:eastAsia="pl-PL" w:bidi="pl-PL"/>
        </w:rPr>
        <w:t>12 miesięcy</w:t>
      </w:r>
      <w:r w:rsidRPr="00A13A18">
        <w:rPr>
          <w:rFonts w:eastAsia="Arial Unicode MS" w:cstheme="minorHAnsi"/>
          <w:b/>
          <w:color w:val="000000"/>
          <w:lang w:eastAsia="pl-PL" w:bidi="pl-PL"/>
        </w:rPr>
        <w:t>.</w:t>
      </w:r>
    </w:p>
    <w:p w14:paraId="14189B0F" w14:textId="77777777" w:rsidR="00137793" w:rsidRPr="00A13A18" w:rsidRDefault="00137793" w:rsidP="00137793">
      <w:pPr>
        <w:spacing w:after="0" w:line="240" w:lineRule="auto"/>
        <w:ind w:left="284"/>
        <w:jc w:val="both"/>
        <w:rPr>
          <w:rFonts w:eastAsia="Arial Unicode MS" w:cstheme="minorHAnsi"/>
          <w:color w:val="000000"/>
          <w:lang w:eastAsia="pl-PL" w:bidi="pl-PL"/>
        </w:rPr>
      </w:pPr>
    </w:p>
    <w:p w14:paraId="7D601CAE" w14:textId="77777777" w:rsidR="00137793" w:rsidRPr="00A13A18" w:rsidRDefault="00137793" w:rsidP="00137793">
      <w:pPr>
        <w:widowControl w:val="0"/>
        <w:numPr>
          <w:ilvl w:val="0"/>
          <w:numId w:val="2"/>
        </w:numPr>
        <w:overflowPunct w:val="0"/>
        <w:adjustRightInd w:val="0"/>
        <w:spacing w:after="0" w:line="240" w:lineRule="auto"/>
        <w:ind w:left="284" w:hanging="284"/>
        <w:contextualSpacing/>
        <w:jc w:val="both"/>
        <w:rPr>
          <w:rFonts w:eastAsia="Arial Unicode MS" w:cstheme="minorHAnsi"/>
          <w:b/>
          <w:bCs/>
          <w:color w:val="000000"/>
          <w:lang w:eastAsia="pl-PL" w:bidi="pl-PL"/>
        </w:rPr>
      </w:pPr>
      <w:r w:rsidRPr="00A13A18">
        <w:rPr>
          <w:rFonts w:eastAsia="Arial Unicode MS" w:cstheme="minorHAnsi"/>
          <w:b/>
          <w:bCs/>
          <w:color w:val="000000"/>
          <w:lang w:eastAsia="pl-PL" w:bidi="pl-PL"/>
        </w:rPr>
        <w:t>Przedmiot i zakres zamówienia:</w:t>
      </w:r>
    </w:p>
    <w:p w14:paraId="6B393A3E" w14:textId="77777777" w:rsidR="00137793" w:rsidRPr="00A13A18" w:rsidRDefault="00137793" w:rsidP="00137793">
      <w:pPr>
        <w:widowControl w:val="0"/>
        <w:overflowPunct w:val="0"/>
        <w:adjustRightInd w:val="0"/>
        <w:spacing w:after="0" w:line="240" w:lineRule="auto"/>
        <w:ind w:left="284"/>
        <w:jc w:val="both"/>
        <w:rPr>
          <w:rFonts w:eastAsia="Arial Unicode MS" w:cstheme="minorHAnsi"/>
          <w:b/>
          <w:bCs/>
          <w:color w:val="000000"/>
          <w:lang w:eastAsia="pl-PL" w:bidi="pl-PL"/>
        </w:rPr>
      </w:pPr>
    </w:p>
    <w:p w14:paraId="0D7C4042" w14:textId="7496883E" w:rsidR="00137793" w:rsidRPr="00A13A18" w:rsidRDefault="00137793" w:rsidP="00137793">
      <w:pPr>
        <w:widowControl w:val="0"/>
        <w:numPr>
          <w:ilvl w:val="0"/>
          <w:numId w:val="1"/>
        </w:numPr>
        <w:tabs>
          <w:tab w:val="left" w:pos="567"/>
        </w:tabs>
        <w:spacing w:after="0" w:line="240" w:lineRule="auto"/>
        <w:ind w:left="567" w:hanging="283"/>
        <w:jc w:val="both"/>
        <w:rPr>
          <w:rFonts w:eastAsia="Arial Unicode MS" w:cstheme="minorHAnsi"/>
          <w:b/>
          <w:bCs/>
          <w:color w:val="000000"/>
          <w:lang w:eastAsia="pl-PL" w:bidi="pl-PL"/>
        </w:rPr>
      </w:pPr>
      <w:r w:rsidRPr="00A13A18">
        <w:rPr>
          <w:rFonts w:eastAsia="Arial Unicode MS" w:cstheme="minorHAnsi"/>
          <w:b/>
          <w:bCs/>
          <w:color w:val="000000"/>
          <w:lang w:eastAsia="pl-PL" w:bidi="pl-PL"/>
        </w:rPr>
        <w:t>Przedmiotem zamówienia</w:t>
      </w:r>
      <w:r w:rsidR="009A4EC0">
        <w:rPr>
          <w:rFonts w:eastAsia="Arial Unicode MS" w:cstheme="minorHAnsi"/>
          <w:b/>
          <w:bCs/>
          <w:color w:val="000000"/>
          <w:lang w:eastAsia="pl-PL" w:bidi="pl-PL"/>
        </w:rPr>
        <w:t xml:space="preserve"> Cz. I</w:t>
      </w:r>
      <w:r w:rsidRPr="00A13A18">
        <w:rPr>
          <w:rFonts w:eastAsia="Arial Unicode MS" w:cstheme="minorHAnsi"/>
          <w:b/>
          <w:bCs/>
          <w:color w:val="000000"/>
          <w:lang w:eastAsia="pl-PL" w:bidi="pl-PL"/>
        </w:rPr>
        <w:t xml:space="preserve"> są: </w:t>
      </w:r>
    </w:p>
    <w:p w14:paraId="72B9CE75" w14:textId="6E697014" w:rsidR="00137793" w:rsidRPr="00A13A18" w:rsidRDefault="009C3872" w:rsidP="009C3872">
      <w:pPr>
        <w:spacing w:after="0" w:line="240" w:lineRule="auto"/>
        <w:ind w:left="540"/>
        <w:jc w:val="both"/>
        <w:rPr>
          <w:rFonts w:eastAsia="Arial Unicode MS" w:cstheme="minorHAnsi"/>
          <w:b/>
          <w:bCs/>
          <w:color w:val="000000"/>
          <w:lang w:eastAsia="pl-PL" w:bidi="pl-PL"/>
        </w:rPr>
      </w:pPr>
      <w:r w:rsidRPr="00A13A18">
        <w:rPr>
          <w:rFonts w:eastAsia="Arial Unicode MS" w:cstheme="minorHAnsi"/>
          <w:b/>
          <w:bCs/>
          <w:color w:val="000000"/>
          <w:lang w:eastAsia="pl-PL" w:bidi="pl-PL"/>
        </w:rPr>
        <w:t>Usługi ochrony</w:t>
      </w:r>
      <w:r w:rsidR="00660B64">
        <w:rPr>
          <w:rFonts w:eastAsia="Arial Unicode MS" w:cstheme="minorHAnsi"/>
          <w:b/>
          <w:bCs/>
          <w:color w:val="000000"/>
          <w:lang w:eastAsia="pl-PL" w:bidi="pl-PL"/>
        </w:rPr>
        <w:t xml:space="preserve"> fizycznej</w:t>
      </w:r>
      <w:r w:rsidRPr="00A13A18">
        <w:rPr>
          <w:rFonts w:eastAsia="Arial Unicode MS" w:cstheme="minorHAnsi"/>
          <w:b/>
          <w:bCs/>
          <w:color w:val="000000"/>
          <w:lang w:eastAsia="pl-PL" w:bidi="pl-PL"/>
        </w:rPr>
        <w:t xml:space="preserve"> osób i mienia</w:t>
      </w:r>
      <w:r w:rsidR="00287372">
        <w:rPr>
          <w:rFonts w:eastAsia="Arial Unicode MS" w:cstheme="minorHAnsi"/>
          <w:b/>
          <w:bCs/>
          <w:color w:val="000000"/>
          <w:lang w:eastAsia="pl-PL" w:bidi="pl-PL"/>
        </w:rPr>
        <w:t xml:space="preserve"> </w:t>
      </w:r>
      <w:r w:rsidR="009A4EC0" w:rsidRPr="00A13A18">
        <w:rPr>
          <w:rFonts w:eastAsia="Arial Unicode MS" w:cstheme="minorHAnsi"/>
          <w:b/>
          <w:bCs/>
          <w:color w:val="000000"/>
          <w:lang w:eastAsia="pl-PL" w:bidi="pl-PL"/>
        </w:rPr>
        <w:t>pomieszcze</w:t>
      </w:r>
      <w:r w:rsidR="009A4EC0">
        <w:rPr>
          <w:rFonts w:eastAsia="Arial Unicode MS" w:cstheme="minorHAnsi"/>
          <w:b/>
          <w:bCs/>
          <w:color w:val="000000"/>
          <w:lang w:eastAsia="pl-PL" w:bidi="pl-PL"/>
        </w:rPr>
        <w:t>ń</w:t>
      </w:r>
      <w:r w:rsidRPr="00A13A18">
        <w:rPr>
          <w:rFonts w:eastAsia="Arial Unicode MS" w:cstheme="minorHAnsi"/>
          <w:b/>
          <w:bCs/>
          <w:color w:val="000000"/>
          <w:lang w:eastAsia="pl-PL" w:bidi="pl-PL"/>
        </w:rPr>
        <w:t>, budynk</w:t>
      </w:r>
      <w:r w:rsidR="009A4EC0">
        <w:rPr>
          <w:rFonts w:eastAsia="Arial Unicode MS" w:cstheme="minorHAnsi"/>
          <w:b/>
          <w:bCs/>
          <w:color w:val="000000"/>
          <w:lang w:eastAsia="pl-PL" w:bidi="pl-PL"/>
        </w:rPr>
        <w:t>ów</w:t>
      </w:r>
      <w:r w:rsidRPr="00A13A18">
        <w:rPr>
          <w:rFonts w:eastAsia="Arial Unicode MS" w:cstheme="minorHAnsi"/>
          <w:b/>
          <w:bCs/>
          <w:color w:val="000000"/>
          <w:lang w:eastAsia="pl-PL" w:bidi="pl-PL"/>
        </w:rPr>
        <w:t>, teren</w:t>
      </w:r>
      <w:r w:rsidR="009A4EC0">
        <w:rPr>
          <w:rFonts w:eastAsia="Arial Unicode MS" w:cstheme="minorHAnsi"/>
          <w:b/>
          <w:bCs/>
          <w:color w:val="000000"/>
          <w:lang w:eastAsia="pl-PL" w:bidi="pl-PL"/>
        </w:rPr>
        <w:t>u</w:t>
      </w:r>
      <w:r w:rsidRPr="00A13A18">
        <w:rPr>
          <w:rFonts w:eastAsia="Arial Unicode MS" w:cstheme="minorHAnsi"/>
          <w:b/>
          <w:bCs/>
          <w:color w:val="000000"/>
          <w:lang w:eastAsia="pl-PL" w:bidi="pl-PL"/>
        </w:rPr>
        <w:t xml:space="preserve"> przyległ</w:t>
      </w:r>
      <w:r w:rsidR="009A4EC0">
        <w:rPr>
          <w:rFonts w:eastAsia="Arial Unicode MS" w:cstheme="minorHAnsi"/>
          <w:b/>
          <w:bCs/>
          <w:color w:val="000000"/>
          <w:lang w:eastAsia="pl-PL" w:bidi="pl-PL"/>
        </w:rPr>
        <w:t>ego</w:t>
      </w:r>
      <w:r w:rsidRPr="00A13A18">
        <w:rPr>
          <w:rFonts w:eastAsia="Arial Unicode MS" w:cstheme="minorHAnsi"/>
          <w:b/>
          <w:bCs/>
          <w:color w:val="000000"/>
          <w:lang w:eastAsia="pl-PL" w:bidi="pl-PL"/>
        </w:rPr>
        <w:t xml:space="preserve"> do obiektów Prokuratury</w:t>
      </w:r>
      <w:r w:rsidR="00287372">
        <w:rPr>
          <w:rFonts w:eastAsia="Arial Unicode MS" w:cstheme="minorHAnsi"/>
          <w:b/>
          <w:bCs/>
          <w:color w:val="000000"/>
          <w:lang w:eastAsia="pl-PL" w:bidi="pl-PL"/>
        </w:rPr>
        <w:t xml:space="preserve"> </w:t>
      </w:r>
      <w:r w:rsidRPr="00A13A18">
        <w:rPr>
          <w:rFonts w:eastAsia="Arial Unicode MS" w:cstheme="minorHAnsi"/>
          <w:b/>
          <w:bCs/>
          <w:color w:val="000000"/>
          <w:lang w:eastAsia="pl-PL" w:bidi="pl-PL"/>
        </w:rPr>
        <w:t>Okręgowej w Sosnowcu oraz podległych jej Prokuratur Rejonowych.</w:t>
      </w:r>
    </w:p>
    <w:p w14:paraId="5D325E55" w14:textId="4C2448A7" w:rsidR="00137793" w:rsidRPr="001850E6" w:rsidRDefault="00137793" w:rsidP="00137793">
      <w:pPr>
        <w:spacing w:after="0" w:line="240" w:lineRule="auto"/>
        <w:ind w:left="540"/>
        <w:jc w:val="both"/>
        <w:rPr>
          <w:rFonts w:eastAsia="Arial Unicode MS" w:cstheme="minorHAnsi"/>
          <w:lang w:eastAsia="pl-PL" w:bidi="pl-PL"/>
        </w:rPr>
      </w:pPr>
      <w:r w:rsidRPr="00A13A18">
        <w:rPr>
          <w:rFonts w:eastAsia="Arial Unicode MS" w:cstheme="minorHAnsi"/>
          <w:color w:val="000000"/>
          <w:lang w:eastAsia="pl-PL" w:bidi="pl-PL"/>
        </w:rPr>
        <w:t xml:space="preserve">Ochrona osób i mienia realizowana będzie zgodnie z </w:t>
      </w:r>
      <w:r w:rsidRPr="00A13A18">
        <w:rPr>
          <w:rFonts w:eastAsia="Arial Unicode MS" w:cstheme="minorHAnsi"/>
          <w:bCs/>
          <w:color w:val="000000"/>
          <w:lang w:eastAsia="pl-PL" w:bidi="pl-PL"/>
        </w:rPr>
        <w:t xml:space="preserve">Ustawą z dnia 22 sierpnia 1997 roku, o ochronie osób i </w:t>
      </w:r>
      <w:r w:rsidRPr="001850E6">
        <w:rPr>
          <w:rFonts w:eastAsia="Arial Unicode MS" w:cstheme="minorHAnsi"/>
          <w:bCs/>
          <w:lang w:eastAsia="pl-PL" w:bidi="pl-PL"/>
        </w:rPr>
        <w:t>mienia</w:t>
      </w:r>
      <w:r w:rsidRPr="001850E6">
        <w:rPr>
          <w:rFonts w:eastAsia="Arial Unicode MS" w:cstheme="minorHAnsi"/>
          <w:b/>
          <w:bCs/>
          <w:lang w:eastAsia="pl-PL" w:bidi="pl-PL"/>
        </w:rPr>
        <w:t xml:space="preserve"> </w:t>
      </w:r>
      <w:r w:rsidRPr="001850E6">
        <w:rPr>
          <w:rFonts w:eastAsia="Arial Unicode MS" w:cstheme="minorHAnsi"/>
          <w:bCs/>
          <w:lang w:eastAsia="pl-PL" w:bidi="pl-PL"/>
        </w:rPr>
        <w:t>(</w:t>
      </w:r>
      <w:proofErr w:type="spellStart"/>
      <w:r w:rsidRPr="001850E6">
        <w:rPr>
          <w:rFonts w:eastAsia="Arial Unicode MS" w:cstheme="minorHAnsi"/>
          <w:lang w:eastAsia="pl-PL" w:bidi="pl-PL"/>
        </w:rPr>
        <w:t>t.j</w:t>
      </w:r>
      <w:proofErr w:type="spellEnd"/>
      <w:r w:rsidRPr="001850E6">
        <w:rPr>
          <w:rFonts w:eastAsia="Arial Unicode MS" w:cstheme="minorHAnsi"/>
          <w:lang w:eastAsia="pl-PL" w:bidi="pl-PL"/>
        </w:rPr>
        <w:t>. Dz.U. z 202</w:t>
      </w:r>
      <w:r w:rsidR="00B5087F">
        <w:rPr>
          <w:rFonts w:eastAsia="Arial Unicode MS" w:cstheme="minorHAnsi"/>
          <w:lang w:eastAsia="pl-PL" w:bidi="pl-PL"/>
        </w:rPr>
        <w:t>5</w:t>
      </w:r>
      <w:r w:rsidRPr="001850E6">
        <w:rPr>
          <w:rFonts w:eastAsia="Arial Unicode MS" w:cstheme="minorHAnsi"/>
          <w:lang w:eastAsia="pl-PL" w:bidi="pl-PL"/>
        </w:rPr>
        <w:t xml:space="preserve"> r., poz. </w:t>
      </w:r>
      <w:r w:rsidR="00B5087F">
        <w:rPr>
          <w:rFonts w:eastAsia="Arial Unicode MS" w:cstheme="minorHAnsi"/>
          <w:lang w:eastAsia="pl-PL" w:bidi="pl-PL"/>
        </w:rPr>
        <w:t>532</w:t>
      </w:r>
      <w:r w:rsidRPr="001850E6">
        <w:rPr>
          <w:rFonts w:eastAsia="Arial Unicode MS" w:cstheme="minorHAnsi"/>
          <w:bCs/>
          <w:lang w:eastAsia="pl-PL" w:bidi="pl-PL"/>
        </w:rPr>
        <w:t>)</w:t>
      </w:r>
      <w:r w:rsidRPr="001850E6">
        <w:rPr>
          <w:rFonts w:eastAsia="Arial Unicode MS" w:cstheme="minorHAnsi"/>
          <w:lang w:eastAsia="pl-PL" w:bidi="pl-PL"/>
        </w:rPr>
        <w:t>, a także innymi aktami prawnymi, do których należą m.in.: Ustawa</w:t>
      </w:r>
      <w:r w:rsidR="002D57C9" w:rsidRPr="001850E6">
        <w:rPr>
          <w:rFonts w:eastAsia="Arial Unicode MS" w:cstheme="minorHAnsi"/>
          <w:lang w:eastAsia="pl-PL" w:bidi="pl-PL"/>
        </w:rPr>
        <w:t xml:space="preserve"> </w:t>
      </w:r>
      <w:r w:rsidRPr="001850E6">
        <w:rPr>
          <w:rFonts w:eastAsia="Arial Unicode MS" w:cstheme="minorHAnsi"/>
          <w:lang w:eastAsia="pl-PL" w:bidi="pl-PL"/>
        </w:rPr>
        <w:t>z dnia 5 sierpnia 2010 r. o ochronie informacji niejawnych (</w:t>
      </w:r>
      <w:proofErr w:type="spellStart"/>
      <w:r w:rsidRPr="001850E6">
        <w:rPr>
          <w:rFonts w:eastAsia="Arial Unicode MS" w:cstheme="minorHAnsi"/>
          <w:lang w:eastAsia="pl-PL" w:bidi="pl-PL"/>
        </w:rPr>
        <w:t>t.j</w:t>
      </w:r>
      <w:proofErr w:type="spellEnd"/>
      <w:r w:rsidRPr="001850E6">
        <w:rPr>
          <w:rFonts w:eastAsia="Arial Unicode MS" w:cstheme="minorHAnsi"/>
          <w:lang w:eastAsia="pl-PL" w:bidi="pl-PL"/>
        </w:rPr>
        <w:t xml:space="preserve">. Dz. U. z </w:t>
      </w:r>
      <w:r w:rsidR="004102BB" w:rsidRPr="001850E6">
        <w:rPr>
          <w:rFonts w:eastAsia="Arial Unicode MS" w:cstheme="minorHAnsi"/>
          <w:lang w:eastAsia="pl-PL" w:bidi="pl-PL"/>
        </w:rPr>
        <w:t>202</w:t>
      </w:r>
      <w:r w:rsidR="0079026E">
        <w:rPr>
          <w:rFonts w:eastAsia="Arial Unicode MS" w:cstheme="minorHAnsi"/>
          <w:lang w:eastAsia="pl-PL" w:bidi="pl-PL"/>
        </w:rPr>
        <w:t>5</w:t>
      </w:r>
      <w:r w:rsidR="004102BB" w:rsidRPr="001850E6">
        <w:rPr>
          <w:rFonts w:eastAsia="Arial Unicode MS" w:cstheme="minorHAnsi"/>
          <w:lang w:eastAsia="pl-PL" w:bidi="pl-PL"/>
        </w:rPr>
        <w:t xml:space="preserve"> </w:t>
      </w:r>
      <w:r w:rsidRPr="001850E6">
        <w:rPr>
          <w:rFonts w:eastAsia="Arial Unicode MS" w:cstheme="minorHAnsi"/>
          <w:lang w:eastAsia="pl-PL" w:bidi="pl-PL"/>
        </w:rPr>
        <w:t xml:space="preserve">r., poz. </w:t>
      </w:r>
      <w:r w:rsidR="0079026E">
        <w:rPr>
          <w:rFonts w:eastAsia="Arial Unicode MS" w:cstheme="minorHAnsi"/>
          <w:lang w:eastAsia="pl-PL" w:bidi="pl-PL"/>
        </w:rPr>
        <w:t>1209</w:t>
      </w:r>
      <w:r w:rsidR="004102BB" w:rsidRPr="001850E6">
        <w:rPr>
          <w:rFonts w:eastAsia="Arial Unicode MS" w:cstheme="minorHAnsi"/>
          <w:lang w:eastAsia="pl-PL" w:bidi="pl-PL"/>
        </w:rPr>
        <w:t xml:space="preserve"> </w:t>
      </w:r>
      <w:r w:rsidRPr="001850E6">
        <w:rPr>
          <w:rFonts w:eastAsia="Arial Unicode MS" w:cstheme="minorHAnsi"/>
          <w:lang w:eastAsia="pl-PL" w:bidi="pl-PL"/>
        </w:rPr>
        <w:t>ze zm.), Ustawa z dnia 24 maja 2013 r. o środkach przymusu bezpośredniego i broni palnej (</w:t>
      </w:r>
      <w:proofErr w:type="spellStart"/>
      <w:r w:rsidRPr="001850E6">
        <w:rPr>
          <w:rFonts w:eastAsia="Arial Unicode MS" w:cstheme="minorHAnsi"/>
          <w:lang w:eastAsia="pl-PL" w:bidi="pl-PL"/>
        </w:rPr>
        <w:t>t.j</w:t>
      </w:r>
      <w:proofErr w:type="spellEnd"/>
      <w:r w:rsidRPr="001850E6">
        <w:rPr>
          <w:rFonts w:eastAsia="Arial Unicode MS" w:cstheme="minorHAnsi"/>
          <w:lang w:eastAsia="pl-PL" w:bidi="pl-PL"/>
        </w:rPr>
        <w:t>. Dz.U. z 202</w:t>
      </w:r>
      <w:r w:rsidR="0079026E">
        <w:rPr>
          <w:rFonts w:eastAsia="Arial Unicode MS" w:cstheme="minorHAnsi"/>
          <w:lang w:eastAsia="pl-PL" w:bidi="pl-PL"/>
        </w:rPr>
        <w:t>5</w:t>
      </w:r>
      <w:r w:rsidRPr="001850E6">
        <w:rPr>
          <w:rFonts w:eastAsia="Arial Unicode MS" w:cstheme="minorHAnsi"/>
          <w:lang w:eastAsia="pl-PL" w:bidi="pl-PL"/>
        </w:rPr>
        <w:t xml:space="preserve"> r., poz. </w:t>
      </w:r>
      <w:r w:rsidR="0079026E">
        <w:rPr>
          <w:rFonts w:eastAsia="Arial Unicode MS" w:cstheme="minorHAnsi"/>
          <w:lang w:eastAsia="pl-PL" w:bidi="pl-PL"/>
        </w:rPr>
        <w:t>555</w:t>
      </w:r>
      <w:r w:rsidRPr="001850E6">
        <w:rPr>
          <w:rFonts w:eastAsia="Arial Unicode MS" w:cstheme="minorHAnsi"/>
          <w:lang w:eastAsia="pl-PL" w:bidi="pl-PL"/>
        </w:rPr>
        <w:t xml:space="preserve">), Rozporządzenie Prezesa Rady Ministrów z dnia 29 maja 2012 r. w sprawie środków bezpieczeństwa fizycznego stosowanych do zabezpieczania informacji niejawnych (Dz.U. z 2012r., poz. 683 z </w:t>
      </w:r>
      <w:proofErr w:type="spellStart"/>
      <w:r w:rsidRPr="001850E6">
        <w:rPr>
          <w:rFonts w:eastAsia="Arial Unicode MS" w:cstheme="minorHAnsi"/>
          <w:lang w:eastAsia="pl-PL" w:bidi="pl-PL"/>
        </w:rPr>
        <w:t>późń</w:t>
      </w:r>
      <w:proofErr w:type="spellEnd"/>
      <w:r w:rsidRPr="001850E6">
        <w:rPr>
          <w:rFonts w:eastAsia="Arial Unicode MS" w:cstheme="minorHAnsi"/>
          <w:lang w:eastAsia="pl-PL" w:bidi="pl-PL"/>
        </w:rPr>
        <w:t xml:space="preserve">. zm.) oraz zarządzeniami właściwych organów Prokuratury. </w:t>
      </w:r>
    </w:p>
    <w:p w14:paraId="7059B838" w14:textId="3E05BA5A" w:rsidR="00137793" w:rsidRPr="001850E6" w:rsidRDefault="00137793" w:rsidP="00137793">
      <w:pPr>
        <w:tabs>
          <w:tab w:val="num" w:pos="284"/>
        </w:tabs>
        <w:spacing w:after="0" w:line="240" w:lineRule="auto"/>
        <w:ind w:left="540"/>
        <w:jc w:val="both"/>
        <w:rPr>
          <w:rFonts w:eastAsia="Arial Unicode MS" w:cstheme="minorHAnsi"/>
          <w:lang w:eastAsia="pl-PL" w:bidi="pl-PL"/>
        </w:rPr>
      </w:pPr>
      <w:r w:rsidRPr="001850E6">
        <w:rPr>
          <w:rFonts w:eastAsia="Arial Unicode MS" w:cstheme="minorHAnsi"/>
          <w:lang w:eastAsia="pl-PL" w:bidi="pl-PL"/>
        </w:rPr>
        <w:t>Obowiązek ochrony polegać będzie na ochronie przez pracowników Wykonawcy znajdujących się w</w:t>
      </w:r>
      <w:r w:rsidR="009A4EC0">
        <w:rPr>
          <w:rFonts w:eastAsia="Arial Unicode MS" w:cstheme="minorHAnsi"/>
          <w:lang w:eastAsia="pl-PL" w:bidi="pl-PL"/>
        </w:rPr>
        <w:t> </w:t>
      </w:r>
      <w:r w:rsidRPr="001850E6">
        <w:rPr>
          <w:rFonts w:eastAsia="Arial Unicode MS" w:cstheme="minorHAnsi"/>
          <w:lang w:eastAsia="pl-PL" w:bidi="pl-PL"/>
        </w:rPr>
        <w:t>obiektach oraz terenie przyległym osób i mienia przed działaniem osób trzecich, polegającej na podejmowaniu działań mających na celu zapewnienie bezpieczeństwa życia, zdrowia i nietykalności osobistej - ochrona osób, oraz działań zapobiegających przestępstwom i wykroczeniom przeciwko mieniu, w tym dokumentom, a także przeciwdziałających powstawaniu szkód wynikających z tych zdarzeń - ochrona mienia, nadto działań niedopuszczających do wstępu osób nieuprawnionych na teren chroniony.</w:t>
      </w:r>
    </w:p>
    <w:p w14:paraId="38F9DDEC" w14:textId="1BB89F34" w:rsidR="004102BB" w:rsidRPr="00A13A18" w:rsidRDefault="00137793" w:rsidP="00137793">
      <w:pPr>
        <w:tabs>
          <w:tab w:val="num" w:pos="284"/>
        </w:tabs>
        <w:spacing w:after="0" w:line="240" w:lineRule="auto"/>
        <w:ind w:left="540"/>
        <w:jc w:val="both"/>
        <w:rPr>
          <w:rFonts w:eastAsia="Arial Unicode MS" w:cstheme="minorHAnsi"/>
          <w:bCs/>
          <w:color w:val="000000"/>
          <w:lang w:eastAsia="pl-PL" w:bidi="pl-PL"/>
        </w:rPr>
      </w:pPr>
      <w:r w:rsidRPr="001850E6">
        <w:rPr>
          <w:rFonts w:eastAsia="Arial Unicode MS" w:cstheme="minorHAnsi"/>
          <w:lang w:eastAsia="pl-PL" w:bidi="pl-PL"/>
        </w:rPr>
        <w:t xml:space="preserve">Ochronę obiektów należy realizować, jako bezpośrednią ochronę fizyczną, realizowaną przez pracowników ochrony, którzy będą uczestniczyć w wykonywaniu zamówienia, </w:t>
      </w:r>
      <w:r w:rsidRPr="001850E6">
        <w:rPr>
          <w:rFonts w:eastAsia="Arial Unicode MS" w:cstheme="minorHAnsi"/>
          <w:bCs/>
          <w:lang w:eastAsia="pl-PL" w:bidi="pl-PL"/>
        </w:rPr>
        <w:t>wpisanych na listę kwalifikowanych pracowników ochrony fizycznej, zgodnie z Ustawą z dnia 22 sierpnia 1997 roku, o</w:t>
      </w:r>
      <w:r w:rsidR="009A4EC0">
        <w:rPr>
          <w:rFonts w:eastAsia="Arial Unicode MS" w:cstheme="minorHAnsi"/>
          <w:bCs/>
          <w:lang w:eastAsia="pl-PL" w:bidi="pl-PL"/>
        </w:rPr>
        <w:t> </w:t>
      </w:r>
      <w:r w:rsidRPr="001850E6">
        <w:rPr>
          <w:rFonts w:eastAsia="Arial Unicode MS" w:cstheme="minorHAnsi"/>
          <w:bCs/>
          <w:lang w:eastAsia="pl-PL" w:bidi="pl-PL"/>
        </w:rPr>
        <w:t>ochronie osób i mienia (</w:t>
      </w:r>
      <w:proofErr w:type="spellStart"/>
      <w:r w:rsidRPr="001850E6">
        <w:rPr>
          <w:rFonts w:eastAsia="Arial Unicode MS" w:cstheme="minorHAnsi"/>
          <w:lang w:eastAsia="pl-PL" w:bidi="pl-PL"/>
        </w:rPr>
        <w:t>t.j</w:t>
      </w:r>
      <w:proofErr w:type="spellEnd"/>
      <w:r w:rsidRPr="001850E6">
        <w:rPr>
          <w:rFonts w:eastAsia="Arial Unicode MS" w:cstheme="minorHAnsi"/>
          <w:lang w:eastAsia="pl-PL" w:bidi="pl-PL"/>
        </w:rPr>
        <w:t>. Dz.U. z 202</w:t>
      </w:r>
      <w:r w:rsidR="00B5087F">
        <w:rPr>
          <w:rFonts w:eastAsia="Arial Unicode MS" w:cstheme="minorHAnsi"/>
          <w:lang w:eastAsia="pl-PL" w:bidi="pl-PL"/>
        </w:rPr>
        <w:t>5</w:t>
      </w:r>
      <w:r w:rsidRPr="001850E6">
        <w:rPr>
          <w:rFonts w:eastAsia="Arial Unicode MS" w:cstheme="minorHAnsi"/>
          <w:lang w:eastAsia="pl-PL" w:bidi="pl-PL"/>
        </w:rPr>
        <w:t xml:space="preserve"> r., poz. </w:t>
      </w:r>
      <w:r w:rsidR="00B5087F">
        <w:rPr>
          <w:rFonts w:eastAsia="Arial Unicode MS" w:cstheme="minorHAnsi"/>
          <w:lang w:eastAsia="pl-PL" w:bidi="pl-PL"/>
        </w:rPr>
        <w:t>532</w:t>
      </w:r>
      <w:r w:rsidRPr="001850E6">
        <w:rPr>
          <w:rFonts w:eastAsia="Arial Unicode MS" w:cstheme="minorHAnsi"/>
          <w:bCs/>
          <w:lang w:eastAsia="pl-PL" w:bidi="pl-PL"/>
        </w:rPr>
        <w:t xml:space="preserve">) oraz posiadać aktualne Upoważnienie do dostępu do informacji niejawnych o klauzuli „zastrzeżone” i Zaświadczenie o Przeszkoleniu w zakresie ochrony informacji niejawnych, wydane w oparciu o ustawę z 5 sierpnia 2010 r., o ochronie informacji niejawnych </w:t>
      </w:r>
      <w:r w:rsidRPr="001850E6">
        <w:rPr>
          <w:rFonts w:eastAsia="Arial Unicode MS" w:cstheme="minorHAnsi"/>
          <w:lang w:eastAsia="pl-PL" w:bidi="pl-PL"/>
        </w:rPr>
        <w:t>(</w:t>
      </w:r>
      <w:proofErr w:type="spellStart"/>
      <w:r w:rsidRPr="001850E6">
        <w:rPr>
          <w:rFonts w:eastAsia="Arial Unicode MS" w:cstheme="minorHAnsi"/>
          <w:lang w:eastAsia="pl-PL" w:bidi="pl-PL"/>
        </w:rPr>
        <w:t>t.j</w:t>
      </w:r>
      <w:proofErr w:type="spellEnd"/>
      <w:r w:rsidRPr="001850E6">
        <w:rPr>
          <w:rFonts w:eastAsia="Arial Unicode MS" w:cstheme="minorHAnsi"/>
          <w:lang w:eastAsia="pl-PL" w:bidi="pl-PL"/>
        </w:rPr>
        <w:t xml:space="preserve">. Dz. U. z </w:t>
      </w:r>
      <w:r w:rsidR="004102BB" w:rsidRPr="001850E6">
        <w:rPr>
          <w:rFonts w:eastAsia="Arial Unicode MS" w:cstheme="minorHAnsi"/>
          <w:lang w:eastAsia="pl-PL" w:bidi="pl-PL"/>
        </w:rPr>
        <w:t>202</w:t>
      </w:r>
      <w:r w:rsidR="0079026E">
        <w:rPr>
          <w:rFonts w:eastAsia="Arial Unicode MS" w:cstheme="minorHAnsi"/>
          <w:lang w:eastAsia="pl-PL" w:bidi="pl-PL"/>
        </w:rPr>
        <w:t>5</w:t>
      </w:r>
      <w:r w:rsidR="004102BB" w:rsidRPr="001850E6">
        <w:rPr>
          <w:rFonts w:eastAsia="Arial Unicode MS" w:cstheme="minorHAnsi"/>
          <w:lang w:eastAsia="pl-PL" w:bidi="pl-PL"/>
        </w:rPr>
        <w:t xml:space="preserve"> r</w:t>
      </w:r>
      <w:r w:rsidRPr="001850E6">
        <w:rPr>
          <w:rFonts w:eastAsia="Arial Unicode MS" w:cstheme="minorHAnsi"/>
          <w:lang w:eastAsia="pl-PL" w:bidi="pl-PL"/>
        </w:rPr>
        <w:t xml:space="preserve">., poz. </w:t>
      </w:r>
      <w:r w:rsidR="0079026E">
        <w:rPr>
          <w:rFonts w:eastAsia="Arial Unicode MS" w:cstheme="minorHAnsi"/>
          <w:lang w:eastAsia="pl-PL" w:bidi="pl-PL"/>
        </w:rPr>
        <w:t>1209</w:t>
      </w:r>
      <w:r w:rsidRPr="001850E6">
        <w:rPr>
          <w:rFonts w:eastAsia="Arial Unicode MS" w:cstheme="minorHAnsi"/>
          <w:lang w:eastAsia="pl-PL" w:bidi="pl-PL"/>
        </w:rPr>
        <w:t xml:space="preserve"> ze zm.)</w:t>
      </w:r>
      <w:r w:rsidRPr="001850E6">
        <w:rPr>
          <w:rFonts w:eastAsia="Arial Unicode MS" w:cstheme="minorHAnsi"/>
          <w:bCs/>
          <w:lang w:eastAsia="pl-PL" w:bidi="pl-PL"/>
        </w:rPr>
        <w:t xml:space="preserve">, potwierdzające </w:t>
      </w:r>
      <w:r w:rsidRPr="00A13A18">
        <w:rPr>
          <w:rFonts w:eastAsia="Arial Unicode MS" w:cstheme="minorHAnsi"/>
          <w:bCs/>
          <w:color w:val="000000"/>
          <w:lang w:eastAsia="pl-PL" w:bidi="pl-PL"/>
        </w:rPr>
        <w:t>ich dostęp do informacji niejawnych o podanej powyżej klauzuli w innym miejscu pracy zawodowej.</w:t>
      </w:r>
    </w:p>
    <w:p w14:paraId="5964C00D" w14:textId="77777777" w:rsidR="00137793" w:rsidRPr="00A13A18" w:rsidRDefault="00137793" w:rsidP="00137793">
      <w:pPr>
        <w:tabs>
          <w:tab w:val="num" w:pos="284"/>
        </w:tabs>
        <w:spacing w:after="0" w:line="240" w:lineRule="auto"/>
        <w:ind w:left="540"/>
        <w:jc w:val="both"/>
        <w:rPr>
          <w:rFonts w:eastAsia="Arial Unicode MS" w:cstheme="minorHAnsi"/>
          <w:color w:val="000000"/>
          <w:lang w:eastAsia="pl-PL" w:bidi="pl-PL"/>
        </w:rPr>
      </w:pPr>
    </w:p>
    <w:p w14:paraId="765FC28E" w14:textId="0AA2D50B" w:rsidR="00CC7477" w:rsidRPr="00A13A18" w:rsidRDefault="00137793" w:rsidP="003875D9">
      <w:pPr>
        <w:widowControl w:val="0"/>
        <w:numPr>
          <w:ilvl w:val="0"/>
          <w:numId w:val="1"/>
        </w:numPr>
        <w:tabs>
          <w:tab w:val="left" w:pos="567"/>
        </w:tabs>
        <w:spacing w:after="120" w:line="240" w:lineRule="auto"/>
        <w:ind w:left="567" w:hanging="283"/>
        <w:jc w:val="both"/>
        <w:rPr>
          <w:rFonts w:eastAsia="Arial Unicode MS" w:cstheme="minorHAnsi"/>
          <w:b/>
          <w:bCs/>
          <w:color w:val="000000"/>
          <w:lang w:eastAsia="pl-PL" w:bidi="pl-PL"/>
        </w:rPr>
      </w:pPr>
      <w:r w:rsidRPr="00A13A18">
        <w:rPr>
          <w:rFonts w:eastAsia="Arial Unicode MS" w:cstheme="minorHAnsi"/>
          <w:b/>
          <w:bCs/>
          <w:color w:val="000000"/>
          <w:lang w:eastAsia="pl-PL" w:bidi="pl-PL"/>
        </w:rPr>
        <w:t xml:space="preserve">Zakres zamówienia obejmuje: </w:t>
      </w:r>
    </w:p>
    <w:p w14:paraId="52B7BD5E" w14:textId="4171138D" w:rsidR="00137793" w:rsidRPr="00A13A18" w:rsidRDefault="00137793" w:rsidP="00CC7477">
      <w:pPr>
        <w:widowControl w:val="0"/>
        <w:numPr>
          <w:ilvl w:val="1"/>
          <w:numId w:val="3"/>
        </w:numPr>
        <w:spacing w:after="0" w:line="240" w:lineRule="auto"/>
        <w:ind w:left="993" w:hanging="426"/>
        <w:jc w:val="both"/>
        <w:rPr>
          <w:rFonts w:eastAsia="Arial Unicode MS" w:cstheme="minorHAnsi"/>
          <w:b/>
          <w:color w:val="000000"/>
          <w:u w:val="single"/>
          <w:lang w:eastAsia="pl-PL" w:bidi="pl-PL"/>
        </w:rPr>
      </w:pPr>
      <w:bookmarkStart w:id="12" w:name="_Hlk157762109"/>
      <w:r w:rsidRPr="00A13A18">
        <w:rPr>
          <w:rFonts w:eastAsia="Arial Unicode MS" w:cstheme="minorHAnsi"/>
          <w:b/>
          <w:color w:val="000000"/>
          <w:u w:val="single"/>
          <w:lang w:eastAsia="pl-PL" w:bidi="pl-PL"/>
        </w:rPr>
        <w:t xml:space="preserve">Ochrona fizyczna </w:t>
      </w:r>
      <w:r w:rsidR="00CD1221" w:rsidRPr="00A13A18">
        <w:rPr>
          <w:rFonts w:eastAsia="Arial Unicode MS" w:cstheme="minorHAnsi"/>
          <w:b/>
          <w:color w:val="000000"/>
          <w:u w:val="single"/>
          <w:lang w:eastAsia="pl-PL" w:bidi="pl-PL"/>
        </w:rPr>
        <w:t>–</w:t>
      </w:r>
      <w:r w:rsidRPr="00A13A18">
        <w:rPr>
          <w:rFonts w:eastAsia="Arial Unicode MS" w:cstheme="minorHAnsi"/>
          <w:b/>
          <w:color w:val="000000"/>
          <w:u w:val="single"/>
          <w:lang w:eastAsia="pl-PL" w:bidi="pl-PL"/>
        </w:rPr>
        <w:t xml:space="preserve"> realizowana w sposób określony w poniższej zamieszczonej Tabeli Nr 1:</w:t>
      </w:r>
      <w:bookmarkEnd w:id="12"/>
    </w:p>
    <w:p w14:paraId="0FA96EEE" w14:textId="055DF9E5" w:rsidR="00137793" w:rsidRPr="00A13A18" w:rsidRDefault="00137793" w:rsidP="00137793">
      <w:pPr>
        <w:spacing w:after="0" w:line="240" w:lineRule="auto"/>
        <w:ind w:left="-567" w:firstLine="1134"/>
        <w:jc w:val="both"/>
        <w:rPr>
          <w:rFonts w:eastAsia="Arial Unicode MS" w:cstheme="minorHAnsi"/>
          <w:b/>
          <w:color w:val="000000"/>
          <w:u w:val="single"/>
          <w:lang w:eastAsia="pl-PL" w:bidi="pl-PL"/>
        </w:rPr>
      </w:pPr>
      <w:bookmarkStart w:id="13" w:name="_Hlk157762140"/>
      <w:r w:rsidRPr="00A13A18">
        <w:rPr>
          <w:rFonts w:eastAsia="Arial Unicode MS" w:cstheme="minorHAnsi"/>
          <w:b/>
          <w:color w:val="000000"/>
          <w:u w:val="single"/>
          <w:lang w:eastAsia="pl-PL" w:bidi="pl-PL"/>
        </w:rPr>
        <w:t xml:space="preserve">TABELA Nr 1 – </w:t>
      </w:r>
      <w:bookmarkStart w:id="14" w:name="_Hlk157770910"/>
      <w:r w:rsidRPr="00A13A18">
        <w:rPr>
          <w:rFonts w:eastAsia="Arial Unicode MS" w:cstheme="minorHAnsi"/>
          <w:b/>
          <w:color w:val="000000"/>
          <w:u w:val="single"/>
          <w:lang w:eastAsia="pl-PL" w:bidi="pl-PL"/>
        </w:rPr>
        <w:t>OCHRONA FIZYCZNA OD 1 KWIETNIA 202</w:t>
      </w:r>
      <w:r w:rsidR="00146542">
        <w:rPr>
          <w:rFonts w:eastAsia="Arial Unicode MS" w:cstheme="minorHAnsi"/>
          <w:b/>
          <w:color w:val="000000"/>
          <w:u w:val="single"/>
          <w:lang w:eastAsia="pl-PL" w:bidi="pl-PL"/>
        </w:rPr>
        <w:t>6</w:t>
      </w:r>
      <w:r w:rsidRPr="00A13A18">
        <w:rPr>
          <w:rFonts w:eastAsia="Arial Unicode MS" w:cstheme="minorHAnsi"/>
          <w:b/>
          <w:color w:val="000000"/>
          <w:u w:val="single"/>
          <w:lang w:eastAsia="pl-PL" w:bidi="pl-PL"/>
        </w:rPr>
        <w:t xml:space="preserve"> DO </w:t>
      </w:r>
      <w:r w:rsidR="00F87019" w:rsidRPr="00A13A18">
        <w:rPr>
          <w:rFonts w:eastAsia="Arial Unicode MS" w:cstheme="minorHAnsi"/>
          <w:b/>
          <w:color w:val="000000"/>
          <w:u w:val="single"/>
          <w:lang w:eastAsia="pl-PL" w:bidi="pl-PL"/>
        </w:rPr>
        <w:t>31</w:t>
      </w:r>
      <w:r w:rsidRPr="00A13A18">
        <w:rPr>
          <w:rFonts w:eastAsia="Arial Unicode MS" w:cstheme="minorHAnsi"/>
          <w:b/>
          <w:color w:val="000000"/>
          <w:u w:val="single"/>
          <w:lang w:eastAsia="pl-PL" w:bidi="pl-PL"/>
        </w:rPr>
        <w:t xml:space="preserve"> </w:t>
      </w:r>
      <w:r w:rsidR="00F87019" w:rsidRPr="00A13A18">
        <w:rPr>
          <w:rFonts w:eastAsia="Arial Unicode MS" w:cstheme="minorHAnsi"/>
          <w:b/>
          <w:color w:val="000000"/>
          <w:u w:val="single"/>
          <w:lang w:eastAsia="pl-PL" w:bidi="pl-PL"/>
        </w:rPr>
        <w:t>MAR</w:t>
      </w:r>
      <w:r w:rsidRPr="00A13A18">
        <w:rPr>
          <w:rFonts w:eastAsia="Arial Unicode MS" w:cstheme="minorHAnsi"/>
          <w:b/>
          <w:color w:val="000000"/>
          <w:u w:val="single"/>
          <w:lang w:eastAsia="pl-PL" w:bidi="pl-PL"/>
        </w:rPr>
        <w:t>CA 202</w:t>
      </w:r>
      <w:r w:rsidR="00146542">
        <w:rPr>
          <w:rFonts w:eastAsia="Arial Unicode MS" w:cstheme="minorHAnsi"/>
          <w:b/>
          <w:color w:val="000000"/>
          <w:u w:val="single"/>
          <w:lang w:eastAsia="pl-PL" w:bidi="pl-PL"/>
        </w:rPr>
        <w:t>7</w:t>
      </w:r>
      <w:r w:rsidRPr="00A13A18">
        <w:rPr>
          <w:rFonts w:eastAsia="Arial Unicode MS" w:cstheme="minorHAnsi"/>
          <w:b/>
          <w:color w:val="000000"/>
          <w:u w:val="single"/>
          <w:lang w:eastAsia="pl-PL" w:bidi="pl-PL"/>
        </w:rPr>
        <w:t>:</w:t>
      </w:r>
      <w:bookmarkEnd w:id="14"/>
    </w:p>
    <w:p w14:paraId="721158BB" w14:textId="6AE6A71C" w:rsidR="00F87019" w:rsidRDefault="00F87019" w:rsidP="00137793">
      <w:pPr>
        <w:spacing w:after="0" w:line="240" w:lineRule="auto"/>
        <w:ind w:left="-567" w:firstLine="1134"/>
        <w:jc w:val="both"/>
        <w:rPr>
          <w:rFonts w:eastAsia="Arial Unicode MS" w:cstheme="minorHAnsi"/>
          <w:b/>
          <w:color w:val="000000"/>
          <w:u w:val="single"/>
          <w:lang w:eastAsia="pl-PL" w:bidi="pl-PL"/>
        </w:rPr>
      </w:pPr>
    </w:p>
    <w:p w14:paraId="2DA5BF2E" w14:textId="145B4CC3" w:rsidR="00B950DD" w:rsidRDefault="00B950DD" w:rsidP="00137793">
      <w:pPr>
        <w:spacing w:after="0" w:line="240" w:lineRule="auto"/>
        <w:ind w:left="-567" w:firstLine="1134"/>
        <w:jc w:val="both"/>
        <w:rPr>
          <w:rFonts w:eastAsia="Arial Unicode MS" w:cstheme="minorHAnsi"/>
          <w:b/>
          <w:color w:val="000000"/>
          <w:u w:val="single"/>
          <w:lang w:eastAsia="pl-PL" w:bidi="pl-PL"/>
        </w:rPr>
      </w:pPr>
    </w:p>
    <w:p w14:paraId="0D9CA05F" w14:textId="77777777" w:rsidR="00B950DD" w:rsidRPr="00A13A18" w:rsidRDefault="00B950DD" w:rsidP="00137793">
      <w:pPr>
        <w:spacing w:after="0" w:line="240" w:lineRule="auto"/>
        <w:ind w:left="-567" w:firstLine="1134"/>
        <w:jc w:val="both"/>
        <w:rPr>
          <w:rFonts w:eastAsia="Arial Unicode MS" w:cstheme="minorHAnsi"/>
          <w:b/>
          <w:color w:val="000000"/>
          <w:u w:val="single"/>
          <w:lang w:eastAsia="pl-PL" w:bidi="pl-PL"/>
        </w:rPr>
      </w:pPr>
    </w:p>
    <w:tbl>
      <w:tblPr>
        <w:tblW w:w="10055" w:type="dxa"/>
        <w:tblCellMar>
          <w:left w:w="70" w:type="dxa"/>
          <w:right w:w="70" w:type="dxa"/>
        </w:tblCellMar>
        <w:tblLook w:val="04A0" w:firstRow="1" w:lastRow="0" w:firstColumn="1" w:lastColumn="0" w:noHBand="0" w:noVBand="1"/>
      </w:tblPr>
      <w:tblGrid>
        <w:gridCol w:w="1220"/>
        <w:gridCol w:w="1268"/>
        <w:gridCol w:w="1240"/>
        <w:gridCol w:w="1240"/>
        <w:gridCol w:w="1240"/>
        <w:gridCol w:w="1240"/>
        <w:gridCol w:w="2635"/>
      </w:tblGrid>
      <w:tr w:rsidR="00F87019" w:rsidRPr="00A13A18" w14:paraId="159601BC" w14:textId="77777777" w:rsidTr="00470252">
        <w:trPr>
          <w:trHeight w:val="765"/>
        </w:trPr>
        <w:tc>
          <w:tcPr>
            <w:tcW w:w="1220" w:type="dxa"/>
            <w:vMerge w:val="restart"/>
            <w:tcBorders>
              <w:top w:val="single" w:sz="12" w:space="0" w:color="auto"/>
              <w:left w:val="single" w:sz="12" w:space="0" w:color="auto"/>
              <w:bottom w:val="single" w:sz="8" w:space="0" w:color="000000"/>
              <w:right w:val="single" w:sz="4" w:space="0" w:color="auto"/>
            </w:tcBorders>
            <w:shd w:val="clear" w:color="auto" w:fill="auto"/>
            <w:vAlign w:val="center"/>
            <w:hideMark/>
          </w:tcPr>
          <w:bookmarkEnd w:id="13"/>
          <w:p w14:paraId="1E85E796"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Nazwa Jednostki</w:t>
            </w:r>
          </w:p>
        </w:tc>
        <w:tc>
          <w:tcPr>
            <w:tcW w:w="1240" w:type="dxa"/>
            <w:tcBorders>
              <w:top w:val="single" w:sz="12" w:space="0" w:color="auto"/>
              <w:left w:val="nil"/>
              <w:bottom w:val="single" w:sz="4" w:space="0" w:color="auto"/>
              <w:right w:val="single" w:sz="4" w:space="0" w:color="auto"/>
            </w:tcBorders>
            <w:shd w:val="clear" w:color="auto" w:fill="auto"/>
            <w:vAlign w:val="center"/>
            <w:hideMark/>
          </w:tcPr>
          <w:p w14:paraId="12121D77"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Poniedziałek</w:t>
            </w:r>
          </w:p>
        </w:tc>
        <w:tc>
          <w:tcPr>
            <w:tcW w:w="1240" w:type="dxa"/>
            <w:tcBorders>
              <w:top w:val="single" w:sz="12" w:space="0" w:color="auto"/>
              <w:left w:val="nil"/>
              <w:bottom w:val="single" w:sz="4" w:space="0" w:color="auto"/>
              <w:right w:val="single" w:sz="4" w:space="0" w:color="auto"/>
            </w:tcBorders>
            <w:shd w:val="clear" w:color="auto" w:fill="auto"/>
            <w:vAlign w:val="center"/>
            <w:hideMark/>
          </w:tcPr>
          <w:p w14:paraId="5C012C01"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Wtorek</w:t>
            </w:r>
          </w:p>
        </w:tc>
        <w:tc>
          <w:tcPr>
            <w:tcW w:w="1240" w:type="dxa"/>
            <w:tcBorders>
              <w:top w:val="single" w:sz="12" w:space="0" w:color="auto"/>
              <w:left w:val="nil"/>
              <w:bottom w:val="single" w:sz="4" w:space="0" w:color="auto"/>
              <w:right w:val="single" w:sz="4" w:space="0" w:color="auto"/>
            </w:tcBorders>
            <w:shd w:val="clear" w:color="auto" w:fill="auto"/>
            <w:vAlign w:val="center"/>
            <w:hideMark/>
          </w:tcPr>
          <w:p w14:paraId="34021109"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Środa</w:t>
            </w:r>
          </w:p>
        </w:tc>
        <w:tc>
          <w:tcPr>
            <w:tcW w:w="1240" w:type="dxa"/>
            <w:tcBorders>
              <w:top w:val="single" w:sz="12" w:space="0" w:color="auto"/>
              <w:left w:val="nil"/>
              <w:bottom w:val="single" w:sz="4" w:space="0" w:color="auto"/>
              <w:right w:val="single" w:sz="4" w:space="0" w:color="auto"/>
            </w:tcBorders>
            <w:shd w:val="clear" w:color="auto" w:fill="auto"/>
            <w:vAlign w:val="center"/>
            <w:hideMark/>
          </w:tcPr>
          <w:p w14:paraId="4E54449C"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Czwartek</w:t>
            </w:r>
          </w:p>
        </w:tc>
        <w:tc>
          <w:tcPr>
            <w:tcW w:w="1240" w:type="dxa"/>
            <w:tcBorders>
              <w:top w:val="single" w:sz="12" w:space="0" w:color="auto"/>
              <w:left w:val="nil"/>
              <w:bottom w:val="single" w:sz="4" w:space="0" w:color="auto"/>
              <w:right w:val="single" w:sz="4" w:space="0" w:color="auto"/>
            </w:tcBorders>
            <w:shd w:val="clear" w:color="auto" w:fill="auto"/>
            <w:vAlign w:val="center"/>
            <w:hideMark/>
          </w:tcPr>
          <w:p w14:paraId="11D8F34F"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 xml:space="preserve">Piątek </w:t>
            </w:r>
          </w:p>
        </w:tc>
        <w:tc>
          <w:tcPr>
            <w:tcW w:w="2635" w:type="dxa"/>
            <w:tcBorders>
              <w:top w:val="single" w:sz="12" w:space="0" w:color="auto"/>
              <w:left w:val="nil"/>
              <w:bottom w:val="single" w:sz="4" w:space="0" w:color="auto"/>
              <w:right w:val="single" w:sz="12" w:space="0" w:color="auto"/>
            </w:tcBorders>
            <w:shd w:val="clear" w:color="auto" w:fill="auto"/>
            <w:vAlign w:val="center"/>
            <w:hideMark/>
          </w:tcPr>
          <w:p w14:paraId="4AFAE0FC"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Sobota i inne dni ustawowo wolne od pracy</w:t>
            </w:r>
          </w:p>
        </w:tc>
      </w:tr>
      <w:tr w:rsidR="00F87019" w:rsidRPr="00A13A18" w14:paraId="35E366B3" w14:textId="77777777" w:rsidTr="00470252">
        <w:trPr>
          <w:trHeight w:val="525"/>
        </w:trPr>
        <w:tc>
          <w:tcPr>
            <w:tcW w:w="1220" w:type="dxa"/>
            <w:vMerge/>
            <w:tcBorders>
              <w:top w:val="single" w:sz="8" w:space="0" w:color="auto"/>
              <w:left w:val="single" w:sz="12" w:space="0" w:color="auto"/>
              <w:bottom w:val="single" w:sz="8" w:space="0" w:color="000000"/>
              <w:right w:val="single" w:sz="4" w:space="0" w:color="auto"/>
            </w:tcBorders>
            <w:vAlign w:val="center"/>
            <w:hideMark/>
          </w:tcPr>
          <w:p w14:paraId="36CD4923" w14:textId="77777777" w:rsidR="00F87019" w:rsidRPr="00A13A18" w:rsidRDefault="00F87019" w:rsidP="00F87019">
            <w:pPr>
              <w:spacing w:after="0" w:line="240" w:lineRule="auto"/>
              <w:rPr>
                <w:rFonts w:eastAsia="Times New Roman" w:cstheme="minorHAnsi"/>
                <w:color w:val="000000"/>
                <w:lang w:eastAsia="pl-PL"/>
              </w:rPr>
            </w:pPr>
          </w:p>
        </w:tc>
        <w:tc>
          <w:tcPr>
            <w:tcW w:w="1240" w:type="dxa"/>
            <w:tcBorders>
              <w:top w:val="nil"/>
              <w:left w:val="nil"/>
              <w:bottom w:val="single" w:sz="4" w:space="0" w:color="auto"/>
              <w:right w:val="single" w:sz="4" w:space="0" w:color="auto"/>
            </w:tcBorders>
            <w:shd w:val="clear" w:color="auto" w:fill="auto"/>
            <w:vAlign w:val="center"/>
            <w:hideMark/>
          </w:tcPr>
          <w:p w14:paraId="7C7B9442"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godz. ochrony</w:t>
            </w:r>
          </w:p>
        </w:tc>
        <w:tc>
          <w:tcPr>
            <w:tcW w:w="1240" w:type="dxa"/>
            <w:tcBorders>
              <w:top w:val="nil"/>
              <w:left w:val="nil"/>
              <w:bottom w:val="single" w:sz="4" w:space="0" w:color="auto"/>
              <w:right w:val="single" w:sz="4" w:space="0" w:color="auto"/>
            </w:tcBorders>
            <w:shd w:val="clear" w:color="auto" w:fill="auto"/>
            <w:vAlign w:val="center"/>
            <w:hideMark/>
          </w:tcPr>
          <w:p w14:paraId="2BF3B24C"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godz. ochrony</w:t>
            </w:r>
          </w:p>
        </w:tc>
        <w:tc>
          <w:tcPr>
            <w:tcW w:w="1240" w:type="dxa"/>
            <w:tcBorders>
              <w:top w:val="nil"/>
              <w:left w:val="nil"/>
              <w:bottom w:val="single" w:sz="4" w:space="0" w:color="auto"/>
              <w:right w:val="single" w:sz="4" w:space="0" w:color="auto"/>
            </w:tcBorders>
            <w:shd w:val="clear" w:color="auto" w:fill="auto"/>
            <w:vAlign w:val="center"/>
            <w:hideMark/>
          </w:tcPr>
          <w:p w14:paraId="3F0BCD13"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godz. ochrony</w:t>
            </w:r>
          </w:p>
        </w:tc>
        <w:tc>
          <w:tcPr>
            <w:tcW w:w="1240" w:type="dxa"/>
            <w:tcBorders>
              <w:top w:val="nil"/>
              <w:left w:val="nil"/>
              <w:bottom w:val="single" w:sz="4" w:space="0" w:color="auto"/>
              <w:right w:val="single" w:sz="4" w:space="0" w:color="auto"/>
            </w:tcBorders>
            <w:shd w:val="clear" w:color="auto" w:fill="auto"/>
            <w:vAlign w:val="center"/>
            <w:hideMark/>
          </w:tcPr>
          <w:p w14:paraId="42C725F9"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godz. ochrony</w:t>
            </w:r>
          </w:p>
        </w:tc>
        <w:tc>
          <w:tcPr>
            <w:tcW w:w="1240" w:type="dxa"/>
            <w:tcBorders>
              <w:top w:val="nil"/>
              <w:left w:val="nil"/>
              <w:bottom w:val="single" w:sz="4" w:space="0" w:color="auto"/>
              <w:right w:val="single" w:sz="4" w:space="0" w:color="auto"/>
            </w:tcBorders>
            <w:shd w:val="clear" w:color="auto" w:fill="auto"/>
            <w:vAlign w:val="center"/>
            <w:hideMark/>
          </w:tcPr>
          <w:p w14:paraId="6D0893A7"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godz. ochrony</w:t>
            </w:r>
          </w:p>
        </w:tc>
        <w:tc>
          <w:tcPr>
            <w:tcW w:w="2635" w:type="dxa"/>
            <w:tcBorders>
              <w:top w:val="nil"/>
              <w:left w:val="nil"/>
              <w:bottom w:val="single" w:sz="4" w:space="0" w:color="auto"/>
              <w:right w:val="single" w:sz="12" w:space="0" w:color="auto"/>
            </w:tcBorders>
            <w:shd w:val="clear" w:color="auto" w:fill="auto"/>
            <w:vAlign w:val="center"/>
            <w:hideMark/>
          </w:tcPr>
          <w:p w14:paraId="7D155178"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godz. ochrony</w:t>
            </w:r>
          </w:p>
        </w:tc>
      </w:tr>
      <w:tr w:rsidR="00F87019" w:rsidRPr="00A13A18" w14:paraId="071ADD1F" w14:textId="77777777" w:rsidTr="00470252">
        <w:trPr>
          <w:trHeight w:val="300"/>
        </w:trPr>
        <w:tc>
          <w:tcPr>
            <w:tcW w:w="1220" w:type="dxa"/>
            <w:vMerge/>
            <w:tcBorders>
              <w:top w:val="single" w:sz="8" w:space="0" w:color="auto"/>
              <w:left w:val="single" w:sz="12" w:space="0" w:color="auto"/>
              <w:bottom w:val="single" w:sz="8" w:space="0" w:color="000000"/>
              <w:right w:val="single" w:sz="4" w:space="0" w:color="auto"/>
            </w:tcBorders>
            <w:vAlign w:val="center"/>
            <w:hideMark/>
          </w:tcPr>
          <w:p w14:paraId="6FE7AF7A" w14:textId="77777777" w:rsidR="00F87019" w:rsidRPr="00A13A18" w:rsidRDefault="00F87019" w:rsidP="00F87019">
            <w:pPr>
              <w:spacing w:after="0" w:line="240" w:lineRule="auto"/>
              <w:rPr>
                <w:rFonts w:eastAsia="Times New Roman" w:cstheme="minorHAnsi"/>
                <w:color w:val="000000"/>
                <w:lang w:eastAsia="pl-PL"/>
              </w:rPr>
            </w:pPr>
          </w:p>
        </w:tc>
        <w:tc>
          <w:tcPr>
            <w:tcW w:w="1240" w:type="dxa"/>
            <w:tcBorders>
              <w:top w:val="nil"/>
              <w:left w:val="nil"/>
              <w:bottom w:val="single" w:sz="4" w:space="0" w:color="auto"/>
              <w:right w:val="single" w:sz="4" w:space="0" w:color="auto"/>
            </w:tcBorders>
            <w:shd w:val="clear" w:color="auto" w:fill="auto"/>
            <w:vAlign w:val="center"/>
            <w:hideMark/>
          </w:tcPr>
          <w:p w14:paraId="2643BBFB"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liczba godzin</w:t>
            </w:r>
          </w:p>
        </w:tc>
        <w:tc>
          <w:tcPr>
            <w:tcW w:w="1240" w:type="dxa"/>
            <w:tcBorders>
              <w:top w:val="nil"/>
              <w:left w:val="nil"/>
              <w:bottom w:val="single" w:sz="4" w:space="0" w:color="auto"/>
              <w:right w:val="single" w:sz="4" w:space="0" w:color="auto"/>
            </w:tcBorders>
            <w:shd w:val="clear" w:color="auto" w:fill="auto"/>
            <w:vAlign w:val="center"/>
            <w:hideMark/>
          </w:tcPr>
          <w:p w14:paraId="0F8F4BF3"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liczba godzin</w:t>
            </w:r>
          </w:p>
        </w:tc>
        <w:tc>
          <w:tcPr>
            <w:tcW w:w="1240" w:type="dxa"/>
            <w:tcBorders>
              <w:top w:val="nil"/>
              <w:left w:val="nil"/>
              <w:bottom w:val="single" w:sz="4" w:space="0" w:color="auto"/>
              <w:right w:val="single" w:sz="4" w:space="0" w:color="auto"/>
            </w:tcBorders>
            <w:shd w:val="clear" w:color="auto" w:fill="auto"/>
            <w:vAlign w:val="center"/>
            <w:hideMark/>
          </w:tcPr>
          <w:p w14:paraId="076172DC"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liczba godzin</w:t>
            </w:r>
          </w:p>
        </w:tc>
        <w:tc>
          <w:tcPr>
            <w:tcW w:w="1240" w:type="dxa"/>
            <w:tcBorders>
              <w:top w:val="nil"/>
              <w:left w:val="nil"/>
              <w:bottom w:val="single" w:sz="4" w:space="0" w:color="auto"/>
              <w:right w:val="single" w:sz="4" w:space="0" w:color="auto"/>
            </w:tcBorders>
            <w:shd w:val="clear" w:color="auto" w:fill="auto"/>
            <w:vAlign w:val="center"/>
            <w:hideMark/>
          </w:tcPr>
          <w:p w14:paraId="408023A2"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liczba godzin</w:t>
            </w:r>
          </w:p>
        </w:tc>
        <w:tc>
          <w:tcPr>
            <w:tcW w:w="1240" w:type="dxa"/>
            <w:tcBorders>
              <w:top w:val="nil"/>
              <w:left w:val="nil"/>
              <w:bottom w:val="single" w:sz="4" w:space="0" w:color="auto"/>
              <w:right w:val="single" w:sz="4" w:space="0" w:color="auto"/>
            </w:tcBorders>
            <w:shd w:val="clear" w:color="auto" w:fill="auto"/>
            <w:vAlign w:val="center"/>
            <w:hideMark/>
          </w:tcPr>
          <w:p w14:paraId="0EE3E328"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liczba godzin</w:t>
            </w:r>
          </w:p>
        </w:tc>
        <w:tc>
          <w:tcPr>
            <w:tcW w:w="2635" w:type="dxa"/>
            <w:tcBorders>
              <w:top w:val="nil"/>
              <w:left w:val="nil"/>
              <w:bottom w:val="single" w:sz="4" w:space="0" w:color="auto"/>
              <w:right w:val="single" w:sz="12" w:space="0" w:color="auto"/>
            </w:tcBorders>
            <w:shd w:val="clear" w:color="auto" w:fill="auto"/>
            <w:vAlign w:val="center"/>
            <w:hideMark/>
          </w:tcPr>
          <w:p w14:paraId="578E3F2F"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liczba godzin</w:t>
            </w:r>
          </w:p>
        </w:tc>
      </w:tr>
      <w:tr w:rsidR="00F87019" w:rsidRPr="00A13A18" w14:paraId="439BF760" w14:textId="77777777" w:rsidTr="00470252">
        <w:trPr>
          <w:trHeight w:val="315"/>
        </w:trPr>
        <w:tc>
          <w:tcPr>
            <w:tcW w:w="1220" w:type="dxa"/>
            <w:vMerge/>
            <w:tcBorders>
              <w:top w:val="single" w:sz="8" w:space="0" w:color="auto"/>
              <w:left w:val="single" w:sz="12" w:space="0" w:color="auto"/>
              <w:bottom w:val="single" w:sz="8" w:space="0" w:color="000000"/>
              <w:right w:val="single" w:sz="4" w:space="0" w:color="auto"/>
            </w:tcBorders>
            <w:vAlign w:val="center"/>
            <w:hideMark/>
          </w:tcPr>
          <w:p w14:paraId="2CA1A915" w14:textId="77777777" w:rsidR="00F87019" w:rsidRPr="00A13A18" w:rsidRDefault="00F87019" w:rsidP="00F87019">
            <w:pPr>
              <w:spacing w:after="0" w:line="240" w:lineRule="auto"/>
              <w:rPr>
                <w:rFonts w:eastAsia="Times New Roman" w:cstheme="minorHAnsi"/>
                <w:color w:val="000000"/>
                <w:lang w:eastAsia="pl-PL"/>
              </w:rPr>
            </w:pPr>
          </w:p>
        </w:tc>
        <w:tc>
          <w:tcPr>
            <w:tcW w:w="1240" w:type="dxa"/>
            <w:tcBorders>
              <w:top w:val="nil"/>
              <w:left w:val="nil"/>
              <w:bottom w:val="single" w:sz="8" w:space="0" w:color="auto"/>
              <w:right w:val="single" w:sz="4" w:space="0" w:color="auto"/>
            </w:tcBorders>
            <w:shd w:val="clear" w:color="auto" w:fill="auto"/>
            <w:vAlign w:val="center"/>
            <w:hideMark/>
          </w:tcPr>
          <w:p w14:paraId="50E054A8"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liczba osób</w:t>
            </w:r>
          </w:p>
        </w:tc>
        <w:tc>
          <w:tcPr>
            <w:tcW w:w="1240" w:type="dxa"/>
            <w:tcBorders>
              <w:top w:val="nil"/>
              <w:left w:val="nil"/>
              <w:bottom w:val="single" w:sz="8" w:space="0" w:color="auto"/>
              <w:right w:val="single" w:sz="4" w:space="0" w:color="auto"/>
            </w:tcBorders>
            <w:shd w:val="clear" w:color="auto" w:fill="auto"/>
            <w:vAlign w:val="center"/>
            <w:hideMark/>
          </w:tcPr>
          <w:p w14:paraId="491C9C8E"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liczba osób</w:t>
            </w:r>
          </w:p>
        </w:tc>
        <w:tc>
          <w:tcPr>
            <w:tcW w:w="1240" w:type="dxa"/>
            <w:tcBorders>
              <w:top w:val="nil"/>
              <w:left w:val="nil"/>
              <w:bottom w:val="single" w:sz="8" w:space="0" w:color="auto"/>
              <w:right w:val="single" w:sz="4" w:space="0" w:color="auto"/>
            </w:tcBorders>
            <w:shd w:val="clear" w:color="auto" w:fill="auto"/>
            <w:vAlign w:val="center"/>
            <w:hideMark/>
          </w:tcPr>
          <w:p w14:paraId="69AEC029"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liczba osób</w:t>
            </w:r>
          </w:p>
        </w:tc>
        <w:tc>
          <w:tcPr>
            <w:tcW w:w="1240" w:type="dxa"/>
            <w:tcBorders>
              <w:top w:val="nil"/>
              <w:left w:val="nil"/>
              <w:bottom w:val="single" w:sz="8" w:space="0" w:color="auto"/>
              <w:right w:val="single" w:sz="4" w:space="0" w:color="auto"/>
            </w:tcBorders>
            <w:shd w:val="clear" w:color="auto" w:fill="auto"/>
            <w:vAlign w:val="center"/>
            <w:hideMark/>
          </w:tcPr>
          <w:p w14:paraId="700ED728"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liczba osób</w:t>
            </w:r>
          </w:p>
        </w:tc>
        <w:tc>
          <w:tcPr>
            <w:tcW w:w="1240" w:type="dxa"/>
            <w:tcBorders>
              <w:top w:val="nil"/>
              <w:left w:val="nil"/>
              <w:bottom w:val="single" w:sz="8" w:space="0" w:color="auto"/>
              <w:right w:val="single" w:sz="4" w:space="0" w:color="auto"/>
            </w:tcBorders>
            <w:shd w:val="clear" w:color="auto" w:fill="auto"/>
            <w:vAlign w:val="center"/>
            <w:hideMark/>
          </w:tcPr>
          <w:p w14:paraId="046119D0"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liczba osób</w:t>
            </w:r>
          </w:p>
        </w:tc>
        <w:tc>
          <w:tcPr>
            <w:tcW w:w="2635" w:type="dxa"/>
            <w:tcBorders>
              <w:top w:val="nil"/>
              <w:left w:val="nil"/>
              <w:bottom w:val="single" w:sz="8" w:space="0" w:color="auto"/>
              <w:right w:val="single" w:sz="12" w:space="0" w:color="auto"/>
            </w:tcBorders>
            <w:shd w:val="clear" w:color="auto" w:fill="auto"/>
            <w:vAlign w:val="center"/>
            <w:hideMark/>
          </w:tcPr>
          <w:p w14:paraId="1C27F2D8"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liczba osób</w:t>
            </w:r>
          </w:p>
        </w:tc>
      </w:tr>
      <w:tr w:rsidR="00F87019" w:rsidRPr="00A13A18" w14:paraId="1F5674EC" w14:textId="77777777" w:rsidTr="00470252">
        <w:trPr>
          <w:trHeight w:val="315"/>
        </w:trPr>
        <w:tc>
          <w:tcPr>
            <w:tcW w:w="1220" w:type="dxa"/>
            <w:tcBorders>
              <w:top w:val="nil"/>
              <w:left w:val="single" w:sz="12" w:space="0" w:color="auto"/>
              <w:bottom w:val="single" w:sz="12" w:space="0" w:color="auto"/>
              <w:right w:val="single" w:sz="4" w:space="0" w:color="auto"/>
            </w:tcBorders>
            <w:shd w:val="clear" w:color="auto" w:fill="auto"/>
            <w:noWrap/>
            <w:vAlign w:val="center"/>
            <w:hideMark/>
          </w:tcPr>
          <w:p w14:paraId="516DEC79"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1.</w:t>
            </w:r>
          </w:p>
        </w:tc>
        <w:tc>
          <w:tcPr>
            <w:tcW w:w="1240" w:type="dxa"/>
            <w:tcBorders>
              <w:top w:val="nil"/>
              <w:left w:val="nil"/>
              <w:bottom w:val="single" w:sz="12" w:space="0" w:color="auto"/>
              <w:right w:val="single" w:sz="4" w:space="0" w:color="auto"/>
            </w:tcBorders>
            <w:shd w:val="clear" w:color="auto" w:fill="auto"/>
            <w:noWrap/>
            <w:vAlign w:val="center"/>
            <w:hideMark/>
          </w:tcPr>
          <w:p w14:paraId="0115CC8E"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2.</w:t>
            </w:r>
          </w:p>
        </w:tc>
        <w:tc>
          <w:tcPr>
            <w:tcW w:w="1240" w:type="dxa"/>
            <w:tcBorders>
              <w:top w:val="nil"/>
              <w:left w:val="nil"/>
              <w:bottom w:val="single" w:sz="12" w:space="0" w:color="auto"/>
              <w:right w:val="single" w:sz="4" w:space="0" w:color="auto"/>
            </w:tcBorders>
            <w:shd w:val="clear" w:color="auto" w:fill="auto"/>
            <w:noWrap/>
            <w:vAlign w:val="center"/>
            <w:hideMark/>
          </w:tcPr>
          <w:p w14:paraId="3C551AF5"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3.</w:t>
            </w:r>
          </w:p>
        </w:tc>
        <w:tc>
          <w:tcPr>
            <w:tcW w:w="1240" w:type="dxa"/>
            <w:tcBorders>
              <w:top w:val="nil"/>
              <w:left w:val="nil"/>
              <w:bottom w:val="single" w:sz="12" w:space="0" w:color="auto"/>
              <w:right w:val="single" w:sz="4" w:space="0" w:color="auto"/>
            </w:tcBorders>
            <w:shd w:val="clear" w:color="auto" w:fill="auto"/>
            <w:noWrap/>
            <w:vAlign w:val="center"/>
            <w:hideMark/>
          </w:tcPr>
          <w:p w14:paraId="27F80BC3"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4.</w:t>
            </w:r>
          </w:p>
        </w:tc>
        <w:tc>
          <w:tcPr>
            <w:tcW w:w="1240" w:type="dxa"/>
            <w:tcBorders>
              <w:top w:val="nil"/>
              <w:left w:val="nil"/>
              <w:bottom w:val="single" w:sz="12" w:space="0" w:color="auto"/>
              <w:right w:val="single" w:sz="4" w:space="0" w:color="auto"/>
            </w:tcBorders>
            <w:shd w:val="clear" w:color="auto" w:fill="auto"/>
            <w:noWrap/>
            <w:vAlign w:val="center"/>
            <w:hideMark/>
          </w:tcPr>
          <w:p w14:paraId="71E80636"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5.</w:t>
            </w:r>
          </w:p>
        </w:tc>
        <w:tc>
          <w:tcPr>
            <w:tcW w:w="1240" w:type="dxa"/>
            <w:tcBorders>
              <w:top w:val="nil"/>
              <w:left w:val="nil"/>
              <w:bottom w:val="single" w:sz="12" w:space="0" w:color="auto"/>
              <w:right w:val="single" w:sz="4" w:space="0" w:color="auto"/>
            </w:tcBorders>
            <w:shd w:val="clear" w:color="auto" w:fill="auto"/>
            <w:noWrap/>
            <w:vAlign w:val="center"/>
            <w:hideMark/>
          </w:tcPr>
          <w:p w14:paraId="6D4345AB"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6.</w:t>
            </w:r>
          </w:p>
        </w:tc>
        <w:tc>
          <w:tcPr>
            <w:tcW w:w="2635" w:type="dxa"/>
            <w:tcBorders>
              <w:top w:val="nil"/>
              <w:left w:val="nil"/>
              <w:bottom w:val="single" w:sz="12" w:space="0" w:color="auto"/>
              <w:right w:val="single" w:sz="12" w:space="0" w:color="auto"/>
            </w:tcBorders>
            <w:shd w:val="clear" w:color="auto" w:fill="auto"/>
            <w:noWrap/>
            <w:vAlign w:val="center"/>
            <w:hideMark/>
          </w:tcPr>
          <w:p w14:paraId="48D49B4B"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7.</w:t>
            </w:r>
          </w:p>
        </w:tc>
      </w:tr>
      <w:tr w:rsidR="00F87019" w:rsidRPr="00A13A18" w14:paraId="0903443C" w14:textId="77777777" w:rsidTr="00470252">
        <w:trPr>
          <w:trHeight w:val="525"/>
        </w:trPr>
        <w:tc>
          <w:tcPr>
            <w:tcW w:w="1220" w:type="dxa"/>
            <w:vMerge w:val="restart"/>
            <w:tcBorders>
              <w:top w:val="single" w:sz="12" w:space="0" w:color="auto"/>
              <w:left w:val="single" w:sz="12" w:space="0" w:color="auto"/>
              <w:bottom w:val="single" w:sz="8" w:space="0" w:color="000000"/>
              <w:right w:val="single" w:sz="4" w:space="0" w:color="auto"/>
            </w:tcBorders>
            <w:shd w:val="clear" w:color="auto" w:fill="auto"/>
            <w:vAlign w:val="center"/>
            <w:hideMark/>
          </w:tcPr>
          <w:p w14:paraId="52D0520F"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 xml:space="preserve">Prokuratura Rejonowa </w:t>
            </w:r>
            <w:r w:rsidRPr="00A13A18">
              <w:rPr>
                <w:rFonts w:eastAsia="Times New Roman" w:cstheme="minorHAnsi"/>
                <w:color w:val="000000"/>
                <w:lang w:eastAsia="pl-PL"/>
              </w:rPr>
              <w:br/>
              <w:t>w Będzinie*)</w:t>
            </w:r>
          </w:p>
        </w:tc>
        <w:tc>
          <w:tcPr>
            <w:tcW w:w="1240" w:type="dxa"/>
            <w:tcBorders>
              <w:top w:val="single" w:sz="12" w:space="0" w:color="auto"/>
              <w:left w:val="nil"/>
              <w:bottom w:val="single" w:sz="4" w:space="0" w:color="auto"/>
              <w:right w:val="single" w:sz="4" w:space="0" w:color="auto"/>
            </w:tcBorders>
            <w:shd w:val="clear" w:color="auto" w:fill="auto"/>
            <w:noWrap/>
            <w:vAlign w:val="center"/>
            <w:hideMark/>
          </w:tcPr>
          <w:p w14:paraId="1CE8D880"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7:00-17:30</w:t>
            </w:r>
          </w:p>
        </w:tc>
        <w:tc>
          <w:tcPr>
            <w:tcW w:w="1240" w:type="dxa"/>
            <w:tcBorders>
              <w:top w:val="single" w:sz="12" w:space="0" w:color="auto"/>
              <w:left w:val="nil"/>
              <w:bottom w:val="single" w:sz="4" w:space="0" w:color="auto"/>
              <w:right w:val="single" w:sz="4" w:space="0" w:color="auto"/>
            </w:tcBorders>
            <w:shd w:val="clear" w:color="auto" w:fill="auto"/>
            <w:noWrap/>
            <w:vAlign w:val="center"/>
            <w:hideMark/>
          </w:tcPr>
          <w:p w14:paraId="2BC6722E"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7:00-16:00</w:t>
            </w:r>
          </w:p>
        </w:tc>
        <w:tc>
          <w:tcPr>
            <w:tcW w:w="1240" w:type="dxa"/>
            <w:tcBorders>
              <w:top w:val="single" w:sz="12" w:space="0" w:color="auto"/>
              <w:left w:val="nil"/>
              <w:bottom w:val="single" w:sz="4" w:space="0" w:color="auto"/>
              <w:right w:val="single" w:sz="4" w:space="0" w:color="auto"/>
            </w:tcBorders>
            <w:shd w:val="clear" w:color="auto" w:fill="auto"/>
            <w:noWrap/>
            <w:vAlign w:val="center"/>
            <w:hideMark/>
          </w:tcPr>
          <w:p w14:paraId="771713B8"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7:00-16:00</w:t>
            </w:r>
          </w:p>
        </w:tc>
        <w:tc>
          <w:tcPr>
            <w:tcW w:w="1240" w:type="dxa"/>
            <w:tcBorders>
              <w:top w:val="single" w:sz="12" w:space="0" w:color="auto"/>
              <w:left w:val="nil"/>
              <w:bottom w:val="single" w:sz="4" w:space="0" w:color="auto"/>
              <w:right w:val="single" w:sz="4" w:space="0" w:color="auto"/>
            </w:tcBorders>
            <w:shd w:val="clear" w:color="auto" w:fill="auto"/>
            <w:noWrap/>
            <w:vAlign w:val="center"/>
            <w:hideMark/>
          </w:tcPr>
          <w:p w14:paraId="4B5C5ED9"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7:00-16:00</w:t>
            </w:r>
          </w:p>
        </w:tc>
        <w:tc>
          <w:tcPr>
            <w:tcW w:w="1240" w:type="dxa"/>
            <w:tcBorders>
              <w:top w:val="single" w:sz="12" w:space="0" w:color="auto"/>
              <w:left w:val="nil"/>
              <w:bottom w:val="single" w:sz="4" w:space="0" w:color="auto"/>
              <w:right w:val="single" w:sz="4" w:space="0" w:color="auto"/>
            </w:tcBorders>
            <w:shd w:val="clear" w:color="auto" w:fill="auto"/>
            <w:noWrap/>
            <w:vAlign w:val="center"/>
            <w:hideMark/>
          </w:tcPr>
          <w:p w14:paraId="31AF7EFA"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7:00-16:00</w:t>
            </w:r>
          </w:p>
        </w:tc>
        <w:tc>
          <w:tcPr>
            <w:tcW w:w="2635" w:type="dxa"/>
            <w:tcBorders>
              <w:top w:val="single" w:sz="12" w:space="0" w:color="auto"/>
              <w:left w:val="nil"/>
              <w:bottom w:val="single" w:sz="4" w:space="0" w:color="auto"/>
              <w:right w:val="single" w:sz="12" w:space="0" w:color="auto"/>
            </w:tcBorders>
            <w:shd w:val="clear" w:color="auto" w:fill="auto"/>
            <w:noWrap/>
            <w:vAlign w:val="center"/>
            <w:hideMark/>
          </w:tcPr>
          <w:p w14:paraId="34A715FC"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nie dotyczy</w:t>
            </w:r>
          </w:p>
        </w:tc>
      </w:tr>
      <w:tr w:rsidR="00F87019" w:rsidRPr="00A13A18" w14:paraId="6F718D10" w14:textId="77777777" w:rsidTr="00470252">
        <w:trPr>
          <w:trHeight w:val="300"/>
        </w:trPr>
        <w:tc>
          <w:tcPr>
            <w:tcW w:w="1220" w:type="dxa"/>
            <w:vMerge/>
            <w:tcBorders>
              <w:top w:val="single" w:sz="8" w:space="0" w:color="auto"/>
              <w:left w:val="single" w:sz="12" w:space="0" w:color="auto"/>
              <w:bottom w:val="single" w:sz="8" w:space="0" w:color="000000"/>
              <w:right w:val="single" w:sz="4" w:space="0" w:color="auto"/>
            </w:tcBorders>
            <w:vAlign w:val="center"/>
            <w:hideMark/>
          </w:tcPr>
          <w:p w14:paraId="5D5D638C" w14:textId="77777777" w:rsidR="00F87019" w:rsidRPr="00A13A18" w:rsidRDefault="00F87019" w:rsidP="00F87019">
            <w:pPr>
              <w:spacing w:after="0" w:line="240" w:lineRule="auto"/>
              <w:rPr>
                <w:rFonts w:eastAsia="Times New Roman" w:cstheme="minorHAnsi"/>
                <w:color w:val="000000"/>
                <w:lang w:eastAsia="pl-PL"/>
              </w:rPr>
            </w:pPr>
          </w:p>
        </w:tc>
        <w:tc>
          <w:tcPr>
            <w:tcW w:w="1240" w:type="dxa"/>
            <w:tcBorders>
              <w:top w:val="nil"/>
              <w:left w:val="nil"/>
              <w:bottom w:val="single" w:sz="4" w:space="0" w:color="auto"/>
              <w:right w:val="single" w:sz="4" w:space="0" w:color="auto"/>
            </w:tcBorders>
            <w:shd w:val="clear" w:color="auto" w:fill="auto"/>
            <w:noWrap/>
            <w:vAlign w:val="center"/>
            <w:hideMark/>
          </w:tcPr>
          <w:p w14:paraId="62C0E313"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10,5</w:t>
            </w:r>
          </w:p>
        </w:tc>
        <w:tc>
          <w:tcPr>
            <w:tcW w:w="1240" w:type="dxa"/>
            <w:tcBorders>
              <w:top w:val="nil"/>
              <w:left w:val="nil"/>
              <w:bottom w:val="single" w:sz="4" w:space="0" w:color="auto"/>
              <w:right w:val="single" w:sz="4" w:space="0" w:color="auto"/>
            </w:tcBorders>
            <w:shd w:val="clear" w:color="auto" w:fill="auto"/>
            <w:noWrap/>
            <w:vAlign w:val="center"/>
            <w:hideMark/>
          </w:tcPr>
          <w:p w14:paraId="1CD43B5A"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9</w:t>
            </w:r>
          </w:p>
        </w:tc>
        <w:tc>
          <w:tcPr>
            <w:tcW w:w="1240" w:type="dxa"/>
            <w:tcBorders>
              <w:top w:val="nil"/>
              <w:left w:val="nil"/>
              <w:bottom w:val="single" w:sz="4" w:space="0" w:color="auto"/>
              <w:right w:val="single" w:sz="4" w:space="0" w:color="auto"/>
            </w:tcBorders>
            <w:shd w:val="clear" w:color="auto" w:fill="auto"/>
            <w:noWrap/>
            <w:vAlign w:val="center"/>
            <w:hideMark/>
          </w:tcPr>
          <w:p w14:paraId="14F5B14F"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9</w:t>
            </w:r>
          </w:p>
        </w:tc>
        <w:tc>
          <w:tcPr>
            <w:tcW w:w="1240" w:type="dxa"/>
            <w:tcBorders>
              <w:top w:val="nil"/>
              <w:left w:val="nil"/>
              <w:bottom w:val="single" w:sz="4" w:space="0" w:color="auto"/>
              <w:right w:val="single" w:sz="4" w:space="0" w:color="auto"/>
            </w:tcBorders>
            <w:shd w:val="clear" w:color="auto" w:fill="auto"/>
            <w:noWrap/>
            <w:vAlign w:val="center"/>
            <w:hideMark/>
          </w:tcPr>
          <w:p w14:paraId="309FCD5C"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9</w:t>
            </w:r>
          </w:p>
        </w:tc>
        <w:tc>
          <w:tcPr>
            <w:tcW w:w="1240" w:type="dxa"/>
            <w:tcBorders>
              <w:top w:val="nil"/>
              <w:left w:val="nil"/>
              <w:bottom w:val="single" w:sz="4" w:space="0" w:color="auto"/>
              <w:right w:val="single" w:sz="4" w:space="0" w:color="auto"/>
            </w:tcBorders>
            <w:shd w:val="clear" w:color="auto" w:fill="auto"/>
            <w:noWrap/>
            <w:vAlign w:val="center"/>
            <w:hideMark/>
          </w:tcPr>
          <w:p w14:paraId="7D961BF5"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9</w:t>
            </w:r>
          </w:p>
        </w:tc>
        <w:tc>
          <w:tcPr>
            <w:tcW w:w="2635" w:type="dxa"/>
            <w:tcBorders>
              <w:top w:val="nil"/>
              <w:left w:val="nil"/>
              <w:bottom w:val="single" w:sz="4" w:space="0" w:color="auto"/>
              <w:right w:val="single" w:sz="12" w:space="0" w:color="auto"/>
            </w:tcBorders>
            <w:shd w:val="clear" w:color="auto" w:fill="auto"/>
            <w:noWrap/>
            <w:vAlign w:val="center"/>
            <w:hideMark/>
          </w:tcPr>
          <w:p w14:paraId="02BB8888"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nie dotyczy</w:t>
            </w:r>
          </w:p>
        </w:tc>
      </w:tr>
      <w:tr w:rsidR="00F87019" w:rsidRPr="00A13A18" w14:paraId="7A1A555D" w14:textId="77777777" w:rsidTr="00470252">
        <w:trPr>
          <w:trHeight w:val="315"/>
        </w:trPr>
        <w:tc>
          <w:tcPr>
            <w:tcW w:w="1220" w:type="dxa"/>
            <w:vMerge/>
            <w:tcBorders>
              <w:top w:val="single" w:sz="8" w:space="0" w:color="auto"/>
              <w:left w:val="single" w:sz="12" w:space="0" w:color="auto"/>
              <w:bottom w:val="single" w:sz="8" w:space="0" w:color="000000"/>
              <w:right w:val="single" w:sz="4" w:space="0" w:color="auto"/>
            </w:tcBorders>
            <w:vAlign w:val="center"/>
            <w:hideMark/>
          </w:tcPr>
          <w:p w14:paraId="723D9FD7" w14:textId="77777777" w:rsidR="00F87019" w:rsidRPr="00A13A18" w:rsidRDefault="00F87019" w:rsidP="00F87019">
            <w:pPr>
              <w:spacing w:after="0" w:line="240" w:lineRule="auto"/>
              <w:rPr>
                <w:rFonts w:eastAsia="Times New Roman" w:cstheme="minorHAnsi"/>
                <w:color w:val="000000"/>
                <w:lang w:eastAsia="pl-PL"/>
              </w:rPr>
            </w:pPr>
          </w:p>
        </w:tc>
        <w:tc>
          <w:tcPr>
            <w:tcW w:w="1240" w:type="dxa"/>
            <w:tcBorders>
              <w:top w:val="nil"/>
              <w:left w:val="nil"/>
              <w:bottom w:val="single" w:sz="4" w:space="0" w:color="auto"/>
              <w:right w:val="single" w:sz="4" w:space="0" w:color="auto"/>
            </w:tcBorders>
            <w:shd w:val="clear" w:color="auto" w:fill="auto"/>
            <w:noWrap/>
            <w:vAlign w:val="center"/>
            <w:hideMark/>
          </w:tcPr>
          <w:p w14:paraId="4129E3C8"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1</w:t>
            </w:r>
          </w:p>
        </w:tc>
        <w:tc>
          <w:tcPr>
            <w:tcW w:w="1240" w:type="dxa"/>
            <w:tcBorders>
              <w:top w:val="nil"/>
              <w:left w:val="nil"/>
              <w:bottom w:val="single" w:sz="4" w:space="0" w:color="auto"/>
              <w:right w:val="single" w:sz="4" w:space="0" w:color="auto"/>
            </w:tcBorders>
            <w:shd w:val="clear" w:color="auto" w:fill="auto"/>
            <w:noWrap/>
            <w:vAlign w:val="center"/>
            <w:hideMark/>
          </w:tcPr>
          <w:p w14:paraId="7F14400D"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1</w:t>
            </w:r>
          </w:p>
        </w:tc>
        <w:tc>
          <w:tcPr>
            <w:tcW w:w="1240" w:type="dxa"/>
            <w:tcBorders>
              <w:top w:val="nil"/>
              <w:left w:val="nil"/>
              <w:bottom w:val="single" w:sz="4" w:space="0" w:color="auto"/>
              <w:right w:val="single" w:sz="4" w:space="0" w:color="auto"/>
            </w:tcBorders>
            <w:shd w:val="clear" w:color="auto" w:fill="auto"/>
            <w:noWrap/>
            <w:vAlign w:val="center"/>
            <w:hideMark/>
          </w:tcPr>
          <w:p w14:paraId="46EA2F1B"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1</w:t>
            </w:r>
          </w:p>
        </w:tc>
        <w:tc>
          <w:tcPr>
            <w:tcW w:w="1240" w:type="dxa"/>
            <w:tcBorders>
              <w:top w:val="nil"/>
              <w:left w:val="nil"/>
              <w:bottom w:val="single" w:sz="4" w:space="0" w:color="auto"/>
              <w:right w:val="single" w:sz="4" w:space="0" w:color="auto"/>
            </w:tcBorders>
            <w:shd w:val="clear" w:color="auto" w:fill="auto"/>
            <w:noWrap/>
            <w:vAlign w:val="center"/>
            <w:hideMark/>
          </w:tcPr>
          <w:p w14:paraId="211DE65E"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1</w:t>
            </w:r>
          </w:p>
        </w:tc>
        <w:tc>
          <w:tcPr>
            <w:tcW w:w="1240" w:type="dxa"/>
            <w:tcBorders>
              <w:top w:val="nil"/>
              <w:left w:val="nil"/>
              <w:bottom w:val="single" w:sz="4" w:space="0" w:color="auto"/>
              <w:right w:val="single" w:sz="4" w:space="0" w:color="auto"/>
            </w:tcBorders>
            <w:shd w:val="clear" w:color="auto" w:fill="auto"/>
            <w:noWrap/>
            <w:vAlign w:val="center"/>
            <w:hideMark/>
          </w:tcPr>
          <w:p w14:paraId="131B6989"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1</w:t>
            </w:r>
          </w:p>
        </w:tc>
        <w:tc>
          <w:tcPr>
            <w:tcW w:w="2635" w:type="dxa"/>
            <w:tcBorders>
              <w:top w:val="nil"/>
              <w:left w:val="nil"/>
              <w:bottom w:val="single" w:sz="4" w:space="0" w:color="auto"/>
              <w:right w:val="single" w:sz="12" w:space="0" w:color="auto"/>
            </w:tcBorders>
            <w:shd w:val="clear" w:color="auto" w:fill="auto"/>
            <w:noWrap/>
            <w:vAlign w:val="center"/>
            <w:hideMark/>
          </w:tcPr>
          <w:p w14:paraId="1DAC67E4"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nie dotyczy</w:t>
            </w:r>
          </w:p>
        </w:tc>
      </w:tr>
      <w:tr w:rsidR="00F87019" w:rsidRPr="00A13A18" w14:paraId="6840EAA3" w14:textId="77777777" w:rsidTr="00470252">
        <w:trPr>
          <w:trHeight w:val="563"/>
        </w:trPr>
        <w:tc>
          <w:tcPr>
            <w:tcW w:w="1220" w:type="dxa"/>
            <w:vMerge/>
            <w:tcBorders>
              <w:top w:val="single" w:sz="8" w:space="0" w:color="auto"/>
              <w:left w:val="single" w:sz="12" w:space="0" w:color="auto"/>
              <w:bottom w:val="single" w:sz="12" w:space="0" w:color="auto"/>
              <w:right w:val="single" w:sz="4" w:space="0" w:color="auto"/>
            </w:tcBorders>
            <w:vAlign w:val="center"/>
            <w:hideMark/>
          </w:tcPr>
          <w:p w14:paraId="5F49D22F" w14:textId="77777777" w:rsidR="00F87019" w:rsidRPr="00A13A18" w:rsidRDefault="00F87019" w:rsidP="00F87019">
            <w:pPr>
              <w:spacing w:after="0" w:line="240" w:lineRule="auto"/>
              <w:rPr>
                <w:rFonts w:eastAsia="Times New Roman" w:cstheme="minorHAnsi"/>
                <w:color w:val="000000"/>
                <w:lang w:eastAsia="pl-PL"/>
              </w:rPr>
            </w:pPr>
          </w:p>
        </w:tc>
        <w:tc>
          <w:tcPr>
            <w:tcW w:w="8835" w:type="dxa"/>
            <w:gridSpan w:val="6"/>
            <w:tcBorders>
              <w:top w:val="single" w:sz="4" w:space="0" w:color="auto"/>
              <w:left w:val="nil"/>
              <w:bottom w:val="single" w:sz="12" w:space="0" w:color="auto"/>
              <w:right w:val="single" w:sz="12" w:space="0" w:color="auto"/>
            </w:tcBorders>
            <w:shd w:val="clear" w:color="auto" w:fill="auto"/>
            <w:vAlign w:val="bottom"/>
            <w:hideMark/>
          </w:tcPr>
          <w:p w14:paraId="2E114997" w14:textId="58D936FA"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 xml:space="preserve">1 stanowisko; w dni robocze (5x w tygodniu); </w:t>
            </w:r>
            <w:r w:rsidRPr="00A13A18">
              <w:rPr>
                <w:rFonts w:eastAsia="Times New Roman" w:cstheme="minorHAnsi"/>
                <w:color w:val="000000"/>
                <w:lang w:eastAsia="pl-PL"/>
              </w:rPr>
              <w:br/>
              <w:t>szacunkowa liczba roboczogodzin: 46,5 h/tygodniowo x 52</w:t>
            </w:r>
            <w:r w:rsidR="006E1BD9">
              <w:rPr>
                <w:rFonts w:eastAsia="Times New Roman" w:cstheme="minorHAnsi"/>
                <w:color w:val="000000"/>
                <w:lang w:eastAsia="pl-PL"/>
              </w:rPr>
              <w:t>,14</w:t>
            </w:r>
            <w:r w:rsidRPr="00A13A18">
              <w:rPr>
                <w:rFonts w:eastAsia="Times New Roman" w:cstheme="minorHAnsi"/>
                <w:color w:val="000000"/>
                <w:lang w:eastAsia="pl-PL"/>
              </w:rPr>
              <w:t xml:space="preserve"> tygodnie x 1 stanowisko = </w:t>
            </w:r>
            <w:r w:rsidRPr="00DA5C96">
              <w:rPr>
                <w:rFonts w:eastAsia="Times New Roman" w:cstheme="minorHAnsi"/>
                <w:b/>
                <w:color w:val="000000"/>
                <w:lang w:eastAsia="pl-PL"/>
              </w:rPr>
              <w:t xml:space="preserve">2 </w:t>
            </w:r>
            <w:r w:rsidR="00C03967" w:rsidRPr="00DA5C96">
              <w:rPr>
                <w:rFonts w:eastAsia="Times New Roman" w:cstheme="minorHAnsi"/>
                <w:b/>
                <w:color w:val="000000"/>
                <w:lang w:eastAsia="pl-PL"/>
              </w:rPr>
              <w:t>4</w:t>
            </w:r>
            <w:r w:rsidR="006E1BD9">
              <w:rPr>
                <w:rFonts w:eastAsia="Times New Roman" w:cstheme="minorHAnsi"/>
                <w:b/>
                <w:color w:val="000000"/>
                <w:lang w:eastAsia="pl-PL"/>
              </w:rPr>
              <w:t>25</w:t>
            </w:r>
            <w:r w:rsidR="00C03967" w:rsidRPr="00DA5C96">
              <w:rPr>
                <w:rFonts w:eastAsia="Times New Roman" w:cstheme="minorHAnsi"/>
                <w:b/>
                <w:color w:val="000000"/>
                <w:lang w:eastAsia="pl-PL"/>
              </w:rPr>
              <w:t xml:space="preserve"> </w:t>
            </w:r>
            <w:r w:rsidRPr="00DA5C96">
              <w:rPr>
                <w:rFonts w:eastAsia="Times New Roman" w:cstheme="minorHAnsi"/>
                <w:b/>
                <w:color w:val="000000"/>
                <w:lang w:eastAsia="pl-PL"/>
              </w:rPr>
              <w:t>h</w:t>
            </w:r>
          </w:p>
        </w:tc>
      </w:tr>
      <w:tr w:rsidR="00F87019" w:rsidRPr="00A13A18" w14:paraId="0B93862F" w14:textId="77777777" w:rsidTr="00470252">
        <w:trPr>
          <w:trHeight w:val="525"/>
        </w:trPr>
        <w:tc>
          <w:tcPr>
            <w:tcW w:w="1220" w:type="dxa"/>
            <w:vMerge w:val="restart"/>
            <w:tcBorders>
              <w:top w:val="single" w:sz="12" w:space="0" w:color="auto"/>
              <w:left w:val="single" w:sz="12" w:space="0" w:color="auto"/>
              <w:bottom w:val="single" w:sz="8" w:space="0" w:color="000000"/>
              <w:right w:val="single" w:sz="4" w:space="0" w:color="auto"/>
            </w:tcBorders>
            <w:shd w:val="clear" w:color="auto" w:fill="auto"/>
            <w:vAlign w:val="center"/>
            <w:hideMark/>
          </w:tcPr>
          <w:p w14:paraId="1D7665AE"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 xml:space="preserve">Prokuratura Rejonowa </w:t>
            </w:r>
            <w:r w:rsidRPr="00A13A18">
              <w:rPr>
                <w:rFonts w:eastAsia="Times New Roman" w:cstheme="minorHAnsi"/>
                <w:color w:val="000000"/>
                <w:lang w:eastAsia="pl-PL"/>
              </w:rPr>
              <w:br/>
              <w:t>w Dąbrowie Górniczej*)</w:t>
            </w:r>
          </w:p>
        </w:tc>
        <w:tc>
          <w:tcPr>
            <w:tcW w:w="1240" w:type="dxa"/>
            <w:tcBorders>
              <w:top w:val="single" w:sz="12" w:space="0" w:color="auto"/>
              <w:left w:val="nil"/>
              <w:bottom w:val="single" w:sz="4" w:space="0" w:color="auto"/>
              <w:right w:val="single" w:sz="4" w:space="0" w:color="auto"/>
            </w:tcBorders>
            <w:shd w:val="clear" w:color="auto" w:fill="auto"/>
            <w:noWrap/>
            <w:vAlign w:val="center"/>
            <w:hideMark/>
          </w:tcPr>
          <w:p w14:paraId="62277E5B"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7:00-17:30</w:t>
            </w:r>
          </w:p>
        </w:tc>
        <w:tc>
          <w:tcPr>
            <w:tcW w:w="1240" w:type="dxa"/>
            <w:tcBorders>
              <w:top w:val="single" w:sz="12" w:space="0" w:color="auto"/>
              <w:left w:val="nil"/>
              <w:bottom w:val="single" w:sz="4" w:space="0" w:color="auto"/>
              <w:right w:val="single" w:sz="4" w:space="0" w:color="auto"/>
            </w:tcBorders>
            <w:shd w:val="clear" w:color="auto" w:fill="auto"/>
            <w:noWrap/>
            <w:vAlign w:val="center"/>
            <w:hideMark/>
          </w:tcPr>
          <w:p w14:paraId="2027411A"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7:00-16:00</w:t>
            </w:r>
          </w:p>
        </w:tc>
        <w:tc>
          <w:tcPr>
            <w:tcW w:w="1240" w:type="dxa"/>
            <w:tcBorders>
              <w:top w:val="single" w:sz="12" w:space="0" w:color="auto"/>
              <w:left w:val="nil"/>
              <w:bottom w:val="single" w:sz="4" w:space="0" w:color="auto"/>
              <w:right w:val="single" w:sz="4" w:space="0" w:color="auto"/>
            </w:tcBorders>
            <w:shd w:val="clear" w:color="auto" w:fill="auto"/>
            <w:noWrap/>
            <w:vAlign w:val="center"/>
            <w:hideMark/>
          </w:tcPr>
          <w:p w14:paraId="1CF94655"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7:00-16:00</w:t>
            </w:r>
          </w:p>
        </w:tc>
        <w:tc>
          <w:tcPr>
            <w:tcW w:w="1240" w:type="dxa"/>
            <w:tcBorders>
              <w:top w:val="single" w:sz="12" w:space="0" w:color="auto"/>
              <w:left w:val="nil"/>
              <w:bottom w:val="single" w:sz="4" w:space="0" w:color="auto"/>
              <w:right w:val="single" w:sz="4" w:space="0" w:color="auto"/>
            </w:tcBorders>
            <w:shd w:val="clear" w:color="auto" w:fill="auto"/>
            <w:noWrap/>
            <w:vAlign w:val="center"/>
            <w:hideMark/>
          </w:tcPr>
          <w:p w14:paraId="220BF416"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7:00-16:00</w:t>
            </w:r>
          </w:p>
        </w:tc>
        <w:tc>
          <w:tcPr>
            <w:tcW w:w="1240" w:type="dxa"/>
            <w:tcBorders>
              <w:top w:val="single" w:sz="12" w:space="0" w:color="auto"/>
              <w:left w:val="nil"/>
              <w:bottom w:val="single" w:sz="4" w:space="0" w:color="auto"/>
              <w:right w:val="single" w:sz="4" w:space="0" w:color="auto"/>
            </w:tcBorders>
            <w:shd w:val="clear" w:color="auto" w:fill="auto"/>
            <w:noWrap/>
            <w:vAlign w:val="center"/>
            <w:hideMark/>
          </w:tcPr>
          <w:p w14:paraId="3F9FB53A"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7:00-16:00</w:t>
            </w:r>
          </w:p>
        </w:tc>
        <w:tc>
          <w:tcPr>
            <w:tcW w:w="2635" w:type="dxa"/>
            <w:tcBorders>
              <w:top w:val="single" w:sz="12" w:space="0" w:color="auto"/>
              <w:left w:val="nil"/>
              <w:bottom w:val="single" w:sz="4" w:space="0" w:color="auto"/>
              <w:right w:val="single" w:sz="12" w:space="0" w:color="auto"/>
            </w:tcBorders>
            <w:shd w:val="clear" w:color="auto" w:fill="auto"/>
            <w:noWrap/>
            <w:vAlign w:val="center"/>
            <w:hideMark/>
          </w:tcPr>
          <w:p w14:paraId="6CF8459D"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nie dotyczy</w:t>
            </w:r>
          </w:p>
        </w:tc>
      </w:tr>
      <w:tr w:rsidR="00F87019" w:rsidRPr="00A13A18" w14:paraId="3530FF5C" w14:textId="77777777" w:rsidTr="00470252">
        <w:trPr>
          <w:trHeight w:val="300"/>
        </w:trPr>
        <w:tc>
          <w:tcPr>
            <w:tcW w:w="1220" w:type="dxa"/>
            <w:vMerge/>
            <w:tcBorders>
              <w:top w:val="nil"/>
              <w:left w:val="single" w:sz="12" w:space="0" w:color="auto"/>
              <w:bottom w:val="single" w:sz="8" w:space="0" w:color="000000"/>
              <w:right w:val="single" w:sz="4" w:space="0" w:color="auto"/>
            </w:tcBorders>
            <w:vAlign w:val="center"/>
            <w:hideMark/>
          </w:tcPr>
          <w:p w14:paraId="358F6D26" w14:textId="77777777" w:rsidR="00F87019" w:rsidRPr="00A13A18" w:rsidRDefault="00F87019" w:rsidP="00F87019">
            <w:pPr>
              <w:spacing w:after="0" w:line="240" w:lineRule="auto"/>
              <w:rPr>
                <w:rFonts w:eastAsia="Times New Roman" w:cstheme="minorHAnsi"/>
                <w:color w:val="000000"/>
                <w:lang w:eastAsia="pl-PL"/>
              </w:rPr>
            </w:pPr>
          </w:p>
        </w:tc>
        <w:tc>
          <w:tcPr>
            <w:tcW w:w="1240" w:type="dxa"/>
            <w:tcBorders>
              <w:top w:val="nil"/>
              <w:left w:val="nil"/>
              <w:bottom w:val="single" w:sz="4" w:space="0" w:color="auto"/>
              <w:right w:val="single" w:sz="4" w:space="0" w:color="auto"/>
            </w:tcBorders>
            <w:shd w:val="clear" w:color="auto" w:fill="auto"/>
            <w:noWrap/>
            <w:vAlign w:val="center"/>
            <w:hideMark/>
          </w:tcPr>
          <w:p w14:paraId="5A5B2DDC"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10,5</w:t>
            </w:r>
          </w:p>
        </w:tc>
        <w:tc>
          <w:tcPr>
            <w:tcW w:w="1240" w:type="dxa"/>
            <w:tcBorders>
              <w:top w:val="nil"/>
              <w:left w:val="nil"/>
              <w:bottom w:val="single" w:sz="4" w:space="0" w:color="auto"/>
              <w:right w:val="single" w:sz="4" w:space="0" w:color="auto"/>
            </w:tcBorders>
            <w:shd w:val="clear" w:color="auto" w:fill="auto"/>
            <w:noWrap/>
            <w:vAlign w:val="center"/>
            <w:hideMark/>
          </w:tcPr>
          <w:p w14:paraId="76FB2FB4"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9</w:t>
            </w:r>
          </w:p>
        </w:tc>
        <w:tc>
          <w:tcPr>
            <w:tcW w:w="1240" w:type="dxa"/>
            <w:tcBorders>
              <w:top w:val="nil"/>
              <w:left w:val="nil"/>
              <w:bottom w:val="single" w:sz="4" w:space="0" w:color="auto"/>
              <w:right w:val="single" w:sz="4" w:space="0" w:color="auto"/>
            </w:tcBorders>
            <w:shd w:val="clear" w:color="auto" w:fill="auto"/>
            <w:noWrap/>
            <w:vAlign w:val="center"/>
            <w:hideMark/>
          </w:tcPr>
          <w:p w14:paraId="1D6203FB"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9</w:t>
            </w:r>
          </w:p>
        </w:tc>
        <w:tc>
          <w:tcPr>
            <w:tcW w:w="1240" w:type="dxa"/>
            <w:tcBorders>
              <w:top w:val="nil"/>
              <w:left w:val="nil"/>
              <w:bottom w:val="single" w:sz="4" w:space="0" w:color="auto"/>
              <w:right w:val="single" w:sz="4" w:space="0" w:color="auto"/>
            </w:tcBorders>
            <w:shd w:val="clear" w:color="auto" w:fill="auto"/>
            <w:noWrap/>
            <w:vAlign w:val="center"/>
            <w:hideMark/>
          </w:tcPr>
          <w:p w14:paraId="543F63C3"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9</w:t>
            </w:r>
          </w:p>
        </w:tc>
        <w:tc>
          <w:tcPr>
            <w:tcW w:w="1240" w:type="dxa"/>
            <w:tcBorders>
              <w:top w:val="nil"/>
              <w:left w:val="nil"/>
              <w:bottom w:val="single" w:sz="4" w:space="0" w:color="auto"/>
              <w:right w:val="single" w:sz="4" w:space="0" w:color="auto"/>
            </w:tcBorders>
            <w:shd w:val="clear" w:color="auto" w:fill="auto"/>
            <w:noWrap/>
            <w:vAlign w:val="center"/>
            <w:hideMark/>
          </w:tcPr>
          <w:p w14:paraId="1EE316CB"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9</w:t>
            </w:r>
          </w:p>
        </w:tc>
        <w:tc>
          <w:tcPr>
            <w:tcW w:w="2635" w:type="dxa"/>
            <w:tcBorders>
              <w:top w:val="nil"/>
              <w:left w:val="nil"/>
              <w:bottom w:val="single" w:sz="4" w:space="0" w:color="auto"/>
              <w:right w:val="single" w:sz="12" w:space="0" w:color="auto"/>
            </w:tcBorders>
            <w:shd w:val="clear" w:color="auto" w:fill="auto"/>
            <w:noWrap/>
            <w:vAlign w:val="center"/>
            <w:hideMark/>
          </w:tcPr>
          <w:p w14:paraId="08EE3341"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nie dotyczy</w:t>
            </w:r>
          </w:p>
        </w:tc>
      </w:tr>
      <w:tr w:rsidR="00F87019" w:rsidRPr="00A13A18" w14:paraId="65A58F0A" w14:textId="77777777" w:rsidTr="00470252">
        <w:trPr>
          <w:trHeight w:val="315"/>
        </w:trPr>
        <w:tc>
          <w:tcPr>
            <w:tcW w:w="1220" w:type="dxa"/>
            <w:vMerge/>
            <w:tcBorders>
              <w:top w:val="nil"/>
              <w:left w:val="single" w:sz="12" w:space="0" w:color="auto"/>
              <w:bottom w:val="single" w:sz="8" w:space="0" w:color="000000"/>
              <w:right w:val="single" w:sz="4" w:space="0" w:color="auto"/>
            </w:tcBorders>
            <w:vAlign w:val="center"/>
            <w:hideMark/>
          </w:tcPr>
          <w:p w14:paraId="33C12F7C" w14:textId="77777777" w:rsidR="00F87019" w:rsidRPr="00A13A18" w:rsidRDefault="00F87019" w:rsidP="00F87019">
            <w:pPr>
              <w:spacing w:after="0" w:line="240" w:lineRule="auto"/>
              <w:rPr>
                <w:rFonts w:eastAsia="Times New Roman" w:cstheme="minorHAnsi"/>
                <w:color w:val="000000"/>
                <w:lang w:eastAsia="pl-PL"/>
              </w:rPr>
            </w:pPr>
          </w:p>
        </w:tc>
        <w:tc>
          <w:tcPr>
            <w:tcW w:w="1240" w:type="dxa"/>
            <w:tcBorders>
              <w:top w:val="nil"/>
              <w:left w:val="nil"/>
              <w:bottom w:val="single" w:sz="4" w:space="0" w:color="auto"/>
              <w:right w:val="single" w:sz="4" w:space="0" w:color="auto"/>
            </w:tcBorders>
            <w:shd w:val="clear" w:color="auto" w:fill="auto"/>
            <w:noWrap/>
            <w:vAlign w:val="center"/>
            <w:hideMark/>
          </w:tcPr>
          <w:p w14:paraId="15477154"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1</w:t>
            </w:r>
          </w:p>
        </w:tc>
        <w:tc>
          <w:tcPr>
            <w:tcW w:w="1240" w:type="dxa"/>
            <w:tcBorders>
              <w:top w:val="nil"/>
              <w:left w:val="nil"/>
              <w:bottom w:val="single" w:sz="4" w:space="0" w:color="auto"/>
              <w:right w:val="single" w:sz="4" w:space="0" w:color="auto"/>
            </w:tcBorders>
            <w:shd w:val="clear" w:color="auto" w:fill="auto"/>
            <w:noWrap/>
            <w:vAlign w:val="center"/>
            <w:hideMark/>
          </w:tcPr>
          <w:p w14:paraId="70D36FB7"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1</w:t>
            </w:r>
          </w:p>
        </w:tc>
        <w:tc>
          <w:tcPr>
            <w:tcW w:w="1240" w:type="dxa"/>
            <w:tcBorders>
              <w:top w:val="nil"/>
              <w:left w:val="nil"/>
              <w:bottom w:val="single" w:sz="4" w:space="0" w:color="auto"/>
              <w:right w:val="single" w:sz="4" w:space="0" w:color="auto"/>
            </w:tcBorders>
            <w:shd w:val="clear" w:color="auto" w:fill="auto"/>
            <w:noWrap/>
            <w:vAlign w:val="center"/>
            <w:hideMark/>
          </w:tcPr>
          <w:p w14:paraId="7A71B544"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1</w:t>
            </w:r>
          </w:p>
        </w:tc>
        <w:tc>
          <w:tcPr>
            <w:tcW w:w="1240" w:type="dxa"/>
            <w:tcBorders>
              <w:top w:val="nil"/>
              <w:left w:val="nil"/>
              <w:bottom w:val="single" w:sz="4" w:space="0" w:color="auto"/>
              <w:right w:val="single" w:sz="4" w:space="0" w:color="auto"/>
            </w:tcBorders>
            <w:shd w:val="clear" w:color="auto" w:fill="auto"/>
            <w:noWrap/>
            <w:vAlign w:val="center"/>
            <w:hideMark/>
          </w:tcPr>
          <w:p w14:paraId="7743E038"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1</w:t>
            </w:r>
          </w:p>
        </w:tc>
        <w:tc>
          <w:tcPr>
            <w:tcW w:w="1240" w:type="dxa"/>
            <w:tcBorders>
              <w:top w:val="nil"/>
              <w:left w:val="nil"/>
              <w:bottom w:val="single" w:sz="4" w:space="0" w:color="auto"/>
              <w:right w:val="single" w:sz="4" w:space="0" w:color="auto"/>
            </w:tcBorders>
            <w:shd w:val="clear" w:color="auto" w:fill="auto"/>
            <w:noWrap/>
            <w:vAlign w:val="center"/>
            <w:hideMark/>
          </w:tcPr>
          <w:p w14:paraId="01FDC18E"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1</w:t>
            </w:r>
          </w:p>
        </w:tc>
        <w:tc>
          <w:tcPr>
            <w:tcW w:w="2635" w:type="dxa"/>
            <w:tcBorders>
              <w:top w:val="nil"/>
              <w:left w:val="nil"/>
              <w:bottom w:val="single" w:sz="4" w:space="0" w:color="auto"/>
              <w:right w:val="single" w:sz="12" w:space="0" w:color="auto"/>
            </w:tcBorders>
            <w:shd w:val="clear" w:color="auto" w:fill="auto"/>
            <w:noWrap/>
            <w:vAlign w:val="center"/>
            <w:hideMark/>
          </w:tcPr>
          <w:p w14:paraId="7EF705C7"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nie dotyczy</w:t>
            </w:r>
          </w:p>
        </w:tc>
      </w:tr>
      <w:tr w:rsidR="00F87019" w:rsidRPr="00A13A18" w14:paraId="1827840D" w14:textId="77777777" w:rsidTr="00470252">
        <w:trPr>
          <w:trHeight w:val="563"/>
        </w:trPr>
        <w:tc>
          <w:tcPr>
            <w:tcW w:w="1220" w:type="dxa"/>
            <w:vMerge/>
            <w:tcBorders>
              <w:top w:val="nil"/>
              <w:left w:val="single" w:sz="12" w:space="0" w:color="auto"/>
              <w:bottom w:val="single" w:sz="12" w:space="0" w:color="auto"/>
              <w:right w:val="single" w:sz="4" w:space="0" w:color="auto"/>
            </w:tcBorders>
            <w:vAlign w:val="center"/>
            <w:hideMark/>
          </w:tcPr>
          <w:p w14:paraId="1B6D6B32" w14:textId="77777777" w:rsidR="00F87019" w:rsidRPr="00A13A18" w:rsidRDefault="00F87019" w:rsidP="00F87019">
            <w:pPr>
              <w:spacing w:after="0" w:line="240" w:lineRule="auto"/>
              <w:rPr>
                <w:rFonts w:eastAsia="Times New Roman" w:cstheme="minorHAnsi"/>
                <w:color w:val="000000"/>
                <w:lang w:eastAsia="pl-PL"/>
              </w:rPr>
            </w:pPr>
          </w:p>
        </w:tc>
        <w:tc>
          <w:tcPr>
            <w:tcW w:w="8835" w:type="dxa"/>
            <w:gridSpan w:val="6"/>
            <w:tcBorders>
              <w:top w:val="single" w:sz="4" w:space="0" w:color="auto"/>
              <w:left w:val="nil"/>
              <w:bottom w:val="single" w:sz="12" w:space="0" w:color="auto"/>
              <w:right w:val="single" w:sz="12" w:space="0" w:color="auto"/>
            </w:tcBorders>
            <w:shd w:val="clear" w:color="auto" w:fill="auto"/>
            <w:vAlign w:val="bottom"/>
            <w:hideMark/>
          </w:tcPr>
          <w:p w14:paraId="4FB61A9B" w14:textId="169426F3"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 xml:space="preserve">1 stanowisko; w dni robocze (5x w tygodniu); </w:t>
            </w:r>
            <w:r w:rsidRPr="00A13A18">
              <w:rPr>
                <w:rFonts w:eastAsia="Times New Roman" w:cstheme="minorHAnsi"/>
                <w:color w:val="000000"/>
                <w:lang w:eastAsia="pl-PL"/>
              </w:rPr>
              <w:br/>
              <w:t>szacunkowa liczba roboczogodzin: 46,5 h/tygodniowo x 52</w:t>
            </w:r>
            <w:r w:rsidR="006E1BD9">
              <w:rPr>
                <w:rFonts w:eastAsia="Times New Roman" w:cstheme="minorHAnsi"/>
                <w:color w:val="000000"/>
                <w:lang w:eastAsia="pl-PL"/>
              </w:rPr>
              <w:t>,14</w:t>
            </w:r>
            <w:r w:rsidRPr="00A13A18">
              <w:rPr>
                <w:rFonts w:eastAsia="Times New Roman" w:cstheme="minorHAnsi"/>
                <w:color w:val="000000"/>
                <w:lang w:eastAsia="pl-PL"/>
              </w:rPr>
              <w:t xml:space="preserve"> tygodnie x 1 stanowisko = </w:t>
            </w:r>
            <w:r w:rsidRPr="00DA5C96">
              <w:rPr>
                <w:rFonts w:eastAsia="Times New Roman" w:cstheme="minorHAnsi"/>
                <w:b/>
                <w:color w:val="000000"/>
                <w:lang w:eastAsia="pl-PL"/>
              </w:rPr>
              <w:t xml:space="preserve">2 </w:t>
            </w:r>
            <w:r w:rsidR="00C03967" w:rsidRPr="00DA5C96">
              <w:rPr>
                <w:rFonts w:eastAsia="Times New Roman" w:cstheme="minorHAnsi"/>
                <w:b/>
                <w:color w:val="000000"/>
                <w:lang w:eastAsia="pl-PL"/>
              </w:rPr>
              <w:t>4</w:t>
            </w:r>
            <w:r w:rsidR="006E1BD9">
              <w:rPr>
                <w:rFonts w:eastAsia="Times New Roman" w:cstheme="minorHAnsi"/>
                <w:b/>
                <w:color w:val="000000"/>
                <w:lang w:eastAsia="pl-PL"/>
              </w:rPr>
              <w:t>25</w:t>
            </w:r>
            <w:r w:rsidR="00C03967" w:rsidRPr="00DA5C96">
              <w:rPr>
                <w:rFonts w:eastAsia="Times New Roman" w:cstheme="minorHAnsi"/>
                <w:b/>
                <w:color w:val="000000"/>
                <w:lang w:eastAsia="pl-PL"/>
              </w:rPr>
              <w:t xml:space="preserve"> </w:t>
            </w:r>
            <w:r w:rsidRPr="00DA5C96">
              <w:rPr>
                <w:rFonts w:eastAsia="Times New Roman" w:cstheme="minorHAnsi"/>
                <w:b/>
                <w:color w:val="000000"/>
                <w:lang w:eastAsia="pl-PL"/>
              </w:rPr>
              <w:t>h</w:t>
            </w:r>
          </w:p>
        </w:tc>
      </w:tr>
      <w:tr w:rsidR="00F87019" w:rsidRPr="00A13A18" w14:paraId="67AFE3C3" w14:textId="77777777" w:rsidTr="00470252">
        <w:trPr>
          <w:trHeight w:val="525"/>
        </w:trPr>
        <w:tc>
          <w:tcPr>
            <w:tcW w:w="1220" w:type="dxa"/>
            <w:vMerge w:val="restart"/>
            <w:tcBorders>
              <w:top w:val="single" w:sz="12" w:space="0" w:color="auto"/>
              <w:left w:val="single" w:sz="12" w:space="0" w:color="auto"/>
              <w:bottom w:val="single" w:sz="8" w:space="0" w:color="000000"/>
              <w:right w:val="single" w:sz="4" w:space="0" w:color="auto"/>
            </w:tcBorders>
            <w:shd w:val="clear" w:color="auto" w:fill="auto"/>
            <w:vAlign w:val="center"/>
            <w:hideMark/>
          </w:tcPr>
          <w:p w14:paraId="3F01B519"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 xml:space="preserve">Prokuratura Rejonowa </w:t>
            </w:r>
            <w:r w:rsidRPr="00A13A18">
              <w:rPr>
                <w:rFonts w:eastAsia="Times New Roman" w:cstheme="minorHAnsi"/>
                <w:color w:val="000000"/>
                <w:lang w:eastAsia="pl-PL"/>
              </w:rPr>
              <w:br/>
              <w:t>w Jaworznie*)</w:t>
            </w:r>
          </w:p>
        </w:tc>
        <w:tc>
          <w:tcPr>
            <w:tcW w:w="1240" w:type="dxa"/>
            <w:tcBorders>
              <w:top w:val="single" w:sz="12" w:space="0" w:color="auto"/>
              <w:left w:val="nil"/>
              <w:bottom w:val="single" w:sz="4" w:space="0" w:color="auto"/>
              <w:right w:val="single" w:sz="4" w:space="0" w:color="auto"/>
            </w:tcBorders>
            <w:shd w:val="clear" w:color="auto" w:fill="auto"/>
            <w:noWrap/>
            <w:vAlign w:val="center"/>
            <w:hideMark/>
          </w:tcPr>
          <w:p w14:paraId="3F8D59C6"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7:00-17:30</w:t>
            </w:r>
          </w:p>
        </w:tc>
        <w:tc>
          <w:tcPr>
            <w:tcW w:w="1240" w:type="dxa"/>
            <w:tcBorders>
              <w:top w:val="single" w:sz="12" w:space="0" w:color="auto"/>
              <w:left w:val="nil"/>
              <w:bottom w:val="single" w:sz="4" w:space="0" w:color="auto"/>
              <w:right w:val="single" w:sz="4" w:space="0" w:color="auto"/>
            </w:tcBorders>
            <w:shd w:val="clear" w:color="auto" w:fill="auto"/>
            <w:noWrap/>
            <w:vAlign w:val="center"/>
            <w:hideMark/>
          </w:tcPr>
          <w:p w14:paraId="2CB9C4AB"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7:00-16:00</w:t>
            </w:r>
          </w:p>
        </w:tc>
        <w:tc>
          <w:tcPr>
            <w:tcW w:w="1240" w:type="dxa"/>
            <w:tcBorders>
              <w:top w:val="single" w:sz="12" w:space="0" w:color="auto"/>
              <w:left w:val="nil"/>
              <w:bottom w:val="single" w:sz="4" w:space="0" w:color="auto"/>
              <w:right w:val="single" w:sz="4" w:space="0" w:color="auto"/>
            </w:tcBorders>
            <w:shd w:val="clear" w:color="auto" w:fill="auto"/>
            <w:noWrap/>
            <w:vAlign w:val="center"/>
            <w:hideMark/>
          </w:tcPr>
          <w:p w14:paraId="6DBA8F63"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7:00-16:00</w:t>
            </w:r>
          </w:p>
        </w:tc>
        <w:tc>
          <w:tcPr>
            <w:tcW w:w="1240" w:type="dxa"/>
            <w:tcBorders>
              <w:top w:val="single" w:sz="12" w:space="0" w:color="auto"/>
              <w:left w:val="nil"/>
              <w:bottom w:val="single" w:sz="4" w:space="0" w:color="auto"/>
              <w:right w:val="single" w:sz="4" w:space="0" w:color="auto"/>
            </w:tcBorders>
            <w:shd w:val="clear" w:color="auto" w:fill="auto"/>
            <w:noWrap/>
            <w:vAlign w:val="center"/>
            <w:hideMark/>
          </w:tcPr>
          <w:p w14:paraId="291BBCCE"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7:00-16:00</w:t>
            </w:r>
          </w:p>
        </w:tc>
        <w:tc>
          <w:tcPr>
            <w:tcW w:w="1240" w:type="dxa"/>
            <w:tcBorders>
              <w:top w:val="single" w:sz="12" w:space="0" w:color="auto"/>
              <w:left w:val="nil"/>
              <w:bottom w:val="single" w:sz="4" w:space="0" w:color="auto"/>
              <w:right w:val="single" w:sz="4" w:space="0" w:color="auto"/>
            </w:tcBorders>
            <w:shd w:val="clear" w:color="auto" w:fill="auto"/>
            <w:noWrap/>
            <w:vAlign w:val="center"/>
            <w:hideMark/>
          </w:tcPr>
          <w:p w14:paraId="2826FDC9"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7:00-16:00</w:t>
            </w:r>
          </w:p>
        </w:tc>
        <w:tc>
          <w:tcPr>
            <w:tcW w:w="2635" w:type="dxa"/>
            <w:tcBorders>
              <w:top w:val="single" w:sz="12" w:space="0" w:color="auto"/>
              <w:left w:val="nil"/>
              <w:bottom w:val="single" w:sz="4" w:space="0" w:color="auto"/>
              <w:right w:val="single" w:sz="12" w:space="0" w:color="auto"/>
            </w:tcBorders>
            <w:shd w:val="clear" w:color="auto" w:fill="auto"/>
            <w:noWrap/>
            <w:vAlign w:val="center"/>
            <w:hideMark/>
          </w:tcPr>
          <w:p w14:paraId="7AE2BE6A"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nie dotyczy</w:t>
            </w:r>
          </w:p>
        </w:tc>
      </w:tr>
      <w:tr w:rsidR="00F87019" w:rsidRPr="00A13A18" w14:paraId="04681D28" w14:textId="77777777" w:rsidTr="00470252">
        <w:trPr>
          <w:trHeight w:val="300"/>
        </w:trPr>
        <w:tc>
          <w:tcPr>
            <w:tcW w:w="1220" w:type="dxa"/>
            <w:vMerge/>
            <w:tcBorders>
              <w:top w:val="nil"/>
              <w:left w:val="single" w:sz="12" w:space="0" w:color="auto"/>
              <w:bottom w:val="single" w:sz="8" w:space="0" w:color="000000"/>
              <w:right w:val="single" w:sz="4" w:space="0" w:color="auto"/>
            </w:tcBorders>
            <w:vAlign w:val="center"/>
            <w:hideMark/>
          </w:tcPr>
          <w:p w14:paraId="61C1A866" w14:textId="77777777" w:rsidR="00F87019" w:rsidRPr="00A13A18" w:rsidRDefault="00F87019" w:rsidP="00F87019">
            <w:pPr>
              <w:spacing w:after="0" w:line="240" w:lineRule="auto"/>
              <w:rPr>
                <w:rFonts w:eastAsia="Times New Roman" w:cstheme="minorHAnsi"/>
                <w:color w:val="000000"/>
                <w:lang w:eastAsia="pl-PL"/>
              </w:rPr>
            </w:pPr>
          </w:p>
        </w:tc>
        <w:tc>
          <w:tcPr>
            <w:tcW w:w="1240" w:type="dxa"/>
            <w:tcBorders>
              <w:top w:val="nil"/>
              <w:left w:val="nil"/>
              <w:bottom w:val="single" w:sz="4" w:space="0" w:color="auto"/>
              <w:right w:val="single" w:sz="4" w:space="0" w:color="auto"/>
            </w:tcBorders>
            <w:shd w:val="clear" w:color="auto" w:fill="auto"/>
            <w:noWrap/>
            <w:vAlign w:val="center"/>
            <w:hideMark/>
          </w:tcPr>
          <w:p w14:paraId="5D6634DC"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10,5</w:t>
            </w:r>
          </w:p>
        </w:tc>
        <w:tc>
          <w:tcPr>
            <w:tcW w:w="1240" w:type="dxa"/>
            <w:tcBorders>
              <w:top w:val="nil"/>
              <w:left w:val="nil"/>
              <w:bottom w:val="single" w:sz="4" w:space="0" w:color="auto"/>
              <w:right w:val="single" w:sz="4" w:space="0" w:color="auto"/>
            </w:tcBorders>
            <w:shd w:val="clear" w:color="auto" w:fill="auto"/>
            <w:noWrap/>
            <w:vAlign w:val="center"/>
            <w:hideMark/>
          </w:tcPr>
          <w:p w14:paraId="3506B3AA"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9</w:t>
            </w:r>
          </w:p>
        </w:tc>
        <w:tc>
          <w:tcPr>
            <w:tcW w:w="1240" w:type="dxa"/>
            <w:tcBorders>
              <w:top w:val="nil"/>
              <w:left w:val="nil"/>
              <w:bottom w:val="single" w:sz="4" w:space="0" w:color="auto"/>
              <w:right w:val="single" w:sz="4" w:space="0" w:color="auto"/>
            </w:tcBorders>
            <w:shd w:val="clear" w:color="auto" w:fill="auto"/>
            <w:noWrap/>
            <w:vAlign w:val="center"/>
            <w:hideMark/>
          </w:tcPr>
          <w:p w14:paraId="5D274F22"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9</w:t>
            </w:r>
          </w:p>
        </w:tc>
        <w:tc>
          <w:tcPr>
            <w:tcW w:w="1240" w:type="dxa"/>
            <w:tcBorders>
              <w:top w:val="nil"/>
              <w:left w:val="nil"/>
              <w:bottom w:val="single" w:sz="4" w:space="0" w:color="auto"/>
              <w:right w:val="single" w:sz="4" w:space="0" w:color="auto"/>
            </w:tcBorders>
            <w:shd w:val="clear" w:color="auto" w:fill="auto"/>
            <w:noWrap/>
            <w:vAlign w:val="center"/>
            <w:hideMark/>
          </w:tcPr>
          <w:p w14:paraId="4813A50A"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9</w:t>
            </w:r>
          </w:p>
        </w:tc>
        <w:tc>
          <w:tcPr>
            <w:tcW w:w="1240" w:type="dxa"/>
            <w:tcBorders>
              <w:top w:val="nil"/>
              <w:left w:val="nil"/>
              <w:bottom w:val="single" w:sz="4" w:space="0" w:color="auto"/>
              <w:right w:val="single" w:sz="4" w:space="0" w:color="auto"/>
            </w:tcBorders>
            <w:shd w:val="clear" w:color="auto" w:fill="auto"/>
            <w:noWrap/>
            <w:vAlign w:val="center"/>
            <w:hideMark/>
          </w:tcPr>
          <w:p w14:paraId="34AF5ABB"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9</w:t>
            </w:r>
          </w:p>
        </w:tc>
        <w:tc>
          <w:tcPr>
            <w:tcW w:w="2635" w:type="dxa"/>
            <w:tcBorders>
              <w:top w:val="nil"/>
              <w:left w:val="nil"/>
              <w:bottom w:val="single" w:sz="4" w:space="0" w:color="auto"/>
              <w:right w:val="single" w:sz="12" w:space="0" w:color="auto"/>
            </w:tcBorders>
            <w:shd w:val="clear" w:color="auto" w:fill="auto"/>
            <w:noWrap/>
            <w:vAlign w:val="center"/>
            <w:hideMark/>
          </w:tcPr>
          <w:p w14:paraId="46389991"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nie dotyczy</w:t>
            </w:r>
          </w:p>
        </w:tc>
      </w:tr>
      <w:tr w:rsidR="00F87019" w:rsidRPr="00A13A18" w14:paraId="4D983ACD" w14:textId="77777777" w:rsidTr="00470252">
        <w:trPr>
          <w:trHeight w:val="315"/>
        </w:trPr>
        <w:tc>
          <w:tcPr>
            <w:tcW w:w="1220" w:type="dxa"/>
            <w:vMerge/>
            <w:tcBorders>
              <w:top w:val="nil"/>
              <w:left w:val="single" w:sz="12" w:space="0" w:color="auto"/>
              <w:bottom w:val="single" w:sz="8" w:space="0" w:color="000000"/>
              <w:right w:val="single" w:sz="4" w:space="0" w:color="auto"/>
            </w:tcBorders>
            <w:vAlign w:val="center"/>
            <w:hideMark/>
          </w:tcPr>
          <w:p w14:paraId="293333F7" w14:textId="77777777" w:rsidR="00F87019" w:rsidRPr="00A13A18" w:rsidRDefault="00F87019" w:rsidP="00F87019">
            <w:pPr>
              <w:spacing w:after="0" w:line="240" w:lineRule="auto"/>
              <w:rPr>
                <w:rFonts w:eastAsia="Times New Roman" w:cstheme="minorHAnsi"/>
                <w:color w:val="000000"/>
                <w:lang w:eastAsia="pl-PL"/>
              </w:rPr>
            </w:pPr>
          </w:p>
        </w:tc>
        <w:tc>
          <w:tcPr>
            <w:tcW w:w="1240" w:type="dxa"/>
            <w:tcBorders>
              <w:top w:val="nil"/>
              <w:left w:val="nil"/>
              <w:bottom w:val="single" w:sz="4" w:space="0" w:color="auto"/>
              <w:right w:val="single" w:sz="4" w:space="0" w:color="auto"/>
            </w:tcBorders>
            <w:shd w:val="clear" w:color="auto" w:fill="auto"/>
            <w:noWrap/>
            <w:vAlign w:val="center"/>
            <w:hideMark/>
          </w:tcPr>
          <w:p w14:paraId="2C5D598E"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1</w:t>
            </w:r>
          </w:p>
        </w:tc>
        <w:tc>
          <w:tcPr>
            <w:tcW w:w="1240" w:type="dxa"/>
            <w:tcBorders>
              <w:top w:val="nil"/>
              <w:left w:val="nil"/>
              <w:bottom w:val="single" w:sz="4" w:space="0" w:color="auto"/>
              <w:right w:val="single" w:sz="4" w:space="0" w:color="auto"/>
            </w:tcBorders>
            <w:shd w:val="clear" w:color="auto" w:fill="auto"/>
            <w:noWrap/>
            <w:vAlign w:val="center"/>
            <w:hideMark/>
          </w:tcPr>
          <w:p w14:paraId="144179BA"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1</w:t>
            </w:r>
          </w:p>
        </w:tc>
        <w:tc>
          <w:tcPr>
            <w:tcW w:w="1240" w:type="dxa"/>
            <w:tcBorders>
              <w:top w:val="nil"/>
              <w:left w:val="nil"/>
              <w:bottom w:val="single" w:sz="4" w:space="0" w:color="auto"/>
              <w:right w:val="single" w:sz="4" w:space="0" w:color="auto"/>
            </w:tcBorders>
            <w:shd w:val="clear" w:color="auto" w:fill="auto"/>
            <w:noWrap/>
            <w:vAlign w:val="center"/>
            <w:hideMark/>
          </w:tcPr>
          <w:p w14:paraId="2EE77F95"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1</w:t>
            </w:r>
          </w:p>
        </w:tc>
        <w:tc>
          <w:tcPr>
            <w:tcW w:w="1240" w:type="dxa"/>
            <w:tcBorders>
              <w:top w:val="nil"/>
              <w:left w:val="nil"/>
              <w:bottom w:val="single" w:sz="4" w:space="0" w:color="auto"/>
              <w:right w:val="single" w:sz="4" w:space="0" w:color="auto"/>
            </w:tcBorders>
            <w:shd w:val="clear" w:color="auto" w:fill="auto"/>
            <w:noWrap/>
            <w:vAlign w:val="center"/>
            <w:hideMark/>
          </w:tcPr>
          <w:p w14:paraId="021634A6"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1</w:t>
            </w:r>
          </w:p>
        </w:tc>
        <w:tc>
          <w:tcPr>
            <w:tcW w:w="1240" w:type="dxa"/>
            <w:tcBorders>
              <w:top w:val="nil"/>
              <w:left w:val="nil"/>
              <w:bottom w:val="single" w:sz="4" w:space="0" w:color="auto"/>
              <w:right w:val="single" w:sz="4" w:space="0" w:color="auto"/>
            </w:tcBorders>
            <w:shd w:val="clear" w:color="auto" w:fill="auto"/>
            <w:noWrap/>
            <w:vAlign w:val="center"/>
            <w:hideMark/>
          </w:tcPr>
          <w:p w14:paraId="28EE7CA7"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1</w:t>
            </w:r>
          </w:p>
        </w:tc>
        <w:tc>
          <w:tcPr>
            <w:tcW w:w="2635" w:type="dxa"/>
            <w:tcBorders>
              <w:top w:val="nil"/>
              <w:left w:val="nil"/>
              <w:bottom w:val="single" w:sz="4" w:space="0" w:color="auto"/>
              <w:right w:val="single" w:sz="12" w:space="0" w:color="auto"/>
            </w:tcBorders>
            <w:shd w:val="clear" w:color="auto" w:fill="auto"/>
            <w:noWrap/>
            <w:vAlign w:val="center"/>
            <w:hideMark/>
          </w:tcPr>
          <w:p w14:paraId="6030DCEC"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nie dotyczy</w:t>
            </w:r>
          </w:p>
        </w:tc>
      </w:tr>
      <w:tr w:rsidR="00F87019" w:rsidRPr="00A13A18" w14:paraId="6A82E454" w14:textId="77777777" w:rsidTr="00470252">
        <w:trPr>
          <w:trHeight w:val="563"/>
        </w:trPr>
        <w:tc>
          <w:tcPr>
            <w:tcW w:w="1220" w:type="dxa"/>
            <w:vMerge/>
            <w:tcBorders>
              <w:top w:val="nil"/>
              <w:left w:val="single" w:sz="12" w:space="0" w:color="auto"/>
              <w:bottom w:val="single" w:sz="12" w:space="0" w:color="auto"/>
              <w:right w:val="single" w:sz="4" w:space="0" w:color="auto"/>
            </w:tcBorders>
            <w:vAlign w:val="center"/>
            <w:hideMark/>
          </w:tcPr>
          <w:p w14:paraId="6414A7FB" w14:textId="77777777" w:rsidR="00F87019" w:rsidRPr="00A13A18" w:rsidRDefault="00F87019" w:rsidP="00F87019">
            <w:pPr>
              <w:spacing w:after="0" w:line="240" w:lineRule="auto"/>
              <w:rPr>
                <w:rFonts w:eastAsia="Times New Roman" w:cstheme="minorHAnsi"/>
                <w:color w:val="000000"/>
                <w:lang w:eastAsia="pl-PL"/>
              </w:rPr>
            </w:pPr>
          </w:p>
        </w:tc>
        <w:tc>
          <w:tcPr>
            <w:tcW w:w="8835" w:type="dxa"/>
            <w:gridSpan w:val="6"/>
            <w:tcBorders>
              <w:top w:val="single" w:sz="4" w:space="0" w:color="auto"/>
              <w:left w:val="nil"/>
              <w:bottom w:val="single" w:sz="12" w:space="0" w:color="auto"/>
              <w:right w:val="single" w:sz="12" w:space="0" w:color="auto"/>
            </w:tcBorders>
            <w:shd w:val="clear" w:color="auto" w:fill="auto"/>
            <w:vAlign w:val="bottom"/>
            <w:hideMark/>
          </w:tcPr>
          <w:p w14:paraId="077D3C67" w14:textId="25232912"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 xml:space="preserve">1 stanowisko; w dni robocze (5x w tygodniu); </w:t>
            </w:r>
            <w:r w:rsidRPr="00A13A18">
              <w:rPr>
                <w:rFonts w:eastAsia="Times New Roman" w:cstheme="minorHAnsi"/>
                <w:color w:val="000000"/>
                <w:lang w:eastAsia="pl-PL"/>
              </w:rPr>
              <w:br/>
              <w:t>szacunkowa liczba roboczogodzin: 46,5 h/tygodniowo x 52</w:t>
            </w:r>
            <w:r w:rsidR="006E1BD9">
              <w:rPr>
                <w:rFonts w:eastAsia="Times New Roman" w:cstheme="minorHAnsi"/>
                <w:color w:val="000000"/>
                <w:lang w:eastAsia="pl-PL"/>
              </w:rPr>
              <w:t>,14</w:t>
            </w:r>
            <w:r w:rsidRPr="00A13A18">
              <w:rPr>
                <w:rFonts w:eastAsia="Times New Roman" w:cstheme="minorHAnsi"/>
                <w:color w:val="000000"/>
                <w:lang w:eastAsia="pl-PL"/>
              </w:rPr>
              <w:t xml:space="preserve"> tygodnie x 1 stanowisko = </w:t>
            </w:r>
            <w:r w:rsidRPr="00DA5C96">
              <w:rPr>
                <w:rFonts w:eastAsia="Times New Roman" w:cstheme="minorHAnsi"/>
                <w:b/>
                <w:color w:val="000000"/>
                <w:lang w:eastAsia="pl-PL"/>
              </w:rPr>
              <w:t xml:space="preserve">2 </w:t>
            </w:r>
            <w:r w:rsidR="00C03967" w:rsidRPr="00DA5C96">
              <w:rPr>
                <w:rFonts w:eastAsia="Times New Roman" w:cstheme="minorHAnsi"/>
                <w:b/>
                <w:color w:val="000000"/>
                <w:lang w:eastAsia="pl-PL"/>
              </w:rPr>
              <w:t>4</w:t>
            </w:r>
            <w:r w:rsidR="006E1BD9">
              <w:rPr>
                <w:rFonts w:eastAsia="Times New Roman" w:cstheme="minorHAnsi"/>
                <w:b/>
                <w:color w:val="000000"/>
                <w:lang w:eastAsia="pl-PL"/>
              </w:rPr>
              <w:t>25</w:t>
            </w:r>
            <w:r w:rsidR="00C03967" w:rsidRPr="00DA5C96">
              <w:rPr>
                <w:rFonts w:eastAsia="Times New Roman" w:cstheme="minorHAnsi"/>
                <w:b/>
                <w:color w:val="000000"/>
                <w:lang w:eastAsia="pl-PL"/>
              </w:rPr>
              <w:t xml:space="preserve"> </w:t>
            </w:r>
            <w:r w:rsidRPr="00DA5C96">
              <w:rPr>
                <w:rFonts w:eastAsia="Times New Roman" w:cstheme="minorHAnsi"/>
                <w:b/>
                <w:color w:val="000000"/>
                <w:lang w:eastAsia="pl-PL"/>
              </w:rPr>
              <w:t>h</w:t>
            </w:r>
          </w:p>
        </w:tc>
      </w:tr>
      <w:tr w:rsidR="00F87019" w:rsidRPr="00A13A18" w14:paraId="4166A8F3" w14:textId="77777777" w:rsidTr="00470252">
        <w:trPr>
          <w:trHeight w:val="563"/>
        </w:trPr>
        <w:tc>
          <w:tcPr>
            <w:tcW w:w="1220" w:type="dxa"/>
            <w:vMerge w:val="restart"/>
            <w:tcBorders>
              <w:top w:val="single" w:sz="12" w:space="0" w:color="auto"/>
              <w:left w:val="single" w:sz="12" w:space="0" w:color="auto"/>
              <w:bottom w:val="single" w:sz="8" w:space="0" w:color="000000"/>
              <w:right w:val="single" w:sz="4" w:space="0" w:color="auto"/>
            </w:tcBorders>
            <w:shd w:val="clear" w:color="auto" w:fill="auto"/>
            <w:vAlign w:val="center"/>
            <w:hideMark/>
          </w:tcPr>
          <w:p w14:paraId="3A7E4B19" w14:textId="77777777" w:rsidR="00F87019" w:rsidRPr="00A13A18" w:rsidRDefault="00F87019" w:rsidP="00F87019">
            <w:pPr>
              <w:spacing w:after="0" w:line="240" w:lineRule="auto"/>
              <w:jc w:val="center"/>
              <w:rPr>
                <w:rFonts w:eastAsia="Times New Roman" w:cstheme="minorHAnsi"/>
                <w:lang w:eastAsia="pl-PL"/>
              </w:rPr>
            </w:pPr>
            <w:r w:rsidRPr="00A13A18">
              <w:rPr>
                <w:rFonts w:eastAsia="Times New Roman" w:cstheme="minorHAnsi"/>
                <w:lang w:eastAsia="pl-PL"/>
              </w:rPr>
              <w:t xml:space="preserve">Prokuratura Rejonowa </w:t>
            </w:r>
            <w:r w:rsidRPr="00A13A18">
              <w:rPr>
                <w:rFonts w:eastAsia="Times New Roman" w:cstheme="minorHAnsi"/>
                <w:lang w:eastAsia="pl-PL"/>
              </w:rPr>
              <w:br/>
              <w:t>w Zawierciu*)</w:t>
            </w:r>
          </w:p>
        </w:tc>
        <w:tc>
          <w:tcPr>
            <w:tcW w:w="1240" w:type="dxa"/>
            <w:tcBorders>
              <w:top w:val="single" w:sz="12" w:space="0" w:color="auto"/>
              <w:left w:val="nil"/>
              <w:bottom w:val="single" w:sz="4" w:space="0" w:color="auto"/>
              <w:right w:val="single" w:sz="4" w:space="0" w:color="auto"/>
            </w:tcBorders>
            <w:shd w:val="clear" w:color="auto" w:fill="auto"/>
            <w:noWrap/>
            <w:vAlign w:val="center"/>
            <w:hideMark/>
          </w:tcPr>
          <w:p w14:paraId="1A13DD18" w14:textId="77777777" w:rsidR="00F87019" w:rsidRPr="00A13A18" w:rsidRDefault="00F87019" w:rsidP="00F87019">
            <w:pPr>
              <w:spacing w:after="0" w:line="240" w:lineRule="auto"/>
              <w:jc w:val="center"/>
              <w:rPr>
                <w:rFonts w:eastAsia="Times New Roman" w:cstheme="minorHAnsi"/>
                <w:lang w:eastAsia="pl-PL"/>
              </w:rPr>
            </w:pPr>
            <w:r w:rsidRPr="00A13A18">
              <w:rPr>
                <w:rFonts w:eastAsia="Times New Roman" w:cstheme="minorHAnsi"/>
                <w:lang w:eastAsia="pl-PL"/>
              </w:rPr>
              <w:t>7:00-17:30</w:t>
            </w:r>
          </w:p>
        </w:tc>
        <w:tc>
          <w:tcPr>
            <w:tcW w:w="1240" w:type="dxa"/>
            <w:tcBorders>
              <w:top w:val="single" w:sz="12" w:space="0" w:color="auto"/>
              <w:left w:val="nil"/>
              <w:bottom w:val="single" w:sz="4" w:space="0" w:color="auto"/>
              <w:right w:val="single" w:sz="4" w:space="0" w:color="auto"/>
            </w:tcBorders>
            <w:shd w:val="clear" w:color="auto" w:fill="auto"/>
            <w:noWrap/>
            <w:vAlign w:val="center"/>
            <w:hideMark/>
          </w:tcPr>
          <w:p w14:paraId="0715A17D" w14:textId="77777777" w:rsidR="00F87019" w:rsidRPr="00A13A18" w:rsidRDefault="00F87019" w:rsidP="00F87019">
            <w:pPr>
              <w:spacing w:after="0" w:line="240" w:lineRule="auto"/>
              <w:jc w:val="center"/>
              <w:rPr>
                <w:rFonts w:eastAsia="Times New Roman" w:cstheme="minorHAnsi"/>
                <w:lang w:eastAsia="pl-PL"/>
              </w:rPr>
            </w:pPr>
            <w:r w:rsidRPr="00A13A18">
              <w:rPr>
                <w:rFonts w:eastAsia="Times New Roman" w:cstheme="minorHAnsi"/>
                <w:lang w:eastAsia="pl-PL"/>
              </w:rPr>
              <w:t>7:00-16:00</w:t>
            </w:r>
          </w:p>
        </w:tc>
        <w:tc>
          <w:tcPr>
            <w:tcW w:w="1240" w:type="dxa"/>
            <w:tcBorders>
              <w:top w:val="single" w:sz="12" w:space="0" w:color="auto"/>
              <w:left w:val="nil"/>
              <w:bottom w:val="single" w:sz="4" w:space="0" w:color="auto"/>
              <w:right w:val="single" w:sz="4" w:space="0" w:color="auto"/>
            </w:tcBorders>
            <w:shd w:val="clear" w:color="auto" w:fill="auto"/>
            <w:noWrap/>
            <w:vAlign w:val="center"/>
            <w:hideMark/>
          </w:tcPr>
          <w:p w14:paraId="63E0DBA0" w14:textId="77777777" w:rsidR="00F87019" w:rsidRPr="00A13A18" w:rsidRDefault="00F87019" w:rsidP="00F87019">
            <w:pPr>
              <w:spacing w:after="0" w:line="240" w:lineRule="auto"/>
              <w:jc w:val="center"/>
              <w:rPr>
                <w:rFonts w:eastAsia="Times New Roman" w:cstheme="minorHAnsi"/>
                <w:lang w:eastAsia="pl-PL"/>
              </w:rPr>
            </w:pPr>
            <w:r w:rsidRPr="00A13A18">
              <w:rPr>
                <w:rFonts w:eastAsia="Times New Roman" w:cstheme="minorHAnsi"/>
                <w:lang w:eastAsia="pl-PL"/>
              </w:rPr>
              <w:t>7:00-16:00</w:t>
            </w:r>
          </w:p>
        </w:tc>
        <w:tc>
          <w:tcPr>
            <w:tcW w:w="1240" w:type="dxa"/>
            <w:tcBorders>
              <w:top w:val="single" w:sz="12" w:space="0" w:color="auto"/>
              <w:left w:val="nil"/>
              <w:bottom w:val="single" w:sz="4" w:space="0" w:color="auto"/>
              <w:right w:val="single" w:sz="4" w:space="0" w:color="auto"/>
            </w:tcBorders>
            <w:shd w:val="clear" w:color="auto" w:fill="auto"/>
            <w:noWrap/>
            <w:vAlign w:val="center"/>
            <w:hideMark/>
          </w:tcPr>
          <w:p w14:paraId="44567133" w14:textId="77777777" w:rsidR="00F87019" w:rsidRPr="00A13A18" w:rsidRDefault="00F87019" w:rsidP="00F87019">
            <w:pPr>
              <w:spacing w:after="0" w:line="240" w:lineRule="auto"/>
              <w:jc w:val="center"/>
              <w:rPr>
                <w:rFonts w:eastAsia="Times New Roman" w:cstheme="minorHAnsi"/>
                <w:lang w:eastAsia="pl-PL"/>
              </w:rPr>
            </w:pPr>
            <w:r w:rsidRPr="00A13A18">
              <w:rPr>
                <w:rFonts w:eastAsia="Times New Roman" w:cstheme="minorHAnsi"/>
                <w:lang w:eastAsia="pl-PL"/>
              </w:rPr>
              <w:t>7:00-16:00</w:t>
            </w:r>
          </w:p>
        </w:tc>
        <w:tc>
          <w:tcPr>
            <w:tcW w:w="1240" w:type="dxa"/>
            <w:tcBorders>
              <w:top w:val="single" w:sz="12" w:space="0" w:color="auto"/>
              <w:left w:val="nil"/>
              <w:bottom w:val="single" w:sz="4" w:space="0" w:color="auto"/>
              <w:right w:val="single" w:sz="4" w:space="0" w:color="auto"/>
            </w:tcBorders>
            <w:shd w:val="clear" w:color="auto" w:fill="auto"/>
            <w:noWrap/>
            <w:vAlign w:val="center"/>
            <w:hideMark/>
          </w:tcPr>
          <w:p w14:paraId="434196D5" w14:textId="77777777" w:rsidR="00F87019" w:rsidRPr="00A13A18" w:rsidRDefault="00F87019" w:rsidP="00F87019">
            <w:pPr>
              <w:spacing w:after="0" w:line="240" w:lineRule="auto"/>
              <w:jc w:val="center"/>
              <w:rPr>
                <w:rFonts w:eastAsia="Times New Roman" w:cstheme="minorHAnsi"/>
                <w:lang w:eastAsia="pl-PL"/>
              </w:rPr>
            </w:pPr>
            <w:r w:rsidRPr="00A13A18">
              <w:rPr>
                <w:rFonts w:eastAsia="Times New Roman" w:cstheme="minorHAnsi"/>
                <w:lang w:eastAsia="pl-PL"/>
              </w:rPr>
              <w:t>7:00-16:00</w:t>
            </w:r>
          </w:p>
        </w:tc>
        <w:tc>
          <w:tcPr>
            <w:tcW w:w="2635" w:type="dxa"/>
            <w:tcBorders>
              <w:top w:val="single" w:sz="12" w:space="0" w:color="auto"/>
              <w:left w:val="nil"/>
              <w:bottom w:val="single" w:sz="4" w:space="0" w:color="auto"/>
              <w:right w:val="single" w:sz="12" w:space="0" w:color="auto"/>
            </w:tcBorders>
            <w:shd w:val="clear" w:color="auto" w:fill="auto"/>
            <w:noWrap/>
            <w:vAlign w:val="center"/>
            <w:hideMark/>
          </w:tcPr>
          <w:p w14:paraId="46443309" w14:textId="77777777" w:rsidR="00F87019" w:rsidRPr="00A13A18" w:rsidRDefault="00F87019" w:rsidP="00F87019">
            <w:pPr>
              <w:spacing w:after="0" w:line="240" w:lineRule="auto"/>
              <w:jc w:val="center"/>
              <w:rPr>
                <w:rFonts w:eastAsia="Times New Roman" w:cstheme="minorHAnsi"/>
                <w:lang w:eastAsia="pl-PL"/>
              </w:rPr>
            </w:pPr>
            <w:r w:rsidRPr="00A13A18">
              <w:rPr>
                <w:rFonts w:eastAsia="Times New Roman" w:cstheme="minorHAnsi"/>
                <w:lang w:eastAsia="pl-PL"/>
              </w:rPr>
              <w:t>nie dotyczy</w:t>
            </w:r>
          </w:p>
        </w:tc>
      </w:tr>
      <w:tr w:rsidR="00F87019" w:rsidRPr="00A13A18" w14:paraId="094FE069" w14:textId="77777777" w:rsidTr="00470252">
        <w:trPr>
          <w:trHeight w:val="300"/>
        </w:trPr>
        <w:tc>
          <w:tcPr>
            <w:tcW w:w="1220" w:type="dxa"/>
            <w:vMerge/>
            <w:tcBorders>
              <w:top w:val="nil"/>
              <w:left w:val="single" w:sz="12" w:space="0" w:color="auto"/>
              <w:bottom w:val="single" w:sz="8" w:space="0" w:color="000000"/>
              <w:right w:val="single" w:sz="4" w:space="0" w:color="auto"/>
            </w:tcBorders>
            <w:vAlign w:val="center"/>
            <w:hideMark/>
          </w:tcPr>
          <w:p w14:paraId="1A6C5376" w14:textId="77777777" w:rsidR="00F87019" w:rsidRPr="00A13A18" w:rsidRDefault="00F87019" w:rsidP="00F87019">
            <w:pPr>
              <w:spacing w:after="0" w:line="240" w:lineRule="auto"/>
              <w:rPr>
                <w:rFonts w:eastAsia="Times New Roman" w:cstheme="minorHAnsi"/>
                <w:lang w:eastAsia="pl-PL"/>
              </w:rPr>
            </w:pPr>
          </w:p>
        </w:tc>
        <w:tc>
          <w:tcPr>
            <w:tcW w:w="1240" w:type="dxa"/>
            <w:tcBorders>
              <w:top w:val="nil"/>
              <w:left w:val="nil"/>
              <w:bottom w:val="single" w:sz="4" w:space="0" w:color="auto"/>
              <w:right w:val="single" w:sz="4" w:space="0" w:color="auto"/>
            </w:tcBorders>
            <w:shd w:val="clear" w:color="auto" w:fill="auto"/>
            <w:noWrap/>
            <w:vAlign w:val="center"/>
            <w:hideMark/>
          </w:tcPr>
          <w:p w14:paraId="48CA9FE5" w14:textId="77777777" w:rsidR="00F87019" w:rsidRPr="00A13A18" w:rsidRDefault="00F87019" w:rsidP="00F87019">
            <w:pPr>
              <w:spacing w:after="0" w:line="240" w:lineRule="auto"/>
              <w:jc w:val="center"/>
              <w:rPr>
                <w:rFonts w:eastAsia="Times New Roman" w:cstheme="minorHAnsi"/>
                <w:lang w:eastAsia="pl-PL"/>
              </w:rPr>
            </w:pPr>
            <w:r w:rsidRPr="00A13A18">
              <w:rPr>
                <w:rFonts w:eastAsia="Times New Roman" w:cstheme="minorHAnsi"/>
                <w:lang w:eastAsia="pl-PL"/>
              </w:rPr>
              <w:t>10,5</w:t>
            </w:r>
          </w:p>
        </w:tc>
        <w:tc>
          <w:tcPr>
            <w:tcW w:w="1240" w:type="dxa"/>
            <w:tcBorders>
              <w:top w:val="nil"/>
              <w:left w:val="nil"/>
              <w:bottom w:val="single" w:sz="4" w:space="0" w:color="auto"/>
              <w:right w:val="single" w:sz="4" w:space="0" w:color="auto"/>
            </w:tcBorders>
            <w:shd w:val="clear" w:color="auto" w:fill="auto"/>
            <w:noWrap/>
            <w:vAlign w:val="center"/>
            <w:hideMark/>
          </w:tcPr>
          <w:p w14:paraId="2064FFB7" w14:textId="77777777" w:rsidR="00F87019" w:rsidRPr="00A13A18" w:rsidRDefault="00F87019" w:rsidP="00F87019">
            <w:pPr>
              <w:spacing w:after="0" w:line="240" w:lineRule="auto"/>
              <w:jc w:val="center"/>
              <w:rPr>
                <w:rFonts w:eastAsia="Times New Roman" w:cstheme="minorHAnsi"/>
                <w:lang w:eastAsia="pl-PL"/>
              </w:rPr>
            </w:pPr>
            <w:r w:rsidRPr="00A13A18">
              <w:rPr>
                <w:rFonts w:eastAsia="Times New Roman" w:cstheme="minorHAnsi"/>
                <w:lang w:eastAsia="pl-PL"/>
              </w:rPr>
              <w:t>9</w:t>
            </w:r>
          </w:p>
        </w:tc>
        <w:tc>
          <w:tcPr>
            <w:tcW w:w="1240" w:type="dxa"/>
            <w:tcBorders>
              <w:top w:val="nil"/>
              <w:left w:val="nil"/>
              <w:bottom w:val="single" w:sz="4" w:space="0" w:color="auto"/>
              <w:right w:val="single" w:sz="4" w:space="0" w:color="auto"/>
            </w:tcBorders>
            <w:shd w:val="clear" w:color="auto" w:fill="auto"/>
            <w:noWrap/>
            <w:vAlign w:val="center"/>
            <w:hideMark/>
          </w:tcPr>
          <w:p w14:paraId="5DB2DC0E" w14:textId="77777777" w:rsidR="00F87019" w:rsidRPr="00A13A18" w:rsidRDefault="00F87019" w:rsidP="00F87019">
            <w:pPr>
              <w:spacing w:after="0" w:line="240" w:lineRule="auto"/>
              <w:jc w:val="center"/>
              <w:rPr>
                <w:rFonts w:eastAsia="Times New Roman" w:cstheme="minorHAnsi"/>
                <w:lang w:eastAsia="pl-PL"/>
              </w:rPr>
            </w:pPr>
            <w:r w:rsidRPr="00A13A18">
              <w:rPr>
                <w:rFonts w:eastAsia="Times New Roman" w:cstheme="minorHAnsi"/>
                <w:lang w:eastAsia="pl-PL"/>
              </w:rPr>
              <w:t>9</w:t>
            </w:r>
          </w:p>
        </w:tc>
        <w:tc>
          <w:tcPr>
            <w:tcW w:w="1240" w:type="dxa"/>
            <w:tcBorders>
              <w:top w:val="nil"/>
              <w:left w:val="nil"/>
              <w:bottom w:val="single" w:sz="4" w:space="0" w:color="auto"/>
              <w:right w:val="single" w:sz="4" w:space="0" w:color="auto"/>
            </w:tcBorders>
            <w:shd w:val="clear" w:color="auto" w:fill="auto"/>
            <w:noWrap/>
            <w:vAlign w:val="center"/>
            <w:hideMark/>
          </w:tcPr>
          <w:p w14:paraId="31B0F75A" w14:textId="77777777" w:rsidR="00F87019" w:rsidRPr="00A13A18" w:rsidRDefault="00F87019" w:rsidP="00F87019">
            <w:pPr>
              <w:spacing w:after="0" w:line="240" w:lineRule="auto"/>
              <w:jc w:val="center"/>
              <w:rPr>
                <w:rFonts w:eastAsia="Times New Roman" w:cstheme="minorHAnsi"/>
                <w:lang w:eastAsia="pl-PL"/>
              </w:rPr>
            </w:pPr>
            <w:r w:rsidRPr="00A13A18">
              <w:rPr>
                <w:rFonts w:eastAsia="Times New Roman" w:cstheme="minorHAnsi"/>
                <w:lang w:eastAsia="pl-PL"/>
              </w:rPr>
              <w:t>9</w:t>
            </w:r>
          </w:p>
        </w:tc>
        <w:tc>
          <w:tcPr>
            <w:tcW w:w="1240" w:type="dxa"/>
            <w:tcBorders>
              <w:top w:val="nil"/>
              <w:left w:val="nil"/>
              <w:bottom w:val="single" w:sz="4" w:space="0" w:color="auto"/>
              <w:right w:val="single" w:sz="4" w:space="0" w:color="auto"/>
            </w:tcBorders>
            <w:shd w:val="clear" w:color="auto" w:fill="auto"/>
            <w:noWrap/>
            <w:vAlign w:val="center"/>
            <w:hideMark/>
          </w:tcPr>
          <w:p w14:paraId="6D0E119B" w14:textId="77777777" w:rsidR="00F87019" w:rsidRPr="00A13A18" w:rsidRDefault="00F87019" w:rsidP="00F87019">
            <w:pPr>
              <w:spacing w:after="0" w:line="240" w:lineRule="auto"/>
              <w:jc w:val="center"/>
              <w:rPr>
                <w:rFonts w:eastAsia="Times New Roman" w:cstheme="minorHAnsi"/>
                <w:lang w:eastAsia="pl-PL"/>
              </w:rPr>
            </w:pPr>
            <w:r w:rsidRPr="00A13A18">
              <w:rPr>
                <w:rFonts w:eastAsia="Times New Roman" w:cstheme="minorHAnsi"/>
                <w:lang w:eastAsia="pl-PL"/>
              </w:rPr>
              <w:t>9</w:t>
            </w:r>
          </w:p>
        </w:tc>
        <w:tc>
          <w:tcPr>
            <w:tcW w:w="2635" w:type="dxa"/>
            <w:tcBorders>
              <w:top w:val="nil"/>
              <w:left w:val="nil"/>
              <w:bottom w:val="single" w:sz="4" w:space="0" w:color="auto"/>
              <w:right w:val="single" w:sz="12" w:space="0" w:color="auto"/>
            </w:tcBorders>
            <w:shd w:val="clear" w:color="auto" w:fill="auto"/>
            <w:noWrap/>
            <w:vAlign w:val="center"/>
            <w:hideMark/>
          </w:tcPr>
          <w:p w14:paraId="4FC66650" w14:textId="77777777" w:rsidR="00F87019" w:rsidRPr="00A13A18" w:rsidRDefault="00F87019" w:rsidP="00F87019">
            <w:pPr>
              <w:spacing w:after="0" w:line="240" w:lineRule="auto"/>
              <w:jc w:val="center"/>
              <w:rPr>
                <w:rFonts w:eastAsia="Times New Roman" w:cstheme="minorHAnsi"/>
                <w:lang w:eastAsia="pl-PL"/>
              </w:rPr>
            </w:pPr>
            <w:r w:rsidRPr="00A13A18">
              <w:rPr>
                <w:rFonts w:eastAsia="Times New Roman" w:cstheme="minorHAnsi"/>
                <w:lang w:eastAsia="pl-PL"/>
              </w:rPr>
              <w:t>nie dotyczy</w:t>
            </w:r>
          </w:p>
        </w:tc>
      </w:tr>
      <w:tr w:rsidR="00F87019" w:rsidRPr="00A13A18" w14:paraId="09F8A5B5" w14:textId="77777777" w:rsidTr="00470252">
        <w:trPr>
          <w:trHeight w:val="315"/>
        </w:trPr>
        <w:tc>
          <w:tcPr>
            <w:tcW w:w="1220" w:type="dxa"/>
            <w:vMerge/>
            <w:tcBorders>
              <w:top w:val="nil"/>
              <w:left w:val="single" w:sz="12" w:space="0" w:color="auto"/>
              <w:bottom w:val="single" w:sz="8" w:space="0" w:color="000000"/>
              <w:right w:val="single" w:sz="4" w:space="0" w:color="auto"/>
            </w:tcBorders>
            <w:vAlign w:val="center"/>
            <w:hideMark/>
          </w:tcPr>
          <w:p w14:paraId="5860CB59" w14:textId="77777777" w:rsidR="00F87019" w:rsidRPr="00A13A18" w:rsidRDefault="00F87019" w:rsidP="00F87019">
            <w:pPr>
              <w:spacing w:after="0" w:line="240" w:lineRule="auto"/>
              <w:rPr>
                <w:rFonts w:eastAsia="Times New Roman" w:cstheme="minorHAnsi"/>
                <w:lang w:eastAsia="pl-PL"/>
              </w:rPr>
            </w:pPr>
          </w:p>
        </w:tc>
        <w:tc>
          <w:tcPr>
            <w:tcW w:w="1240" w:type="dxa"/>
            <w:tcBorders>
              <w:top w:val="nil"/>
              <w:left w:val="nil"/>
              <w:bottom w:val="single" w:sz="4" w:space="0" w:color="auto"/>
              <w:right w:val="single" w:sz="4" w:space="0" w:color="auto"/>
            </w:tcBorders>
            <w:shd w:val="clear" w:color="auto" w:fill="auto"/>
            <w:noWrap/>
            <w:vAlign w:val="center"/>
            <w:hideMark/>
          </w:tcPr>
          <w:p w14:paraId="1465FFCF" w14:textId="77777777" w:rsidR="00F87019" w:rsidRPr="00A13A18" w:rsidRDefault="00F87019" w:rsidP="00F87019">
            <w:pPr>
              <w:spacing w:after="0" w:line="240" w:lineRule="auto"/>
              <w:jc w:val="center"/>
              <w:rPr>
                <w:rFonts w:eastAsia="Times New Roman" w:cstheme="minorHAnsi"/>
                <w:lang w:eastAsia="pl-PL"/>
              </w:rPr>
            </w:pPr>
            <w:r w:rsidRPr="00A13A18">
              <w:rPr>
                <w:rFonts w:eastAsia="Times New Roman" w:cstheme="minorHAnsi"/>
                <w:lang w:eastAsia="pl-PL"/>
              </w:rPr>
              <w:t>1</w:t>
            </w:r>
          </w:p>
        </w:tc>
        <w:tc>
          <w:tcPr>
            <w:tcW w:w="1240" w:type="dxa"/>
            <w:tcBorders>
              <w:top w:val="nil"/>
              <w:left w:val="nil"/>
              <w:bottom w:val="single" w:sz="4" w:space="0" w:color="auto"/>
              <w:right w:val="single" w:sz="4" w:space="0" w:color="auto"/>
            </w:tcBorders>
            <w:shd w:val="clear" w:color="auto" w:fill="auto"/>
            <w:noWrap/>
            <w:vAlign w:val="center"/>
            <w:hideMark/>
          </w:tcPr>
          <w:p w14:paraId="28135FF3" w14:textId="77777777" w:rsidR="00F87019" w:rsidRPr="00A13A18" w:rsidRDefault="00F87019" w:rsidP="00F87019">
            <w:pPr>
              <w:spacing w:after="0" w:line="240" w:lineRule="auto"/>
              <w:jc w:val="center"/>
              <w:rPr>
                <w:rFonts w:eastAsia="Times New Roman" w:cstheme="minorHAnsi"/>
                <w:lang w:eastAsia="pl-PL"/>
              </w:rPr>
            </w:pPr>
            <w:r w:rsidRPr="00A13A18">
              <w:rPr>
                <w:rFonts w:eastAsia="Times New Roman" w:cstheme="minorHAnsi"/>
                <w:lang w:eastAsia="pl-PL"/>
              </w:rPr>
              <w:t>1</w:t>
            </w:r>
          </w:p>
        </w:tc>
        <w:tc>
          <w:tcPr>
            <w:tcW w:w="1240" w:type="dxa"/>
            <w:tcBorders>
              <w:top w:val="nil"/>
              <w:left w:val="nil"/>
              <w:bottom w:val="single" w:sz="4" w:space="0" w:color="auto"/>
              <w:right w:val="single" w:sz="4" w:space="0" w:color="auto"/>
            </w:tcBorders>
            <w:shd w:val="clear" w:color="auto" w:fill="auto"/>
            <w:noWrap/>
            <w:vAlign w:val="center"/>
            <w:hideMark/>
          </w:tcPr>
          <w:p w14:paraId="0A54A627" w14:textId="77777777" w:rsidR="00F87019" w:rsidRPr="00A13A18" w:rsidRDefault="00F87019" w:rsidP="00F87019">
            <w:pPr>
              <w:spacing w:after="0" w:line="240" w:lineRule="auto"/>
              <w:jc w:val="center"/>
              <w:rPr>
                <w:rFonts w:eastAsia="Times New Roman" w:cstheme="minorHAnsi"/>
                <w:lang w:eastAsia="pl-PL"/>
              </w:rPr>
            </w:pPr>
            <w:r w:rsidRPr="00A13A18">
              <w:rPr>
                <w:rFonts w:eastAsia="Times New Roman" w:cstheme="minorHAnsi"/>
                <w:lang w:eastAsia="pl-PL"/>
              </w:rPr>
              <w:t>1</w:t>
            </w:r>
          </w:p>
        </w:tc>
        <w:tc>
          <w:tcPr>
            <w:tcW w:w="1240" w:type="dxa"/>
            <w:tcBorders>
              <w:top w:val="nil"/>
              <w:left w:val="nil"/>
              <w:bottom w:val="single" w:sz="4" w:space="0" w:color="auto"/>
              <w:right w:val="single" w:sz="4" w:space="0" w:color="auto"/>
            </w:tcBorders>
            <w:shd w:val="clear" w:color="auto" w:fill="auto"/>
            <w:noWrap/>
            <w:vAlign w:val="center"/>
            <w:hideMark/>
          </w:tcPr>
          <w:p w14:paraId="6C76D479" w14:textId="77777777" w:rsidR="00F87019" w:rsidRPr="00A13A18" w:rsidRDefault="00F87019" w:rsidP="00F87019">
            <w:pPr>
              <w:spacing w:after="0" w:line="240" w:lineRule="auto"/>
              <w:jc w:val="center"/>
              <w:rPr>
                <w:rFonts w:eastAsia="Times New Roman" w:cstheme="minorHAnsi"/>
                <w:lang w:eastAsia="pl-PL"/>
              </w:rPr>
            </w:pPr>
            <w:r w:rsidRPr="00A13A18">
              <w:rPr>
                <w:rFonts w:eastAsia="Times New Roman" w:cstheme="minorHAnsi"/>
                <w:lang w:eastAsia="pl-PL"/>
              </w:rPr>
              <w:t>1</w:t>
            </w:r>
          </w:p>
        </w:tc>
        <w:tc>
          <w:tcPr>
            <w:tcW w:w="1240" w:type="dxa"/>
            <w:tcBorders>
              <w:top w:val="nil"/>
              <w:left w:val="nil"/>
              <w:bottom w:val="single" w:sz="4" w:space="0" w:color="auto"/>
              <w:right w:val="single" w:sz="4" w:space="0" w:color="auto"/>
            </w:tcBorders>
            <w:shd w:val="clear" w:color="auto" w:fill="auto"/>
            <w:noWrap/>
            <w:vAlign w:val="center"/>
            <w:hideMark/>
          </w:tcPr>
          <w:p w14:paraId="25C2098A" w14:textId="77777777" w:rsidR="00F87019" w:rsidRPr="00A13A18" w:rsidRDefault="00F87019" w:rsidP="00F87019">
            <w:pPr>
              <w:spacing w:after="0" w:line="240" w:lineRule="auto"/>
              <w:jc w:val="center"/>
              <w:rPr>
                <w:rFonts w:eastAsia="Times New Roman" w:cstheme="minorHAnsi"/>
                <w:lang w:eastAsia="pl-PL"/>
              </w:rPr>
            </w:pPr>
            <w:r w:rsidRPr="00A13A18">
              <w:rPr>
                <w:rFonts w:eastAsia="Times New Roman" w:cstheme="minorHAnsi"/>
                <w:lang w:eastAsia="pl-PL"/>
              </w:rPr>
              <w:t>1</w:t>
            </w:r>
          </w:p>
        </w:tc>
        <w:tc>
          <w:tcPr>
            <w:tcW w:w="2635" w:type="dxa"/>
            <w:tcBorders>
              <w:top w:val="nil"/>
              <w:left w:val="nil"/>
              <w:bottom w:val="single" w:sz="4" w:space="0" w:color="auto"/>
              <w:right w:val="single" w:sz="12" w:space="0" w:color="auto"/>
            </w:tcBorders>
            <w:shd w:val="clear" w:color="auto" w:fill="auto"/>
            <w:noWrap/>
            <w:vAlign w:val="center"/>
            <w:hideMark/>
          </w:tcPr>
          <w:p w14:paraId="1FF4B60C" w14:textId="77777777" w:rsidR="00F87019" w:rsidRPr="00A13A18" w:rsidRDefault="00F87019" w:rsidP="00F87019">
            <w:pPr>
              <w:spacing w:after="0" w:line="240" w:lineRule="auto"/>
              <w:jc w:val="center"/>
              <w:rPr>
                <w:rFonts w:eastAsia="Times New Roman" w:cstheme="minorHAnsi"/>
                <w:lang w:eastAsia="pl-PL"/>
              </w:rPr>
            </w:pPr>
            <w:r w:rsidRPr="00A13A18">
              <w:rPr>
                <w:rFonts w:eastAsia="Times New Roman" w:cstheme="minorHAnsi"/>
                <w:lang w:eastAsia="pl-PL"/>
              </w:rPr>
              <w:t>nie dotyczy</w:t>
            </w:r>
          </w:p>
        </w:tc>
      </w:tr>
      <w:tr w:rsidR="00F87019" w:rsidRPr="00A13A18" w14:paraId="3D066612" w14:textId="77777777" w:rsidTr="00470252">
        <w:trPr>
          <w:trHeight w:val="563"/>
        </w:trPr>
        <w:tc>
          <w:tcPr>
            <w:tcW w:w="1220" w:type="dxa"/>
            <w:vMerge/>
            <w:tcBorders>
              <w:top w:val="nil"/>
              <w:left w:val="single" w:sz="12" w:space="0" w:color="auto"/>
              <w:bottom w:val="single" w:sz="12" w:space="0" w:color="auto"/>
              <w:right w:val="single" w:sz="4" w:space="0" w:color="auto"/>
            </w:tcBorders>
            <w:vAlign w:val="center"/>
            <w:hideMark/>
          </w:tcPr>
          <w:p w14:paraId="22F9BED6" w14:textId="77777777" w:rsidR="00F87019" w:rsidRPr="00A13A18" w:rsidRDefault="00F87019" w:rsidP="00F87019">
            <w:pPr>
              <w:spacing w:after="0" w:line="240" w:lineRule="auto"/>
              <w:rPr>
                <w:rFonts w:eastAsia="Times New Roman" w:cstheme="minorHAnsi"/>
                <w:lang w:eastAsia="pl-PL"/>
              </w:rPr>
            </w:pPr>
          </w:p>
        </w:tc>
        <w:tc>
          <w:tcPr>
            <w:tcW w:w="8835" w:type="dxa"/>
            <w:gridSpan w:val="6"/>
            <w:tcBorders>
              <w:top w:val="single" w:sz="4" w:space="0" w:color="auto"/>
              <w:left w:val="nil"/>
              <w:bottom w:val="single" w:sz="12" w:space="0" w:color="auto"/>
              <w:right w:val="single" w:sz="12" w:space="0" w:color="auto"/>
            </w:tcBorders>
            <w:shd w:val="clear" w:color="auto" w:fill="auto"/>
            <w:vAlign w:val="bottom"/>
            <w:hideMark/>
          </w:tcPr>
          <w:p w14:paraId="621AE66A" w14:textId="2A56CF2C" w:rsidR="00F87019" w:rsidRPr="00A13A18" w:rsidRDefault="00F87019" w:rsidP="00F87019">
            <w:pPr>
              <w:spacing w:after="0" w:line="240" w:lineRule="auto"/>
              <w:jc w:val="center"/>
              <w:rPr>
                <w:rFonts w:eastAsia="Times New Roman" w:cstheme="minorHAnsi"/>
                <w:lang w:eastAsia="pl-PL"/>
              </w:rPr>
            </w:pPr>
            <w:r w:rsidRPr="00A13A18">
              <w:rPr>
                <w:rFonts w:eastAsia="Times New Roman" w:cstheme="minorHAnsi"/>
                <w:lang w:eastAsia="pl-PL"/>
              </w:rPr>
              <w:t xml:space="preserve">1 stanowisko; w dni robocze (5x w tygodniu); </w:t>
            </w:r>
            <w:r w:rsidRPr="00A13A18">
              <w:rPr>
                <w:rFonts w:eastAsia="Times New Roman" w:cstheme="minorHAnsi"/>
                <w:lang w:eastAsia="pl-PL"/>
              </w:rPr>
              <w:br/>
              <w:t>szacunkowa liczba roboczogodzin: 46,5 h/tygodniowo x 52</w:t>
            </w:r>
            <w:r w:rsidR="006E1BD9">
              <w:rPr>
                <w:rFonts w:eastAsia="Times New Roman" w:cstheme="minorHAnsi"/>
                <w:lang w:eastAsia="pl-PL"/>
              </w:rPr>
              <w:t>,14</w:t>
            </w:r>
            <w:r w:rsidRPr="00A13A18">
              <w:rPr>
                <w:rFonts w:eastAsia="Times New Roman" w:cstheme="minorHAnsi"/>
                <w:lang w:eastAsia="pl-PL"/>
              </w:rPr>
              <w:t xml:space="preserve"> tygodnie x 1 stanowisko = </w:t>
            </w:r>
            <w:r w:rsidRPr="00DA5C96">
              <w:rPr>
                <w:rFonts w:eastAsia="Times New Roman" w:cstheme="minorHAnsi"/>
                <w:b/>
                <w:lang w:eastAsia="pl-PL"/>
              </w:rPr>
              <w:t xml:space="preserve">2 </w:t>
            </w:r>
            <w:r w:rsidR="00012297" w:rsidRPr="00DA5C96">
              <w:rPr>
                <w:rFonts w:eastAsia="Times New Roman" w:cstheme="minorHAnsi"/>
                <w:b/>
                <w:lang w:eastAsia="pl-PL"/>
              </w:rPr>
              <w:t>4</w:t>
            </w:r>
            <w:r w:rsidR="006E1BD9">
              <w:rPr>
                <w:rFonts w:eastAsia="Times New Roman" w:cstheme="minorHAnsi"/>
                <w:b/>
                <w:lang w:eastAsia="pl-PL"/>
              </w:rPr>
              <w:t>25</w:t>
            </w:r>
            <w:r w:rsidR="00012297" w:rsidRPr="00DA5C96">
              <w:rPr>
                <w:rFonts w:eastAsia="Times New Roman" w:cstheme="minorHAnsi"/>
                <w:b/>
                <w:lang w:eastAsia="pl-PL"/>
              </w:rPr>
              <w:t xml:space="preserve"> </w:t>
            </w:r>
            <w:r w:rsidRPr="00DA5C96">
              <w:rPr>
                <w:rFonts w:eastAsia="Times New Roman" w:cstheme="minorHAnsi"/>
                <w:b/>
                <w:lang w:eastAsia="pl-PL"/>
              </w:rPr>
              <w:t>h</w:t>
            </w:r>
          </w:p>
        </w:tc>
      </w:tr>
      <w:tr w:rsidR="00F87019" w:rsidRPr="00A13A18" w14:paraId="01316E56" w14:textId="77777777" w:rsidTr="00470252">
        <w:trPr>
          <w:trHeight w:val="495"/>
        </w:trPr>
        <w:tc>
          <w:tcPr>
            <w:tcW w:w="1220" w:type="dxa"/>
            <w:vMerge w:val="restart"/>
            <w:tcBorders>
              <w:top w:val="single" w:sz="12" w:space="0" w:color="auto"/>
              <w:left w:val="single" w:sz="12" w:space="0" w:color="auto"/>
              <w:bottom w:val="single" w:sz="8" w:space="0" w:color="000000"/>
              <w:right w:val="single" w:sz="4" w:space="0" w:color="auto"/>
            </w:tcBorders>
            <w:shd w:val="clear" w:color="auto" w:fill="auto"/>
            <w:vAlign w:val="center"/>
            <w:hideMark/>
          </w:tcPr>
          <w:p w14:paraId="39869A27"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 xml:space="preserve">P R Sosnowiec - Północ </w:t>
            </w:r>
            <w:r w:rsidRPr="00A13A18">
              <w:rPr>
                <w:rFonts w:eastAsia="Times New Roman" w:cstheme="minorHAnsi"/>
                <w:color w:val="000000"/>
                <w:lang w:eastAsia="pl-PL"/>
              </w:rPr>
              <w:br w:type="page"/>
              <w:t>oraz</w:t>
            </w:r>
            <w:r w:rsidRPr="00A13A18">
              <w:rPr>
                <w:rFonts w:eastAsia="Times New Roman" w:cstheme="minorHAnsi"/>
                <w:color w:val="000000"/>
                <w:lang w:eastAsia="pl-PL"/>
              </w:rPr>
              <w:br w:type="page"/>
              <w:t xml:space="preserve"> P R Sosnowiec - Południe </w:t>
            </w:r>
            <w:r w:rsidRPr="00A13A18">
              <w:rPr>
                <w:rFonts w:eastAsia="Times New Roman" w:cstheme="minorHAnsi"/>
                <w:color w:val="000000"/>
                <w:lang w:eastAsia="pl-PL"/>
              </w:rPr>
              <w:br w:type="page"/>
              <w:t>w Sosnowcu*)</w:t>
            </w:r>
          </w:p>
        </w:tc>
        <w:tc>
          <w:tcPr>
            <w:tcW w:w="1240" w:type="dxa"/>
            <w:tcBorders>
              <w:top w:val="single" w:sz="12" w:space="0" w:color="auto"/>
              <w:left w:val="nil"/>
              <w:bottom w:val="single" w:sz="4" w:space="0" w:color="auto"/>
              <w:right w:val="single" w:sz="4" w:space="0" w:color="auto"/>
            </w:tcBorders>
            <w:shd w:val="clear" w:color="auto" w:fill="auto"/>
            <w:noWrap/>
            <w:vAlign w:val="center"/>
            <w:hideMark/>
          </w:tcPr>
          <w:p w14:paraId="7BD4AD4B" w14:textId="3866DEF5" w:rsidR="00F87019" w:rsidRPr="00A13A18" w:rsidRDefault="00986217" w:rsidP="00F87019">
            <w:pPr>
              <w:spacing w:after="0" w:line="240" w:lineRule="auto"/>
              <w:jc w:val="center"/>
              <w:rPr>
                <w:rFonts w:eastAsia="Times New Roman" w:cstheme="minorHAnsi"/>
                <w:color w:val="000000"/>
                <w:lang w:eastAsia="pl-PL"/>
              </w:rPr>
            </w:pPr>
            <w:r>
              <w:rPr>
                <w:rFonts w:eastAsia="Times New Roman" w:cstheme="minorHAnsi"/>
                <w:color w:val="000000"/>
                <w:lang w:eastAsia="pl-PL"/>
              </w:rPr>
              <w:t>6</w:t>
            </w:r>
            <w:r w:rsidR="00F87019" w:rsidRPr="00A13A18">
              <w:rPr>
                <w:rFonts w:eastAsia="Times New Roman" w:cstheme="minorHAnsi"/>
                <w:color w:val="000000"/>
                <w:lang w:eastAsia="pl-PL"/>
              </w:rPr>
              <w:t>:00-</w:t>
            </w:r>
            <w:r>
              <w:rPr>
                <w:rFonts w:eastAsia="Times New Roman" w:cstheme="minorHAnsi"/>
                <w:color w:val="000000"/>
                <w:lang w:eastAsia="pl-PL"/>
              </w:rPr>
              <w:t>18</w:t>
            </w:r>
            <w:r w:rsidR="00F87019" w:rsidRPr="00A13A18">
              <w:rPr>
                <w:rFonts w:eastAsia="Times New Roman" w:cstheme="minorHAnsi"/>
                <w:color w:val="000000"/>
                <w:lang w:eastAsia="pl-PL"/>
              </w:rPr>
              <w:t>:</w:t>
            </w:r>
            <w:r w:rsidR="002A403F">
              <w:rPr>
                <w:rFonts w:eastAsia="Times New Roman" w:cstheme="minorHAnsi"/>
                <w:color w:val="000000"/>
                <w:lang w:eastAsia="pl-PL"/>
              </w:rPr>
              <w:t>00</w:t>
            </w:r>
          </w:p>
        </w:tc>
        <w:tc>
          <w:tcPr>
            <w:tcW w:w="1240" w:type="dxa"/>
            <w:tcBorders>
              <w:top w:val="single" w:sz="12" w:space="0" w:color="auto"/>
              <w:left w:val="nil"/>
              <w:bottom w:val="single" w:sz="4" w:space="0" w:color="auto"/>
              <w:right w:val="single" w:sz="4" w:space="0" w:color="auto"/>
            </w:tcBorders>
            <w:shd w:val="clear" w:color="auto" w:fill="auto"/>
            <w:noWrap/>
            <w:vAlign w:val="center"/>
            <w:hideMark/>
          </w:tcPr>
          <w:p w14:paraId="2909225D" w14:textId="6FE0DAE4" w:rsidR="00F87019" w:rsidRPr="00A13A18" w:rsidRDefault="00986217" w:rsidP="00F87019">
            <w:pPr>
              <w:spacing w:after="0" w:line="240" w:lineRule="auto"/>
              <w:jc w:val="center"/>
              <w:rPr>
                <w:rFonts w:eastAsia="Times New Roman" w:cstheme="minorHAnsi"/>
                <w:color w:val="000000"/>
                <w:lang w:eastAsia="pl-PL"/>
              </w:rPr>
            </w:pPr>
            <w:r>
              <w:rPr>
                <w:rFonts w:eastAsia="Times New Roman" w:cstheme="minorHAnsi"/>
                <w:color w:val="000000"/>
                <w:lang w:eastAsia="pl-PL"/>
              </w:rPr>
              <w:t>6</w:t>
            </w:r>
            <w:r w:rsidR="00F87019" w:rsidRPr="00A13A18">
              <w:rPr>
                <w:rFonts w:eastAsia="Times New Roman" w:cstheme="minorHAnsi"/>
                <w:color w:val="000000"/>
                <w:lang w:eastAsia="pl-PL"/>
              </w:rPr>
              <w:t>:00-</w:t>
            </w:r>
            <w:r>
              <w:rPr>
                <w:rFonts w:eastAsia="Times New Roman" w:cstheme="minorHAnsi"/>
                <w:color w:val="000000"/>
                <w:lang w:eastAsia="pl-PL"/>
              </w:rPr>
              <w:t>18</w:t>
            </w:r>
            <w:r w:rsidR="00F87019" w:rsidRPr="00A13A18">
              <w:rPr>
                <w:rFonts w:eastAsia="Times New Roman" w:cstheme="minorHAnsi"/>
                <w:color w:val="000000"/>
                <w:lang w:eastAsia="pl-PL"/>
              </w:rPr>
              <w:t>:</w:t>
            </w:r>
            <w:r>
              <w:rPr>
                <w:rFonts w:eastAsia="Times New Roman" w:cstheme="minorHAnsi"/>
                <w:color w:val="000000"/>
                <w:lang w:eastAsia="pl-PL"/>
              </w:rPr>
              <w:t>00</w:t>
            </w:r>
          </w:p>
        </w:tc>
        <w:tc>
          <w:tcPr>
            <w:tcW w:w="1240" w:type="dxa"/>
            <w:tcBorders>
              <w:top w:val="single" w:sz="12" w:space="0" w:color="auto"/>
              <w:left w:val="nil"/>
              <w:bottom w:val="single" w:sz="4" w:space="0" w:color="auto"/>
              <w:right w:val="single" w:sz="4" w:space="0" w:color="auto"/>
            </w:tcBorders>
            <w:shd w:val="clear" w:color="auto" w:fill="auto"/>
            <w:noWrap/>
            <w:vAlign w:val="center"/>
            <w:hideMark/>
          </w:tcPr>
          <w:p w14:paraId="5E781709" w14:textId="0E6F1502" w:rsidR="00F87019" w:rsidRPr="00A13A18" w:rsidRDefault="00986217" w:rsidP="00F87019">
            <w:pPr>
              <w:spacing w:after="0" w:line="240" w:lineRule="auto"/>
              <w:jc w:val="center"/>
              <w:rPr>
                <w:rFonts w:eastAsia="Times New Roman" w:cstheme="minorHAnsi"/>
                <w:color w:val="000000"/>
                <w:lang w:eastAsia="pl-PL"/>
              </w:rPr>
            </w:pPr>
            <w:r>
              <w:rPr>
                <w:rFonts w:eastAsia="Times New Roman" w:cstheme="minorHAnsi"/>
                <w:color w:val="000000"/>
                <w:lang w:eastAsia="pl-PL"/>
              </w:rPr>
              <w:t>6</w:t>
            </w:r>
            <w:r w:rsidR="00F87019" w:rsidRPr="00A13A18">
              <w:rPr>
                <w:rFonts w:eastAsia="Times New Roman" w:cstheme="minorHAnsi"/>
                <w:color w:val="000000"/>
                <w:lang w:eastAsia="pl-PL"/>
              </w:rPr>
              <w:t>:00-</w:t>
            </w:r>
            <w:r>
              <w:rPr>
                <w:rFonts w:eastAsia="Times New Roman" w:cstheme="minorHAnsi"/>
                <w:color w:val="000000"/>
                <w:lang w:eastAsia="pl-PL"/>
              </w:rPr>
              <w:t>18</w:t>
            </w:r>
            <w:r w:rsidR="00F87019" w:rsidRPr="00A13A18">
              <w:rPr>
                <w:rFonts w:eastAsia="Times New Roman" w:cstheme="minorHAnsi"/>
                <w:color w:val="000000"/>
                <w:lang w:eastAsia="pl-PL"/>
              </w:rPr>
              <w:t>:</w:t>
            </w:r>
            <w:r>
              <w:rPr>
                <w:rFonts w:eastAsia="Times New Roman" w:cstheme="minorHAnsi"/>
                <w:color w:val="000000"/>
                <w:lang w:eastAsia="pl-PL"/>
              </w:rPr>
              <w:t>00</w:t>
            </w:r>
          </w:p>
        </w:tc>
        <w:tc>
          <w:tcPr>
            <w:tcW w:w="1240" w:type="dxa"/>
            <w:tcBorders>
              <w:top w:val="single" w:sz="12" w:space="0" w:color="auto"/>
              <w:left w:val="nil"/>
              <w:bottom w:val="single" w:sz="4" w:space="0" w:color="auto"/>
              <w:right w:val="single" w:sz="4" w:space="0" w:color="auto"/>
            </w:tcBorders>
            <w:shd w:val="clear" w:color="auto" w:fill="auto"/>
            <w:noWrap/>
            <w:vAlign w:val="center"/>
            <w:hideMark/>
          </w:tcPr>
          <w:p w14:paraId="40189886" w14:textId="5F038A1C" w:rsidR="00F87019" w:rsidRPr="00A13A18" w:rsidRDefault="00986217" w:rsidP="00F87019">
            <w:pPr>
              <w:spacing w:after="0" w:line="240" w:lineRule="auto"/>
              <w:jc w:val="center"/>
              <w:rPr>
                <w:rFonts w:eastAsia="Times New Roman" w:cstheme="minorHAnsi"/>
                <w:color w:val="000000"/>
                <w:lang w:eastAsia="pl-PL"/>
              </w:rPr>
            </w:pPr>
            <w:r>
              <w:rPr>
                <w:rFonts w:eastAsia="Times New Roman" w:cstheme="minorHAnsi"/>
                <w:color w:val="000000"/>
                <w:lang w:eastAsia="pl-PL"/>
              </w:rPr>
              <w:t>6</w:t>
            </w:r>
            <w:r w:rsidRPr="00A13A18">
              <w:rPr>
                <w:rFonts w:eastAsia="Times New Roman" w:cstheme="minorHAnsi"/>
                <w:color w:val="000000"/>
                <w:lang w:eastAsia="pl-PL"/>
              </w:rPr>
              <w:t>:00-</w:t>
            </w:r>
            <w:r>
              <w:rPr>
                <w:rFonts w:eastAsia="Times New Roman" w:cstheme="minorHAnsi"/>
                <w:color w:val="000000"/>
                <w:lang w:eastAsia="pl-PL"/>
              </w:rPr>
              <w:t>18</w:t>
            </w:r>
            <w:r w:rsidRPr="00A13A18">
              <w:rPr>
                <w:rFonts w:eastAsia="Times New Roman" w:cstheme="minorHAnsi"/>
                <w:color w:val="000000"/>
                <w:lang w:eastAsia="pl-PL"/>
              </w:rPr>
              <w:t>:</w:t>
            </w:r>
            <w:r>
              <w:rPr>
                <w:rFonts w:eastAsia="Times New Roman" w:cstheme="minorHAnsi"/>
                <w:color w:val="000000"/>
                <w:lang w:eastAsia="pl-PL"/>
              </w:rPr>
              <w:t>00</w:t>
            </w:r>
          </w:p>
        </w:tc>
        <w:tc>
          <w:tcPr>
            <w:tcW w:w="1240" w:type="dxa"/>
            <w:tcBorders>
              <w:top w:val="single" w:sz="12" w:space="0" w:color="auto"/>
              <w:left w:val="nil"/>
              <w:bottom w:val="single" w:sz="4" w:space="0" w:color="auto"/>
              <w:right w:val="single" w:sz="4" w:space="0" w:color="auto"/>
            </w:tcBorders>
            <w:shd w:val="clear" w:color="auto" w:fill="auto"/>
            <w:noWrap/>
            <w:vAlign w:val="center"/>
            <w:hideMark/>
          </w:tcPr>
          <w:p w14:paraId="0AA027DF" w14:textId="2805B45B" w:rsidR="00F87019" w:rsidRPr="00A13A18" w:rsidRDefault="00986217" w:rsidP="00F87019">
            <w:pPr>
              <w:spacing w:after="0" w:line="240" w:lineRule="auto"/>
              <w:jc w:val="center"/>
              <w:rPr>
                <w:rFonts w:eastAsia="Times New Roman" w:cstheme="minorHAnsi"/>
                <w:color w:val="000000"/>
                <w:lang w:eastAsia="pl-PL"/>
              </w:rPr>
            </w:pPr>
            <w:r>
              <w:rPr>
                <w:rFonts w:eastAsia="Times New Roman" w:cstheme="minorHAnsi"/>
                <w:color w:val="000000"/>
                <w:lang w:eastAsia="pl-PL"/>
              </w:rPr>
              <w:t>6</w:t>
            </w:r>
            <w:r w:rsidRPr="00A13A18">
              <w:rPr>
                <w:rFonts w:eastAsia="Times New Roman" w:cstheme="minorHAnsi"/>
                <w:color w:val="000000"/>
                <w:lang w:eastAsia="pl-PL"/>
              </w:rPr>
              <w:t>:00-</w:t>
            </w:r>
            <w:r>
              <w:rPr>
                <w:rFonts w:eastAsia="Times New Roman" w:cstheme="minorHAnsi"/>
                <w:color w:val="000000"/>
                <w:lang w:eastAsia="pl-PL"/>
              </w:rPr>
              <w:t>18</w:t>
            </w:r>
            <w:r w:rsidRPr="00A13A18">
              <w:rPr>
                <w:rFonts w:eastAsia="Times New Roman" w:cstheme="minorHAnsi"/>
                <w:color w:val="000000"/>
                <w:lang w:eastAsia="pl-PL"/>
              </w:rPr>
              <w:t>:</w:t>
            </w:r>
            <w:r>
              <w:rPr>
                <w:rFonts w:eastAsia="Times New Roman" w:cstheme="minorHAnsi"/>
                <w:color w:val="000000"/>
                <w:lang w:eastAsia="pl-PL"/>
              </w:rPr>
              <w:t>00</w:t>
            </w:r>
          </w:p>
        </w:tc>
        <w:tc>
          <w:tcPr>
            <w:tcW w:w="2635" w:type="dxa"/>
            <w:tcBorders>
              <w:top w:val="single" w:sz="12" w:space="0" w:color="auto"/>
              <w:left w:val="nil"/>
              <w:bottom w:val="single" w:sz="4" w:space="0" w:color="auto"/>
              <w:right w:val="single" w:sz="12" w:space="0" w:color="auto"/>
            </w:tcBorders>
            <w:shd w:val="clear" w:color="auto" w:fill="auto"/>
            <w:noWrap/>
            <w:vAlign w:val="center"/>
            <w:hideMark/>
          </w:tcPr>
          <w:p w14:paraId="3D264BA9" w14:textId="4B5085E1" w:rsidR="00F87019" w:rsidRPr="00A13A18" w:rsidRDefault="00986217" w:rsidP="00F87019">
            <w:pPr>
              <w:spacing w:after="0" w:line="240" w:lineRule="auto"/>
              <w:jc w:val="center"/>
              <w:rPr>
                <w:rFonts w:eastAsia="Times New Roman" w:cstheme="minorHAnsi"/>
                <w:color w:val="000000"/>
                <w:lang w:eastAsia="pl-PL"/>
              </w:rPr>
            </w:pPr>
            <w:r>
              <w:rPr>
                <w:rFonts w:eastAsia="Times New Roman" w:cstheme="minorHAnsi"/>
                <w:color w:val="000000"/>
                <w:lang w:eastAsia="pl-PL"/>
              </w:rPr>
              <w:t>6</w:t>
            </w:r>
            <w:r w:rsidRPr="00A13A18">
              <w:rPr>
                <w:rFonts w:eastAsia="Times New Roman" w:cstheme="minorHAnsi"/>
                <w:color w:val="000000"/>
                <w:lang w:eastAsia="pl-PL"/>
              </w:rPr>
              <w:t>:00-</w:t>
            </w:r>
            <w:r>
              <w:rPr>
                <w:rFonts w:eastAsia="Times New Roman" w:cstheme="minorHAnsi"/>
                <w:color w:val="000000"/>
                <w:lang w:eastAsia="pl-PL"/>
              </w:rPr>
              <w:t>18</w:t>
            </w:r>
            <w:r w:rsidRPr="00A13A18">
              <w:rPr>
                <w:rFonts w:eastAsia="Times New Roman" w:cstheme="minorHAnsi"/>
                <w:color w:val="000000"/>
                <w:lang w:eastAsia="pl-PL"/>
              </w:rPr>
              <w:t>:</w:t>
            </w:r>
            <w:r>
              <w:rPr>
                <w:rFonts w:eastAsia="Times New Roman" w:cstheme="minorHAnsi"/>
                <w:color w:val="000000"/>
                <w:lang w:eastAsia="pl-PL"/>
              </w:rPr>
              <w:t>00</w:t>
            </w:r>
          </w:p>
        </w:tc>
      </w:tr>
      <w:tr w:rsidR="00F87019" w:rsidRPr="00A13A18" w14:paraId="23DBFF3A" w14:textId="77777777" w:rsidTr="00470252">
        <w:trPr>
          <w:trHeight w:val="300"/>
        </w:trPr>
        <w:tc>
          <w:tcPr>
            <w:tcW w:w="1220" w:type="dxa"/>
            <w:vMerge/>
            <w:tcBorders>
              <w:top w:val="nil"/>
              <w:left w:val="single" w:sz="12" w:space="0" w:color="auto"/>
              <w:bottom w:val="single" w:sz="8" w:space="0" w:color="000000"/>
              <w:right w:val="single" w:sz="4" w:space="0" w:color="auto"/>
            </w:tcBorders>
            <w:vAlign w:val="center"/>
            <w:hideMark/>
          </w:tcPr>
          <w:p w14:paraId="606287D9" w14:textId="77777777" w:rsidR="00F87019" w:rsidRPr="00A13A18" w:rsidRDefault="00F87019" w:rsidP="00F87019">
            <w:pPr>
              <w:spacing w:after="0" w:line="240" w:lineRule="auto"/>
              <w:rPr>
                <w:rFonts w:eastAsia="Times New Roman" w:cstheme="minorHAnsi"/>
                <w:color w:val="000000"/>
                <w:lang w:eastAsia="pl-PL"/>
              </w:rPr>
            </w:pPr>
          </w:p>
        </w:tc>
        <w:tc>
          <w:tcPr>
            <w:tcW w:w="1240" w:type="dxa"/>
            <w:tcBorders>
              <w:top w:val="nil"/>
              <w:left w:val="nil"/>
              <w:bottom w:val="single" w:sz="4" w:space="0" w:color="auto"/>
              <w:right w:val="single" w:sz="4" w:space="0" w:color="auto"/>
            </w:tcBorders>
            <w:shd w:val="clear" w:color="auto" w:fill="auto"/>
            <w:noWrap/>
            <w:vAlign w:val="center"/>
            <w:hideMark/>
          </w:tcPr>
          <w:p w14:paraId="3F0268EC"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12</w:t>
            </w:r>
          </w:p>
        </w:tc>
        <w:tc>
          <w:tcPr>
            <w:tcW w:w="1240" w:type="dxa"/>
            <w:tcBorders>
              <w:top w:val="nil"/>
              <w:left w:val="nil"/>
              <w:bottom w:val="single" w:sz="4" w:space="0" w:color="auto"/>
              <w:right w:val="single" w:sz="4" w:space="0" w:color="auto"/>
            </w:tcBorders>
            <w:shd w:val="clear" w:color="auto" w:fill="auto"/>
            <w:noWrap/>
            <w:vAlign w:val="center"/>
            <w:hideMark/>
          </w:tcPr>
          <w:p w14:paraId="5A8009EA"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12</w:t>
            </w:r>
          </w:p>
        </w:tc>
        <w:tc>
          <w:tcPr>
            <w:tcW w:w="1240" w:type="dxa"/>
            <w:tcBorders>
              <w:top w:val="nil"/>
              <w:left w:val="nil"/>
              <w:bottom w:val="single" w:sz="4" w:space="0" w:color="auto"/>
              <w:right w:val="single" w:sz="4" w:space="0" w:color="auto"/>
            </w:tcBorders>
            <w:shd w:val="clear" w:color="auto" w:fill="auto"/>
            <w:noWrap/>
            <w:vAlign w:val="center"/>
            <w:hideMark/>
          </w:tcPr>
          <w:p w14:paraId="7D092A39"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12</w:t>
            </w:r>
          </w:p>
        </w:tc>
        <w:tc>
          <w:tcPr>
            <w:tcW w:w="1240" w:type="dxa"/>
            <w:tcBorders>
              <w:top w:val="nil"/>
              <w:left w:val="nil"/>
              <w:bottom w:val="single" w:sz="4" w:space="0" w:color="auto"/>
              <w:right w:val="single" w:sz="4" w:space="0" w:color="auto"/>
            </w:tcBorders>
            <w:shd w:val="clear" w:color="auto" w:fill="auto"/>
            <w:noWrap/>
            <w:vAlign w:val="center"/>
            <w:hideMark/>
          </w:tcPr>
          <w:p w14:paraId="63A5D334"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12</w:t>
            </w:r>
          </w:p>
        </w:tc>
        <w:tc>
          <w:tcPr>
            <w:tcW w:w="1240" w:type="dxa"/>
            <w:tcBorders>
              <w:top w:val="nil"/>
              <w:left w:val="nil"/>
              <w:bottom w:val="single" w:sz="4" w:space="0" w:color="auto"/>
              <w:right w:val="single" w:sz="4" w:space="0" w:color="auto"/>
            </w:tcBorders>
            <w:shd w:val="clear" w:color="auto" w:fill="auto"/>
            <w:noWrap/>
            <w:vAlign w:val="center"/>
            <w:hideMark/>
          </w:tcPr>
          <w:p w14:paraId="6BA44D87"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12</w:t>
            </w:r>
          </w:p>
        </w:tc>
        <w:tc>
          <w:tcPr>
            <w:tcW w:w="2635" w:type="dxa"/>
            <w:tcBorders>
              <w:top w:val="nil"/>
              <w:left w:val="nil"/>
              <w:bottom w:val="single" w:sz="4" w:space="0" w:color="auto"/>
              <w:right w:val="single" w:sz="12" w:space="0" w:color="auto"/>
            </w:tcBorders>
            <w:shd w:val="clear" w:color="auto" w:fill="auto"/>
            <w:noWrap/>
            <w:vAlign w:val="center"/>
            <w:hideMark/>
          </w:tcPr>
          <w:p w14:paraId="193F1381"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12</w:t>
            </w:r>
          </w:p>
        </w:tc>
      </w:tr>
      <w:tr w:rsidR="00F87019" w:rsidRPr="00A13A18" w14:paraId="7BC74F8E" w14:textId="77777777" w:rsidTr="00470252">
        <w:trPr>
          <w:trHeight w:val="315"/>
        </w:trPr>
        <w:tc>
          <w:tcPr>
            <w:tcW w:w="1220" w:type="dxa"/>
            <w:vMerge/>
            <w:tcBorders>
              <w:top w:val="nil"/>
              <w:left w:val="single" w:sz="12" w:space="0" w:color="auto"/>
              <w:bottom w:val="single" w:sz="8" w:space="0" w:color="000000"/>
              <w:right w:val="single" w:sz="4" w:space="0" w:color="auto"/>
            </w:tcBorders>
            <w:vAlign w:val="center"/>
            <w:hideMark/>
          </w:tcPr>
          <w:p w14:paraId="49DB12DC" w14:textId="77777777" w:rsidR="00F87019" w:rsidRPr="00A13A18" w:rsidRDefault="00F87019" w:rsidP="00F87019">
            <w:pPr>
              <w:spacing w:after="0" w:line="240" w:lineRule="auto"/>
              <w:rPr>
                <w:rFonts w:eastAsia="Times New Roman" w:cstheme="minorHAnsi"/>
                <w:color w:val="000000"/>
                <w:lang w:eastAsia="pl-PL"/>
              </w:rPr>
            </w:pPr>
          </w:p>
        </w:tc>
        <w:tc>
          <w:tcPr>
            <w:tcW w:w="1240" w:type="dxa"/>
            <w:tcBorders>
              <w:top w:val="nil"/>
              <w:left w:val="nil"/>
              <w:bottom w:val="single" w:sz="4" w:space="0" w:color="auto"/>
              <w:right w:val="single" w:sz="4" w:space="0" w:color="auto"/>
            </w:tcBorders>
            <w:shd w:val="clear" w:color="auto" w:fill="auto"/>
            <w:noWrap/>
            <w:vAlign w:val="center"/>
            <w:hideMark/>
          </w:tcPr>
          <w:p w14:paraId="746F6400"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1</w:t>
            </w:r>
          </w:p>
        </w:tc>
        <w:tc>
          <w:tcPr>
            <w:tcW w:w="1240" w:type="dxa"/>
            <w:tcBorders>
              <w:top w:val="nil"/>
              <w:left w:val="nil"/>
              <w:bottom w:val="single" w:sz="4" w:space="0" w:color="auto"/>
              <w:right w:val="single" w:sz="4" w:space="0" w:color="auto"/>
            </w:tcBorders>
            <w:shd w:val="clear" w:color="auto" w:fill="auto"/>
            <w:noWrap/>
            <w:vAlign w:val="center"/>
            <w:hideMark/>
          </w:tcPr>
          <w:p w14:paraId="705C4B49"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1</w:t>
            </w:r>
          </w:p>
        </w:tc>
        <w:tc>
          <w:tcPr>
            <w:tcW w:w="1240" w:type="dxa"/>
            <w:tcBorders>
              <w:top w:val="nil"/>
              <w:left w:val="nil"/>
              <w:bottom w:val="single" w:sz="4" w:space="0" w:color="auto"/>
              <w:right w:val="single" w:sz="4" w:space="0" w:color="auto"/>
            </w:tcBorders>
            <w:shd w:val="clear" w:color="auto" w:fill="auto"/>
            <w:noWrap/>
            <w:vAlign w:val="center"/>
            <w:hideMark/>
          </w:tcPr>
          <w:p w14:paraId="1FC10FF4"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1</w:t>
            </w:r>
          </w:p>
        </w:tc>
        <w:tc>
          <w:tcPr>
            <w:tcW w:w="1240" w:type="dxa"/>
            <w:tcBorders>
              <w:top w:val="nil"/>
              <w:left w:val="nil"/>
              <w:bottom w:val="single" w:sz="4" w:space="0" w:color="auto"/>
              <w:right w:val="single" w:sz="4" w:space="0" w:color="auto"/>
            </w:tcBorders>
            <w:shd w:val="clear" w:color="auto" w:fill="auto"/>
            <w:noWrap/>
            <w:vAlign w:val="center"/>
            <w:hideMark/>
          </w:tcPr>
          <w:p w14:paraId="4C8DD4CA"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1</w:t>
            </w:r>
          </w:p>
        </w:tc>
        <w:tc>
          <w:tcPr>
            <w:tcW w:w="1240" w:type="dxa"/>
            <w:tcBorders>
              <w:top w:val="nil"/>
              <w:left w:val="nil"/>
              <w:bottom w:val="single" w:sz="4" w:space="0" w:color="auto"/>
              <w:right w:val="single" w:sz="4" w:space="0" w:color="auto"/>
            </w:tcBorders>
            <w:shd w:val="clear" w:color="auto" w:fill="auto"/>
            <w:noWrap/>
            <w:vAlign w:val="center"/>
            <w:hideMark/>
          </w:tcPr>
          <w:p w14:paraId="7829185B"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1</w:t>
            </w:r>
          </w:p>
        </w:tc>
        <w:tc>
          <w:tcPr>
            <w:tcW w:w="2635" w:type="dxa"/>
            <w:tcBorders>
              <w:top w:val="nil"/>
              <w:left w:val="nil"/>
              <w:bottom w:val="single" w:sz="4" w:space="0" w:color="auto"/>
              <w:right w:val="single" w:sz="12" w:space="0" w:color="auto"/>
            </w:tcBorders>
            <w:shd w:val="clear" w:color="auto" w:fill="auto"/>
            <w:noWrap/>
            <w:vAlign w:val="center"/>
            <w:hideMark/>
          </w:tcPr>
          <w:p w14:paraId="5B984621" w14:textId="77777777"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1</w:t>
            </w:r>
          </w:p>
        </w:tc>
      </w:tr>
      <w:tr w:rsidR="00F87019" w:rsidRPr="00A13A18" w14:paraId="3C6DD78B" w14:textId="77777777" w:rsidTr="00470252">
        <w:trPr>
          <w:trHeight w:val="1358"/>
        </w:trPr>
        <w:tc>
          <w:tcPr>
            <w:tcW w:w="1220" w:type="dxa"/>
            <w:vMerge/>
            <w:tcBorders>
              <w:top w:val="nil"/>
              <w:left w:val="single" w:sz="12" w:space="0" w:color="auto"/>
              <w:bottom w:val="single" w:sz="12" w:space="0" w:color="auto"/>
              <w:right w:val="single" w:sz="4" w:space="0" w:color="auto"/>
            </w:tcBorders>
            <w:vAlign w:val="center"/>
            <w:hideMark/>
          </w:tcPr>
          <w:p w14:paraId="2843E62F" w14:textId="77777777" w:rsidR="00F87019" w:rsidRPr="00A13A18" w:rsidRDefault="00F87019" w:rsidP="00F87019">
            <w:pPr>
              <w:spacing w:after="0" w:line="240" w:lineRule="auto"/>
              <w:rPr>
                <w:rFonts w:eastAsia="Times New Roman" w:cstheme="minorHAnsi"/>
                <w:color w:val="000000"/>
                <w:lang w:eastAsia="pl-PL"/>
              </w:rPr>
            </w:pPr>
          </w:p>
        </w:tc>
        <w:tc>
          <w:tcPr>
            <w:tcW w:w="8835" w:type="dxa"/>
            <w:gridSpan w:val="6"/>
            <w:tcBorders>
              <w:top w:val="single" w:sz="4" w:space="0" w:color="auto"/>
              <w:left w:val="nil"/>
              <w:bottom w:val="single" w:sz="12" w:space="0" w:color="auto"/>
              <w:right w:val="single" w:sz="12" w:space="0" w:color="auto"/>
            </w:tcBorders>
            <w:shd w:val="clear" w:color="auto" w:fill="auto"/>
            <w:vAlign w:val="center"/>
            <w:hideMark/>
          </w:tcPr>
          <w:p w14:paraId="4FE26C9E" w14:textId="1B98060C" w:rsidR="00F87019" w:rsidRPr="00A13A18" w:rsidRDefault="00F87019" w:rsidP="00F87019">
            <w:pPr>
              <w:spacing w:after="0" w:line="240" w:lineRule="auto"/>
              <w:jc w:val="center"/>
              <w:rPr>
                <w:rFonts w:eastAsia="Times New Roman" w:cstheme="minorHAnsi"/>
                <w:color w:val="000000"/>
                <w:lang w:eastAsia="pl-PL"/>
              </w:rPr>
            </w:pPr>
            <w:r w:rsidRPr="00A13A18">
              <w:rPr>
                <w:rFonts w:eastAsia="Times New Roman" w:cstheme="minorHAnsi"/>
                <w:color w:val="000000"/>
                <w:lang w:eastAsia="pl-PL"/>
              </w:rPr>
              <w:t>1 stanowisko 12h na dobę; (7x w tygodniu);</w:t>
            </w:r>
            <w:r w:rsidRPr="00A13A18">
              <w:rPr>
                <w:rFonts w:eastAsia="Times New Roman" w:cstheme="minorHAnsi"/>
                <w:color w:val="000000"/>
                <w:lang w:eastAsia="pl-PL"/>
              </w:rPr>
              <w:br/>
              <w:t>szacunkowa liczba roboczogodzin: 84 h/tygodniowo x 52</w:t>
            </w:r>
            <w:r w:rsidR="006E1BD9">
              <w:rPr>
                <w:rFonts w:eastAsia="Times New Roman" w:cstheme="minorHAnsi"/>
                <w:color w:val="000000"/>
                <w:lang w:eastAsia="pl-PL"/>
              </w:rPr>
              <w:t>,14</w:t>
            </w:r>
            <w:r w:rsidRPr="00A13A18">
              <w:rPr>
                <w:rFonts w:eastAsia="Times New Roman" w:cstheme="minorHAnsi"/>
                <w:color w:val="000000"/>
                <w:lang w:eastAsia="pl-PL"/>
              </w:rPr>
              <w:t xml:space="preserve"> tygodnie x 1 stanowisko = 4 </w:t>
            </w:r>
            <w:r w:rsidR="000D205C">
              <w:rPr>
                <w:rFonts w:eastAsia="Times New Roman" w:cstheme="minorHAnsi"/>
                <w:color w:val="000000"/>
                <w:lang w:eastAsia="pl-PL"/>
              </w:rPr>
              <w:t>3</w:t>
            </w:r>
            <w:r w:rsidR="000721B0">
              <w:rPr>
                <w:rFonts w:eastAsia="Times New Roman" w:cstheme="minorHAnsi"/>
                <w:color w:val="000000"/>
                <w:lang w:eastAsia="pl-PL"/>
              </w:rPr>
              <w:t>80</w:t>
            </w:r>
            <w:r w:rsidRPr="00A13A18">
              <w:rPr>
                <w:rFonts w:eastAsia="Times New Roman" w:cstheme="minorHAnsi"/>
                <w:color w:val="000000"/>
                <w:lang w:eastAsia="pl-PL"/>
              </w:rPr>
              <w:t xml:space="preserve"> h; </w:t>
            </w:r>
            <w:r w:rsidRPr="00A13A18">
              <w:rPr>
                <w:rFonts w:eastAsia="Times New Roman" w:cstheme="minorHAnsi"/>
                <w:color w:val="000000"/>
                <w:lang w:eastAsia="pl-PL"/>
              </w:rPr>
              <w:br/>
              <w:t xml:space="preserve">przyjęto </w:t>
            </w:r>
            <w:r w:rsidR="00BA6BC5" w:rsidRPr="00A13A18">
              <w:rPr>
                <w:rFonts w:eastAsia="Times New Roman" w:cstheme="minorHAnsi"/>
                <w:color w:val="000000"/>
                <w:lang w:eastAsia="pl-PL"/>
              </w:rPr>
              <w:t xml:space="preserve">12h </w:t>
            </w:r>
            <w:r w:rsidRPr="00A13A18">
              <w:rPr>
                <w:rFonts w:eastAsia="Times New Roman" w:cstheme="minorHAnsi"/>
                <w:color w:val="000000"/>
                <w:lang w:eastAsia="pl-PL"/>
              </w:rPr>
              <w:t xml:space="preserve">x 365 dni x 1 stanowisko = </w:t>
            </w:r>
            <w:r w:rsidRPr="00DA5C96">
              <w:rPr>
                <w:rFonts w:eastAsia="Times New Roman" w:cstheme="minorHAnsi"/>
                <w:b/>
                <w:color w:val="000000"/>
                <w:lang w:eastAsia="pl-PL"/>
              </w:rPr>
              <w:t xml:space="preserve">4 </w:t>
            </w:r>
            <w:r w:rsidR="00AF56C0">
              <w:rPr>
                <w:rFonts w:eastAsia="Times New Roman" w:cstheme="minorHAnsi"/>
                <w:b/>
                <w:color w:val="000000"/>
                <w:lang w:eastAsia="pl-PL"/>
              </w:rPr>
              <w:t>3</w:t>
            </w:r>
            <w:r w:rsidR="006E1BD9">
              <w:rPr>
                <w:rFonts w:eastAsia="Times New Roman" w:cstheme="minorHAnsi"/>
                <w:b/>
                <w:color w:val="000000"/>
                <w:lang w:eastAsia="pl-PL"/>
              </w:rPr>
              <w:t>80</w:t>
            </w:r>
            <w:r w:rsidRPr="00DA5C96">
              <w:rPr>
                <w:rFonts w:eastAsia="Times New Roman" w:cstheme="minorHAnsi"/>
                <w:b/>
                <w:color w:val="000000"/>
                <w:lang w:eastAsia="pl-PL"/>
              </w:rPr>
              <w:t xml:space="preserve"> h</w:t>
            </w:r>
          </w:p>
        </w:tc>
      </w:tr>
      <w:tr w:rsidR="00F87019" w:rsidRPr="00A13A18" w14:paraId="195A4900" w14:textId="77777777" w:rsidTr="00470252">
        <w:trPr>
          <w:trHeight w:val="495"/>
        </w:trPr>
        <w:tc>
          <w:tcPr>
            <w:tcW w:w="1220" w:type="dxa"/>
            <w:vMerge w:val="restart"/>
            <w:tcBorders>
              <w:top w:val="single" w:sz="12" w:space="0" w:color="auto"/>
              <w:left w:val="single" w:sz="12" w:space="0" w:color="auto"/>
              <w:bottom w:val="single" w:sz="8" w:space="0" w:color="000000"/>
              <w:right w:val="single" w:sz="4" w:space="0" w:color="auto"/>
            </w:tcBorders>
            <w:shd w:val="clear" w:color="auto" w:fill="auto"/>
            <w:vAlign w:val="center"/>
            <w:hideMark/>
          </w:tcPr>
          <w:p w14:paraId="3082ED41" w14:textId="77777777" w:rsidR="00F87019" w:rsidRPr="00A13A18" w:rsidRDefault="00F87019" w:rsidP="00F87019">
            <w:pPr>
              <w:spacing w:after="0" w:line="240" w:lineRule="auto"/>
              <w:jc w:val="center"/>
              <w:rPr>
                <w:rFonts w:eastAsia="Times New Roman" w:cstheme="minorHAnsi"/>
                <w:lang w:eastAsia="pl-PL"/>
              </w:rPr>
            </w:pPr>
            <w:r w:rsidRPr="00A13A18">
              <w:rPr>
                <w:rFonts w:eastAsia="Times New Roman" w:cstheme="minorHAnsi"/>
                <w:lang w:eastAsia="pl-PL"/>
              </w:rPr>
              <w:lastRenderedPageBreak/>
              <w:t xml:space="preserve">Prokuratura Okręgowa </w:t>
            </w:r>
            <w:r w:rsidRPr="00A13A18">
              <w:rPr>
                <w:rFonts w:eastAsia="Times New Roman" w:cstheme="minorHAnsi"/>
                <w:lang w:eastAsia="pl-PL"/>
              </w:rPr>
              <w:br/>
              <w:t>w Sosnowcu*)</w:t>
            </w:r>
          </w:p>
          <w:p w14:paraId="5CF2C9C9" w14:textId="42219386" w:rsidR="003004BB" w:rsidRPr="00A13A18" w:rsidRDefault="003004BB" w:rsidP="00F87019">
            <w:pPr>
              <w:spacing w:after="0" w:line="240" w:lineRule="auto"/>
              <w:jc w:val="center"/>
              <w:rPr>
                <w:rFonts w:eastAsia="Times New Roman" w:cstheme="minorHAnsi"/>
                <w:lang w:eastAsia="pl-PL"/>
              </w:rPr>
            </w:pPr>
            <w:r w:rsidRPr="00A13A18">
              <w:rPr>
                <w:rFonts w:eastAsia="Times New Roman" w:cstheme="minorHAnsi"/>
                <w:lang w:eastAsia="pl-PL"/>
              </w:rPr>
              <w:t>Ul. Czarna</w:t>
            </w:r>
          </w:p>
        </w:tc>
        <w:tc>
          <w:tcPr>
            <w:tcW w:w="1240" w:type="dxa"/>
            <w:tcBorders>
              <w:top w:val="single" w:sz="12" w:space="0" w:color="auto"/>
              <w:left w:val="nil"/>
              <w:bottom w:val="single" w:sz="4" w:space="0" w:color="auto"/>
              <w:right w:val="single" w:sz="4" w:space="0" w:color="auto"/>
            </w:tcBorders>
            <w:shd w:val="clear" w:color="000000" w:fill="auto"/>
            <w:noWrap/>
            <w:vAlign w:val="center"/>
            <w:hideMark/>
          </w:tcPr>
          <w:p w14:paraId="6933F923" w14:textId="77777777" w:rsidR="00F87019" w:rsidRPr="00A13A18" w:rsidRDefault="00F87019" w:rsidP="00F87019">
            <w:pPr>
              <w:spacing w:after="0" w:line="240" w:lineRule="auto"/>
              <w:jc w:val="center"/>
              <w:rPr>
                <w:rFonts w:eastAsia="Times New Roman" w:cstheme="minorHAnsi"/>
                <w:lang w:eastAsia="pl-PL"/>
              </w:rPr>
            </w:pPr>
            <w:r w:rsidRPr="00A13A18">
              <w:rPr>
                <w:rFonts w:eastAsia="Times New Roman" w:cstheme="minorHAnsi"/>
                <w:lang w:eastAsia="pl-PL"/>
              </w:rPr>
              <w:t>7:00-06:59</w:t>
            </w:r>
          </w:p>
        </w:tc>
        <w:tc>
          <w:tcPr>
            <w:tcW w:w="1240" w:type="dxa"/>
            <w:tcBorders>
              <w:top w:val="single" w:sz="12" w:space="0" w:color="auto"/>
              <w:left w:val="nil"/>
              <w:bottom w:val="single" w:sz="4" w:space="0" w:color="auto"/>
              <w:right w:val="single" w:sz="4" w:space="0" w:color="auto"/>
            </w:tcBorders>
            <w:shd w:val="clear" w:color="000000" w:fill="auto"/>
            <w:noWrap/>
            <w:vAlign w:val="center"/>
            <w:hideMark/>
          </w:tcPr>
          <w:p w14:paraId="09E99ABF" w14:textId="77777777" w:rsidR="00F87019" w:rsidRPr="00A13A18" w:rsidRDefault="00F87019" w:rsidP="00F87019">
            <w:pPr>
              <w:spacing w:after="0" w:line="240" w:lineRule="auto"/>
              <w:jc w:val="center"/>
              <w:rPr>
                <w:rFonts w:eastAsia="Times New Roman" w:cstheme="minorHAnsi"/>
                <w:lang w:eastAsia="pl-PL"/>
              </w:rPr>
            </w:pPr>
            <w:r w:rsidRPr="00A13A18">
              <w:rPr>
                <w:rFonts w:eastAsia="Times New Roman" w:cstheme="minorHAnsi"/>
                <w:lang w:eastAsia="pl-PL"/>
              </w:rPr>
              <w:t>7:00-06:59</w:t>
            </w:r>
          </w:p>
        </w:tc>
        <w:tc>
          <w:tcPr>
            <w:tcW w:w="1240" w:type="dxa"/>
            <w:tcBorders>
              <w:top w:val="single" w:sz="12" w:space="0" w:color="auto"/>
              <w:left w:val="nil"/>
              <w:bottom w:val="single" w:sz="4" w:space="0" w:color="auto"/>
              <w:right w:val="single" w:sz="4" w:space="0" w:color="auto"/>
            </w:tcBorders>
            <w:shd w:val="clear" w:color="000000" w:fill="auto"/>
            <w:noWrap/>
            <w:vAlign w:val="center"/>
            <w:hideMark/>
          </w:tcPr>
          <w:p w14:paraId="61E23B7F" w14:textId="77777777" w:rsidR="00F87019" w:rsidRPr="00A13A18" w:rsidRDefault="00F87019" w:rsidP="00F87019">
            <w:pPr>
              <w:spacing w:after="0" w:line="240" w:lineRule="auto"/>
              <w:jc w:val="center"/>
              <w:rPr>
                <w:rFonts w:eastAsia="Times New Roman" w:cstheme="minorHAnsi"/>
                <w:lang w:eastAsia="pl-PL"/>
              </w:rPr>
            </w:pPr>
            <w:r w:rsidRPr="00A13A18">
              <w:rPr>
                <w:rFonts w:eastAsia="Times New Roman" w:cstheme="minorHAnsi"/>
                <w:lang w:eastAsia="pl-PL"/>
              </w:rPr>
              <w:t>7:00-06:59</w:t>
            </w:r>
          </w:p>
        </w:tc>
        <w:tc>
          <w:tcPr>
            <w:tcW w:w="1240" w:type="dxa"/>
            <w:tcBorders>
              <w:top w:val="single" w:sz="12" w:space="0" w:color="auto"/>
              <w:left w:val="nil"/>
              <w:bottom w:val="single" w:sz="4" w:space="0" w:color="auto"/>
              <w:right w:val="single" w:sz="4" w:space="0" w:color="auto"/>
            </w:tcBorders>
            <w:shd w:val="clear" w:color="000000" w:fill="auto"/>
            <w:noWrap/>
            <w:vAlign w:val="center"/>
            <w:hideMark/>
          </w:tcPr>
          <w:p w14:paraId="3F115420" w14:textId="77777777" w:rsidR="00F87019" w:rsidRPr="00A13A18" w:rsidRDefault="00F87019" w:rsidP="00F87019">
            <w:pPr>
              <w:spacing w:after="0" w:line="240" w:lineRule="auto"/>
              <w:jc w:val="center"/>
              <w:rPr>
                <w:rFonts w:eastAsia="Times New Roman" w:cstheme="minorHAnsi"/>
                <w:lang w:eastAsia="pl-PL"/>
              </w:rPr>
            </w:pPr>
            <w:r w:rsidRPr="00A13A18">
              <w:rPr>
                <w:rFonts w:eastAsia="Times New Roman" w:cstheme="minorHAnsi"/>
                <w:lang w:eastAsia="pl-PL"/>
              </w:rPr>
              <w:t>7:00-06:59</w:t>
            </w:r>
          </w:p>
        </w:tc>
        <w:tc>
          <w:tcPr>
            <w:tcW w:w="1240" w:type="dxa"/>
            <w:tcBorders>
              <w:top w:val="single" w:sz="12" w:space="0" w:color="auto"/>
              <w:left w:val="nil"/>
              <w:bottom w:val="single" w:sz="4" w:space="0" w:color="auto"/>
              <w:right w:val="single" w:sz="4" w:space="0" w:color="auto"/>
            </w:tcBorders>
            <w:shd w:val="clear" w:color="000000" w:fill="auto"/>
            <w:noWrap/>
            <w:vAlign w:val="center"/>
            <w:hideMark/>
          </w:tcPr>
          <w:p w14:paraId="16D51310" w14:textId="77777777" w:rsidR="00F87019" w:rsidRPr="00A13A18" w:rsidRDefault="00F87019" w:rsidP="00F87019">
            <w:pPr>
              <w:spacing w:after="0" w:line="240" w:lineRule="auto"/>
              <w:jc w:val="center"/>
              <w:rPr>
                <w:rFonts w:eastAsia="Times New Roman" w:cstheme="minorHAnsi"/>
                <w:lang w:eastAsia="pl-PL"/>
              </w:rPr>
            </w:pPr>
            <w:r w:rsidRPr="00A13A18">
              <w:rPr>
                <w:rFonts w:eastAsia="Times New Roman" w:cstheme="minorHAnsi"/>
                <w:lang w:eastAsia="pl-PL"/>
              </w:rPr>
              <w:t>7:00-06:59</w:t>
            </w:r>
          </w:p>
        </w:tc>
        <w:tc>
          <w:tcPr>
            <w:tcW w:w="2635" w:type="dxa"/>
            <w:tcBorders>
              <w:top w:val="single" w:sz="12" w:space="0" w:color="auto"/>
              <w:left w:val="nil"/>
              <w:bottom w:val="single" w:sz="4" w:space="0" w:color="auto"/>
              <w:right w:val="single" w:sz="12" w:space="0" w:color="auto"/>
            </w:tcBorders>
            <w:shd w:val="clear" w:color="000000" w:fill="auto"/>
            <w:noWrap/>
            <w:vAlign w:val="center"/>
            <w:hideMark/>
          </w:tcPr>
          <w:p w14:paraId="07491293" w14:textId="77777777" w:rsidR="00F87019" w:rsidRPr="00A13A18" w:rsidRDefault="00F87019" w:rsidP="00F87019">
            <w:pPr>
              <w:spacing w:after="0" w:line="240" w:lineRule="auto"/>
              <w:jc w:val="center"/>
              <w:rPr>
                <w:rFonts w:eastAsia="Times New Roman" w:cstheme="minorHAnsi"/>
                <w:lang w:eastAsia="pl-PL"/>
              </w:rPr>
            </w:pPr>
            <w:r w:rsidRPr="00A13A18">
              <w:rPr>
                <w:rFonts w:eastAsia="Times New Roman" w:cstheme="minorHAnsi"/>
                <w:lang w:eastAsia="pl-PL"/>
              </w:rPr>
              <w:t>7:00-06:59</w:t>
            </w:r>
          </w:p>
        </w:tc>
      </w:tr>
      <w:tr w:rsidR="00F87019" w:rsidRPr="00A13A18" w14:paraId="771C4CCE" w14:textId="77777777" w:rsidTr="00470252">
        <w:trPr>
          <w:trHeight w:val="300"/>
        </w:trPr>
        <w:tc>
          <w:tcPr>
            <w:tcW w:w="1220" w:type="dxa"/>
            <w:vMerge/>
            <w:tcBorders>
              <w:top w:val="nil"/>
              <w:left w:val="single" w:sz="12" w:space="0" w:color="auto"/>
              <w:bottom w:val="single" w:sz="8" w:space="0" w:color="000000"/>
              <w:right w:val="single" w:sz="4" w:space="0" w:color="auto"/>
            </w:tcBorders>
            <w:vAlign w:val="center"/>
            <w:hideMark/>
          </w:tcPr>
          <w:p w14:paraId="37AF564C" w14:textId="77777777" w:rsidR="00F87019" w:rsidRPr="00A13A18" w:rsidRDefault="00F87019" w:rsidP="00F87019">
            <w:pPr>
              <w:spacing w:after="0" w:line="240" w:lineRule="auto"/>
              <w:rPr>
                <w:rFonts w:eastAsia="Times New Roman" w:cstheme="minorHAnsi"/>
                <w:lang w:eastAsia="pl-PL"/>
              </w:rPr>
            </w:pPr>
          </w:p>
        </w:tc>
        <w:tc>
          <w:tcPr>
            <w:tcW w:w="1240" w:type="dxa"/>
            <w:tcBorders>
              <w:top w:val="single" w:sz="4" w:space="0" w:color="auto"/>
              <w:left w:val="nil"/>
              <w:bottom w:val="single" w:sz="4" w:space="0" w:color="auto"/>
              <w:right w:val="single" w:sz="4" w:space="0" w:color="auto"/>
            </w:tcBorders>
            <w:shd w:val="clear" w:color="000000" w:fill="auto"/>
            <w:noWrap/>
            <w:vAlign w:val="center"/>
            <w:hideMark/>
          </w:tcPr>
          <w:p w14:paraId="5C8E7E85" w14:textId="77777777" w:rsidR="00F87019" w:rsidRPr="00A13A18" w:rsidRDefault="00F87019" w:rsidP="00F87019">
            <w:pPr>
              <w:spacing w:after="0" w:line="240" w:lineRule="auto"/>
              <w:jc w:val="center"/>
              <w:rPr>
                <w:rFonts w:eastAsia="Times New Roman" w:cstheme="minorHAnsi"/>
                <w:lang w:eastAsia="pl-PL"/>
              </w:rPr>
            </w:pPr>
            <w:r w:rsidRPr="00A13A18">
              <w:rPr>
                <w:rFonts w:eastAsia="Times New Roman" w:cstheme="minorHAnsi"/>
                <w:lang w:eastAsia="pl-PL"/>
              </w:rPr>
              <w:t>24</w:t>
            </w:r>
          </w:p>
        </w:tc>
        <w:tc>
          <w:tcPr>
            <w:tcW w:w="1240" w:type="dxa"/>
            <w:tcBorders>
              <w:top w:val="single" w:sz="4" w:space="0" w:color="auto"/>
              <w:left w:val="nil"/>
              <w:bottom w:val="single" w:sz="4" w:space="0" w:color="auto"/>
              <w:right w:val="single" w:sz="4" w:space="0" w:color="auto"/>
            </w:tcBorders>
            <w:shd w:val="clear" w:color="000000" w:fill="auto"/>
            <w:noWrap/>
            <w:vAlign w:val="center"/>
            <w:hideMark/>
          </w:tcPr>
          <w:p w14:paraId="61989725" w14:textId="77777777" w:rsidR="00F87019" w:rsidRPr="00A13A18" w:rsidRDefault="00F87019" w:rsidP="00F87019">
            <w:pPr>
              <w:spacing w:after="0" w:line="240" w:lineRule="auto"/>
              <w:jc w:val="center"/>
              <w:rPr>
                <w:rFonts w:eastAsia="Times New Roman" w:cstheme="minorHAnsi"/>
                <w:lang w:eastAsia="pl-PL"/>
              </w:rPr>
            </w:pPr>
            <w:r w:rsidRPr="00A13A18">
              <w:rPr>
                <w:rFonts w:eastAsia="Times New Roman" w:cstheme="minorHAnsi"/>
                <w:lang w:eastAsia="pl-PL"/>
              </w:rPr>
              <w:t>24</w:t>
            </w:r>
          </w:p>
        </w:tc>
        <w:tc>
          <w:tcPr>
            <w:tcW w:w="1240" w:type="dxa"/>
            <w:tcBorders>
              <w:top w:val="single" w:sz="4" w:space="0" w:color="auto"/>
              <w:left w:val="nil"/>
              <w:bottom w:val="single" w:sz="4" w:space="0" w:color="auto"/>
              <w:right w:val="single" w:sz="4" w:space="0" w:color="auto"/>
            </w:tcBorders>
            <w:shd w:val="clear" w:color="000000" w:fill="auto"/>
            <w:noWrap/>
            <w:vAlign w:val="center"/>
            <w:hideMark/>
          </w:tcPr>
          <w:p w14:paraId="35EB56AF" w14:textId="77777777" w:rsidR="00F87019" w:rsidRPr="00A13A18" w:rsidRDefault="00F87019" w:rsidP="00F87019">
            <w:pPr>
              <w:spacing w:after="0" w:line="240" w:lineRule="auto"/>
              <w:jc w:val="center"/>
              <w:rPr>
                <w:rFonts w:eastAsia="Times New Roman" w:cstheme="minorHAnsi"/>
                <w:lang w:eastAsia="pl-PL"/>
              </w:rPr>
            </w:pPr>
            <w:r w:rsidRPr="00A13A18">
              <w:rPr>
                <w:rFonts w:eastAsia="Times New Roman" w:cstheme="minorHAnsi"/>
                <w:lang w:eastAsia="pl-PL"/>
              </w:rPr>
              <w:t>24</w:t>
            </w:r>
          </w:p>
        </w:tc>
        <w:tc>
          <w:tcPr>
            <w:tcW w:w="1240" w:type="dxa"/>
            <w:tcBorders>
              <w:top w:val="single" w:sz="4" w:space="0" w:color="auto"/>
              <w:left w:val="nil"/>
              <w:bottom w:val="single" w:sz="4" w:space="0" w:color="auto"/>
              <w:right w:val="single" w:sz="4" w:space="0" w:color="auto"/>
            </w:tcBorders>
            <w:shd w:val="clear" w:color="000000" w:fill="auto"/>
            <w:noWrap/>
            <w:vAlign w:val="center"/>
            <w:hideMark/>
          </w:tcPr>
          <w:p w14:paraId="20695529" w14:textId="77777777" w:rsidR="00F87019" w:rsidRPr="00A13A18" w:rsidRDefault="00F87019" w:rsidP="00F87019">
            <w:pPr>
              <w:spacing w:after="0" w:line="240" w:lineRule="auto"/>
              <w:jc w:val="center"/>
              <w:rPr>
                <w:rFonts w:eastAsia="Times New Roman" w:cstheme="minorHAnsi"/>
                <w:lang w:eastAsia="pl-PL"/>
              </w:rPr>
            </w:pPr>
            <w:r w:rsidRPr="00A13A18">
              <w:rPr>
                <w:rFonts w:eastAsia="Times New Roman" w:cstheme="minorHAnsi"/>
                <w:lang w:eastAsia="pl-PL"/>
              </w:rPr>
              <w:t>24</w:t>
            </w:r>
          </w:p>
        </w:tc>
        <w:tc>
          <w:tcPr>
            <w:tcW w:w="1240" w:type="dxa"/>
            <w:tcBorders>
              <w:top w:val="single" w:sz="4" w:space="0" w:color="auto"/>
              <w:left w:val="nil"/>
              <w:bottom w:val="single" w:sz="4" w:space="0" w:color="auto"/>
              <w:right w:val="single" w:sz="4" w:space="0" w:color="auto"/>
            </w:tcBorders>
            <w:shd w:val="clear" w:color="000000" w:fill="auto"/>
            <w:noWrap/>
            <w:vAlign w:val="center"/>
            <w:hideMark/>
          </w:tcPr>
          <w:p w14:paraId="03F4DAB8" w14:textId="77777777" w:rsidR="00F87019" w:rsidRPr="00A13A18" w:rsidRDefault="00F87019" w:rsidP="00F87019">
            <w:pPr>
              <w:spacing w:after="0" w:line="240" w:lineRule="auto"/>
              <w:jc w:val="center"/>
              <w:rPr>
                <w:rFonts w:eastAsia="Times New Roman" w:cstheme="minorHAnsi"/>
                <w:lang w:eastAsia="pl-PL"/>
              </w:rPr>
            </w:pPr>
            <w:r w:rsidRPr="00A13A18">
              <w:rPr>
                <w:rFonts w:eastAsia="Times New Roman" w:cstheme="minorHAnsi"/>
                <w:lang w:eastAsia="pl-PL"/>
              </w:rPr>
              <w:t>24</w:t>
            </w:r>
          </w:p>
        </w:tc>
        <w:tc>
          <w:tcPr>
            <w:tcW w:w="2635" w:type="dxa"/>
            <w:tcBorders>
              <w:top w:val="single" w:sz="4" w:space="0" w:color="auto"/>
              <w:left w:val="nil"/>
              <w:bottom w:val="single" w:sz="4" w:space="0" w:color="auto"/>
              <w:right w:val="single" w:sz="12" w:space="0" w:color="auto"/>
            </w:tcBorders>
            <w:shd w:val="clear" w:color="000000" w:fill="auto"/>
            <w:noWrap/>
            <w:vAlign w:val="center"/>
            <w:hideMark/>
          </w:tcPr>
          <w:p w14:paraId="637769A2" w14:textId="77777777" w:rsidR="00F87019" w:rsidRPr="00A13A18" w:rsidRDefault="00F87019" w:rsidP="00F87019">
            <w:pPr>
              <w:spacing w:after="0" w:line="240" w:lineRule="auto"/>
              <w:jc w:val="center"/>
              <w:rPr>
                <w:rFonts w:eastAsia="Times New Roman" w:cstheme="minorHAnsi"/>
                <w:lang w:eastAsia="pl-PL"/>
              </w:rPr>
            </w:pPr>
            <w:r w:rsidRPr="00A13A18">
              <w:rPr>
                <w:rFonts w:eastAsia="Times New Roman" w:cstheme="minorHAnsi"/>
                <w:lang w:eastAsia="pl-PL"/>
              </w:rPr>
              <w:t>24</w:t>
            </w:r>
          </w:p>
        </w:tc>
      </w:tr>
      <w:tr w:rsidR="00F87019" w:rsidRPr="00A13A18" w14:paraId="60B6F7B0" w14:textId="77777777" w:rsidTr="00470252">
        <w:trPr>
          <w:trHeight w:val="315"/>
        </w:trPr>
        <w:tc>
          <w:tcPr>
            <w:tcW w:w="1220" w:type="dxa"/>
            <w:vMerge/>
            <w:tcBorders>
              <w:top w:val="nil"/>
              <w:left w:val="single" w:sz="12" w:space="0" w:color="auto"/>
              <w:bottom w:val="single" w:sz="8" w:space="0" w:color="000000"/>
              <w:right w:val="single" w:sz="4" w:space="0" w:color="auto"/>
            </w:tcBorders>
            <w:vAlign w:val="center"/>
            <w:hideMark/>
          </w:tcPr>
          <w:p w14:paraId="13BB7CB1" w14:textId="77777777" w:rsidR="00F87019" w:rsidRPr="00A13A18" w:rsidRDefault="00F87019" w:rsidP="00F87019">
            <w:pPr>
              <w:spacing w:after="0" w:line="240" w:lineRule="auto"/>
              <w:rPr>
                <w:rFonts w:eastAsia="Times New Roman" w:cstheme="minorHAnsi"/>
                <w:lang w:eastAsia="pl-PL"/>
              </w:rPr>
            </w:pPr>
          </w:p>
        </w:tc>
        <w:tc>
          <w:tcPr>
            <w:tcW w:w="1240" w:type="dxa"/>
            <w:tcBorders>
              <w:top w:val="single" w:sz="4" w:space="0" w:color="auto"/>
              <w:left w:val="nil"/>
              <w:bottom w:val="single" w:sz="4" w:space="0" w:color="auto"/>
              <w:right w:val="single" w:sz="4" w:space="0" w:color="auto"/>
            </w:tcBorders>
            <w:shd w:val="clear" w:color="000000" w:fill="auto"/>
            <w:noWrap/>
            <w:vAlign w:val="center"/>
            <w:hideMark/>
          </w:tcPr>
          <w:p w14:paraId="1AAB3D89" w14:textId="77777777" w:rsidR="00F87019" w:rsidRPr="00A13A18" w:rsidRDefault="00F87019" w:rsidP="00F87019">
            <w:pPr>
              <w:spacing w:after="0" w:line="240" w:lineRule="auto"/>
              <w:jc w:val="center"/>
              <w:rPr>
                <w:rFonts w:eastAsia="Times New Roman" w:cstheme="minorHAnsi"/>
                <w:lang w:eastAsia="pl-PL"/>
              </w:rPr>
            </w:pPr>
            <w:r w:rsidRPr="00A13A18">
              <w:rPr>
                <w:rFonts w:eastAsia="Times New Roman" w:cstheme="minorHAnsi"/>
                <w:lang w:eastAsia="pl-PL"/>
              </w:rPr>
              <w:t>1</w:t>
            </w:r>
          </w:p>
        </w:tc>
        <w:tc>
          <w:tcPr>
            <w:tcW w:w="1240" w:type="dxa"/>
            <w:tcBorders>
              <w:top w:val="single" w:sz="4" w:space="0" w:color="auto"/>
              <w:left w:val="nil"/>
              <w:bottom w:val="single" w:sz="4" w:space="0" w:color="auto"/>
              <w:right w:val="single" w:sz="4" w:space="0" w:color="auto"/>
            </w:tcBorders>
            <w:shd w:val="clear" w:color="000000" w:fill="auto"/>
            <w:noWrap/>
            <w:vAlign w:val="center"/>
            <w:hideMark/>
          </w:tcPr>
          <w:p w14:paraId="36648331" w14:textId="77777777" w:rsidR="00F87019" w:rsidRPr="00A13A18" w:rsidRDefault="00F87019" w:rsidP="00F87019">
            <w:pPr>
              <w:spacing w:after="0" w:line="240" w:lineRule="auto"/>
              <w:jc w:val="center"/>
              <w:rPr>
                <w:rFonts w:eastAsia="Times New Roman" w:cstheme="minorHAnsi"/>
                <w:lang w:eastAsia="pl-PL"/>
              </w:rPr>
            </w:pPr>
            <w:r w:rsidRPr="00A13A18">
              <w:rPr>
                <w:rFonts w:eastAsia="Times New Roman" w:cstheme="minorHAnsi"/>
                <w:lang w:eastAsia="pl-PL"/>
              </w:rPr>
              <w:t>1</w:t>
            </w:r>
          </w:p>
        </w:tc>
        <w:tc>
          <w:tcPr>
            <w:tcW w:w="1240" w:type="dxa"/>
            <w:tcBorders>
              <w:top w:val="single" w:sz="4" w:space="0" w:color="auto"/>
              <w:left w:val="nil"/>
              <w:bottom w:val="single" w:sz="4" w:space="0" w:color="auto"/>
              <w:right w:val="single" w:sz="4" w:space="0" w:color="auto"/>
            </w:tcBorders>
            <w:shd w:val="clear" w:color="000000" w:fill="auto"/>
            <w:noWrap/>
            <w:vAlign w:val="center"/>
            <w:hideMark/>
          </w:tcPr>
          <w:p w14:paraId="4909C126" w14:textId="77777777" w:rsidR="00F87019" w:rsidRPr="00A13A18" w:rsidRDefault="00F87019" w:rsidP="00F87019">
            <w:pPr>
              <w:spacing w:after="0" w:line="240" w:lineRule="auto"/>
              <w:jc w:val="center"/>
              <w:rPr>
                <w:rFonts w:eastAsia="Times New Roman" w:cstheme="minorHAnsi"/>
                <w:lang w:eastAsia="pl-PL"/>
              </w:rPr>
            </w:pPr>
            <w:r w:rsidRPr="00A13A18">
              <w:rPr>
                <w:rFonts w:eastAsia="Times New Roman" w:cstheme="minorHAnsi"/>
                <w:lang w:eastAsia="pl-PL"/>
              </w:rPr>
              <w:t>1</w:t>
            </w:r>
          </w:p>
        </w:tc>
        <w:tc>
          <w:tcPr>
            <w:tcW w:w="1240" w:type="dxa"/>
            <w:tcBorders>
              <w:top w:val="single" w:sz="4" w:space="0" w:color="auto"/>
              <w:left w:val="nil"/>
              <w:bottom w:val="single" w:sz="4" w:space="0" w:color="auto"/>
              <w:right w:val="single" w:sz="4" w:space="0" w:color="auto"/>
            </w:tcBorders>
            <w:shd w:val="clear" w:color="000000" w:fill="auto"/>
            <w:noWrap/>
            <w:vAlign w:val="center"/>
            <w:hideMark/>
          </w:tcPr>
          <w:p w14:paraId="16439A2F" w14:textId="77777777" w:rsidR="00F87019" w:rsidRPr="00A13A18" w:rsidRDefault="00F87019" w:rsidP="00F87019">
            <w:pPr>
              <w:spacing w:after="0" w:line="240" w:lineRule="auto"/>
              <w:jc w:val="center"/>
              <w:rPr>
                <w:rFonts w:eastAsia="Times New Roman" w:cstheme="minorHAnsi"/>
                <w:lang w:eastAsia="pl-PL"/>
              </w:rPr>
            </w:pPr>
            <w:r w:rsidRPr="00A13A18">
              <w:rPr>
                <w:rFonts w:eastAsia="Times New Roman" w:cstheme="minorHAnsi"/>
                <w:lang w:eastAsia="pl-PL"/>
              </w:rPr>
              <w:t>1</w:t>
            </w:r>
          </w:p>
        </w:tc>
        <w:tc>
          <w:tcPr>
            <w:tcW w:w="1240" w:type="dxa"/>
            <w:tcBorders>
              <w:top w:val="single" w:sz="4" w:space="0" w:color="auto"/>
              <w:left w:val="nil"/>
              <w:bottom w:val="single" w:sz="4" w:space="0" w:color="auto"/>
              <w:right w:val="single" w:sz="4" w:space="0" w:color="auto"/>
            </w:tcBorders>
            <w:shd w:val="clear" w:color="000000" w:fill="auto"/>
            <w:noWrap/>
            <w:vAlign w:val="center"/>
            <w:hideMark/>
          </w:tcPr>
          <w:p w14:paraId="3A7ECC93" w14:textId="77777777" w:rsidR="00F87019" w:rsidRPr="00A13A18" w:rsidRDefault="00F87019" w:rsidP="00F87019">
            <w:pPr>
              <w:spacing w:after="0" w:line="240" w:lineRule="auto"/>
              <w:jc w:val="center"/>
              <w:rPr>
                <w:rFonts w:eastAsia="Times New Roman" w:cstheme="minorHAnsi"/>
                <w:lang w:eastAsia="pl-PL"/>
              </w:rPr>
            </w:pPr>
            <w:r w:rsidRPr="00A13A18">
              <w:rPr>
                <w:rFonts w:eastAsia="Times New Roman" w:cstheme="minorHAnsi"/>
                <w:lang w:eastAsia="pl-PL"/>
              </w:rPr>
              <w:t>1</w:t>
            </w:r>
          </w:p>
        </w:tc>
        <w:tc>
          <w:tcPr>
            <w:tcW w:w="2635" w:type="dxa"/>
            <w:tcBorders>
              <w:top w:val="single" w:sz="4" w:space="0" w:color="auto"/>
              <w:left w:val="nil"/>
              <w:bottom w:val="single" w:sz="4" w:space="0" w:color="auto"/>
              <w:right w:val="single" w:sz="12" w:space="0" w:color="auto"/>
            </w:tcBorders>
            <w:shd w:val="clear" w:color="000000" w:fill="auto"/>
            <w:noWrap/>
            <w:vAlign w:val="center"/>
            <w:hideMark/>
          </w:tcPr>
          <w:p w14:paraId="2D7AF287" w14:textId="77777777" w:rsidR="00F87019" w:rsidRPr="00A13A18" w:rsidRDefault="00F87019" w:rsidP="00F87019">
            <w:pPr>
              <w:spacing w:after="0" w:line="240" w:lineRule="auto"/>
              <w:jc w:val="center"/>
              <w:rPr>
                <w:rFonts w:eastAsia="Times New Roman" w:cstheme="minorHAnsi"/>
                <w:lang w:eastAsia="pl-PL"/>
              </w:rPr>
            </w:pPr>
            <w:r w:rsidRPr="00A13A18">
              <w:rPr>
                <w:rFonts w:eastAsia="Times New Roman" w:cstheme="minorHAnsi"/>
                <w:lang w:eastAsia="pl-PL"/>
              </w:rPr>
              <w:t>1</w:t>
            </w:r>
          </w:p>
        </w:tc>
      </w:tr>
      <w:tr w:rsidR="00F87019" w:rsidRPr="00A13A18" w14:paraId="2088B28D" w14:textId="77777777" w:rsidTr="00470252">
        <w:trPr>
          <w:trHeight w:val="1140"/>
        </w:trPr>
        <w:tc>
          <w:tcPr>
            <w:tcW w:w="1220" w:type="dxa"/>
            <w:vMerge/>
            <w:tcBorders>
              <w:top w:val="nil"/>
              <w:left w:val="single" w:sz="12" w:space="0" w:color="auto"/>
              <w:bottom w:val="single" w:sz="12" w:space="0" w:color="auto"/>
              <w:right w:val="single" w:sz="4" w:space="0" w:color="auto"/>
            </w:tcBorders>
            <w:vAlign w:val="center"/>
            <w:hideMark/>
          </w:tcPr>
          <w:p w14:paraId="66490230" w14:textId="77777777" w:rsidR="00F87019" w:rsidRPr="00A13A18" w:rsidRDefault="00F87019" w:rsidP="00F87019">
            <w:pPr>
              <w:spacing w:after="0" w:line="240" w:lineRule="auto"/>
              <w:rPr>
                <w:rFonts w:eastAsia="Times New Roman" w:cstheme="minorHAnsi"/>
                <w:lang w:eastAsia="pl-PL"/>
              </w:rPr>
            </w:pPr>
          </w:p>
        </w:tc>
        <w:tc>
          <w:tcPr>
            <w:tcW w:w="8835" w:type="dxa"/>
            <w:gridSpan w:val="6"/>
            <w:tcBorders>
              <w:top w:val="single" w:sz="4" w:space="0" w:color="auto"/>
              <w:left w:val="nil"/>
              <w:bottom w:val="single" w:sz="12" w:space="0" w:color="auto"/>
              <w:right w:val="single" w:sz="12" w:space="0" w:color="auto"/>
            </w:tcBorders>
            <w:shd w:val="clear" w:color="auto" w:fill="auto"/>
            <w:vAlign w:val="center"/>
            <w:hideMark/>
          </w:tcPr>
          <w:p w14:paraId="19E5D0D1" w14:textId="0ADBDA32" w:rsidR="00F87019" w:rsidRPr="00A13A18" w:rsidRDefault="00F87019" w:rsidP="00F87019">
            <w:pPr>
              <w:spacing w:after="0" w:line="240" w:lineRule="auto"/>
              <w:jc w:val="center"/>
              <w:rPr>
                <w:rFonts w:eastAsia="Times New Roman" w:cstheme="minorHAnsi"/>
                <w:lang w:eastAsia="pl-PL"/>
              </w:rPr>
            </w:pPr>
            <w:r w:rsidRPr="00A13A18">
              <w:rPr>
                <w:rFonts w:eastAsia="Times New Roman" w:cstheme="minorHAnsi"/>
                <w:lang w:eastAsia="pl-PL"/>
              </w:rPr>
              <w:t>1 stanowisko 24h na dobę; (7x w tygodniu);</w:t>
            </w:r>
            <w:r w:rsidRPr="00A13A18">
              <w:rPr>
                <w:rFonts w:eastAsia="Times New Roman" w:cstheme="minorHAnsi"/>
                <w:lang w:eastAsia="pl-PL"/>
              </w:rPr>
              <w:br/>
              <w:t>szacunkowa liczba roboczogodzin: 168 h/tygodniowo x 52</w:t>
            </w:r>
            <w:r w:rsidR="0025156C">
              <w:rPr>
                <w:rFonts w:eastAsia="Times New Roman" w:cstheme="minorHAnsi"/>
                <w:lang w:eastAsia="pl-PL"/>
              </w:rPr>
              <w:t>,14</w:t>
            </w:r>
            <w:r w:rsidRPr="00A13A18">
              <w:rPr>
                <w:rFonts w:eastAsia="Times New Roman" w:cstheme="minorHAnsi"/>
                <w:lang w:eastAsia="pl-PL"/>
              </w:rPr>
              <w:t xml:space="preserve"> tygodnie x 1 stanowisko = 8 7</w:t>
            </w:r>
            <w:r w:rsidR="006E1BD9">
              <w:rPr>
                <w:rFonts w:eastAsia="Times New Roman" w:cstheme="minorHAnsi"/>
                <w:lang w:eastAsia="pl-PL"/>
              </w:rPr>
              <w:t>60</w:t>
            </w:r>
            <w:r w:rsidRPr="00A13A18">
              <w:rPr>
                <w:rFonts w:eastAsia="Times New Roman" w:cstheme="minorHAnsi"/>
                <w:lang w:eastAsia="pl-PL"/>
              </w:rPr>
              <w:t xml:space="preserve"> h; </w:t>
            </w:r>
            <w:r w:rsidRPr="00A13A18">
              <w:rPr>
                <w:rFonts w:eastAsia="Times New Roman" w:cstheme="minorHAnsi"/>
                <w:lang w:eastAsia="pl-PL"/>
              </w:rPr>
              <w:br/>
            </w:r>
            <w:r w:rsidR="00122323" w:rsidRPr="00A13A18">
              <w:rPr>
                <w:rFonts w:eastAsia="Times New Roman" w:cstheme="minorHAnsi"/>
                <w:color w:val="000000"/>
                <w:lang w:eastAsia="pl-PL"/>
              </w:rPr>
              <w:t xml:space="preserve">przyjęto 24h x 365 dni x 1 stanowisko = </w:t>
            </w:r>
            <w:r w:rsidR="00122323" w:rsidRPr="00DA5C96">
              <w:rPr>
                <w:rFonts w:eastAsia="Times New Roman" w:cstheme="minorHAnsi"/>
                <w:b/>
                <w:color w:val="000000"/>
                <w:lang w:eastAsia="pl-PL"/>
              </w:rPr>
              <w:t xml:space="preserve">8 </w:t>
            </w:r>
            <w:r w:rsidR="00AF56C0">
              <w:rPr>
                <w:rFonts w:eastAsia="Times New Roman" w:cstheme="minorHAnsi"/>
                <w:b/>
                <w:color w:val="000000"/>
                <w:lang w:eastAsia="pl-PL"/>
              </w:rPr>
              <w:t>7</w:t>
            </w:r>
            <w:r w:rsidR="006E1BD9">
              <w:rPr>
                <w:rFonts w:eastAsia="Times New Roman" w:cstheme="minorHAnsi"/>
                <w:b/>
                <w:color w:val="000000"/>
                <w:lang w:eastAsia="pl-PL"/>
              </w:rPr>
              <w:t>60</w:t>
            </w:r>
            <w:r w:rsidR="00122323" w:rsidRPr="00DA5C96">
              <w:rPr>
                <w:rFonts w:eastAsia="Times New Roman" w:cstheme="minorHAnsi"/>
                <w:b/>
                <w:color w:val="000000"/>
                <w:lang w:eastAsia="pl-PL"/>
              </w:rPr>
              <w:t xml:space="preserve"> h</w:t>
            </w:r>
          </w:p>
        </w:tc>
      </w:tr>
      <w:tr w:rsidR="00F87019" w:rsidRPr="00A13A18" w14:paraId="4336CD37" w14:textId="77777777" w:rsidTr="00470252">
        <w:trPr>
          <w:trHeight w:val="878"/>
        </w:trPr>
        <w:tc>
          <w:tcPr>
            <w:tcW w:w="10055" w:type="dxa"/>
            <w:gridSpan w:val="7"/>
            <w:tcBorders>
              <w:top w:val="single" w:sz="12" w:space="0" w:color="auto"/>
              <w:left w:val="single" w:sz="12" w:space="0" w:color="auto"/>
              <w:bottom w:val="single" w:sz="12" w:space="0" w:color="auto"/>
              <w:right w:val="single" w:sz="12" w:space="0" w:color="auto"/>
            </w:tcBorders>
            <w:shd w:val="clear" w:color="auto" w:fill="auto"/>
            <w:vAlign w:val="center"/>
            <w:hideMark/>
          </w:tcPr>
          <w:p w14:paraId="37368FC8" w14:textId="40A219C0" w:rsidR="00F87019" w:rsidRPr="00A13A18" w:rsidRDefault="00F87019" w:rsidP="00F87019">
            <w:pPr>
              <w:spacing w:after="0" w:line="240" w:lineRule="auto"/>
              <w:rPr>
                <w:rFonts w:eastAsia="Times New Roman" w:cstheme="minorHAnsi"/>
                <w:color w:val="000000"/>
                <w:lang w:eastAsia="pl-PL"/>
              </w:rPr>
            </w:pPr>
            <w:r w:rsidRPr="00A13A18">
              <w:rPr>
                <w:rFonts w:eastAsia="Times New Roman" w:cstheme="minorHAnsi"/>
                <w:color w:val="000000"/>
                <w:lang w:eastAsia="pl-PL"/>
              </w:rPr>
              <w:t>Łączna szacunkowa liczba roboczogodzin w zakresie podstawowym dla ochrony fizycznej w okresie rocznym</w:t>
            </w:r>
            <w:r w:rsidR="00CC7477" w:rsidRPr="00A13A18">
              <w:rPr>
                <w:rFonts w:eastAsia="Times New Roman" w:cstheme="minorHAnsi"/>
                <w:color w:val="000000"/>
                <w:lang w:eastAsia="pl-PL"/>
              </w:rPr>
              <w:t xml:space="preserve"> trwania umowy </w:t>
            </w:r>
            <w:r w:rsidRPr="00A13A18">
              <w:rPr>
                <w:rFonts w:eastAsia="Times New Roman" w:cstheme="minorHAnsi"/>
                <w:color w:val="000000"/>
                <w:lang w:eastAsia="pl-PL"/>
              </w:rPr>
              <w:t xml:space="preserve">wynosi:  </w:t>
            </w:r>
            <w:bookmarkStart w:id="15" w:name="_Hlk157762266"/>
            <w:r w:rsidRPr="00A13A18">
              <w:rPr>
                <w:rFonts w:eastAsia="Times New Roman" w:cstheme="minorHAnsi"/>
                <w:b/>
                <w:color w:val="000000"/>
                <w:lang w:eastAsia="pl-PL"/>
              </w:rPr>
              <w:t xml:space="preserve">22 </w:t>
            </w:r>
            <w:bookmarkEnd w:id="15"/>
            <w:r w:rsidR="00424C57">
              <w:rPr>
                <w:rFonts w:eastAsia="Times New Roman" w:cstheme="minorHAnsi"/>
                <w:b/>
                <w:color w:val="000000"/>
                <w:lang w:eastAsia="pl-PL"/>
              </w:rPr>
              <w:t>840</w:t>
            </w:r>
            <w:r w:rsidR="00B05B25" w:rsidRPr="00A13A18">
              <w:rPr>
                <w:rFonts w:eastAsia="Times New Roman" w:cstheme="minorHAnsi"/>
                <w:b/>
                <w:color w:val="000000"/>
                <w:lang w:eastAsia="pl-PL"/>
              </w:rPr>
              <w:t xml:space="preserve"> </w:t>
            </w:r>
            <w:r w:rsidRPr="00A13A18">
              <w:rPr>
                <w:rFonts w:eastAsia="Times New Roman" w:cstheme="minorHAnsi"/>
                <w:b/>
                <w:color w:val="000000"/>
                <w:lang w:eastAsia="pl-PL"/>
              </w:rPr>
              <w:t>h</w:t>
            </w:r>
          </w:p>
        </w:tc>
      </w:tr>
    </w:tbl>
    <w:p w14:paraId="286B7D7D" w14:textId="77777777" w:rsidR="00F87019" w:rsidRPr="00A13A18" w:rsidRDefault="00F87019" w:rsidP="00137793">
      <w:pPr>
        <w:spacing w:after="0" w:line="240" w:lineRule="auto"/>
        <w:ind w:left="-567" w:firstLine="1134"/>
        <w:jc w:val="both"/>
        <w:rPr>
          <w:rFonts w:eastAsia="Arial Unicode MS" w:cstheme="minorHAnsi"/>
          <w:b/>
          <w:color w:val="000000"/>
          <w:u w:val="single"/>
          <w:lang w:eastAsia="pl-PL" w:bidi="pl-PL"/>
        </w:rPr>
      </w:pPr>
    </w:p>
    <w:p w14:paraId="3EB9FB54" w14:textId="77777777" w:rsidR="00CC7477" w:rsidRPr="00A13A18" w:rsidRDefault="00CC7477" w:rsidP="00CC7477">
      <w:pPr>
        <w:widowControl w:val="0"/>
        <w:spacing w:after="0" w:line="240" w:lineRule="auto"/>
        <w:ind w:left="284" w:hanging="284"/>
        <w:contextualSpacing/>
        <w:jc w:val="both"/>
        <w:rPr>
          <w:rFonts w:eastAsia="Arial Unicode MS" w:cstheme="minorHAnsi"/>
          <w:i/>
          <w:color w:val="000000"/>
          <w:u w:val="single"/>
          <w:lang w:eastAsia="pl-PL" w:bidi="pl-PL"/>
        </w:rPr>
      </w:pPr>
      <w:r w:rsidRPr="00A13A18">
        <w:rPr>
          <w:rFonts w:eastAsia="Arial Unicode MS" w:cstheme="minorHAnsi"/>
          <w:b/>
          <w:bCs/>
          <w:i/>
          <w:color w:val="000000"/>
          <w:vertAlign w:val="superscript"/>
          <w:lang w:eastAsia="pl-PL" w:bidi="pl-PL"/>
        </w:rPr>
        <w:t>*)</w:t>
      </w:r>
      <w:r w:rsidRPr="00A13A18">
        <w:rPr>
          <w:rFonts w:eastAsia="Arial Unicode MS" w:cstheme="minorHAnsi"/>
          <w:b/>
          <w:bCs/>
          <w:i/>
          <w:color w:val="000000"/>
          <w:lang w:eastAsia="pl-PL" w:bidi="pl-PL"/>
        </w:rPr>
        <w:t xml:space="preserve"> UWAGA:</w:t>
      </w:r>
    </w:p>
    <w:p w14:paraId="7FEB93F6" w14:textId="64C3BFCE" w:rsidR="00CC7477" w:rsidRPr="00A13A18" w:rsidRDefault="00CC7477" w:rsidP="00CC7477">
      <w:pPr>
        <w:widowControl w:val="0"/>
        <w:numPr>
          <w:ilvl w:val="0"/>
          <w:numId w:val="13"/>
        </w:numPr>
        <w:spacing w:after="0" w:line="240" w:lineRule="auto"/>
        <w:ind w:left="284" w:right="50" w:hanging="284"/>
        <w:contextualSpacing/>
        <w:jc w:val="both"/>
        <w:rPr>
          <w:rFonts w:eastAsia="Arial Unicode MS" w:cstheme="minorHAnsi"/>
          <w:bCs/>
          <w:i/>
          <w:iCs/>
          <w:color w:val="000000"/>
          <w:lang w:eastAsia="pl-PL" w:bidi="pl-PL"/>
        </w:rPr>
      </w:pPr>
      <w:r w:rsidRPr="00A13A18">
        <w:rPr>
          <w:rFonts w:eastAsia="Arial Unicode MS" w:cstheme="minorHAnsi"/>
          <w:bCs/>
          <w:i/>
          <w:iCs/>
          <w:color w:val="000000"/>
          <w:lang w:eastAsia="pl-PL" w:bidi="pl-PL"/>
        </w:rPr>
        <w:t>Podane przez Zamawiającego w Tabeli Nr 1 powyżej liczby stanowisk i roboczogodzin są szacunkowe, a</w:t>
      </w:r>
      <w:r w:rsidR="00DA5C96">
        <w:rPr>
          <w:rFonts w:eastAsia="Arial Unicode MS" w:cstheme="minorHAnsi"/>
          <w:bCs/>
          <w:i/>
          <w:iCs/>
          <w:color w:val="000000"/>
          <w:lang w:eastAsia="pl-PL" w:bidi="pl-PL"/>
        </w:rPr>
        <w:t> </w:t>
      </w:r>
      <w:r w:rsidRPr="00A13A18">
        <w:rPr>
          <w:rFonts w:eastAsia="Arial Unicode MS" w:cstheme="minorHAnsi"/>
          <w:bCs/>
          <w:i/>
          <w:iCs/>
          <w:color w:val="000000"/>
          <w:lang w:eastAsia="pl-PL" w:bidi="pl-PL"/>
        </w:rPr>
        <w:t xml:space="preserve">ich rzeczywista liczba może ulec zmianie, </w:t>
      </w:r>
    </w:p>
    <w:p w14:paraId="0B984B64" w14:textId="6F65A999" w:rsidR="00CC7477" w:rsidRPr="00A13A18" w:rsidRDefault="00CC7477" w:rsidP="00CC7477">
      <w:pPr>
        <w:widowControl w:val="0"/>
        <w:numPr>
          <w:ilvl w:val="0"/>
          <w:numId w:val="13"/>
        </w:numPr>
        <w:spacing w:after="240" w:line="240" w:lineRule="auto"/>
        <w:ind w:left="284" w:right="50" w:hanging="284"/>
        <w:contextualSpacing/>
        <w:jc w:val="both"/>
        <w:rPr>
          <w:rFonts w:eastAsia="Arial Unicode MS" w:cstheme="minorHAnsi"/>
          <w:bCs/>
          <w:i/>
          <w:iCs/>
          <w:color w:val="000000"/>
          <w:lang w:eastAsia="pl-PL" w:bidi="pl-PL"/>
        </w:rPr>
      </w:pPr>
      <w:r w:rsidRPr="00A13A18">
        <w:rPr>
          <w:rFonts w:eastAsia="Arial Unicode MS" w:cstheme="minorHAnsi"/>
          <w:bCs/>
          <w:i/>
          <w:iCs/>
          <w:color w:val="000000"/>
          <w:lang w:eastAsia="pl-PL" w:bidi="pl-PL"/>
        </w:rPr>
        <w:t>Rozliczenie za wykonaną usługę będzie oparte o rzeczywistą liczbę przepracowanych roboczogodzin. W</w:t>
      </w:r>
      <w:r w:rsidR="00DA5C96">
        <w:rPr>
          <w:rFonts w:eastAsia="Arial Unicode MS" w:cstheme="minorHAnsi"/>
          <w:bCs/>
          <w:i/>
          <w:iCs/>
          <w:color w:val="000000"/>
          <w:lang w:eastAsia="pl-PL" w:bidi="pl-PL"/>
        </w:rPr>
        <w:t> </w:t>
      </w:r>
      <w:r w:rsidRPr="00A13A18">
        <w:rPr>
          <w:rFonts w:eastAsia="Arial Unicode MS" w:cstheme="minorHAnsi"/>
          <w:bCs/>
          <w:i/>
          <w:iCs/>
          <w:color w:val="000000"/>
          <w:lang w:eastAsia="pl-PL" w:bidi="pl-PL"/>
        </w:rPr>
        <w:t>takich wypadkach, Wykonawcy nie przysługują z tego tytułu jakiekolwiek roszczenia.</w:t>
      </w:r>
    </w:p>
    <w:p w14:paraId="6C90FB17" w14:textId="77777777" w:rsidR="00CC7477" w:rsidRPr="00A13A18" w:rsidRDefault="00CC7477" w:rsidP="00CC7477">
      <w:pPr>
        <w:spacing w:after="0" w:line="240" w:lineRule="auto"/>
        <w:jc w:val="both"/>
        <w:rPr>
          <w:rFonts w:eastAsia="Arial Unicode MS" w:cstheme="minorHAnsi"/>
          <w:b/>
          <w:color w:val="000000"/>
          <w:lang w:eastAsia="pl-PL" w:bidi="pl-PL"/>
        </w:rPr>
      </w:pPr>
    </w:p>
    <w:p w14:paraId="10FD914D" w14:textId="73BB5804" w:rsidR="00CC7477" w:rsidRPr="00A13A18" w:rsidRDefault="00CC7477" w:rsidP="00CC7477">
      <w:pPr>
        <w:spacing w:after="0" w:line="240" w:lineRule="auto"/>
        <w:jc w:val="both"/>
        <w:rPr>
          <w:rFonts w:eastAsia="Arial Unicode MS" w:cstheme="minorHAnsi"/>
          <w:b/>
          <w:color w:val="000000"/>
          <w:lang w:eastAsia="pl-PL" w:bidi="pl-PL"/>
        </w:rPr>
      </w:pPr>
      <w:r w:rsidRPr="00A13A18">
        <w:rPr>
          <w:rFonts w:eastAsia="Arial Unicode MS" w:cstheme="minorHAnsi"/>
          <w:b/>
          <w:color w:val="000000"/>
          <w:lang w:eastAsia="pl-PL" w:bidi="pl-PL"/>
        </w:rPr>
        <w:t xml:space="preserve">Łączna szacunkowa liczba roboczogodzin </w:t>
      </w:r>
      <w:bookmarkStart w:id="16" w:name="_Hlk157868986"/>
      <w:r w:rsidRPr="00A13A18">
        <w:rPr>
          <w:rFonts w:eastAsia="Arial Unicode MS" w:cstheme="minorHAnsi"/>
          <w:b/>
          <w:color w:val="000000"/>
          <w:lang w:eastAsia="pl-PL" w:bidi="pl-PL"/>
        </w:rPr>
        <w:t xml:space="preserve">dla ochrony fizycznej w okresie trwania zamówienia </w:t>
      </w:r>
      <w:bookmarkEnd w:id="16"/>
      <w:r w:rsidRPr="00A13A18">
        <w:rPr>
          <w:rFonts w:eastAsia="Arial Unicode MS" w:cstheme="minorHAnsi"/>
          <w:b/>
          <w:color w:val="000000"/>
          <w:lang w:eastAsia="pl-PL" w:bidi="pl-PL"/>
        </w:rPr>
        <w:t xml:space="preserve">(1 rok / 12 miesięcy) wyniesie: </w:t>
      </w:r>
      <w:r w:rsidRPr="00A13A18">
        <w:rPr>
          <w:rFonts w:eastAsia="Arial Unicode MS" w:cstheme="minorHAnsi"/>
          <w:b/>
          <w:bCs/>
          <w:lang w:eastAsia="pl-PL" w:bidi="pl-PL"/>
        </w:rPr>
        <w:t xml:space="preserve"> </w:t>
      </w:r>
      <w:r w:rsidR="002F2FBA" w:rsidRPr="00526FA2">
        <w:rPr>
          <w:rFonts w:eastAsia="Arial Unicode MS" w:cstheme="minorHAnsi"/>
          <w:b/>
          <w:bCs/>
          <w:lang w:eastAsia="pl-PL" w:bidi="pl-PL"/>
        </w:rPr>
        <w:t xml:space="preserve">22 </w:t>
      </w:r>
      <w:r w:rsidR="006E1BD9" w:rsidRPr="00526FA2">
        <w:rPr>
          <w:rFonts w:eastAsia="Arial Unicode MS" w:cstheme="minorHAnsi"/>
          <w:b/>
          <w:bCs/>
          <w:lang w:eastAsia="pl-PL" w:bidi="pl-PL"/>
        </w:rPr>
        <w:t>840</w:t>
      </w:r>
      <w:r w:rsidR="00F514D9" w:rsidRPr="00526FA2">
        <w:rPr>
          <w:rFonts w:eastAsia="Arial Unicode MS" w:cstheme="minorHAnsi"/>
          <w:b/>
          <w:bCs/>
          <w:lang w:eastAsia="pl-PL" w:bidi="pl-PL"/>
        </w:rPr>
        <w:t xml:space="preserve"> </w:t>
      </w:r>
      <w:r w:rsidRPr="00526FA2">
        <w:rPr>
          <w:rFonts w:eastAsia="Arial Unicode MS" w:cstheme="minorHAnsi"/>
          <w:b/>
          <w:bCs/>
          <w:lang w:eastAsia="pl-PL" w:bidi="pl-PL"/>
        </w:rPr>
        <w:t>h</w:t>
      </w:r>
    </w:p>
    <w:p w14:paraId="4845F69E" w14:textId="77777777" w:rsidR="00CC7477" w:rsidRPr="00A13A18" w:rsidRDefault="00CC7477" w:rsidP="00137793">
      <w:pPr>
        <w:spacing w:after="0" w:line="240" w:lineRule="auto"/>
        <w:ind w:left="-567" w:firstLine="1134"/>
        <w:jc w:val="both"/>
        <w:rPr>
          <w:rFonts w:eastAsia="Arial Unicode MS" w:cstheme="minorHAnsi"/>
          <w:b/>
          <w:color w:val="000000"/>
          <w:u w:val="single"/>
          <w:lang w:eastAsia="pl-PL" w:bidi="pl-PL"/>
        </w:rPr>
      </w:pPr>
    </w:p>
    <w:p w14:paraId="63224BB4" w14:textId="77777777" w:rsidR="005908E7" w:rsidRPr="00A13A18" w:rsidRDefault="005908E7" w:rsidP="00A13A18">
      <w:pPr>
        <w:widowControl w:val="0"/>
        <w:numPr>
          <w:ilvl w:val="1"/>
          <w:numId w:val="3"/>
        </w:numPr>
        <w:spacing w:after="0" w:line="240" w:lineRule="auto"/>
        <w:ind w:left="567" w:hanging="426"/>
        <w:jc w:val="both"/>
        <w:rPr>
          <w:rFonts w:eastAsia="Arial Unicode MS" w:cstheme="minorHAnsi"/>
          <w:b/>
          <w:u w:val="single"/>
          <w:lang w:eastAsia="pl-PL" w:bidi="pl-PL"/>
        </w:rPr>
      </w:pPr>
      <w:r w:rsidRPr="00A13A18">
        <w:rPr>
          <w:rFonts w:eastAsia="Arial Unicode MS" w:cstheme="minorHAnsi"/>
          <w:b/>
          <w:u w:val="single"/>
          <w:lang w:eastAsia="pl-PL" w:bidi="pl-PL"/>
        </w:rPr>
        <w:t>Zamawiający zastrzega sobie PRAWO OPCJI, którego zastosowanie może polegać na:</w:t>
      </w:r>
    </w:p>
    <w:p w14:paraId="35BF1C92" w14:textId="77777777" w:rsidR="005908E7" w:rsidRPr="00A13A18" w:rsidRDefault="005908E7" w:rsidP="005908E7">
      <w:pPr>
        <w:spacing w:after="0" w:line="240" w:lineRule="auto"/>
        <w:ind w:left="993"/>
        <w:jc w:val="both"/>
        <w:rPr>
          <w:rFonts w:eastAsia="Arial Unicode MS" w:cstheme="minorHAnsi"/>
          <w:b/>
          <w:u w:val="single"/>
          <w:lang w:eastAsia="pl-PL" w:bidi="pl-PL"/>
        </w:rPr>
      </w:pPr>
    </w:p>
    <w:p w14:paraId="7FB7E141" w14:textId="77777777" w:rsidR="005908E7" w:rsidRPr="00A13A18" w:rsidRDefault="005908E7" w:rsidP="00A13A18">
      <w:pPr>
        <w:widowControl w:val="0"/>
        <w:numPr>
          <w:ilvl w:val="2"/>
          <w:numId w:val="3"/>
        </w:numPr>
        <w:spacing w:after="0" w:line="240" w:lineRule="auto"/>
        <w:ind w:left="851" w:hanging="567"/>
        <w:jc w:val="both"/>
        <w:rPr>
          <w:rFonts w:eastAsia="Arial Unicode MS" w:cstheme="minorHAnsi"/>
          <w:lang w:eastAsia="pl-PL" w:bidi="pl-PL"/>
        </w:rPr>
      </w:pPr>
      <w:r w:rsidRPr="00A13A18">
        <w:rPr>
          <w:rFonts w:eastAsia="Arial Unicode MS" w:cstheme="minorHAnsi"/>
          <w:lang w:eastAsia="pl-PL" w:bidi="pl-PL"/>
        </w:rPr>
        <w:t xml:space="preserve">ZWIĘKSZENIU liczby roboczogodzin w okresie wykonywania niniejszego zamówienia w wysokości nie więcej niż </w:t>
      </w:r>
      <w:r w:rsidRPr="00A13A18">
        <w:rPr>
          <w:rFonts w:eastAsia="Arial Unicode MS" w:cstheme="minorHAnsi"/>
          <w:b/>
          <w:lang w:eastAsia="pl-PL" w:bidi="pl-PL"/>
        </w:rPr>
        <w:t xml:space="preserve">+ </w:t>
      </w:r>
      <w:r w:rsidR="00810F13" w:rsidRPr="00A13A18">
        <w:rPr>
          <w:rFonts w:eastAsia="Arial Unicode MS" w:cstheme="minorHAnsi"/>
          <w:b/>
          <w:lang w:eastAsia="pl-PL" w:bidi="pl-PL"/>
        </w:rPr>
        <w:t>2</w:t>
      </w:r>
      <w:r w:rsidRPr="00A13A18">
        <w:rPr>
          <w:rFonts w:eastAsia="Arial Unicode MS" w:cstheme="minorHAnsi"/>
          <w:b/>
          <w:lang w:eastAsia="pl-PL" w:bidi="pl-PL"/>
        </w:rPr>
        <w:t>0%</w:t>
      </w:r>
      <w:r w:rsidRPr="00A13A18">
        <w:rPr>
          <w:rFonts w:eastAsia="Arial Unicode MS" w:cstheme="minorHAnsi"/>
          <w:lang w:eastAsia="pl-PL" w:bidi="pl-PL"/>
        </w:rPr>
        <w:t xml:space="preserve"> łącznej szacunkowej liczby roboczogodzin zamówienia podstawowego </w:t>
      </w:r>
      <w:r w:rsidR="00F46D2A" w:rsidRPr="00A13A18">
        <w:rPr>
          <w:rFonts w:eastAsia="Arial Unicode MS" w:cstheme="minorHAnsi"/>
          <w:lang w:eastAsia="pl-PL" w:bidi="pl-PL"/>
        </w:rPr>
        <w:t xml:space="preserve">ochrony fizycznej </w:t>
      </w:r>
      <w:r w:rsidRPr="00A13A18">
        <w:rPr>
          <w:rFonts w:eastAsia="Arial Unicode MS" w:cstheme="minorHAnsi"/>
          <w:lang w:eastAsia="pl-PL" w:bidi="pl-PL"/>
        </w:rPr>
        <w:t>określonej powyżej w Tabeli Nr 1;</w:t>
      </w:r>
    </w:p>
    <w:p w14:paraId="4C49811C" w14:textId="0B694604" w:rsidR="005908E7" w:rsidRPr="00A13A18" w:rsidRDefault="005908E7" w:rsidP="00A13A18">
      <w:pPr>
        <w:widowControl w:val="0"/>
        <w:numPr>
          <w:ilvl w:val="2"/>
          <w:numId w:val="3"/>
        </w:numPr>
        <w:spacing w:after="0" w:line="240" w:lineRule="auto"/>
        <w:ind w:left="851" w:hanging="567"/>
        <w:jc w:val="both"/>
        <w:rPr>
          <w:rFonts w:eastAsia="Arial Unicode MS" w:cstheme="minorHAnsi"/>
          <w:lang w:eastAsia="pl-PL" w:bidi="pl-PL"/>
        </w:rPr>
      </w:pPr>
      <w:r w:rsidRPr="00A13A18">
        <w:rPr>
          <w:rFonts w:eastAsia="Arial Unicode MS" w:cstheme="minorHAnsi"/>
          <w:lang w:eastAsia="pl-PL" w:bidi="pl-PL"/>
        </w:rPr>
        <w:t xml:space="preserve">W przypadku skorzystania przez Zamawiającego z prawa opcji, zamawiający zastrzega sobie prawo do zwiększenia ilości pracowników skierowanych przez Wykonawcę do realizacji niniejszego zamówienia określonej poniżej w Tabeli Nr </w:t>
      </w:r>
      <w:r w:rsidR="003875D9" w:rsidRPr="00A13A18">
        <w:rPr>
          <w:rFonts w:eastAsia="Arial Unicode MS" w:cstheme="minorHAnsi"/>
          <w:lang w:eastAsia="pl-PL" w:bidi="pl-PL"/>
        </w:rPr>
        <w:t>2</w:t>
      </w:r>
      <w:r w:rsidRPr="00A13A18">
        <w:rPr>
          <w:rFonts w:eastAsia="Arial Unicode MS" w:cstheme="minorHAnsi"/>
          <w:lang w:eastAsia="pl-PL" w:bidi="pl-PL"/>
        </w:rPr>
        <w:t>;</w:t>
      </w:r>
    </w:p>
    <w:p w14:paraId="3AEAEACF" w14:textId="77777777" w:rsidR="005908E7" w:rsidRPr="00A13A18" w:rsidRDefault="005908E7" w:rsidP="00A13A18">
      <w:pPr>
        <w:widowControl w:val="0"/>
        <w:numPr>
          <w:ilvl w:val="2"/>
          <w:numId w:val="3"/>
        </w:numPr>
        <w:spacing w:after="120" w:line="240" w:lineRule="auto"/>
        <w:ind w:left="851" w:hanging="567"/>
        <w:jc w:val="both"/>
        <w:rPr>
          <w:rFonts w:eastAsia="Arial Unicode MS" w:cstheme="minorHAnsi"/>
          <w:lang w:eastAsia="pl-PL" w:bidi="pl-PL"/>
        </w:rPr>
      </w:pPr>
      <w:r w:rsidRPr="00A13A18">
        <w:rPr>
          <w:rFonts w:eastAsia="Arial Unicode MS" w:cstheme="minorHAnsi"/>
          <w:lang w:eastAsia="pl-PL" w:bidi="pl-PL"/>
        </w:rPr>
        <w:t>Zamawiający zastrzega sobie możliwość skorzystania z prawa opcji na skutek zmian organizacyjnych w jednostkach Zamawiającego – zwiększenie liczby posterunków lub zmiana lokalizacji w obrębie działania Prokuratury Okręgowej w Sosnowcu i podległych jej Prokuratur Rejonowych, a także Zamawiający zastrzega sobie możliwość skorzystania z prawa opcji w przypadku nagłych potrzeb</w:t>
      </w:r>
      <w:r w:rsidR="00810F13" w:rsidRPr="00A13A18">
        <w:rPr>
          <w:rFonts w:eastAsia="Arial Unicode MS" w:cstheme="minorHAnsi"/>
          <w:lang w:eastAsia="pl-PL" w:bidi="pl-PL"/>
        </w:rPr>
        <w:t xml:space="preserve"> </w:t>
      </w:r>
      <w:r w:rsidR="00810F13" w:rsidRPr="00A13A18">
        <w:rPr>
          <w:rFonts w:eastAsia="Arial Unicode MS" w:cstheme="minorHAnsi"/>
          <w:lang w:eastAsia="pl-PL" w:bidi="pl-PL"/>
        </w:rPr>
        <w:br/>
      </w:r>
      <w:r w:rsidRPr="00A13A18">
        <w:rPr>
          <w:rFonts w:eastAsia="Arial Unicode MS" w:cstheme="minorHAnsi"/>
          <w:lang w:eastAsia="pl-PL" w:bidi="pl-PL"/>
        </w:rPr>
        <w:t>o nieprzewidywalnym charakterze w celu zabezpieczenia interesów lub ciągłości działania.</w:t>
      </w:r>
    </w:p>
    <w:p w14:paraId="613EE6A8" w14:textId="77777777" w:rsidR="005908E7" w:rsidRPr="005D2444" w:rsidRDefault="005908E7" w:rsidP="005D2444">
      <w:pPr>
        <w:widowControl w:val="0"/>
        <w:numPr>
          <w:ilvl w:val="2"/>
          <w:numId w:val="3"/>
        </w:numPr>
        <w:spacing w:after="120" w:line="240" w:lineRule="auto"/>
        <w:ind w:left="851" w:hanging="567"/>
        <w:jc w:val="both"/>
        <w:rPr>
          <w:rFonts w:eastAsia="Arial Unicode MS" w:cstheme="minorHAnsi"/>
          <w:lang w:eastAsia="pl-PL" w:bidi="pl-PL"/>
        </w:rPr>
      </w:pPr>
      <w:bookmarkStart w:id="17" w:name="_Hlk213919899"/>
      <w:r w:rsidRPr="005D2444">
        <w:rPr>
          <w:rFonts w:eastAsia="Arial Unicode MS" w:cstheme="minorHAnsi"/>
          <w:lang w:eastAsia="pl-PL" w:bidi="pl-PL"/>
        </w:rPr>
        <w:t xml:space="preserve">Zamawiający przewiduje wykorzystanie prawa opcji do maksymalnej wysokości + </w:t>
      </w:r>
      <w:r w:rsidR="00810F13" w:rsidRPr="005D2444">
        <w:rPr>
          <w:rFonts w:eastAsia="Arial Unicode MS" w:cstheme="minorHAnsi"/>
          <w:lang w:eastAsia="pl-PL" w:bidi="pl-PL"/>
        </w:rPr>
        <w:t>2</w:t>
      </w:r>
      <w:r w:rsidRPr="005D2444">
        <w:rPr>
          <w:rFonts w:eastAsia="Arial Unicode MS" w:cstheme="minorHAnsi"/>
          <w:lang w:eastAsia="pl-PL" w:bidi="pl-PL"/>
        </w:rPr>
        <w:t xml:space="preserve">0% zamówienia podstawowego </w:t>
      </w:r>
      <w:r w:rsidR="00F46D2A" w:rsidRPr="005D2444">
        <w:rPr>
          <w:rFonts w:eastAsia="Arial Unicode MS" w:cstheme="minorHAnsi"/>
          <w:lang w:eastAsia="pl-PL" w:bidi="pl-PL"/>
        </w:rPr>
        <w:t xml:space="preserve">ochrony fizycznej </w:t>
      </w:r>
      <w:r w:rsidRPr="005D2444">
        <w:rPr>
          <w:rFonts w:eastAsia="Arial Unicode MS" w:cstheme="minorHAnsi"/>
          <w:lang w:eastAsia="pl-PL" w:bidi="pl-PL"/>
        </w:rPr>
        <w:t>w następujący sposób:</w:t>
      </w:r>
    </w:p>
    <w:bookmarkEnd w:id="17"/>
    <w:p w14:paraId="4523A49B" w14:textId="0F051338" w:rsidR="005908E7" w:rsidRPr="00A13A18" w:rsidRDefault="005908E7" w:rsidP="00DD22D3">
      <w:pPr>
        <w:widowControl w:val="0"/>
        <w:numPr>
          <w:ilvl w:val="2"/>
          <w:numId w:val="40"/>
        </w:numPr>
        <w:spacing w:after="0" w:line="240" w:lineRule="auto"/>
        <w:ind w:left="993" w:hanging="284"/>
        <w:jc w:val="both"/>
        <w:rPr>
          <w:rFonts w:eastAsia="Calibri" w:cstheme="minorHAnsi"/>
          <w:lang w:eastAsia="pl-PL" w:bidi="pl-PL"/>
        </w:rPr>
      </w:pPr>
      <w:r w:rsidRPr="00A13A18">
        <w:rPr>
          <w:rFonts w:eastAsia="Calibri" w:cstheme="minorHAnsi"/>
          <w:lang w:eastAsia="pl-PL" w:bidi="pl-PL"/>
        </w:rPr>
        <w:t xml:space="preserve">Zakup przedmiotu zamówienia w ramach prawa opcji nie może przekroczyć </w:t>
      </w:r>
      <w:r w:rsidR="00810F13" w:rsidRPr="00A13A18">
        <w:rPr>
          <w:rFonts w:eastAsia="Calibri" w:cstheme="minorHAnsi"/>
          <w:b/>
          <w:lang w:eastAsia="pl-PL" w:bidi="pl-PL"/>
        </w:rPr>
        <w:t>2</w:t>
      </w:r>
      <w:r w:rsidRPr="00A13A18">
        <w:rPr>
          <w:rFonts w:eastAsia="Calibri" w:cstheme="minorHAnsi"/>
          <w:b/>
          <w:lang w:eastAsia="pl-PL" w:bidi="pl-PL"/>
        </w:rPr>
        <w:t xml:space="preserve">0% </w:t>
      </w:r>
      <w:r w:rsidRPr="00A13A18">
        <w:rPr>
          <w:rFonts w:eastAsia="Calibri" w:cstheme="minorHAnsi"/>
          <w:lang w:eastAsia="pl-PL" w:bidi="pl-PL"/>
        </w:rPr>
        <w:t>wartości zamówienia podstawowego</w:t>
      </w:r>
      <w:r w:rsidR="00B24713" w:rsidRPr="00A13A18">
        <w:rPr>
          <w:rFonts w:eastAsia="Calibri" w:cstheme="minorHAnsi"/>
          <w:lang w:eastAsia="pl-PL" w:bidi="pl-PL"/>
        </w:rPr>
        <w:t xml:space="preserve"> ochrony fizycznej</w:t>
      </w:r>
      <w:r w:rsidR="00A70EA0" w:rsidRPr="00A13A18">
        <w:rPr>
          <w:rFonts w:eastAsia="Calibri" w:cstheme="minorHAnsi"/>
          <w:lang w:eastAsia="pl-PL" w:bidi="pl-PL"/>
        </w:rPr>
        <w:t>.</w:t>
      </w:r>
    </w:p>
    <w:p w14:paraId="036EA587" w14:textId="77777777" w:rsidR="005908E7" w:rsidRPr="00A13A18" w:rsidRDefault="005908E7" w:rsidP="00DD22D3">
      <w:pPr>
        <w:widowControl w:val="0"/>
        <w:numPr>
          <w:ilvl w:val="2"/>
          <w:numId w:val="40"/>
        </w:numPr>
        <w:spacing w:after="0" w:line="240" w:lineRule="auto"/>
        <w:ind w:left="993" w:hanging="284"/>
        <w:jc w:val="both"/>
        <w:rPr>
          <w:rFonts w:eastAsia="Calibri" w:cstheme="minorHAnsi"/>
          <w:lang w:eastAsia="pl-PL" w:bidi="pl-PL"/>
        </w:rPr>
      </w:pPr>
      <w:r w:rsidRPr="00A13A18">
        <w:rPr>
          <w:rFonts w:eastAsia="Calibri" w:cstheme="minorHAnsi"/>
          <w:lang w:eastAsia="pl-PL" w:bidi="pl-PL"/>
        </w:rPr>
        <w:t>Wykorzystanie prawa opcji nie jest obowiązkowe. W przypadku nie skorzystania przez Zamawiającego z prawa opcji lub nie wykorzystania go w maksymalnym możliwym zakresie Wykonawcy nie przysługują żadne roszczenia z tego tytułu.</w:t>
      </w:r>
    </w:p>
    <w:p w14:paraId="46D0F001" w14:textId="5306AD53" w:rsidR="005908E7" w:rsidRPr="00A13A18" w:rsidRDefault="005908E7" w:rsidP="00DD22D3">
      <w:pPr>
        <w:widowControl w:val="0"/>
        <w:numPr>
          <w:ilvl w:val="2"/>
          <w:numId w:val="40"/>
        </w:numPr>
        <w:spacing w:after="0" w:line="240" w:lineRule="auto"/>
        <w:ind w:left="993" w:hanging="284"/>
        <w:jc w:val="both"/>
        <w:rPr>
          <w:rFonts w:eastAsia="Calibri" w:cstheme="minorHAnsi"/>
          <w:lang w:eastAsia="pl-PL" w:bidi="pl-PL"/>
        </w:rPr>
      </w:pPr>
      <w:r w:rsidRPr="00A13A18">
        <w:rPr>
          <w:rFonts w:eastAsia="Calibri" w:cstheme="minorHAnsi"/>
          <w:lang w:eastAsia="pl-PL" w:bidi="pl-PL"/>
        </w:rPr>
        <w:t>Ceny jednostkowe - cena jednostkowa roboczogodziny (</w:t>
      </w:r>
      <w:proofErr w:type="spellStart"/>
      <w:r w:rsidRPr="00A13A18">
        <w:rPr>
          <w:rFonts w:eastAsia="Calibri" w:cstheme="minorHAnsi"/>
          <w:lang w:eastAsia="pl-PL" w:bidi="pl-PL"/>
        </w:rPr>
        <w:t>rbh</w:t>
      </w:r>
      <w:proofErr w:type="spellEnd"/>
      <w:r w:rsidRPr="00A13A18">
        <w:rPr>
          <w:rFonts w:eastAsia="Calibri" w:cstheme="minorHAnsi"/>
          <w:lang w:eastAsia="pl-PL" w:bidi="pl-PL"/>
        </w:rPr>
        <w:t>) pracownika ochrony</w:t>
      </w:r>
      <w:r w:rsidR="00810F13" w:rsidRPr="00A13A18">
        <w:rPr>
          <w:rFonts w:eastAsia="Calibri" w:cstheme="minorHAnsi"/>
          <w:lang w:eastAsia="pl-PL" w:bidi="pl-PL"/>
        </w:rPr>
        <w:t xml:space="preserve"> fizycznej</w:t>
      </w:r>
      <w:r w:rsidRPr="00A13A18">
        <w:rPr>
          <w:rFonts w:eastAsia="Calibri" w:cstheme="minorHAnsi"/>
          <w:lang w:eastAsia="pl-PL" w:bidi="pl-PL"/>
        </w:rPr>
        <w:t xml:space="preserve"> </w:t>
      </w:r>
      <w:r w:rsidR="00A13A18">
        <w:rPr>
          <w:rFonts w:eastAsia="Calibri" w:cstheme="minorHAnsi"/>
          <w:lang w:eastAsia="pl-PL" w:bidi="pl-PL"/>
        </w:rPr>
        <w:t>–</w:t>
      </w:r>
      <w:r w:rsidRPr="00A13A18">
        <w:rPr>
          <w:rFonts w:eastAsia="Calibri" w:cstheme="minorHAnsi"/>
          <w:lang w:eastAsia="pl-PL" w:bidi="pl-PL"/>
        </w:rPr>
        <w:t xml:space="preserve"> w</w:t>
      </w:r>
      <w:r w:rsidR="00A13A18">
        <w:rPr>
          <w:rFonts w:eastAsia="Calibri" w:cstheme="minorHAnsi"/>
          <w:lang w:eastAsia="pl-PL" w:bidi="pl-PL"/>
        </w:rPr>
        <w:t> </w:t>
      </w:r>
      <w:r w:rsidRPr="00A13A18">
        <w:rPr>
          <w:rFonts w:eastAsia="Calibri" w:cstheme="minorHAnsi"/>
          <w:lang w:eastAsia="pl-PL" w:bidi="pl-PL"/>
        </w:rPr>
        <w:t>niniejszym zamówieniu / umowie - będą obowiązywać także w przypadku usługi realizowanej w</w:t>
      </w:r>
      <w:r w:rsidR="00A13A18">
        <w:rPr>
          <w:rFonts w:eastAsia="Calibri" w:cstheme="minorHAnsi"/>
          <w:lang w:eastAsia="pl-PL" w:bidi="pl-PL"/>
        </w:rPr>
        <w:t> </w:t>
      </w:r>
      <w:r w:rsidRPr="00A13A18">
        <w:rPr>
          <w:rFonts w:eastAsia="Calibri" w:cstheme="minorHAnsi"/>
          <w:lang w:eastAsia="pl-PL" w:bidi="pl-PL"/>
        </w:rPr>
        <w:t>ramach prawa opcji.</w:t>
      </w:r>
    </w:p>
    <w:p w14:paraId="58942689" w14:textId="7E544F8A" w:rsidR="005908E7" w:rsidRPr="00A13A18" w:rsidRDefault="005908E7" w:rsidP="00DD22D3">
      <w:pPr>
        <w:widowControl w:val="0"/>
        <w:numPr>
          <w:ilvl w:val="2"/>
          <w:numId w:val="40"/>
        </w:numPr>
        <w:spacing w:after="0" w:line="240" w:lineRule="auto"/>
        <w:ind w:left="993" w:hanging="284"/>
        <w:jc w:val="both"/>
        <w:rPr>
          <w:rFonts w:eastAsia="Calibri" w:cstheme="minorHAnsi"/>
          <w:lang w:eastAsia="pl-PL" w:bidi="pl-PL"/>
        </w:rPr>
      </w:pPr>
      <w:r w:rsidRPr="00A13A18">
        <w:rPr>
          <w:rFonts w:eastAsia="Calibri" w:cstheme="minorHAnsi"/>
          <w:lang w:eastAsia="pl-PL" w:bidi="pl-PL"/>
        </w:rPr>
        <w:t xml:space="preserve">Prawo opcji będzie realizowane poprzez pisemne zamówienia, kierowane przez Zamawiającego do Wykonawcy. Zamówienia będą określały ilość roboczogodzin oraz numer umowy na podstawie, </w:t>
      </w:r>
      <w:r w:rsidRPr="00A13A18">
        <w:rPr>
          <w:rFonts w:eastAsia="Calibri" w:cstheme="minorHAnsi"/>
          <w:lang w:eastAsia="pl-PL" w:bidi="pl-PL"/>
        </w:rPr>
        <w:lastRenderedPageBreak/>
        <w:t>której realizowane jest prawo opcji. Realizacja zamówienia z zastosowaniem prawa opcji możliwa jest tylko w okresie obowiązywania zawartej umowy.</w:t>
      </w:r>
      <w:r w:rsidRPr="00A13A18">
        <w:rPr>
          <w:rFonts w:eastAsia="Calibri" w:cstheme="minorHAnsi"/>
          <w:b/>
          <w:lang w:eastAsia="pl-PL" w:bidi="pl-PL"/>
        </w:rPr>
        <w:t xml:space="preserve"> </w:t>
      </w:r>
      <w:r w:rsidRPr="00A13A18">
        <w:rPr>
          <w:rFonts w:eastAsia="Calibri" w:cstheme="minorHAnsi"/>
          <w:lang w:eastAsia="pl-PL" w:bidi="pl-PL"/>
        </w:rPr>
        <w:t>Zamawiający ma prawo skorzystania z prawa opcji wielokrotnie w okresie obowiązywania umowy, do łącznej maksymalnej wysokości określonej powyżej (+</w:t>
      </w:r>
      <w:r w:rsidR="00B24713" w:rsidRPr="00A13A18">
        <w:rPr>
          <w:rFonts w:eastAsia="Calibri" w:cstheme="minorHAnsi"/>
          <w:lang w:eastAsia="pl-PL" w:bidi="pl-PL"/>
        </w:rPr>
        <w:t>2</w:t>
      </w:r>
      <w:r w:rsidRPr="00A13A18">
        <w:rPr>
          <w:rFonts w:eastAsia="Calibri" w:cstheme="minorHAnsi"/>
          <w:lang w:eastAsia="pl-PL" w:bidi="pl-PL"/>
        </w:rPr>
        <w:t>0%).</w:t>
      </w:r>
    </w:p>
    <w:p w14:paraId="46973D3F" w14:textId="23626D75" w:rsidR="005908E7" w:rsidRPr="00A13A18" w:rsidRDefault="005908E7" w:rsidP="00DD22D3">
      <w:pPr>
        <w:widowControl w:val="0"/>
        <w:numPr>
          <w:ilvl w:val="2"/>
          <w:numId w:val="40"/>
        </w:numPr>
        <w:spacing w:after="0" w:line="240" w:lineRule="auto"/>
        <w:ind w:left="993" w:hanging="284"/>
        <w:jc w:val="both"/>
        <w:rPr>
          <w:rFonts w:eastAsia="Calibri" w:cstheme="minorHAnsi"/>
          <w:lang w:eastAsia="pl-PL" w:bidi="pl-PL"/>
        </w:rPr>
      </w:pPr>
      <w:r w:rsidRPr="00A13A18">
        <w:rPr>
          <w:rFonts w:eastAsia="Calibri" w:cstheme="minorHAnsi"/>
          <w:lang w:eastAsia="pl-PL" w:bidi="pl-PL"/>
        </w:rPr>
        <w:t xml:space="preserve">Zamawiający, co do zasady, poinformuje Wykonawcę o skorzystaniu z prawa opcji nie później niż na 7 dni kalendarzowych przed rozpoczęciem usługi wynikającej z prawa opcji. Z uwagi jednak na możliwy nagły, nieprzewidziany charakter niektórych zdarzeń, dla których przewidziano prawo opcji, Zamawiający zastrzega, że w takich wyjątkowych okolicznościach informacja o skorzystaniu z prawa opcji będzie przekazana w krótszym terminie.  </w:t>
      </w:r>
    </w:p>
    <w:p w14:paraId="33156DCF" w14:textId="63234CE3" w:rsidR="005908E7" w:rsidRDefault="005908E7" w:rsidP="005908E7">
      <w:pPr>
        <w:spacing w:after="0" w:line="240" w:lineRule="auto"/>
        <w:ind w:left="720"/>
        <w:jc w:val="both"/>
        <w:rPr>
          <w:rFonts w:eastAsia="Arial Unicode MS" w:cstheme="minorHAnsi"/>
          <w:b/>
          <w:bCs/>
          <w:color w:val="000000"/>
          <w:lang w:eastAsia="pl-PL" w:bidi="pl-PL"/>
        </w:rPr>
      </w:pPr>
    </w:p>
    <w:p w14:paraId="58226275" w14:textId="77777777" w:rsidR="005908E7" w:rsidRPr="00A13A18" w:rsidRDefault="005908E7" w:rsidP="00CD1221">
      <w:pPr>
        <w:widowControl w:val="0"/>
        <w:numPr>
          <w:ilvl w:val="0"/>
          <w:numId w:val="2"/>
        </w:numPr>
        <w:overflowPunct w:val="0"/>
        <w:adjustRightInd w:val="0"/>
        <w:spacing w:after="120" w:line="240" w:lineRule="auto"/>
        <w:ind w:left="284" w:hanging="284"/>
        <w:jc w:val="both"/>
        <w:rPr>
          <w:rFonts w:eastAsia="Arial Unicode MS" w:cstheme="minorHAnsi"/>
          <w:b/>
          <w:bCs/>
          <w:color w:val="000000"/>
          <w:lang w:eastAsia="pl-PL" w:bidi="pl-PL"/>
        </w:rPr>
      </w:pPr>
      <w:r w:rsidRPr="00A13A18">
        <w:rPr>
          <w:rFonts w:eastAsia="Arial Unicode MS" w:cstheme="minorHAnsi"/>
          <w:b/>
          <w:bCs/>
          <w:color w:val="000000"/>
          <w:lang w:eastAsia="pl-PL" w:bidi="pl-PL"/>
        </w:rPr>
        <w:t>Wymagania Zamawiającego:</w:t>
      </w:r>
    </w:p>
    <w:p w14:paraId="3A280E8D" w14:textId="516E7ACD" w:rsidR="005908E7" w:rsidRPr="00A13A18" w:rsidRDefault="005908E7" w:rsidP="005908E7">
      <w:pPr>
        <w:widowControl w:val="0"/>
        <w:numPr>
          <w:ilvl w:val="0"/>
          <w:numId w:val="15"/>
        </w:numPr>
        <w:tabs>
          <w:tab w:val="left" w:pos="567"/>
        </w:tabs>
        <w:spacing w:after="200" w:line="240" w:lineRule="auto"/>
        <w:ind w:left="567" w:hanging="283"/>
        <w:jc w:val="both"/>
        <w:rPr>
          <w:rFonts w:eastAsia="Arial Unicode MS" w:cstheme="minorHAnsi"/>
          <w:bCs/>
          <w:color w:val="000000"/>
          <w:lang w:eastAsia="pl-PL" w:bidi="pl-PL"/>
        </w:rPr>
      </w:pPr>
      <w:r w:rsidRPr="00A13A18">
        <w:rPr>
          <w:rFonts w:eastAsia="Arial Unicode MS" w:cstheme="minorHAnsi"/>
          <w:b/>
          <w:bCs/>
          <w:color w:val="000000"/>
          <w:lang w:eastAsia="pl-PL" w:bidi="pl-PL"/>
        </w:rPr>
        <w:t xml:space="preserve">Wykonawca skieruje do realizacji przedmiotu zamówienia, łącznie co najmniej </w:t>
      </w:r>
      <w:r w:rsidR="00DA67E9" w:rsidRPr="00A13A18">
        <w:rPr>
          <w:rFonts w:eastAsia="Arial Unicode MS" w:cstheme="minorHAnsi"/>
          <w:b/>
          <w:bCs/>
          <w:color w:val="000000"/>
          <w:lang w:eastAsia="pl-PL" w:bidi="pl-PL"/>
        </w:rPr>
        <w:t>1</w:t>
      </w:r>
      <w:r w:rsidR="003875D9" w:rsidRPr="00A13A18">
        <w:rPr>
          <w:rFonts w:eastAsia="Arial Unicode MS" w:cstheme="minorHAnsi"/>
          <w:b/>
          <w:bCs/>
          <w:color w:val="000000"/>
          <w:lang w:eastAsia="pl-PL" w:bidi="pl-PL"/>
        </w:rPr>
        <w:t>0</w:t>
      </w:r>
      <w:r w:rsidRPr="00A13A18">
        <w:rPr>
          <w:rFonts w:eastAsia="Arial Unicode MS" w:cstheme="minorHAnsi"/>
          <w:b/>
          <w:bCs/>
          <w:color w:val="000000"/>
          <w:lang w:eastAsia="pl-PL" w:bidi="pl-PL"/>
        </w:rPr>
        <w:t xml:space="preserve"> osób; </w:t>
      </w:r>
      <w:r w:rsidRPr="00A13A18">
        <w:rPr>
          <w:rFonts w:eastAsia="Arial Unicode MS" w:cstheme="minorHAnsi"/>
          <w:bCs/>
          <w:color w:val="000000"/>
          <w:lang w:eastAsia="pl-PL" w:bidi="pl-PL"/>
        </w:rPr>
        <w:t>zgodnie</w:t>
      </w:r>
      <w:r w:rsidRPr="00A13A18">
        <w:rPr>
          <w:rFonts w:eastAsia="Arial Unicode MS" w:cstheme="minorHAnsi"/>
          <w:bCs/>
          <w:color w:val="000000"/>
          <w:lang w:eastAsia="pl-PL" w:bidi="pl-PL"/>
        </w:rPr>
        <w:br/>
        <w:t xml:space="preserve">z danymi, zawartymi w poniższej zamieszczonej Tabeli Nr </w:t>
      </w:r>
      <w:r w:rsidR="003875D9" w:rsidRPr="00A13A18">
        <w:rPr>
          <w:rFonts w:eastAsia="Arial Unicode MS" w:cstheme="minorHAnsi"/>
          <w:bCs/>
          <w:color w:val="000000"/>
          <w:lang w:eastAsia="pl-PL" w:bidi="pl-PL"/>
        </w:rPr>
        <w:t>2</w:t>
      </w:r>
      <w:r w:rsidRPr="00A13A18">
        <w:rPr>
          <w:rFonts w:eastAsia="Arial Unicode MS" w:cstheme="minorHAnsi"/>
          <w:bCs/>
          <w:color w:val="000000"/>
          <w:lang w:eastAsia="pl-PL" w:bidi="pl-PL"/>
        </w:rPr>
        <w:t>:</w:t>
      </w:r>
    </w:p>
    <w:p w14:paraId="2F052966" w14:textId="06002F85" w:rsidR="00B24713" w:rsidRDefault="00B24713" w:rsidP="00CD1221">
      <w:pPr>
        <w:pStyle w:val="Akapitzlist"/>
        <w:ind w:left="567"/>
        <w:jc w:val="both"/>
        <w:rPr>
          <w:rFonts w:cstheme="minorHAnsi"/>
          <w:b/>
          <w:u w:val="single"/>
          <w:lang w:bidi="pl-PL"/>
        </w:rPr>
      </w:pPr>
      <w:r w:rsidRPr="00A13A18">
        <w:rPr>
          <w:rFonts w:cstheme="minorHAnsi"/>
          <w:b/>
        </w:rPr>
        <w:t xml:space="preserve">TABELA Nr </w:t>
      </w:r>
      <w:r w:rsidR="003875D9" w:rsidRPr="00A13A18">
        <w:rPr>
          <w:rFonts w:cstheme="minorHAnsi"/>
          <w:b/>
        </w:rPr>
        <w:t>2</w:t>
      </w:r>
      <w:r w:rsidR="00DA09D6" w:rsidRPr="00A13A18">
        <w:rPr>
          <w:rFonts w:cstheme="minorHAnsi"/>
          <w:b/>
        </w:rPr>
        <w:t xml:space="preserve"> – </w:t>
      </w:r>
      <w:r w:rsidR="00DA09D6" w:rsidRPr="00A13A18">
        <w:rPr>
          <w:rFonts w:cstheme="minorHAnsi"/>
          <w:b/>
          <w:u w:val="single"/>
          <w:lang w:bidi="pl-PL"/>
        </w:rPr>
        <w:t>OCHRONA FIZYCZNA OD 1 KWIETNIA 202</w:t>
      </w:r>
      <w:r w:rsidR="00146542">
        <w:rPr>
          <w:rFonts w:cstheme="minorHAnsi"/>
          <w:b/>
          <w:u w:val="single"/>
          <w:lang w:bidi="pl-PL"/>
        </w:rPr>
        <w:t>6</w:t>
      </w:r>
      <w:r w:rsidR="00DA09D6" w:rsidRPr="00A13A18">
        <w:rPr>
          <w:rFonts w:cstheme="minorHAnsi"/>
          <w:b/>
          <w:u w:val="single"/>
          <w:lang w:bidi="pl-PL"/>
        </w:rPr>
        <w:t xml:space="preserve"> DO 31 MARCA 202</w:t>
      </w:r>
      <w:r w:rsidR="00146542">
        <w:rPr>
          <w:rFonts w:cstheme="minorHAnsi"/>
          <w:b/>
          <w:u w:val="single"/>
          <w:lang w:bidi="pl-PL"/>
        </w:rPr>
        <w:t>7</w:t>
      </w:r>
      <w:r w:rsidR="0012157D" w:rsidRPr="00A13A18">
        <w:rPr>
          <w:rFonts w:cstheme="minorHAnsi"/>
          <w:b/>
          <w:u w:val="single"/>
          <w:lang w:bidi="pl-PL"/>
        </w:rPr>
        <w:t xml:space="preserve"> (zamówienie podstawowe)</w:t>
      </w:r>
      <w:r w:rsidR="00DA09D6" w:rsidRPr="00A13A18">
        <w:rPr>
          <w:rFonts w:cstheme="minorHAnsi"/>
          <w:b/>
          <w:u w:val="single"/>
          <w:lang w:bidi="pl-PL"/>
        </w:rPr>
        <w:t>:</w:t>
      </w:r>
    </w:p>
    <w:p w14:paraId="502BBC36" w14:textId="77777777" w:rsidR="00B950DD" w:rsidRPr="00A13A18" w:rsidRDefault="00B950DD" w:rsidP="00CD1221">
      <w:pPr>
        <w:pStyle w:val="Akapitzlist"/>
        <w:ind w:left="567"/>
        <w:jc w:val="both"/>
        <w:rPr>
          <w:rFonts w:cstheme="minorHAnsi"/>
          <w:b/>
        </w:rPr>
      </w:pPr>
    </w:p>
    <w:tbl>
      <w:tblPr>
        <w:tblW w:w="99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29"/>
        <w:gridCol w:w="1276"/>
        <w:gridCol w:w="4529"/>
        <w:gridCol w:w="1566"/>
        <w:gridCol w:w="1425"/>
      </w:tblGrid>
      <w:tr w:rsidR="00B24713" w:rsidRPr="00A13A18" w14:paraId="35BFE2F0" w14:textId="77777777" w:rsidTr="00B950DD">
        <w:trPr>
          <w:trHeight w:val="369"/>
          <w:jc w:val="center"/>
        </w:trPr>
        <w:tc>
          <w:tcPr>
            <w:tcW w:w="1129" w:type="dxa"/>
            <w:tcBorders>
              <w:top w:val="single" w:sz="4" w:space="0" w:color="auto"/>
            </w:tcBorders>
            <w:vAlign w:val="center"/>
          </w:tcPr>
          <w:p w14:paraId="74120A97" w14:textId="77777777" w:rsidR="00B24713" w:rsidRPr="00A13A18" w:rsidRDefault="00B24713" w:rsidP="005D2444">
            <w:pPr>
              <w:ind w:left="-120"/>
              <w:jc w:val="center"/>
              <w:rPr>
                <w:rFonts w:cstheme="minorHAnsi"/>
                <w:b/>
                <w:bCs/>
              </w:rPr>
            </w:pPr>
            <w:r w:rsidRPr="00A13A18">
              <w:rPr>
                <w:rFonts w:cstheme="minorHAnsi"/>
                <w:b/>
                <w:bCs/>
              </w:rPr>
              <w:t>Ilość Obiektów:</w:t>
            </w:r>
          </w:p>
        </w:tc>
        <w:tc>
          <w:tcPr>
            <w:tcW w:w="1276" w:type="dxa"/>
            <w:tcBorders>
              <w:top w:val="single" w:sz="4" w:space="0" w:color="auto"/>
            </w:tcBorders>
            <w:vAlign w:val="center"/>
          </w:tcPr>
          <w:p w14:paraId="732D2934" w14:textId="77777777" w:rsidR="00B24713" w:rsidRPr="00A13A18" w:rsidRDefault="00B24713" w:rsidP="005D2444">
            <w:pPr>
              <w:jc w:val="center"/>
              <w:rPr>
                <w:rFonts w:cstheme="minorHAnsi"/>
                <w:b/>
                <w:bCs/>
              </w:rPr>
            </w:pPr>
            <w:r w:rsidRPr="00A13A18">
              <w:rPr>
                <w:rFonts w:cstheme="minorHAnsi"/>
                <w:b/>
                <w:bCs/>
              </w:rPr>
              <w:t>Ilość Jednostek:</w:t>
            </w:r>
          </w:p>
        </w:tc>
        <w:tc>
          <w:tcPr>
            <w:tcW w:w="4529" w:type="dxa"/>
            <w:tcBorders>
              <w:top w:val="single" w:sz="4" w:space="0" w:color="auto"/>
            </w:tcBorders>
            <w:vAlign w:val="center"/>
          </w:tcPr>
          <w:p w14:paraId="2692B4E4" w14:textId="77777777" w:rsidR="00B24713" w:rsidRPr="00A13A18" w:rsidRDefault="00B24713" w:rsidP="005D2444">
            <w:pPr>
              <w:jc w:val="center"/>
              <w:rPr>
                <w:rFonts w:cstheme="minorHAnsi"/>
                <w:b/>
                <w:bCs/>
              </w:rPr>
            </w:pPr>
            <w:r w:rsidRPr="00A13A18">
              <w:rPr>
                <w:rFonts w:cstheme="minorHAnsi"/>
                <w:b/>
                <w:bCs/>
              </w:rPr>
              <w:t>Obiekt:</w:t>
            </w:r>
          </w:p>
        </w:tc>
        <w:tc>
          <w:tcPr>
            <w:tcW w:w="1566" w:type="dxa"/>
            <w:tcBorders>
              <w:top w:val="single" w:sz="4" w:space="0" w:color="auto"/>
            </w:tcBorders>
            <w:vAlign w:val="center"/>
          </w:tcPr>
          <w:p w14:paraId="65325230" w14:textId="77777777" w:rsidR="00B24713" w:rsidRPr="00A13A18" w:rsidRDefault="00B24713" w:rsidP="005D2444">
            <w:pPr>
              <w:jc w:val="center"/>
              <w:rPr>
                <w:rFonts w:cstheme="minorHAnsi"/>
                <w:b/>
                <w:bCs/>
              </w:rPr>
            </w:pPr>
            <w:r w:rsidRPr="00A13A18">
              <w:rPr>
                <w:rFonts w:cstheme="minorHAnsi"/>
                <w:b/>
                <w:bCs/>
              </w:rPr>
              <w:t>Stanowisko:</w:t>
            </w:r>
          </w:p>
        </w:tc>
        <w:tc>
          <w:tcPr>
            <w:tcW w:w="1425" w:type="dxa"/>
            <w:tcBorders>
              <w:top w:val="single" w:sz="4" w:space="0" w:color="auto"/>
            </w:tcBorders>
            <w:vAlign w:val="center"/>
          </w:tcPr>
          <w:p w14:paraId="5687E097" w14:textId="77777777" w:rsidR="00B24713" w:rsidRPr="00A13A18" w:rsidRDefault="00B24713" w:rsidP="005D2444">
            <w:pPr>
              <w:jc w:val="center"/>
              <w:rPr>
                <w:rFonts w:cstheme="minorHAnsi"/>
                <w:b/>
                <w:bCs/>
              </w:rPr>
            </w:pPr>
            <w:r w:rsidRPr="00A13A18">
              <w:rPr>
                <w:rFonts w:cstheme="minorHAnsi"/>
                <w:b/>
                <w:bCs/>
              </w:rPr>
              <w:t>Liczba osób:</w:t>
            </w:r>
          </w:p>
        </w:tc>
      </w:tr>
      <w:tr w:rsidR="00B24713" w:rsidRPr="00A13A18" w14:paraId="26A4949F" w14:textId="77777777" w:rsidTr="00A46443">
        <w:trPr>
          <w:jc w:val="center"/>
        </w:trPr>
        <w:tc>
          <w:tcPr>
            <w:tcW w:w="1129" w:type="dxa"/>
            <w:vAlign w:val="center"/>
          </w:tcPr>
          <w:p w14:paraId="1D71E21D" w14:textId="77777777" w:rsidR="00B24713" w:rsidRPr="00A13A18" w:rsidRDefault="00B24713" w:rsidP="00D730BA">
            <w:pPr>
              <w:jc w:val="center"/>
              <w:rPr>
                <w:rFonts w:cstheme="minorHAnsi"/>
              </w:rPr>
            </w:pPr>
            <w:r w:rsidRPr="00A13A18">
              <w:rPr>
                <w:rFonts w:cstheme="minorHAnsi"/>
              </w:rPr>
              <w:t>1.</w:t>
            </w:r>
          </w:p>
        </w:tc>
        <w:tc>
          <w:tcPr>
            <w:tcW w:w="1276" w:type="dxa"/>
            <w:vAlign w:val="center"/>
          </w:tcPr>
          <w:p w14:paraId="34FC2C9B" w14:textId="77777777" w:rsidR="00B24713" w:rsidRPr="00A13A18" w:rsidRDefault="00B24713" w:rsidP="00D730BA">
            <w:pPr>
              <w:jc w:val="center"/>
              <w:rPr>
                <w:rFonts w:cstheme="minorHAnsi"/>
              </w:rPr>
            </w:pPr>
            <w:r w:rsidRPr="00A13A18">
              <w:rPr>
                <w:rFonts w:cstheme="minorHAnsi"/>
              </w:rPr>
              <w:t>1</w:t>
            </w:r>
          </w:p>
        </w:tc>
        <w:tc>
          <w:tcPr>
            <w:tcW w:w="4529" w:type="dxa"/>
            <w:vAlign w:val="center"/>
          </w:tcPr>
          <w:p w14:paraId="49480761" w14:textId="77777777" w:rsidR="00B24713" w:rsidRPr="00A13A18" w:rsidRDefault="00B24713" w:rsidP="00D730BA">
            <w:pPr>
              <w:jc w:val="both"/>
              <w:rPr>
                <w:rFonts w:cstheme="minorHAnsi"/>
              </w:rPr>
            </w:pPr>
            <w:r w:rsidRPr="00A13A18">
              <w:rPr>
                <w:rFonts w:cstheme="minorHAnsi"/>
              </w:rPr>
              <w:t>Prokuratura Rejonowa w Będzinie;</w:t>
            </w:r>
          </w:p>
        </w:tc>
        <w:tc>
          <w:tcPr>
            <w:tcW w:w="1566" w:type="dxa"/>
            <w:vAlign w:val="center"/>
          </w:tcPr>
          <w:p w14:paraId="6B50029B" w14:textId="77777777" w:rsidR="00B24713" w:rsidRPr="00A13A18" w:rsidRDefault="00B24713" w:rsidP="00D730BA">
            <w:pPr>
              <w:jc w:val="both"/>
              <w:rPr>
                <w:rFonts w:cstheme="minorHAnsi"/>
              </w:rPr>
            </w:pPr>
            <w:r w:rsidRPr="00A13A18">
              <w:rPr>
                <w:rFonts w:cstheme="minorHAnsi"/>
              </w:rPr>
              <w:t>1 x 9,30/8h</w:t>
            </w:r>
          </w:p>
        </w:tc>
        <w:tc>
          <w:tcPr>
            <w:tcW w:w="1425" w:type="dxa"/>
            <w:vAlign w:val="center"/>
          </w:tcPr>
          <w:p w14:paraId="7780E380" w14:textId="77777777" w:rsidR="00B24713" w:rsidRPr="00A13A18" w:rsidRDefault="00B24713" w:rsidP="00D730BA">
            <w:pPr>
              <w:jc w:val="both"/>
              <w:rPr>
                <w:rFonts w:cstheme="minorHAnsi"/>
              </w:rPr>
            </w:pPr>
            <w:r w:rsidRPr="00A13A18">
              <w:rPr>
                <w:rFonts w:cstheme="minorHAnsi"/>
              </w:rPr>
              <w:t>1,16</w:t>
            </w:r>
          </w:p>
        </w:tc>
      </w:tr>
      <w:tr w:rsidR="00B24713" w:rsidRPr="00A13A18" w14:paraId="68F89696" w14:textId="77777777" w:rsidTr="00A46443">
        <w:trPr>
          <w:jc w:val="center"/>
        </w:trPr>
        <w:tc>
          <w:tcPr>
            <w:tcW w:w="1129" w:type="dxa"/>
            <w:vAlign w:val="center"/>
          </w:tcPr>
          <w:p w14:paraId="12E659A0" w14:textId="77777777" w:rsidR="00B24713" w:rsidRPr="00A13A18" w:rsidRDefault="00B24713" w:rsidP="00D730BA">
            <w:pPr>
              <w:jc w:val="center"/>
              <w:rPr>
                <w:rFonts w:cstheme="minorHAnsi"/>
              </w:rPr>
            </w:pPr>
            <w:r w:rsidRPr="00A13A18">
              <w:rPr>
                <w:rFonts w:cstheme="minorHAnsi"/>
              </w:rPr>
              <w:t>2.</w:t>
            </w:r>
          </w:p>
        </w:tc>
        <w:tc>
          <w:tcPr>
            <w:tcW w:w="1276" w:type="dxa"/>
            <w:vAlign w:val="center"/>
          </w:tcPr>
          <w:p w14:paraId="2A091C01" w14:textId="77777777" w:rsidR="00B24713" w:rsidRPr="00A13A18" w:rsidRDefault="00B24713" w:rsidP="00D730BA">
            <w:pPr>
              <w:jc w:val="center"/>
              <w:rPr>
                <w:rFonts w:cstheme="minorHAnsi"/>
              </w:rPr>
            </w:pPr>
            <w:r w:rsidRPr="00A13A18">
              <w:rPr>
                <w:rFonts w:cstheme="minorHAnsi"/>
              </w:rPr>
              <w:t>1</w:t>
            </w:r>
          </w:p>
        </w:tc>
        <w:tc>
          <w:tcPr>
            <w:tcW w:w="4529" w:type="dxa"/>
            <w:vAlign w:val="center"/>
          </w:tcPr>
          <w:p w14:paraId="3A8413C7" w14:textId="77777777" w:rsidR="00B24713" w:rsidRPr="00A13A18" w:rsidRDefault="00B24713" w:rsidP="00D730BA">
            <w:pPr>
              <w:jc w:val="both"/>
              <w:rPr>
                <w:rFonts w:cstheme="minorHAnsi"/>
              </w:rPr>
            </w:pPr>
            <w:r w:rsidRPr="00A13A18">
              <w:rPr>
                <w:rFonts w:cstheme="minorHAnsi"/>
              </w:rPr>
              <w:t>Prokuratura Rejonowa w Dąbrowie Górniczej;</w:t>
            </w:r>
          </w:p>
        </w:tc>
        <w:tc>
          <w:tcPr>
            <w:tcW w:w="1566" w:type="dxa"/>
            <w:vAlign w:val="center"/>
          </w:tcPr>
          <w:p w14:paraId="77F782B8" w14:textId="77777777" w:rsidR="00B24713" w:rsidRPr="00A13A18" w:rsidRDefault="00B24713" w:rsidP="00D730BA">
            <w:pPr>
              <w:jc w:val="both"/>
              <w:rPr>
                <w:rFonts w:cstheme="minorHAnsi"/>
              </w:rPr>
            </w:pPr>
            <w:r w:rsidRPr="00A13A18">
              <w:rPr>
                <w:rFonts w:cstheme="minorHAnsi"/>
              </w:rPr>
              <w:t>1 x 9,30/8h</w:t>
            </w:r>
          </w:p>
        </w:tc>
        <w:tc>
          <w:tcPr>
            <w:tcW w:w="1425" w:type="dxa"/>
            <w:vAlign w:val="center"/>
          </w:tcPr>
          <w:p w14:paraId="6D5ECD58" w14:textId="77777777" w:rsidR="00B24713" w:rsidRPr="00A13A18" w:rsidRDefault="00B24713" w:rsidP="00D730BA">
            <w:pPr>
              <w:jc w:val="both"/>
              <w:rPr>
                <w:rFonts w:cstheme="minorHAnsi"/>
              </w:rPr>
            </w:pPr>
            <w:r w:rsidRPr="00A13A18">
              <w:rPr>
                <w:rFonts w:cstheme="minorHAnsi"/>
              </w:rPr>
              <w:t>1,16</w:t>
            </w:r>
          </w:p>
        </w:tc>
      </w:tr>
      <w:tr w:rsidR="00B24713" w:rsidRPr="00A13A18" w14:paraId="75B76A24" w14:textId="77777777" w:rsidTr="00A46443">
        <w:trPr>
          <w:jc w:val="center"/>
        </w:trPr>
        <w:tc>
          <w:tcPr>
            <w:tcW w:w="1129" w:type="dxa"/>
            <w:vAlign w:val="center"/>
          </w:tcPr>
          <w:p w14:paraId="23B5EECE" w14:textId="77777777" w:rsidR="00B24713" w:rsidRPr="00A13A18" w:rsidRDefault="00B24713" w:rsidP="00D730BA">
            <w:pPr>
              <w:jc w:val="center"/>
              <w:rPr>
                <w:rFonts w:cstheme="minorHAnsi"/>
              </w:rPr>
            </w:pPr>
            <w:r w:rsidRPr="00A13A18">
              <w:rPr>
                <w:rFonts w:cstheme="minorHAnsi"/>
              </w:rPr>
              <w:t>3.</w:t>
            </w:r>
          </w:p>
        </w:tc>
        <w:tc>
          <w:tcPr>
            <w:tcW w:w="1276" w:type="dxa"/>
            <w:vAlign w:val="center"/>
          </w:tcPr>
          <w:p w14:paraId="15972769" w14:textId="77777777" w:rsidR="00B24713" w:rsidRPr="00A13A18" w:rsidRDefault="00B24713" w:rsidP="00D730BA">
            <w:pPr>
              <w:jc w:val="center"/>
              <w:rPr>
                <w:rFonts w:cstheme="minorHAnsi"/>
              </w:rPr>
            </w:pPr>
            <w:r w:rsidRPr="00A13A18">
              <w:rPr>
                <w:rFonts w:cstheme="minorHAnsi"/>
              </w:rPr>
              <w:t>1</w:t>
            </w:r>
          </w:p>
        </w:tc>
        <w:tc>
          <w:tcPr>
            <w:tcW w:w="4529" w:type="dxa"/>
            <w:vAlign w:val="center"/>
          </w:tcPr>
          <w:p w14:paraId="62CFA110" w14:textId="77777777" w:rsidR="00B24713" w:rsidRPr="00A13A18" w:rsidRDefault="00B24713" w:rsidP="00D730BA">
            <w:pPr>
              <w:jc w:val="both"/>
              <w:rPr>
                <w:rFonts w:cstheme="minorHAnsi"/>
              </w:rPr>
            </w:pPr>
            <w:r w:rsidRPr="00A13A18">
              <w:rPr>
                <w:rFonts w:cstheme="minorHAnsi"/>
              </w:rPr>
              <w:t>Prokuratura Rejonowa w Jaworznie;</w:t>
            </w:r>
          </w:p>
        </w:tc>
        <w:tc>
          <w:tcPr>
            <w:tcW w:w="1566" w:type="dxa"/>
            <w:vAlign w:val="center"/>
          </w:tcPr>
          <w:p w14:paraId="5262CC50" w14:textId="77777777" w:rsidR="00B24713" w:rsidRPr="00A13A18" w:rsidRDefault="00B24713" w:rsidP="00D730BA">
            <w:pPr>
              <w:jc w:val="both"/>
              <w:rPr>
                <w:rFonts w:cstheme="minorHAnsi"/>
              </w:rPr>
            </w:pPr>
            <w:r w:rsidRPr="00A13A18">
              <w:rPr>
                <w:rFonts w:cstheme="minorHAnsi"/>
              </w:rPr>
              <w:t>1 x 9,30/8h</w:t>
            </w:r>
          </w:p>
        </w:tc>
        <w:tc>
          <w:tcPr>
            <w:tcW w:w="1425" w:type="dxa"/>
            <w:vAlign w:val="center"/>
          </w:tcPr>
          <w:p w14:paraId="3344E950" w14:textId="77777777" w:rsidR="00B24713" w:rsidRPr="00A13A18" w:rsidRDefault="00B24713" w:rsidP="00D730BA">
            <w:pPr>
              <w:jc w:val="both"/>
              <w:rPr>
                <w:rFonts w:cstheme="minorHAnsi"/>
              </w:rPr>
            </w:pPr>
            <w:r w:rsidRPr="00A13A18">
              <w:rPr>
                <w:rFonts w:cstheme="minorHAnsi"/>
              </w:rPr>
              <w:t>1,16</w:t>
            </w:r>
          </w:p>
        </w:tc>
      </w:tr>
      <w:tr w:rsidR="00C436A6" w:rsidRPr="00A13A18" w14:paraId="46D7C4B7" w14:textId="77777777" w:rsidTr="00A46443">
        <w:trPr>
          <w:trHeight w:val="406"/>
          <w:jc w:val="center"/>
        </w:trPr>
        <w:tc>
          <w:tcPr>
            <w:tcW w:w="1129" w:type="dxa"/>
            <w:vAlign w:val="center"/>
          </w:tcPr>
          <w:p w14:paraId="186FDD3E" w14:textId="77777777" w:rsidR="00C436A6" w:rsidRPr="00A13A18" w:rsidRDefault="00C436A6" w:rsidP="00C436A6">
            <w:pPr>
              <w:jc w:val="center"/>
              <w:rPr>
                <w:rFonts w:cstheme="minorHAnsi"/>
              </w:rPr>
            </w:pPr>
            <w:r w:rsidRPr="00A13A18">
              <w:rPr>
                <w:rFonts w:cstheme="minorHAnsi"/>
              </w:rPr>
              <w:t>4.</w:t>
            </w:r>
          </w:p>
        </w:tc>
        <w:tc>
          <w:tcPr>
            <w:tcW w:w="1276" w:type="dxa"/>
            <w:vAlign w:val="center"/>
          </w:tcPr>
          <w:p w14:paraId="1687583C" w14:textId="77777777" w:rsidR="00C436A6" w:rsidRPr="00A13A18" w:rsidRDefault="00C436A6" w:rsidP="00C436A6">
            <w:pPr>
              <w:jc w:val="center"/>
              <w:rPr>
                <w:rFonts w:cstheme="minorHAnsi"/>
              </w:rPr>
            </w:pPr>
            <w:r w:rsidRPr="00A13A18">
              <w:rPr>
                <w:rFonts w:cstheme="minorHAnsi"/>
              </w:rPr>
              <w:t>1</w:t>
            </w:r>
          </w:p>
        </w:tc>
        <w:tc>
          <w:tcPr>
            <w:tcW w:w="4529" w:type="dxa"/>
            <w:vAlign w:val="center"/>
          </w:tcPr>
          <w:p w14:paraId="6150BEED" w14:textId="77777777" w:rsidR="00C436A6" w:rsidRPr="00A13A18" w:rsidRDefault="00C436A6" w:rsidP="00C436A6">
            <w:pPr>
              <w:jc w:val="both"/>
              <w:rPr>
                <w:rFonts w:cstheme="minorHAnsi"/>
              </w:rPr>
            </w:pPr>
            <w:r w:rsidRPr="00A13A18">
              <w:rPr>
                <w:rFonts w:cstheme="minorHAnsi"/>
              </w:rPr>
              <w:t>Prokuratura Rejonowa w Zawierciu;</w:t>
            </w:r>
          </w:p>
        </w:tc>
        <w:tc>
          <w:tcPr>
            <w:tcW w:w="1566" w:type="dxa"/>
            <w:vAlign w:val="center"/>
          </w:tcPr>
          <w:p w14:paraId="71B96EB9" w14:textId="77777777" w:rsidR="00C436A6" w:rsidRPr="00A13A18" w:rsidRDefault="00C436A6" w:rsidP="00C436A6">
            <w:pPr>
              <w:jc w:val="both"/>
              <w:rPr>
                <w:rFonts w:cstheme="minorHAnsi"/>
              </w:rPr>
            </w:pPr>
            <w:r w:rsidRPr="00A13A18">
              <w:rPr>
                <w:rFonts w:cstheme="minorHAnsi"/>
              </w:rPr>
              <w:t>1 x 9,30/8h</w:t>
            </w:r>
          </w:p>
        </w:tc>
        <w:tc>
          <w:tcPr>
            <w:tcW w:w="1425" w:type="dxa"/>
            <w:vAlign w:val="center"/>
          </w:tcPr>
          <w:p w14:paraId="71D9AD3C" w14:textId="77777777" w:rsidR="00C436A6" w:rsidRPr="00A13A18" w:rsidRDefault="00C436A6" w:rsidP="00C436A6">
            <w:pPr>
              <w:jc w:val="both"/>
              <w:rPr>
                <w:rFonts w:cstheme="minorHAnsi"/>
              </w:rPr>
            </w:pPr>
            <w:r w:rsidRPr="00A13A18">
              <w:rPr>
                <w:rFonts w:cstheme="minorHAnsi"/>
              </w:rPr>
              <w:t>1,16</w:t>
            </w:r>
          </w:p>
        </w:tc>
      </w:tr>
      <w:tr w:rsidR="00C436A6" w:rsidRPr="00A13A18" w14:paraId="3521BF53" w14:textId="77777777" w:rsidTr="00A46443">
        <w:trPr>
          <w:trHeight w:val="406"/>
          <w:jc w:val="center"/>
        </w:trPr>
        <w:tc>
          <w:tcPr>
            <w:tcW w:w="1129" w:type="dxa"/>
            <w:vAlign w:val="center"/>
          </w:tcPr>
          <w:p w14:paraId="5EA28C4D" w14:textId="77777777" w:rsidR="00C436A6" w:rsidRPr="00A13A18" w:rsidRDefault="00C436A6" w:rsidP="00C436A6">
            <w:pPr>
              <w:jc w:val="center"/>
              <w:rPr>
                <w:rFonts w:cstheme="minorHAnsi"/>
              </w:rPr>
            </w:pPr>
            <w:r w:rsidRPr="00A13A18">
              <w:rPr>
                <w:rFonts w:cstheme="minorHAnsi"/>
              </w:rPr>
              <w:t>5.</w:t>
            </w:r>
          </w:p>
        </w:tc>
        <w:tc>
          <w:tcPr>
            <w:tcW w:w="1276" w:type="dxa"/>
            <w:vAlign w:val="center"/>
          </w:tcPr>
          <w:p w14:paraId="1CED4E6D" w14:textId="77777777" w:rsidR="00C436A6" w:rsidRPr="00A13A18" w:rsidRDefault="00C436A6" w:rsidP="00C436A6">
            <w:pPr>
              <w:jc w:val="center"/>
              <w:rPr>
                <w:rFonts w:cstheme="minorHAnsi"/>
              </w:rPr>
            </w:pPr>
            <w:r w:rsidRPr="00A13A18">
              <w:rPr>
                <w:rFonts w:cstheme="minorHAnsi"/>
              </w:rPr>
              <w:t>2</w:t>
            </w:r>
          </w:p>
        </w:tc>
        <w:tc>
          <w:tcPr>
            <w:tcW w:w="4529" w:type="dxa"/>
            <w:vAlign w:val="center"/>
          </w:tcPr>
          <w:p w14:paraId="56E66704" w14:textId="77777777" w:rsidR="00C436A6" w:rsidRPr="00A13A18" w:rsidRDefault="00C436A6" w:rsidP="00C436A6">
            <w:pPr>
              <w:jc w:val="both"/>
              <w:rPr>
                <w:rFonts w:cstheme="minorHAnsi"/>
              </w:rPr>
            </w:pPr>
            <w:r w:rsidRPr="00A13A18">
              <w:rPr>
                <w:rFonts w:cstheme="minorHAnsi"/>
              </w:rPr>
              <w:t>Prokuratura Rejonowa Sosnowiec Południe w Sosnowcu;</w:t>
            </w:r>
          </w:p>
          <w:p w14:paraId="600ADFDD" w14:textId="77777777" w:rsidR="00C436A6" w:rsidRPr="00A13A18" w:rsidRDefault="00C436A6" w:rsidP="00C436A6">
            <w:pPr>
              <w:jc w:val="both"/>
              <w:rPr>
                <w:rFonts w:cstheme="minorHAnsi"/>
              </w:rPr>
            </w:pPr>
            <w:r w:rsidRPr="00A13A18">
              <w:rPr>
                <w:rFonts w:cstheme="minorHAnsi"/>
              </w:rPr>
              <w:t>Prokuratura Rejonowa Sosnowiec Północ w Sosnowcu;</w:t>
            </w:r>
          </w:p>
        </w:tc>
        <w:tc>
          <w:tcPr>
            <w:tcW w:w="1566" w:type="dxa"/>
            <w:vAlign w:val="center"/>
          </w:tcPr>
          <w:p w14:paraId="1C3B1234" w14:textId="77777777" w:rsidR="00C436A6" w:rsidRPr="00A13A18" w:rsidRDefault="00C436A6" w:rsidP="00C436A6">
            <w:pPr>
              <w:jc w:val="both"/>
              <w:rPr>
                <w:rFonts w:cstheme="minorHAnsi"/>
              </w:rPr>
            </w:pPr>
            <w:r w:rsidRPr="00A13A18">
              <w:rPr>
                <w:rFonts w:cstheme="minorHAnsi"/>
              </w:rPr>
              <w:t xml:space="preserve">1 x </w:t>
            </w:r>
            <w:r w:rsidR="00B93AC6" w:rsidRPr="00A13A18">
              <w:rPr>
                <w:rFonts w:cstheme="minorHAnsi"/>
              </w:rPr>
              <w:t>12</w:t>
            </w:r>
            <w:r w:rsidRPr="00A13A18">
              <w:rPr>
                <w:rFonts w:cstheme="minorHAnsi"/>
              </w:rPr>
              <w:t>,00/8h</w:t>
            </w:r>
          </w:p>
        </w:tc>
        <w:tc>
          <w:tcPr>
            <w:tcW w:w="1425" w:type="dxa"/>
            <w:vAlign w:val="center"/>
          </w:tcPr>
          <w:p w14:paraId="21362477" w14:textId="77777777" w:rsidR="00C436A6" w:rsidRPr="00A13A18" w:rsidRDefault="00C436A6" w:rsidP="00C436A6">
            <w:pPr>
              <w:jc w:val="both"/>
              <w:rPr>
                <w:rFonts w:cstheme="minorHAnsi"/>
              </w:rPr>
            </w:pPr>
            <w:r w:rsidRPr="00A13A18">
              <w:rPr>
                <w:rFonts w:cstheme="minorHAnsi"/>
              </w:rPr>
              <w:t>1,5</w:t>
            </w:r>
          </w:p>
        </w:tc>
      </w:tr>
      <w:tr w:rsidR="007B5F8B" w:rsidRPr="00A13A18" w14:paraId="70EA2D47" w14:textId="77777777" w:rsidTr="00A46443">
        <w:trPr>
          <w:trHeight w:val="406"/>
          <w:jc w:val="center"/>
        </w:trPr>
        <w:tc>
          <w:tcPr>
            <w:tcW w:w="1129" w:type="dxa"/>
            <w:vAlign w:val="center"/>
          </w:tcPr>
          <w:p w14:paraId="6AB5A1AD" w14:textId="77777777" w:rsidR="007B5F8B" w:rsidRPr="00A13A18" w:rsidRDefault="007B5F8B" w:rsidP="007B5F8B">
            <w:pPr>
              <w:jc w:val="center"/>
              <w:rPr>
                <w:rFonts w:cstheme="minorHAnsi"/>
              </w:rPr>
            </w:pPr>
            <w:r w:rsidRPr="00A13A18">
              <w:rPr>
                <w:rFonts w:cstheme="minorHAnsi"/>
              </w:rPr>
              <w:t>6.</w:t>
            </w:r>
          </w:p>
        </w:tc>
        <w:tc>
          <w:tcPr>
            <w:tcW w:w="1276" w:type="dxa"/>
            <w:vAlign w:val="center"/>
          </w:tcPr>
          <w:p w14:paraId="55085179" w14:textId="77777777" w:rsidR="007B5F8B" w:rsidRPr="00A13A18" w:rsidRDefault="007B5F8B" w:rsidP="007B5F8B">
            <w:pPr>
              <w:jc w:val="center"/>
              <w:rPr>
                <w:rFonts w:cstheme="minorHAnsi"/>
              </w:rPr>
            </w:pPr>
            <w:r w:rsidRPr="00A13A18">
              <w:rPr>
                <w:rFonts w:cstheme="minorHAnsi"/>
              </w:rPr>
              <w:t>1</w:t>
            </w:r>
          </w:p>
        </w:tc>
        <w:tc>
          <w:tcPr>
            <w:tcW w:w="4529" w:type="dxa"/>
            <w:vAlign w:val="center"/>
          </w:tcPr>
          <w:p w14:paraId="3B2A70D0" w14:textId="36611BBB" w:rsidR="007B5F8B" w:rsidRPr="00A13A18" w:rsidRDefault="007B5F8B" w:rsidP="007B5F8B">
            <w:pPr>
              <w:jc w:val="both"/>
              <w:rPr>
                <w:rFonts w:cstheme="minorHAnsi"/>
              </w:rPr>
            </w:pPr>
            <w:r w:rsidRPr="00A13A18">
              <w:rPr>
                <w:rFonts w:cstheme="minorHAnsi"/>
              </w:rPr>
              <w:t xml:space="preserve">Prokuratura Okręgowa w Sosnowcu; </w:t>
            </w:r>
          </w:p>
        </w:tc>
        <w:tc>
          <w:tcPr>
            <w:tcW w:w="1566" w:type="dxa"/>
            <w:vAlign w:val="center"/>
          </w:tcPr>
          <w:p w14:paraId="6636BDF1" w14:textId="77777777" w:rsidR="007B5F8B" w:rsidRPr="00A13A18" w:rsidRDefault="007B5F8B" w:rsidP="007B5F8B">
            <w:pPr>
              <w:jc w:val="both"/>
              <w:rPr>
                <w:rFonts w:cstheme="minorHAnsi"/>
              </w:rPr>
            </w:pPr>
            <w:r w:rsidRPr="00A13A18">
              <w:rPr>
                <w:rFonts w:cstheme="minorHAnsi"/>
              </w:rPr>
              <w:t>1 x 24,00/8h</w:t>
            </w:r>
          </w:p>
        </w:tc>
        <w:tc>
          <w:tcPr>
            <w:tcW w:w="1425" w:type="dxa"/>
            <w:vAlign w:val="center"/>
          </w:tcPr>
          <w:p w14:paraId="5D21B358" w14:textId="77777777" w:rsidR="007B5F8B" w:rsidRPr="00A13A18" w:rsidRDefault="007B5F8B" w:rsidP="007B5F8B">
            <w:pPr>
              <w:jc w:val="both"/>
              <w:rPr>
                <w:rFonts w:cstheme="minorHAnsi"/>
              </w:rPr>
            </w:pPr>
            <w:r w:rsidRPr="00A13A18">
              <w:rPr>
                <w:rFonts w:cstheme="minorHAnsi"/>
              </w:rPr>
              <w:t>3,0</w:t>
            </w:r>
          </w:p>
        </w:tc>
      </w:tr>
      <w:tr w:rsidR="007B5F8B" w:rsidRPr="00A13A18" w14:paraId="18DBD4B2" w14:textId="77777777" w:rsidTr="00061EE2">
        <w:trPr>
          <w:trHeight w:val="204"/>
          <w:jc w:val="center"/>
        </w:trPr>
        <w:tc>
          <w:tcPr>
            <w:tcW w:w="1129" w:type="dxa"/>
            <w:tcBorders>
              <w:left w:val="nil"/>
              <w:bottom w:val="nil"/>
              <w:right w:val="nil"/>
            </w:tcBorders>
          </w:tcPr>
          <w:p w14:paraId="62D7F5BA" w14:textId="77777777" w:rsidR="007B5F8B" w:rsidRPr="00A13A18" w:rsidRDefault="007B5F8B" w:rsidP="007B5F8B">
            <w:pPr>
              <w:jc w:val="both"/>
              <w:rPr>
                <w:rFonts w:cstheme="minorHAnsi"/>
                <w:b/>
              </w:rPr>
            </w:pPr>
          </w:p>
        </w:tc>
        <w:tc>
          <w:tcPr>
            <w:tcW w:w="7371" w:type="dxa"/>
            <w:gridSpan w:val="3"/>
            <w:tcBorders>
              <w:left w:val="nil"/>
              <w:bottom w:val="nil"/>
            </w:tcBorders>
            <w:vAlign w:val="center"/>
          </w:tcPr>
          <w:p w14:paraId="11FAC102" w14:textId="77777777" w:rsidR="007B5F8B" w:rsidRPr="00A13A18" w:rsidRDefault="007B5F8B" w:rsidP="007B5F8B">
            <w:pPr>
              <w:jc w:val="both"/>
              <w:rPr>
                <w:rFonts w:cstheme="minorHAnsi"/>
                <w:b/>
              </w:rPr>
            </w:pPr>
            <w:r w:rsidRPr="00A13A18">
              <w:rPr>
                <w:rFonts w:cstheme="minorHAnsi"/>
                <w:b/>
              </w:rPr>
              <w:t>SUMA:</w:t>
            </w:r>
          </w:p>
        </w:tc>
        <w:tc>
          <w:tcPr>
            <w:tcW w:w="1425" w:type="dxa"/>
            <w:vAlign w:val="center"/>
          </w:tcPr>
          <w:p w14:paraId="5BCB146F" w14:textId="77777777" w:rsidR="007B5F8B" w:rsidRPr="00A13A18" w:rsidRDefault="007B5F8B" w:rsidP="007B5F8B">
            <w:pPr>
              <w:spacing w:after="0"/>
              <w:jc w:val="both"/>
              <w:rPr>
                <w:rFonts w:cstheme="minorHAnsi"/>
                <w:b/>
              </w:rPr>
            </w:pPr>
            <w:r w:rsidRPr="00A13A18">
              <w:rPr>
                <w:rFonts w:cstheme="minorHAnsi"/>
                <w:b/>
              </w:rPr>
              <w:t>9,14</w:t>
            </w:r>
          </w:p>
        </w:tc>
      </w:tr>
      <w:tr w:rsidR="00061EE2" w:rsidRPr="00A13A18" w14:paraId="282DADEE" w14:textId="77777777" w:rsidTr="00061EE2">
        <w:trPr>
          <w:trHeight w:val="204"/>
          <w:jc w:val="center"/>
        </w:trPr>
        <w:tc>
          <w:tcPr>
            <w:tcW w:w="1129" w:type="dxa"/>
            <w:tcBorders>
              <w:top w:val="nil"/>
              <w:left w:val="nil"/>
              <w:bottom w:val="nil"/>
              <w:right w:val="nil"/>
            </w:tcBorders>
          </w:tcPr>
          <w:p w14:paraId="7C8F649A" w14:textId="77777777" w:rsidR="00061EE2" w:rsidRPr="00A13A18" w:rsidRDefault="00061EE2" w:rsidP="007B5F8B">
            <w:pPr>
              <w:jc w:val="both"/>
              <w:rPr>
                <w:rFonts w:cstheme="minorHAnsi"/>
                <w:b/>
              </w:rPr>
            </w:pPr>
          </w:p>
        </w:tc>
        <w:tc>
          <w:tcPr>
            <w:tcW w:w="7371" w:type="dxa"/>
            <w:gridSpan w:val="3"/>
            <w:tcBorders>
              <w:top w:val="nil"/>
              <w:left w:val="nil"/>
              <w:bottom w:val="nil"/>
            </w:tcBorders>
            <w:vAlign w:val="center"/>
          </w:tcPr>
          <w:p w14:paraId="24137231" w14:textId="5FCB252A" w:rsidR="00061EE2" w:rsidRPr="00A13A18" w:rsidRDefault="00061EE2" w:rsidP="007B5F8B">
            <w:pPr>
              <w:jc w:val="both"/>
              <w:rPr>
                <w:rFonts w:cstheme="minorHAnsi"/>
                <w:b/>
              </w:rPr>
            </w:pPr>
            <w:r w:rsidRPr="00A13A18">
              <w:rPr>
                <w:rFonts w:cstheme="minorHAnsi"/>
                <w:b/>
              </w:rPr>
              <w:t>Koordynator</w:t>
            </w:r>
          </w:p>
        </w:tc>
        <w:tc>
          <w:tcPr>
            <w:tcW w:w="1425" w:type="dxa"/>
            <w:vAlign w:val="center"/>
          </w:tcPr>
          <w:p w14:paraId="19107A39" w14:textId="0F5DAB4E" w:rsidR="00061EE2" w:rsidRPr="00A13A18" w:rsidRDefault="00061EE2" w:rsidP="007B5F8B">
            <w:pPr>
              <w:spacing w:after="0"/>
              <w:jc w:val="both"/>
              <w:rPr>
                <w:rFonts w:cstheme="minorHAnsi"/>
                <w:b/>
              </w:rPr>
            </w:pPr>
            <w:r>
              <w:rPr>
                <w:rFonts w:cstheme="minorHAnsi"/>
                <w:b/>
              </w:rPr>
              <w:t>1</w:t>
            </w:r>
          </w:p>
        </w:tc>
      </w:tr>
    </w:tbl>
    <w:p w14:paraId="3136D9EF" w14:textId="483C5B79" w:rsidR="00FE22E1" w:rsidRDefault="00FE22E1" w:rsidP="00FE22E1">
      <w:pPr>
        <w:ind w:left="720"/>
        <w:jc w:val="both"/>
        <w:rPr>
          <w:rFonts w:cstheme="minorHAnsi"/>
          <w:b/>
          <w:bCs/>
        </w:rPr>
      </w:pPr>
      <w:r>
        <w:rPr>
          <w:rFonts w:cstheme="minorHAnsi"/>
          <w:b/>
        </w:rPr>
        <w:t xml:space="preserve">  </w:t>
      </w:r>
      <w:r w:rsidRPr="00A13A18">
        <w:rPr>
          <w:rFonts w:cstheme="minorHAnsi"/>
          <w:b/>
        </w:rPr>
        <w:t xml:space="preserve">Łącznie ochrona fizyczna (stałe posterunki </w:t>
      </w:r>
      <w:proofErr w:type="spellStart"/>
      <w:r w:rsidRPr="00A13A18">
        <w:rPr>
          <w:rFonts w:cstheme="minorHAnsi"/>
          <w:b/>
        </w:rPr>
        <w:t>j.w</w:t>
      </w:r>
      <w:proofErr w:type="spellEnd"/>
      <w:r w:rsidRPr="00A13A18">
        <w:rPr>
          <w:rFonts w:cstheme="minorHAnsi"/>
          <w:b/>
        </w:rPr>
        <w:t>.) 9 osób + Koordynator</w:t>
      </w:r>
      <w:r>
        <w:rPr>
          <w:rFonts w:cstheme="minorHAnsi"/>
          <w:b/>
        </w:rPr>
        <w:tab/>
      </w:r>
      <w:r w:rsidR="00F00796">
        <w:rPr>
          <w:rFonts w:cstheme="minorHAnsi"/>
          <w:b/>
        </w:rPr>
        <w:t xml:space="preserve">  </w:t>
      </w:r>
      <w:r w:rsidR="00061EE2">
        <w:rPr>
          <w:rFonts w:cstheme="minorHAnsi"/>
          <w:b/>
        </w:rPr>
        <w:t>=</w:t>
      </w:r>
      <w:r w:rsidR="00F00796">
        <w:rPr>
          <w:rFonts w:cstheme="minorHAnsi"/>
          <w:b/>
        </w:rPr>
        <w:t xml:space="preserve">     minimum </w:t>
      </w:r>
      <w:r w:rsidRPr="00A13A18">
        <w:rPr>
          <w:rFonts w:cstheme="minorHAnsi"/>
          <w:b/>
          <w:bCs/>
        </w:rPr>
        <w:t xml:space="preserve"> 10 osób</w:t>
      </w:r>
    </w:p>
    <w:p w14:paraId="79C1520F" w14:textId="21E5DE77" w:rsidR="00FE22E1" w:rsidRDefault="00FE22E1" w:rsidP="00FE22E1">
      <w:pPr>
        <w:pStyle w:val="Akapitzlist"/>
        <w:widowControl w:val="0"/>
        <w:spacing w:after="0" w:line="240" w:lineRule="auto"/>
        <w:ind w:left="567"/>
        <w:jc w:val="both"/>
        <w:rPr>
          <w:rFonts w:eastAsia="Arial Unicode MS" w:cstheme="minorHAnsi"/>
          <w:b/>
          <w:bCs/>
          <w:color w:val="000000"/>
          <w:lang w:eastAsia="pl-PL" w:bidi="pl-PL"/>
        </w:rPr>
      </w:pPr>
    </w:p>
    <w:p w14:paraId="6D03F70A" w14:textId="6E35539D" w:rsidR="00FF6236" w:rsidRPr="00A13A18" w:rsidRDefault="00FF6236" w:rsidP="00FF6236">
      <w:pPr>
        <w:pStyle w:val="Akapitzlist"/>
        <w:widowControl w:val="0"/>
        <w:numPr>
          <w:ilvl w:val="0"/>
          <w:numId w:val="15"/>
        </w:numPr>
        <w:spacing w:after="0" w:line="240" w:lineRule="auto"/>
        <w:ind w:left="567" w:hanging="283"/>
        <w:jc w:val="both"/>
        <w:rPr>
          <w:rFonts w:eastAsia="Arial Unicode MS" w:cstheme="minorHAnsi"/>
          <w:b/>
          <w:bCs/>
          <w:color w:val="000000"/>
          <w:lang w:eastAsia="pl-PL" w:bidi="pl-PL"/>
        </w:rPr>
      </w:pPr>
      <w:r w:rsidRPr="00A13A18">
        <w:rPr>
          <w:rFonts w:eastAsia="Arial Unicode MS" w:cstheme="minorHAnsi"/>
          <w:b/>
          <w:bCs/>
          <w:color w:val="000000"/>
          <w:lang w:eastAsia="pl-PL" w:bidi="pl-PL"/>
        </w:rPr>
        <w:t>Osoby skierowane do realizacji przedmiotu zamówienia (ochrona</w:t>
      </w:r>
      <w:r w:rsidR="001A77DE">
        <w:rPr>
          <w:rFonts w:eastAsia="Arial Unicode MS" w:cstheme="minorHAnsi"/>
          <w:b/>
          <w:bCs/>
          <w:color w:val="000000"/>
          <w:lang w:eastAsia="pl-PL" w:bidi="pl-PL"/>
        </w:rPr>
        <w:t xml:space="preserve"> fizyczna</w:t>
      </w:r>
      <w:r w:rsidRPr="00A13A18">
        <w:rPr>
          <w:rFonts w:eastAsia="Arial Unicode MS" w:cstheme="minorHAnsi"/>
          <w:b/>
          <w:bCs/>
          <w:color w:val="000000"/>
          <w:lang w:eastAsia="pl-PL" w:bidi="pl-PL"/>
        </w:rPr>
        <w:t xml:space="preserve"> osób i mienia) muszą spełniać następujące warunki:</w:t>
      </w:r>
    </w:p>
    <w:p w14:paraId="597CDD92" w14:textId="339BD7C4" w:rsidR="00482847" w:rsidRPr="001850E6" w:rsidRDefault="00FF6236" w:rsidP="00482847">
      <w:pPr>
        <w:widowControl w:val="0"/>
        <w:numPr>
          <w:ilvl w:val="0"/>
          <w:numId w:val="17"/>
        </w:numPr>
        <w:tabs>
          <w:tab w:val="num" w:pos="851"/>
        </w:tabs>
        <w:spacing w:after="0" w:line="240" w:lineRule="auto"/>
        <w:ind w:left="851" w:right="1" w:hanging="284"/>
        <w:jc w:val="both"/>
        <w:rPr>
          <w:rFonts w:eastAsia="Arial Unicode MS" w:cstheme="minorHAnsi"/>
          <w:bCs/>
          <w:lang w:eastAsia="pl-PL" w:bidi="pl-PL"/>
        </w:rPr>
      </w:pPr>
      <w:r w:rsidRPr="00A13A18">
        <w:rPr>
          <w:rFonts w:eastAsia="Arial Unicode MS" w:cstheme="minorHAnsi"/>
          <w:b/>
          <w:bCs/>
          <w:color w:val="000000"/>
          <w:lang w:eastAsia="pl-PL" w:bidi="pl-PL"/>
        </w:rPr>
        <w:t>być wpisanymi na listę kwalifikowanych pracowników ochrony fizycznej</w:t>
      </w:r>
      <w:r w:rsidRPr="00A13A18">
        <w:rPr>
          <w:rFonts w:eastAsia="Arial Unicode MS" w:cstheme="minorHAnsi"/>
          <w:color w:val="000000"/>
          <w:lang w:eastAsia="pl-PL" w:bidi="pl-PL"/>
        </w:rPr>
        <w:t xml:space="preserve">, zgodnie </w:t>
      </w:r>
      <w:r w:rsidRPr="00A13A18">
        <w:rPr>
          <w:rFonts w:eastAsia="Arial Unicode MS" w:cstheme="minorHAnsi"/>
          <w:bCs/>
          <w:color w:val="000000"/>
          <w:lang w:eastAsia="pl-PL" w:bidi="pl-PL"/>
        </w:rPr>
        <w:t xml:space="preserve">z Ustawą z dnia 22 sierpnia 1997 roku, o ochronie osób i </w:t>
      </w:r>
      <w:r w:rsidRPr="001850E6">
        <w:rPr>
          <w:rFonts w:eastAsia="Arial Unicode MS" w:cstheme="minorHAnsi"/>
          <w:bCs/>
          <w:lang w:eastAsia="pl-PL" w:bidi="pl-PL"/>
        </w:rPr>
        <w:t>mienia (</w:t>
      </w:r>
      <w:proofErr w:type="spellStart"/>
      <w:r w:rsidRPr="001850E6">
        <w:rPr>
          <w:rFonts w:eastAsia="Arial Unicode MS" w:cstheme="minorHAnsi"/>
          <w:lang w:eastAsia="pl-PL" w:bidi="pl-PL"/>
        </w:rPr>
        <w:t>t.j</w:t>
      </w:r>
      <w:proofErr w:type="spellEnd"/>
      <w:r w:rsidRPr="001850E6">
        <w:rPr>
          <w:rFonts w:eastAsia="Arial Unicode MS" w:cstheme="minorHAnsi"/>
          <w:lang w:eastAsia="pl-PL" w:bidi="pl-PL"/>
        </w:rPr>
        <w:t>. Dz.U. z 202</w:t>
      </w:r>
      <w:r w:rsidR="00B5087F">
        <w:rPr>
          <w:rFonts w:eastAsia="Arial Unicode MS" w:cstheme="minorHAnsi"/>
          <w:lang w:eastAsia="pl-PL" w:bidi="pl-PL"/>
        </w:rPr>
        <w:t>5</w:t>
      </w:r>
      <w:r w:rsidRPr="001850E6">
        <w:rPr>
          <w:rFonts w:eastAsia="Arial Unicode MS" w:cstheme="minorHAnsi"/>
          <w:lang w:eastAsia="pl-PL" w:bidi="pl-PL"/>
        </w:rPr>
        <w:t xml:space="preserve"> r., poz. </w:t>
      </w:r>
      <w:r w:rsidR="00B5087F">
        <w:rPr>
          <w:rFonts w:eastAsia="Arial Unicode MS" w:cstheme="minorHAnsi"/>
          <w:lang w:eastAsia="pl-PL" w:bidi="pl-PL"/>
        </w:rPr>
        <w:t>532</w:t>
      </w:r>
      <w:r w:rsidRPr="001850E6">
        <w:rPr>
          <w:rFonts w:eastAsia="Arial Unicode MS" w:cstheme="minorHAnsi"/>
          <w:bCs/>
          <w:lang w:eastAsia="pl-PL" w:bidi="pl-PL"/>
        </w:rPr>
        <w:t>),</w:t>
      </w:r>
      <w:r w:rsidR="00482847" w:rsidRPr="001850E6">
        <w:rPr>
          <w:rFonts w:eastAsia="Arial Unicode MS" w:cstheme="minorHAnsi"/>
          <w:bCs/>
          <w:lang w:eastAsia="pl-PL" w:bidi="pl-PL"/>
        </w:rPr>
        <w:t xml:space="preserve"> a to w odniesieniu do osób, za pomocą których Wykonawca świadczy usługi ochrony fizycznej;</w:t>
      </w:r>
    </w:p>
    <w:p w14:paraId="62EE6A7E" w14:textId="070A90AC" w:rsidR="00FF6236" w:rsidRPr="001850E6" w:rsidRDefault="00FF6236" w:rsidP="00FF6236">
      <w:pPr>
        <w:widowControl w:val="0"/>
        <w:spacing w:after="0" w:line="240" w:lineRule="auto"/>
        <w:ind w:left="567"/>
        <w:jc w:val="both"/>
        <w:rPr>
          <w:rFonts w:eastAsia="Arial Unicode MS" w:cstheme="minorHAnsi"/>
          <w:lang w:eastAsia="pl-PL" w:bidi="pl-PL"/>
        </w:rPr>
      </w:pPr>
      <w:r w:rsidRPr="001850E6">
        <w:rPr>
          <w:rFonts w:eastAsia="Arial Unicode MS" w:cstheme="minorHAnsi"/>
          <w:bCs/>
          <w:lang w:eastAsia="pl-PL" w:bidi="pl-PL"/>
        </w:rPr>
        <w:t xml:space="preserve">Zgodnie z treścią </w:t>
      </w:r>
      <w:r w:rsidRPr="001850E6">
        <w:rPr>
          <w:rFonts w:eastAsia="Arial Unicode MS" w:cstheme="minorHAnsi"/>
          <w:b/>
          <w:bCs/>
          <w:lang w:eastAsia="pl-PL" w:bidi="pl-PL"/>
        </w:rPr>
        <w:t xml:space="preserve">art. 95 ust. 1 i 2 ustawy </w:t>
      </w:r>
      <w:proofErr w:type="spellStart"/>
      <w:r w:rsidRPr="001850E6">
        <w:rPr>
          <w:rFonts w:eastAsia="Arial Unicode MS" w:cstheme="minorHAnsi"/>
          <w:b/>
          <w:bCs/>
          <w:lang w:eastAsia="pl-PL" w:bidi="pl-PL"/>
        </w:rPr>
        <w:t>Pzp</w:t>
      </w:r>
      <w:proofErr w:type="spellEnd"/>
      <w:r w:rsidRPr="001850E6">
        <w:rPr>
          <w:rFonts w:eastAsia="Arial Unicode MS" w:cstheme="minorHAnsi"/>
          <w:bCs/>
          <w:lang w:eastAsia="pl-PL" w:bidi="pl-PL"/>
        </w:rPr>
        <w:t xml:space="preserve"> Wykonawca, który przedstawi najkorzystniejszą ofertę</w:t>
      </w:r>
      <w:r w:rsidRPr="001850E6">
        <w:rPr>
          <w:rFonts w:eastAsia="Arial Unicode MS" w:cstheme="minorHAnsi"/>
          <w:b/>
          <w:bCs/>
          <w:lang w:eastAsia="pl-PL" w:bidi="pl-PL"/>
        </w:rPr>
        <w:t xml:space="preserve"> zobowiązany będzie </w:t>
      </w:r>
      <w:r w:rsidRPr="001850E6">
        <w:rPr>
          <w:rFonts w:eastAsia="Arial Unicode MS" w:cstheme="minorHAnsi"/>
          <w:bCs/>
          <w:lang w:eastAsia="pl-PL" w:bidi="pl-PL"/>
        </w:rPr>
        <w:t>w okresie trwania umowy o przedmiotowe zamówienie publiczne</w:t>
      </w:r>
      <w:r w:rsidRPr="001850E6">
        <w:rPr>
          <w:rFonts w:eastAsia="Arial Unicode MS" w:cstheme="minorHAnsi"/>
          <w:b/>
          <w:bCs/>
          <w:lang w:eastAsia="pl-PL" w:bidi="pl-PL"/>
        </w:rPr>
        <w:t xml:space="preserve"> zatrudniać na </w:t>
      </w:r>
      <w:r w:rsidRPr="001850E6">
        <w:rPr>
          <w:rFonts w:eastAsia="Arial Unicode MS" w:cstheme="minorHAnsi"/>
          <w:b/>
          <w:bCs/>
          <w:lang w:eastAsia="pl-PL" w:bidi="pl-PL"/>
        </w:rPr>
        <w:lastRenderedPageBreak/>
        <w:t>podstawie umowy o pracę (przez wykonawcę lub podwykonawcę) osoby wykonujące czynności związane z ochroną osób i mienia, pomieszczeń, budynków i terenu przyległego do obiektów Jednostek Prokuratury okręgu sosnowieckiego, tj. osoby pełniące służbę na stanowiskach (posterunkach)</w:t>
      </w:r>
      <w:r w:rsidRPr="001850E6">
        <w:rPr>
          <w:rFonts w:eastAsia="Arial Unicode MS" w:cstheme="minorHAnsi"/>
          <w:bCs/>
          <w:lang w:eastAsia="pl-PL" w:bidi="pl-PL"/>
        </w:rPr>
        <w:t>, mając na uwadze, że wykonywanie tych czynności polega na wykonywaniu pracy w</w:t>
      </w:r>
      <w:r w:rsidR="00A13A18" w:rsidRPr="001850E6">
        <w:rPr>
          <w:rFonts w:eastAsia="Arial Unicode MS" w:cstheme="minorHAnsi"/>
          <w:bCs/>
          <w:lang w:eastAsia="pl-PL" w:bidi="pl-PL"/>
        </w:rPr>
        <w:t> </w:t>
      </w:r>
      <w:r w:rsidRPr="001850E6">
        <w:rPr>
          <w:rFonts w:eastAsia="Arial Unicode MS" w:cstheme="minorHAnsi"/>
          <w:bCs/>
          <w:lang w:eastAsia="pl-PL" w:bidi="pl-PL"/>
        </w:rPr>
        <w:t>sposób określony w art. 22 § 1 ustawy z dnia 26 czerwca 1974 r.</w:t>
      </w:r>
      <w:r w:rsidRPr="001850E6">
        <w:rPr>
          <w:rFonts w:eastAsia="Arial Unicode MS" w:cstheme="minorHAnsi"/>
          <w:lang w:eastAsia="pl-PL" w:bidi="pl-PL"/>
        </w:rPr>
        <w:t xml:space="preserve"> - Kodeks pracy (</w:t>
      </w:r>
      <w:proofErr w:type="spellStart"/>
      <w:r w:rsidRPr="001850E6">
        <w:rPr>
          <w:rFonts w:eastAsia="Arial Unicode MS" w:cstheme="minorHAnsi"/>
          <w:lang w:eastAsia="pl-PL" w:bidi="pl-PL"/>
        </w:rPr>
        <w:t>t.j</w:t>
      </w:r>
      <w:proofErr w:type="spellEnd"/>
      <w:r w:rsidRPr="001850E6">
        <w:rPr>
          <w:rFonts w:eastAsia="Arial Unicode MS" w:cstheme="minorHAnsi"/>
          <w:lang w:eastAsia="pl-PL" w:bidi="pl-PL"/>
        </w:rPr>
        <w:t xml:space="preserve">. Dz. U. z </w:t>
      </w:r>
      <w:r w:rsidR="00A4603A" w:rsidRPr="001850E6">
        <w:rPr>
          <w:rFonts w:eastAsia="Arial Unicode MS" w:cstheme="minorHAnsi"/>
          <w:lang w:eastAsia="pl-PL" w:bidi="pl-PL"/>
        </w:rPr>
        <w:t>202</w:t>
      </w:r>
      <w:r w:rsidR="00A66D07">
        <w:rPr>
          <w:rFonts w:eastAsia="Arial Unicode MS" w:cstheme="minorHAnsi"/>
          <w:lang w:eastAsia="pl-PL" w:bidi="pl-PL"/>
        </w:rPr>
        <w:t>5</w:t>
      </w:r>
      <w:r w:rsidR="00A4603A" w:rsidRPr="001850E6">
        <w:rPr>
          <w:rFonts w:eastAsia="Arial Unicode MS" w:cstheme="minorHAnsi"/>
          <w:lang w:eastAsia="pl-PL" w:bidi="pl-PL"/>
        </w:rPr>
        <w:t xml:space="preserve"> </w:t>
      </w:r>
      <w:r w:rsidRPr="001850E6">
        <w:rPr>
          <w:rFonts w:eastAsia="Arial Unicode MS" w:cstheme="minorHAnsi"/>
          <w:lang w:eastAsia="pl-PL" w:bidi="pl-PL"/>
        </w:rPr>
        <w:t xml:space="preserve">r., poz. </w:t>
      </w:r>
      <w:r w:rsidR="00A66D07">
        <w:rPr>
          <w:rFonts w:eastAsia="Arial Unicode MS" w:cstheme="minorHAnsi"/>
          <w:lang w:eastAsia="pl-PL" w:bidi="pl-PL"/>
        </w:rPr>
        <w:t>277</w:t>
      </w:r>
      <w:r w:rsidR="00A4603A" w:rsidRPr="001850E6">
        <w:rPr>
          <w:rFonts w:eastAsia="Arial Unicode MS" w:cstheme="minorHAnsi"/>
          <w:lang w:eastAsia="pl-PL" w:bidi="pl-PL"/>
        </w:rPr>
        <w:t xml:space="preserve"> </w:t>
      </w:r>
      <w:r w:rsidRPr="001850E6">
        <w:rPr>
          <w:rFonts w:eastAsia="Arial Unicode MS" w:cstheme="minorHAnsi"/>
          <w:lang w:eastAsia="pl-PL" w:bidi="pl-PL"/>
        </w:rPr>
        <w:t xml:space="preserve">z </w:t>
      </w:r>
      <w:proofErr w:type="spellStart"/>
      <w:r w:rsidRPr="001850E6">
        <w:rPr>
          <w:rFonts w:eastAsia="Arial Unicode MS" w:cstheme="minorHAnsi"/>
          <w:lang w:eastAsia="pl-PL" w:bidi="pl-PL"/>
        </w:rPr>
        <w:t>późn</w:t>
      </w:r>
      <w:proofErr w:type="spellEnd"/>
      <w:r w:rsidRPr="001850E6">
        <w:rPr>
          <w:rFonts w:eastAsia="Arial Unicode MS" w:cstheme="minorHAnsi"/>
          <w:lang w:eastAsia="pl-PL" w:bidi="pl-PL"/>
        </w:rPr>
        <w:t>. zm.).</w:t>
      </w:r>
    </w:p>
    <w:p w14:paraId="6F7850B7" w14:textId="13C844BB" w:rsidR="00FF6236" w:rsidRPr="00A13A18" w:rsidRDefault="00FF6236" w:rsidP="00FF6236">
      <w:pPr>
        <w:widowControl w:val="0"/>
        <w:spacing w:after="0" w:line="240" w:lineRule="auto"/>
        <w:ind w:left="567"/>
        <w:jc w:val="both"/>
        <w:rPr>
          <w:rFonts w:eastAsia="Arial Unicode MS" w:cstheme="minorHAnsi"/>
          <w:bCs/>
          <w:color w:val="000000"/>
          <w:lang w:eastAsia="pl-PL" w:bidi="pl-PL"/>
        </w:rPr>
      </w:pPr>
      <w:r w:rsidRPr="001850E6">
        <w:rPr>
          <w:rFonts w:eastAsia="Arial Unicode MS" w:cstheme="minorHAnsi"/>
          <w:bCs/>
          <w:lang w:eastAsia="pl-PL" w:bidi="pl-PL"/>
        </w:rPr>
        <w:t>Zatrudnienie na podstawie umowy o pracę przy realizacji Zamówienia powinno trwać przez cały ok</w:t>
      </w:r>
      <w:r w:rsidRPr="00A13A18">
        <w:rPr>
          <w:rFonts w:eastAsia="Arial Unicode MS" w:cstheme="minorHAnsi"/>
          <w:bCs/>
          <w:color w:val="000000"/>
          <w:lang w:eastAsia="pl-PL" w:bidi="pl-PL"/>
        </w:rPr>
        <w:t>res realizacji zamówienia: w przypadku rozwiązania stosunku pracy przed zakończeniem tego okresu, wykonawca będzie obowiązany do zatrudnienia na to miejsce innego pracownika na podstawie umowy o pracę.</w:t>
      </w:r>
    </w:p>
    <w:p w14:paraId="75BD80BA" w14:textId="77777777" w:rsidR="00FF6236" w:rsidRPr="00A13A18" w:rsidRDefault="00FF6236" w:rsidP="00FF6236">
      <w:pPr>
        <w:widowControl w:val="0"/>
        <w:spacing w:after="0" w:line="240" w:lineRule="auto"/>
        <w:ind w:firstLine="567"/>
        <w:jc w:val="both"/>
        <w:rPr>
          <w:rFonts w:eastAsia="Arial Unicode MS" w:cstheme="minorHAnsi"/>
          <w:lang w:eastAsia="pl-PL" w:bidi="pl-PL"/>
        </w:rPr>
      </w:pPr>
      <w:r w:rsidRPr="00A13A18">
        <w:rPr>
          <w:rFonts w:eastAsia="Arial Unicode MS" w:cstheme="minorHAnsi"/>
          <w:lang w:eastAsia="pl-PL" w:bidi="pl-PL"/>
        </w:rPr>
        <w:t>UWAGA:</w:t>
      </w:r>
    </w:p>
    <w:p w14:paraId="02005057" w14:textId="77777777" w:rsidR="00FF6236" w:rsidRPr="00A13A18" w:rsidRDefault="00FF6236" w:rsidP="00FF6236">
      <w:pPr>
        <w:widowControl w:val="0"/>
        <w:numPr>
          <w:ilvl w:val="0"/>
          <w:numId w:val="18"/>
        </w:numPr>
        <w:spacing w:after="0" w:line="240" w:lineRule="auto"/>
        <w:ind w:left="851" w:hanging="283"/>
        <w:jc w:val="both"/>
        <w:rPr>
          <w:rFonts w:eastAsia="Arial Unicode MS" w:cstheme="minorHAnsi"/>
          <w:lang w:eastAsia="pl-PL" w:bidi="pl-PL"/>
        </w:rPr>
      </w:pPr>
      <w:r w:rsidRPr="00A13A18">
        <w:rPr>
          <w:rFonts w:eastAsia="Arial Unicode MS" w:cstheme="minorHAnsi"/>
          <w:lang w:eastAsia="pl-PL" w:bidi="pl-PL"/>
        </w:rPr>
        <w:t>Wykonawca, który przedstawi najkorzystniejszą ofertę, przed podpisaniem umowy, a także na każde żądanie Zamawiającego, zobowiązuje się udostępniać Zamawiającemu w okresie realizacji umowy, niezwłocznie i nie później niż w terminie wskazanym w żądaniu, wszelkie dokumenty dotyczące i potwierdzające spełnienia warunków udziału w postępowaniu, a w szczególności dysponowania (w wymaganym zakresie) personelem zatrudnionym na podstawie umowy o pracę;</w:t>
      </w:r>
    </w:p>
    <w:p w14:paraId="6116DB51" w14:textId="68F9F8B4" w:rsidR="00FF6236" w:rsidRPr="00A13A18" w:rsidRDefault="00FF6236" w:rsidP="00FF6236">
      <w:pPr>
        <w:widowControl w:val="0"/>
        <w:spacing w:after="0" w:line="240" w:lineRule="auto"/>
        <w:ind w:left="851" w:hanging="1"/>
        <w:jc w:val="both"/>
        <w:rPr>
          <w:rFonts w:eastAsia="Arial Unicode MS" w:cstheme="minorHAnsi"/>
          <w:lang w:eastAsia="pl-PL" w:bidi="pl-PL"/>
        </w:rPr>
      </w:pPr>
      <w:r w:rsidRPr="00A13A18">
        <w:rPr>
          <w:rFonts w:eastAsia="Arial Unicode MS" w:cstheme="minorHAnsi"/>
          <w:lang w:eastAsia="pl-PL" w:bidi="pl-PL"/>
        </w:rPr>
        <w:t>Zamawiający zastrzega sobie prawo kontroli i żądania od Wykonawcy, w dniu zawarcia umowy oraz w każdym czasie we wskazanym w wezwaniu Zamawiającego terminie (nie krótszym niż 7 dni roboczych), potwierdzenia i wykazania podstaw dysponowania personelem świadczącym usługę w szczególności poprzez przedłożenie do wglądu zanonimizowanych kopii umów o pracę zawartych przez Wykonawcę z pracownikami świadczącymi usługę lub innych dokumentów (oświadczeń, zaświadczeń) potwierdzających (w sposób zanonimizowany) podstawę zatrudnienia tych osób (okres zatrudnienia, rodzaj umowy, wymiar etatu). Jeżeli okaże się to konieczne, Wykonawca zobowiązany jest uzyskać od pracowników, w odpowiednim zakresie, zgodę na przetwarzanie danych osobowych zgodnie z właściwymi przepisami. Odmowa przedstawienia lub nieprzedstawienie Zamawiającemu w wyznaczonym terminie wystarczających dowodów potwierdzających zatrudnienie na podstawie umowy o pracę - skutkuje uznaniem wymogu zatrudnienia</w:t>
      </w:r>
      <w:r w:rsidR="00A13A18">
        <w:rPr>
          <w:rFonts w:eastAsia="Arial Unicode MS" w:cstheme="minorHAnsi"/>
          <w:lang w:eastAsia="pl-PL" w:bidi="pl-PL"/>
        </w:rPr>
        <w:t xml:space="preserve"> </w:t>
      </w:r>
      <w:r w:rsidRPr="00A13A18">
        <w:rPr>
          <w:rFonts w:eastAsia="Arial Unicode MS" w:cstheme="minorHAnsi"/>
          <w:lang w:eastAsia="pl-PL" w:bidi="pl-PL"/>
        </w:rPr>
        <w:t xml:space="preserve">na podstawie umowy </w:t>
      </w:r>
      <w:r w:rsidR="00A13A18">
        <w:rPr>
          <w:rFonts w:eastAsia="Arial Unicode MS" w:cstheme="minorHAnsi"/>
          <w:lang w:eastAsia="pl-PL" w:bidi="pl-PL"/>
        </w:rPr>
        <w:t> </w:t>
      </w:r>
      <w:r w:rsidRPr="00A13A18">
        <w:rPr>
          <w:rFonts w:eastAsia="Arial Unicode MS" w:cstheme="minorHAnsi"/>
          <w:lang w:eastAsia="pl-PL" w:bidi="pl-PL"/>
        </w:rPr>
        <w:t>o pracę za niespełniony.</w:t>
      </w:r>
    </w:p>
    <w:p w14:paraId="44E897BB" w14:textId="1FC0B256" w:rsidR="00FF6236" w:rsidRPr="00A13A18" w:rsidRDefault="00FF6236" w:rsidP="00FF6236">
      <w:pPr>
        <w:widowControl w:val="0"/>
        <w:numPr>
          <w:ilvl w:val="0"/>
          <w:numId w:val="18"/>
        </w:numPr>
        <w:spacing w:after="0" w:line="240" w:lineRule="auto"/>
        <w:ind w:left="851" w:hanging="283"/>
        <w:jc w:val="both"/>
        <w:rPr>
          <w:rFonts w:eastAsia="Arial Unicode MS" w:cstheme="minorHAnsi"/>
          <w:lang w:eastAsia="pl-PL" w:bidi="pl-PL"/>
        </w:rPr>
      </w:pPr>
      <w:r w:rsidRPr="00A13A18">
        <w:rPr>
          <w:rFonts w:eastAsia="Arial Unicode MS" w:cstheme="minorHAnsi"/>
          <w:lang w:eastAsia="pl-PL" w:bidi="pl-PL"/>
        </w:rPr>
        <w:t>Wykonawca, który przedstawi najkorzystniejszą ofertę, przed podpisaniem umowy, a także na każde żądanie Zamawiającego w okresie realizacji umowy, niezwłocznie i nie później niż w terminie wskazanym w żądaniu, zobowiązuje się przekazać aktualną Listę Pracowników wraz z</w:t>
      </w:r>
      <w:r w:rsidR="00A13A18">
        <w:rPr>
          <w:rFonts w:eastAsia="Arial Unicode MS" w:cstheme="minorHAnsi"/>
          <w:lang w:eastAsia="pl-PL" w:bidi="pl-PL"/>
        </w:rPr>
        <w:t> </w:t>
      </w:r>
      <w:r w:rsidRPr="00A13A18">
        <w:rPr>
          <w:rFonts w:eastAsia="Arial Unicode MS" w:cstheme="minorHAnsi"/>
          <w:lang w:eastAsia="pl-PL" w:bidi="pl-PL"/>
        </w:rPr>
        <w:t xml:space="preserve">oświadczeniem Wykonawcy, że osoby skierowane do realizacji usługi są niekarane i że nie jest prowadzone przeciwko nim postępowanie </w:t>
      </w:r>
      <w:r w:rsidR="00A13A18">
        <w:rPr>
          <w:rFonts w:eastAsia="Arial Unicode MS" w:cstheme="minorHAnsi"/>
          <w:lang w:eastAsia="pl-PL" w:bidi="pl-PL"/>
        </w:rPr>
        <w:t> </w:t>
      </w:r>
      <w:r w:rsidRPr="00A13A18">
        <w:rPr>
          <w:rFonts w:eastAsia="Arial Unicode MS" w:cstheme="minorHAnsi"/>
          <w:lang w:eastAsia="pl-PL" w:bidi="pl-PL"/>
        </w:rPr>
        <w:t xml:space="preserve">o przestępstwo karne lub </w:t>
      </w:r>
      <w:proofErr w:type="spellStart"/>
      <w:r w:rsidRPr="00A13A18">
        <w:rPr>
          <w:rFonts w:eastAsia="Arial Unicode MS" w:cstheme="minorHAnsi"/>
          <w:lang w:eastAsia="pl-PL" w:bidi="pl-PL"/>
        </w:rPr>
        <w:t>karno</w:t>
      </w:r>
      <w:proofErr w:type="spellEnd"/>
      <w:r w:rsidRPr="00A13A18">
        <w:rPr>
          <w:rFonts w:eastAsia="Arial Unicode MS" w:cstheme="minorHAnsi"/>
          <w:lang w:eastAsia="pl-PL" w:bidi="pl-PL"/>
        </w:rPr>
        <w:t xml:space="preserve"> – skarbowe  wraz ze stwierdzeniem, że w/wym. oświadczenie zostało przez Wykonawcę złożone na podstawie zweryfikowanych  i aktualnych dokumentów. </w:t>
      </w:r>
    </w:p>
    <w:p w14:paraId="2A11C198" w14:textId="2FB59F93" w:rsidR="00FF6236" w:rsidRPr="00A13A18" w:rsidRDefault="00FF6236" w:rsidP="00FF6236">
      <w:pPr>
        <w:widowControl w:val="0"/>
        <w:spacing w:after="0" w:line="240" w:lineRule="auto"/>
        <w:ind w:left="851" w:hanging="1"/>
        <w:jc w:val="both"/>
        <w:rPr>
          <w:rFonts w:eastAsia="Arial Unicode MS" w:cstheme="minorHAnsi"/>
          <w:lang w:eastAsia="pl-PL" w:bidi="pl-PL"/>
        </w:rPr>
      </w:pPr>
      <w:r w:rsidRPr="00A13A18">
        <w:rPr>
          <w:rFonts w:eastAsia="Arial Unicode MS" w:cstheme="minorHAnsi"/>
          <w:lang w:eastAsia="pl-PL" w:bidi="pl-PL"/>
        </w:rPr>
        <w:t>Przepisy ustawy z dnia 22 sierpnia 1997 roku  o ochronie osób i mienia nakładają na przedsiębiorców wykonujących działalność gospodarczą  w zakresie usług ochrony osób i mienia, obowiązek  weryfikowania karalności pracowników ochrony – art. 19 ust. 1 pkt 7 w/wym. ustawy. Jednocześnie  przepis art. 19 ust 2</w:t>
      </w:r>
      <w:r w:rsidR="00A13A18">
        <w:rPr>
          <w:rFonts w:eastAsia="Arial Unicode MS" w:cstheme="minorHAnsi"/>
          <w:lang w:eastAsia="pl-PL" w:bidi="pl-PL"/>
        </w:rPr>
        <w:t xml:space="preserve"> </w:t>
      </w:r>
      <w:r w:rsidRPr="00A13A18">
        <w:rPr>
          <w:rFonts w:eastAsia="Arial Unicode MS" w:cstheme="minorHAnsi"/>
          <w:lang w:eastAsia="pl-PL" w:bidi="pl-PL"/>
        </w:rPr>
        <w:t xml:space="preserve">pkt 9 w/wym. ustawy, obliguje przedsiębiorców do zamieszczania w wykazie zatrudnionych pracowników ochrony daty  weryfikacji karalności pracowników ochrony. </w:t>
      </w:r>
    </w:p>
    <w:p w14:paraId="063CA3D6" w14:textId="6C9DA746" w:rsidR="00FF6236" w:rsidRPr="00A13A18" w:rsidRDefault="00FF6236" w:rsidP="00FF6236">
      <w:pPr>
        <w:widowControl w:val="0"/>
        <w:numPr>
          <w:ilvl w:val="0"/>
          <w:numId w:val="16"/>
        </w:numPr>
        <w:tabs>
          <w:tab w:val="left" w:pos="567"/>
        </w:tabs>
        <w:spacing w:after="0" w:line="240" w:lineRule="auto"/>
        <w:ind w:left="567" w:hanging="283"/>
        <w:jc w:val="both"/>
        <w:rPr>
          <w:rFonts w:eastAsia="Arial Unicode MS" w:cstheme="minorHAnsi"/>
          <w:b/>
          <w:bCs/>
          <w:color w:val="000000"/>
          <w:lang w:eastAsia="pl-PL" w:bidi="pl-PL"/>
        </w:rPr>
      </w:pPr>
      <w:r w:rsidRPr="00A13A18">
        <w:rPr>
          <w:rFonts w:eastAsia="Arial Unicode MS" w:cstheme="minorHAnsi"/>
          <w:b/>
          <w:bCs/>
          <w:color w:val="000000"/>
          <w:lang w:eastAsia="pl-PL" w:bidi="pl-PL"/>
        </w:rPr>
        <w:t>Wykonawca musi posiadać odpowiednie zaplecze logistyczne, tj. odpowiedni sprzęt i urządzenia umożliwiające realizację zamówienia, w tym:</w:t>
      </w:r>
    </w:p>
    <w:p w14:paraId="5F660462" w14:textId="0E1ABAD5" w:rsidR="00FF6236" w:rsidRPr="00A13A18" w:rsidRDefault="00FF6236" w:rsidP="00FF6236">
      <w:pPr>
        <w:widowControl w:val="0"/>
        <w:numPr>
          <w:ilvl w:val="0"/>
          <w:numId w:val="19"/>
        </w:numPr>
        <w:tabs>
          <w:tab w:val="num" w:pos="851"/>
        </w:tabs>
        <w:spacing w:after="0" w:line="240" w:lineRule="auto"/>
        <w:ind w:left="851" w:hanging="284"/>
        <w:jc w:val="both"/>
        <w:rPr>
          <w:rFonts w:eastAsia="Arial Unicode MS" w:cstheme="minorHAnsi"/>
          <w:color w:val="000000"/>
          <w:lang w:eastAsia="pl-PL" w:bidi="pl-PL"/>
        </w:rPr>
      </w:pPr>
      <w:r w:rsidRPr="00A13A18">
        <w:rPr>
          <w:rFonts w:eastAsia="Arial Unicode MS" w:cstheme="minorHAnsi"/>
          <w:b/>
          <w:bCs/>
          <w:color w:val="000000"/>
          <w:lang w:eastAsia="pl-PL" w:bidi="pl-PL"/>
        </w:rPr>
        <w:t>środki przymusu bezpośredniego</w:t>
      </w:r>
      <w:r w:rsidRPr="00A13A18">
        <w:rPr>
          <w:rFonts w:eastAsia="Arial Unicode MS" w:cstheme="minorHAnsi"/>
          <w:color w:val="000000"/>
          <w:lang w:eastAsia="pl-PL" w:bidi="pl-PL"/>
        </w:rPr>
        <w:t xml:space="preserve"> określone w Ustawa z dnia 24 maja 2013 r. o środkach przymusu bezpośredniego i broni </w:t>
      </w:r>
      <w:r w:rsidRPr="001850E6">
        <w:rPr>
          <w:rFonts w:eastAsia="Arial Unicode MS" w:cstheme="minorHAnsi"/>
          <w:lang w:eastAsia="pl-PL" w:bidi="pl-PL"/>
        </w:rPr>
        <w:t>palnej (</w:t>
      </w:r>
      <w:proofErr w:type="spellStart"/>
      <w:r w:rsidRPr="001850E6">
        <w:rPr>
          <w:rFonts w:eastAsia="Arial Unicode MS" w:cstheme="minorHAnsi"/>
          <w:lang w:eastAsia="pl-PL" w:bidi="pl-PL"/>
        </w:rPr>
        <w:t>t.j</w:t>
      </w:r>
      <w:proofErr w:type="spellEnd"/>
      <w:r w:rsidRPr="001850E6">
        <w:rPr>
          <w:rFonts w:eastAsia="Arial Unicode MS" w:cstheme="minorHAnsi"/>
          <w:lang w:eastAsia="pl-PL" w:bidi="pl-PL"/>
        </w:rPr>
        <w:t>. Dz.U. z 202</w:t>
      </w:r>
      <w:r w:rsidR="00DF7D32">
        <w:rPr>
          <w:rFonts w:eastAsia="Arial Unicode MS" w:cstheme="minorHAnsi"/>
          <w:lang w:eastAsia="pl-PL" w:bidi="pl-PL"/>
        </w:rPr>
        <w:t>5</w:t>
      </w:r>
      <w:r w:rsidRPr="001850E6">
        <w:rPr>
          <w:rFonts w:eastAsia="Arial Unicode MS" w:cstheme="minorHAnsi"/>
          <w:lang w:eastAsia="pl-PL" w:bidi="pl-PL"/>
        </w:rPr>
        <w:t xml:space="preserve"> r., poz. </w:t>
      </w:r>
      <w:r w:rsidR="00DF7D32">
        <w:rPr>
          <w:rFonts w:eastAsia="Arial Unicode MS" w:cstheme="minorHAnsi"/>
          <w:lang w:eastAsia="pl-PL" w:bidi="pl-PL"/>
        </w:rPr>
        <w:t>555</w:t>
      </w:r>
      <w:r w:rsidRPr="001850E6">
        <w:rPr>
          <w:rFonts w:eastAsia="Arial Unicode MS" w:cstheme="minorHAnsi"/>
          <w:lang w:eastAsia="pl-PL" w:bidi="pl-PL"/>
        </w:rPr>
        <w:t xml:space="preserve"> ze zm.):</w:t>
      </w:r>
    </w:p>
    <w:p w14:paraId="67C313EB" w14:textId="4D44FCD0" w:rsidR="00FF6236" w:rsidRPr="00A13A18" w:rsidRDefault="00FF6236" w:rsidP="00FF6236">
      <w:pPr>
        <w:widowControl w:val="0"/>
        <w:numPr>
          <w:ilvl w:val="0"/>
          <w:numId w:val="19"/>
        </w:numPr>
        <w:tabs>
          <w:tab w:val="num" w:pos="851"/>
        </w:tabs>
        <w:spacing w:after="0" w:line="240" w:lineRule="auto"/>
        <w:ind w:left="851" w:hanging="284"/>
        <w:jc w:val="both"/>
        <w:rPr>
          <w:rFonts w:eastAsia="Arial Unicode MS" w:cstheme="minorHAnsi"/>
          <w:color w:val="000000"/>
          <w:lang w:eastAsia="pl-PL" w:bidi="pl-PL"/>
        </w:rPr>
      </w:pPr>
      <w:r w:rsidRPr="00A13A18">
        <w:rPr>
          <w:rFonts w:eastAsia="Arial Unicode MS" w:cstheme="minorHAnsi"/>
          <w:b/>
          <w:bCs/>
          <w:color w:val="000000"/>
          <w:lang w:eastAsia="pl-PL" w:bidi="pl-PL"/>
        </w:rPr>
        <w:t>odpowiedni sprzęt i urządzenia umożliwiające realizację zamówienia</w:t>
      </w:r>
      <w:r w:rsidRPr="00A13A18">
        <w:rPr>
          <w:rFonts w:eastAsia="Arial Unicode MS" w:cstheme="minorHAnsi"/>
          <w:color w:val="000000"/>
          <w:lang w:eastAsia="pl-PL" w:bidi="pl-PL"/>
        </w:rPr>
        <w:t xml:space="preserve"> dla każdej z osób dla danego posterunku zgodnie z obowiązującymi przepisami, </w:t>
      </w:r>
      <w:r w:rsidRPr="00A13A18">
        <w:rPr>
          <w:rFonts w:eastAsia="Arial Unicode MS" w:cstheme="minorHAnsi"/>
          <w:bCs/>
          <w:color w:val="000000"/>
          <w:lang w:eastAsia="pl-PL" w:bidi="pl-PL"/>
        </w:rPr>
        <w:t>które winny posiadać stosowne atesty i</w:t>
      </w:r>
      <w:r w:rsidR="00A13A18">
        <w:rPr>
          <w:rFonts w:eastAsia="Arial Unicode MS" w:cstheme="minorHAnsi"/>
          <w:bCs/>
          <w:color w:val="000000"/>
          <w:lang w:eastAsia="pl-PL" w:bidi="pl-PL"/>
        </w:rPr>
        <w:t> </w:t>
      </w:r>
      <w:r w:rsidRPr="00A13A18">
        <w:rPr>
          <w:rFonts w:eastAsia="Arial Unicode MS" w:cstheme="minorHAnsi"/>
          <w:bCs/>
          <w:color w:val="000000"/>
          <w:lang w:eastAsia="pl-PL" w:bidi="pl-PL"/>
        </w:rPr>
        <w:t>certyfikaty świadczące o dopuszczeniu danego typu urządzenia do użytku na terenie EU.</w:t>
      </w:r>
    </w:p>
    <w:p w14:paraId="2C73F0AB" w14:textId="2E2EBE46" w:rsidR="00B842A2" w:rsidRDefault="00B842A2" w:rsidP="00B842A2">
      <w:pPr>
        <w:widowControl w:val="0"/>
        <w:spacing w:after="0" w:line="240" w:lineRule="auto"/>
        <w:ind w:left="851"/>
        <w:jc w:val="both"/>
        <w:rPr>
          <w:rFonts w:eastAsia="Arial Unicode MS" w:cstheme="minorHAnsi"/>
          <w:color w:val="000000"/>
          <w:lang w:eastAsia="pl-PL" w:bidi="pl-PL"/>
        </w:rPr>
      </w:pPr>
    </w:p>
    <w:p w14:paraId="52463D46" w14:textId="77777777" w:rsidR="00B950DD" w:rsidRPr="00A13A18" w:rsidRDefault="00B950DD" w:rsidP="00B842A2">
      <w:pPr>
        <w:widowControl w:val="0"/>
        <w:spacing w:after="0" w:line="240" w:lineRule="auto"/>
        <w:ind w:left="851"/>
        <w:jc w:val="both"/>
        <w:rPr>
          <w:rFonts w:eastAsia="Arial Unicode MS" w:cstheme="minorHAnsi"/>
          <w:color w:val="000000"/>
          <w:lang w:eastAsia="pl-PL" w:bidi="pl-PL"/>
        </w:rPr>
      </w:pPr>
    </w:p>
    <w:p w14:paraId="33EC6322" w14:textId="30D8618F" w:rsidR="00B842A2" w:rsidRPr="00A13A18" w:rsidRDefault="00B842A2" w:rsidP="00B842A2">
      <w:pPr>
        <w:widowControl w:val="0"/>
        <w:numPr>
          <w:ilvl w:val="0"/>
          <w:numId w:val="2"/>
        </w:numPr>
        <w:overflowPunct w:val="0"/>
        <w:adjustRightInd w:val="0"/>
        <w:spacing w:after="0" w:line="240" w:lineRule="auto"/>
        <w:ind w:left="284" w:hanging="284"/>
        <w:jc w:val="both"/>
        <w:rPr>
          <w:rFonts w:eastAsia="Arial Unicode MS" w:cstheme="minorHAnsi"/>
          <w:b/>
          <w:bCs/>
          <w:lang w:eastAsia="pl-PL" w:bidi="pl-PL"/>
        </w:rPr>
      </w:pPr>
      <w:bookmarkStart w:id="18" w:name="_Hlk157854357"/>
      <w:r w:rsidRPr="00A13A18">
        <w:rPr>
          <w:rFonts w:eastAsia="Arial Unicode MS" w:cstheme="minorHAnsi"/>
          <w:b/>
          <w:bCs/>
          <w:color w:val="000000"/>
          <w:lang w:eastAsia="pl-PL" w:bidi="pl-PL"/>
        </w:rPr>
        <w:t xml:space="preserve">Zakres zadań i obowiązków pracowników </w:t>
      </w:r>
      <w:r w:rsidRPr="00A13A18">
        <w:rPr>
          <w:rFonts w:eastAsia="Arial Unicode MS" w:cstheme="minorHAnsi"/>
          <w:b/>
          <w:bCs/>
          <w:lang w:eastAsia="pl-PL" w:bidi="pl-PL"/>
        </w:rPr>
        <w:t>Wykonawcy:</w:t>
      </w:r>
    </w:p>
    <w:bookmarkEnd w:id="18"/>
    <w:p w14:paraId="0EA3E61F" w14:textId="77777777" w:rsidR="00B842A2" w:rsidRPr="00A13A18" w:rsidRDefault="00B842A2" w:rsidP="00B842A2">
      <w:pPr>
        <w:widowControl w:val="0"/>
        <w:spacing w:after="0" w:line="240" w:lineRule="auto"/>
        <w:ind w:left="360"/>
        <w:jc w:val="both"/>
        <w:rPr>
          <w:rFonts w:eastAsia="Arial Unicode MS" w:cstheme="minorHAnsi"/>
          <w:b/>
          <w:bCs/>
          <w:color w:val="000000"/>
          <w:lang w:eastAsia="pl-PL" w:bidi="pl-PL"/>
        </w:rPr>
      </w:pPr>
    </w:p>
    <w:p w14:paraId="40BFF3C6" w14:textId="77777777" w:rsidR="00B842A2" w:rsidRPr="00A13A18" w:rsidRDefault="00B842A2" w:rsidP="00B842A2">
      <w:pPr>
        <w:widowControl w:val="0"/>
        <w:numPr>
          <w:ilvl w:val="0"/>
          <w:numId w:val="21"/>
        </w:numPr>
        <w:tabs>
          <w:tab w:val="left" w:pos="567"/>
        </w:tabs>
        <w:spacing w:after="0" w:line="240" w:lineRule="auto"/>
        <w:ind w:left="567" w:hanging="283"/>
        <w:jc w:val="both"/>
        <w:rPr>
          <w:rFonts w:eastAsia="Arial Unicode MS" w:cstheme="minorHAnsi"/>
          <w:b/>
          <w:bCs/>
          <w:color w:val="000000"/>
          <w:lang w:eastAsia="pl-PL" w:bidi="pl-PL"/>
        </w:rPr>
      </w:pPr>
      <w:r w:rsidRPr="00A13A18">
        <w:rPr>
          <w:rFonts w:eastAsia="Arial Unicode MS" w:cstheme="minorHAnsi"/>
          <w:b/>
          <w:bCs/>
          <w:color w:val="000000"/>
          <w:lang w:eastAsia="pl-PL" w:bidi="pl-PL"/>
        </w:rPr>
        <w:t>Pracownicy ochrony podlegają w czasie pełnienia służby:</w:t>
      </w:r>
    </w:p>
    <w:p w14:paraId="1EF7DBD5" w14:textId="77777777" w:rsidR="00B842A2" w:rsidRPr="00A13A18" w:rsidRDefault="00B842A2" w:rsidP="00B842A2">
      <w:pPr>
        <w:widowControl w:val="0"/>
        <w:numPr>
          <w:ilvl w:val="0"/>
          <w:numId w:val="22"/>
        </w:numPr>
        <w:spacing w:after="0" w:line="240" w:lineRule="auto"/>
        <w:ind w:left="851" w:hanging="284"/>
        <w:jc w:val="both"/>
        <w:rPr>
          <w:rFonts w:eastAsia="Arial Unicode MS" w:cstheme="minorHAnsi"/>
          <w:color w:val="000000"/>
          <w:lang w:eastAsia="pl-PL" w:bidi="pl-PL"/>
        </w:rPr>
      </w:pPr>
      <w:r w:rsidRPr="00A13A18">
        <w:rPr>
          <w:rFonts w:eastAsia="Arial Unicode MS" w:cstheme="minorHAnsi"/>
          <w:color w:val="000000"/>
          <w:lang w:eastAsia="pl-PL" w:bidi="pl-PL"/>
        </w:rPr>
        <w:t>Wykonawcy lub upoważnionej przez niego osobie,</w:t>
      </w:r>
    </w:p>
    <w:p w14:paraId="25B9393F" w14:textId="77777777" w:rsidR="00B842A2" w:rsidRPr="00A13A18" w:rsidRDefault="00B842A2" w:rsidP="00B842A2">
      <w:pPr>
        <w:widowControl w:val="0"/>
        <w:numPr>
          <w:ilvl w:val="0"/>
          <w:numId w:val="22"/>
        </w:numPr>
        <w:spacing w:after="0" w:line="240" w:lineRule="auto"/>
        <w:ind w:left="851" w:hanging="284"/>
        <w:jc w:val="both"/>
        <w:rPr>
          <w:rFonts w:eastAsia="Arial Unicode MS" w:cstheme="minorHAnsi"/>
          <w:color w:val="000000"/>
          <w:lang w:eastAsia="pl-PL" w:bidi="pl-PL"/>
        </w:rPr>
      </w:pPr>
      <w:r w:rsidRPr="00A13A18">
        <w:rPr>
          <w:rFonts w:eastAsia="Arial Unicode MS" w:cstheme="minorHAnsi"/>
          <w:color w:val="000000"/>
          <w:lang w:eastAsia="pl-PL" w:bidi="pl-PL"/>
        </w:rPr>
        <w:t>Wyznaczonej przez Zamawiającego osobie.</w:t>
      </w:r>
    </w:p>
    <w:p w14:paraId="4DD5E893" w14:textId="77777777" w:rsidR="00B842A2" w:rsidRPr="00A13A18" w:rsidRDefault="00B842A2" w:rsidP="00B842A2">
      <w:pPr>
        <w:widowControl w:val="0"/>
        <w:numPr>
          <w:ilvl w:val="0"/>
          <w:numId w:val="21"/>
        </w:numPr>
        <w:tabs>
          <w:tab w:val="left" w:pos="567"/>
        </w:tabs>
        <w:spacing w:after="0" w:line="240" w:lineRule="auto"/>
        <w:ind w:left="567" w:hanging="283"/>
        <w:jc w:val="both"/>
        <w:rPr>
          <w:rFonts w:eastAsia="Arial Unicode MS" w:cstheme="minorHAnsi"/>
          <w:b/>
          <w:bCs/>
          <w:color w:val="000000"/>
          <w:lang w:eastAsia="pl-PL" w:bidi="pl-PL"/>
        </w:rPr>
      </w:pPr>
      <w:r w:rsidRPr="00A13A18">
        <w:rPr>
          <w:rFonts w:eastAsia="Arial Unicode MS" w:cstheme="minorHAnsi"/>
          <w:b/>
          <w:bCs/>
          <w:color w:val="000000"/>
          <w:lang w:eastAsia="pl-PL" w:bidi="pl-PL"/>
        </w:rPr>
        <w:t>Do zadań (obowiązków) Wykonawcy (pracowników ochrony) w czasie pełnienia służby należy:</w:t>
      </w:r>
    </w:p>
    <w:p w14:paraId="22481C35" w14:textId="77777777" w:rsidR="00B842A2" w:rsidRPr="00A13A18" w:rsidRDefault="00B842A2" w:rsidP="00B842A2">
      <w:pPr>
        <w:widowControl w:val="0"/>
        <w:numPr>
          <w:ilvl w:val="0"/>
          <w:numId w:val="23"/>
        </w:numPr>
        <w:spacing w:after="0" w:line="240" w:lineRule="auto"/>
        <w:ind w:left="851" w:hanging="284"/>
        <w:jc w:val="both"/>
        <w:rPr>
          <w:rFonts w:eastAsia="Arial Unicode MS" w:cstheme="minorHAnsi"/>
          <w:color w:val="000000"/>
          <w:lang w:eastAsia="pl-PL" w:bidi="pl-PL"/>
        </w:rPr>
      </w:pPr>
      <w:r w:rsidRPr="00A13A18">
        <w:rPr>
          <w:rFonts w:eastAsia="Arial Unicode MS" w:cstheme="minorHAnsi"/>
          <w:color w:val="000000"/>
          <w:lang w:eastAsia="pl-PL" w:bidi="pl-PL"/>
        </w:rPr>
        <w:t>Ochrona mienia znajdującego się w obiektach Zamawiającego w celu zabezpieczenia go przed próbami dewastacji, uszkodzenia, bądź kradzieży, włamania z zewnątrz, jak i wewnątrz ochranianych obiektów,</w:t>
      </w:r>
    </w:p>
    <w:p w14:paraId="436ED7B3" w14:textId="77777777" w:rsidR="00B842A2" w:rsidRPr="00A13A18" w:rsidRDefault="00B842A2" w:rsidP="00B842A2">
      <w:pPr>
        <w:widowControl w:val="0"/>
        <w:numPr>
          <w:ilvl w:val="0"/>
          <w:numId w:val="23"/>
        </w:numPr>
        <w:spacing w:after="0" w:line="240" w:lineRule="auto"/>
        <w:ind w:left="851" w:hanging="284"/>
        <w:jc w:val="both"/>
        <w:rPr>
          <w:rFonts w:eastAsia="Arial Unicode MS" w:cstheme="minorHAnsi"/>
          <w:color w:val="000000"/>
          <w:lang w:eastAsia="pl-PL" w:bidi="pl-PL"/>
        </w:rPr>
      </w:pPr>
      <w:r w:rsidRPr="00A13A18">
        <w:rPr>
          <w:rFonts w:eastAsia="Arial Unicode MS" w:cstheme="minorHAnsi"/>
          <w:color w:val="000000"/>
          <w:lang w:eastAsia="pl-PL" w:bidi="pl-PL"/>
        </w:rPr>
        <w:t>Ochrona, w sytuacjach szczególnego zagrożenia życia i zdrowia, zapewnienie bezpieczeństwa osób przebywających na terenie obiektów Zamawiającego, z powiadomieniem o zagrożeniach właściwych służb,</w:t>
      </w:r>
    </w:p>
    <w:p w14:paraId="0E55BB95" w14:textId="16541904" w:rsidR="00B842A2" w:rsidRPr="00A13A18" w:rsidRDefault="00B842A2" w:rsidP="00B842A2">
      <w:pPr>
        <w:widowControl w:val="0"/>
        <w:numPr>
          <w:ilvl w:val="0"/>
          <w:numId w:val="23"/>
        </w:numPr>
        <w:spacing w:after="0" w:line="240" w:lineRule="auto"/>
        <w:ind w:left="851" w:hanging="284"/>
        <w:jc w:val="both"/>
        <w:rPr>
          <w:rFonts w:eastAsia="Arial Unicode MS" w:cstheme="minorHAnsi"/>
          <w:color w:val="000000"/>
          <w:lang w:eastAsia="pl-PL" w:bidi="pl-PL"/>
        </w:rPr>
      </w:pPr>
      <w:r w:rsidRPr="00A13A18">
        <w:rPr>
          <w:rFonts w:eastAsia="Arial Unicode MS" w:cstheme="minorHAnsi"/>
          <w:color w:val="000000"/>
          <w:lang w:eastAsia="pl-PL" w:bidi="pl-PL"/>
        </w:rPr>
        <w:t xml:space="preserve">Kontrola nad infrastrukturą chronionych obiektów oraz zapobieganie próbom kradzieży, dewastacji </w:t>
      </w:r>
      <w:r w:rsidRPr="00A13A18">
        <w:rPr>
          <w:rFonts w:eastAsia="Arial Unicode MS" w:cstheme="minorHAnsi"/>
          <w:color w:val="000000"/>
          <w:lang w:eastAsia="pl-PL" w:bidi="pl-PL"/>
        </w:rPr>
        <w:br/>
        <w:t>i uszkodzen</w:t>
      </w:r>
      <w:r w:rsidR="00A64A42" w:rsidRPr="00A13A18">
        <w:rPr>
          <w:rFonts w:eastAsia="Arial Unicode MS" w:cstheme="minorHAnsi"/>
          <w:color w:val="000000"/>
          <w:lang w:eastAsia="pl-PL" w:bidi="pl-PL"/>
        </w:rPr>
        <w:t>iom</w:t>
      </w:r>
      <w:r w:rsidRPr="00A13A18">
        <w:rPr>
          <w:rFonts w:eastAsia="Arial Unicode MS" w:cstheme="minorHAnsi"/>
          <w:color w:val="000000"/>
          <w:lang w:eastAsia="pl-PL" w:bidi="pl-PL"/>
        </w:rPr>
        <w:t xml:space="preserve"> mienia wewnątrz i na zewnątrz obiektów objętych ochroną, w tym również informowanie Zamawiającego na bieżąco o brakach w zabezpieczeniu mienia przed kradzieżą, włamaniem, a także o naruszeniu przepisów z zakresu zabezpieczenia mienia przez pracowników Zamawiającego;</w:t>
      </w:r>
    </w:p>
    <w:p w14:paraId="0A09F689" w14:textId="77777777" w:rsidR="00B842A2" w:rsidRPr="00A13A18" w:rsidRDefault="00B842A2" w:rsidP="00B842A2">
      <w:pPr>
        <w:widowControl w:val="0"/>
        <w:numPr>
          <w:ilvl w:val="0"/>
          <w:numId w:val="23"/>
        </w:numPr>
        <w:autoSpaceDE w:val="0"/>
        <w:autoSpaceDN w:val="0"/>
        <w:adjustRightInd w:val="0"/>
        <w:spacing w:after="0" w:line="240" w:lineRule="auto"/>
        <w:ind w:left="851" w:hanging="284"/>
        <w:jc w:val="both"/>
        <w:rPr>
          <w:rFonts w:eastAsia="Arial Unicode MS" w:cstheme="minorHAnsi"/>
          <w:color w:val="000000"/>
          <w:lang w:eastAsia="pl-PL" w:bidi="pl-PL"/>
        </w:rPr>
      </w:pPr>
      <w:r w:rsidRPr="00A13A18">
        <w:rPr>
          <w:rFonts w:eastAsia="Arial Unicode MS" w:cstheme="minorHAnsi"/>
          <w:color w:val="000000"/>
          <w:lang w:eastAsia="pl-PL" w:bidi="pl-PL"/>
        </w:rPr>
        <w:t>Zapobieganie zakłóceniom porządku publicznego na terenie obiektu oraz powiadomienie kierownika danej jednostki organizacyjnej lub upoważnionej przez nią osobę o zdarzeniach powodujących naruszenie porządku;</w:t>
      </w:r>
    </w:p>
    <w:p w14:paraId="3B438A1C" w14:textId="2055CADC" w:rsidR="00B842A2" w:rsidRPr="00A13A18" w:rsidRDefault="00B842A2" w:rsidP="00B842A2">
      <w:pPr>
        <w:widowControl w:val="0"/>
        <w:numPr>
          <w:ilvl w:val="0"/>
          <w:numId w:val="23"/>
        </w:numPr>
        <w:autoSpaceDE w:val="0"/>
        <w:autoSpaceDN w:val="0"/>
        <w:adjustRightInd w:val="0"/>
        <w:spacing w:after="0" w:line="240" w:lineRule="auto"/>
        <w:ind w:left="851" w:hanging="284"/>
        <w:jc w:val="both"/>
        <w:rPr>
          <w:rFonts w:eastAsia="Arial Unicode MS" w:cstheme="minorHAnsi"/>
          <w:color w:val="000000"/>
          <w:lang w:eastAsia="pl-PL" w:bidi="pl-PL"/>
        </w:rPr>
      </w:pPr>
      <w:r w:rsidRPr="00A13A18">
        <w:rPr>
          <w:rFonts w:eastAsia="Arial Unicode MS" w:cstheme="minorHAnsi"/>
          <w:color w:val="000000"/>
          <w:lang w:eastAsia="pl-PL" w:bidi="pl-PL"/>
        </w:rPr>
        <w:t>Niezwłoczne powiadomienie kierownika danej jednostki organizacyjnej lub upoważnion</w:t>
      </w:r>
      <w:r w:rsidR="00A64A42" w:rsidRPr="00A13A18">
        <w:rPr>
          <w:rFonts w:eastAsia="Arial Unicode MS" w:cstheme="minorHAnsi"/>
          <w:color w:val="000000"/>
          <w:lang w:eastAsia="pl-PL" w:bidi="pl-PL"/>
        </w:rPr>
        <w:t>ą</w:t>
      </w:r>
      <w:r w:rsidRPr="00A13A18">
        <w:rPr>
          <w:rFonts w:eastAsia="Arial Unicode MS" w:cstheme="minorHAnsi"/>
          <w:color w:val="000000"/>
          <w:lang w:eastAsia="pl-PL" w:bidi="pl-PL"/>
        </w:rPr>
        <w:t xml:space="preserve"> przez nią osobę oraz organów ścigania o czynach przestępczych zaistniałych na terenie obiektu i</w:t>
      </w:r>
      <w:r w:rsidR="00A13A18">
        <w:rPr>
          <w:rFonts w:eastAsia="Arial Unicode MS" w:cstheme="minorHAnsi"/>
          <w:color w:val="000000"/>
          <w:lang w:eastAsia="pl-PL" w:bidi="pl-PL"/>
        </w:rPr>
        <w:t> </w:t>
      </w:r>
      <w:r w:rsidRPr="00A13A18">
        <w:rPr>
          <w:rFonts w:eastAsia="Arial Unicode MS" w:cstheme="minorHAnsi"/>
          <w:color w:val="000000"/>
          <w:lang w:eastAsia="pl-PL" w:bidi="pl-PL"/>
        </w:rPr>
        <w:t>zabezpieczenie miejsca ich popełnienia do czasu przybycia organów ścigania;</w:t>
      </w:r>
    </w:p>
    <w:p w14:paraId="291631AF" w14:textId="761EE75D" w:rsidR="00B842A2" w:rsidRPr="00A13A18" w:rsidRDefault="00B842A2" w:rsidP="00B842A2">
      <w:pPr>
        <w:widowControl w:val="0"/>
        <w:numPr>
          <w:ilvl w:val="0"/>
          <w:numId w:val="23"/>
        </w:numPr>
        <w:autoSpaceDE w:val="0"/>
        <w:autoSpaceDN w:val="0"/>
        <w:adjustRightInd w:val="0"/>
        <w:spacing w:after="0" w:line="240" w:lineRule="auto"/>
        <w:ind w:left="851" w:hanging="284"/>
        <w:jc w:val="both"/>
        <w:rPr>
          <w:rFonts w:eastAsia="Arial Unicode MS" w:cstheme="minorHAnsi"/>
          <w:color w:val="000000"/>
          <w:lang w:eastAsia="pl-PL" w:bidi="pl-PL"/>
        </w:rPr>
      </w:pPr>
      <w:r w:rsidRPr="00A13A18">
        <w:rPr>
          <w:rFonts w:eastAsia="Arial Unicode MS" w:cstheme="minorHAnsi"/>
          <w:color w:val="000000"/>
          <w:lang w:eastAsia="pl-PL" w:bidi="pl-PL"/>
        </w:rPr>
        <w:t>Reagowanie na wszelkie przypadki zakłócania porządku na terenie całego obiektu, w tym również niedopuszczanie do wstępu osób nieuprawnionych na teren chroniony, wzywanie do opuszczenia obiektu w przypadku stwierdzenia braku uprawnień do przebywania na terenie chronionego obiektu względnie zakłócania porządku;</w:t>
      </w:r>
    </w:p>
    <w:p w14:paraId="537CD46D" w14:textId="308630C2" w:rsidR="00B842A2" w:rsidRPr="00A13A18" w:rsidRDefault="00B842A2" w:rsidP="00B842A2">
      <w:pPr>
        <w:widowControl w:val="0"/>
        <w:numPr>
          <w:ilvl w:val="0"/>
          <w:numId w:val="21"/>
        </w:numPr>
        <w:tabs>
          <w:tab w:val="left" w:pos="567"/>
        </w:tabs>
        <w:spacing w:after="0" w:line="240" w:lineRule="auto"/>
        <w:ind w:left="567" w:hanging="283"/>
        <w:jc w:val="both"/>
        <w:rPr>
          <w:rFonts w:eastAsia="Arial Unicode MS" w:cstheme="minorHAnsi"/>
          <w:b/>
          <w:bCs/>
          <w:color w:val="000000"/>
          <w:lang w:eastAsia="pl-PL" w:bidi="pl-PL"/>
        </w:rPr>
      </w:pPr>
      <w:r w:rsidRPr="00A13A18">
        <w:rPr>
          <w:rFonts w:eastAsia="Arial Unicode MS" w:cstheme="minorHAnsi"/>
          <w:b/>
          <w:bCs/>
          <w:color w:val="000000"/>
          <w:lang w:eastAsia="pl-PL" w:bidi="pl-PL"/>
        </w:rPr>
        <w:t>Do obowiązków pracownika ochrony fizycznej w szczególności należy:</w:t>
      </w:r>
    </w:p>
    <w:p w14:paraId="76EE28DE" w14:textId="0BE57B46" w:rsidR="00B842A2" w:rsidRPr="00A13A18" w:rsidRDefault="00B842A2" w:rsidP="00B842A2">
      <w:pPr>
        <w:widowControl w:val="0"/>
        <w:numPr>
          <w:ilvl w:val="0"/>
          <w:numId w:val="24"/>
        </w:numPr>
        <w:spacing w:after="0" w:line="240" w:lineRule="auto"/>
        <w:ind w:left="851" w:hanging="284"/>
        <w:jc w:val="both"/>
        <w:rPr>
          <w:rFonts w:eastAsia="Arial Unicode MS" w:cstheme="minorHAnsi"/>
          <w:color w:val="000000"/>
          <w:lang w:eastAsia="pl-PL" w:bidi="pl-PL"/>
        </w:rPr>
      </w:pPr>
      <w:r w:rsidRPr="00A13A18">
        <w:rPr>
          <w:rFonts w:eastAsia="Arial Unicode MS" w:cstheme="minorHAnsi"/>
          <w:color w:val="000000"/>
          <w:lang w:eastAsia="pl-PL" w:bidi="pl-PL"/>
        </w:rPr>
        <w:t xml:space="preserve">„ZAMYKANIE” obiektu/ów i odpowiednio „WŁĄCZANIE” technicznych środków wspomagających ochronę danego obiektu po zakończeniu służby danego dnia, zabezpieczenie odpowiednio „KLUCZY”, a także zabezpieczenie odpowiednio „KODÓW” do technicznych środków wspomagających ochronę danego obiektu oraz „OTWIERANIE” obiektu/ów i odpowiednio „WYŁĄCZANIE” technicznych środków wspomagających ochronę danego obiektu przed przystąpieniem do służby dnia następnego, </w:t>
      </w:r>
      <w:r w:rsidRPr="00A13A18">
        <w:rPr>
          <w:rFonts w:eastAsia="Arial Unicode MS" w:cstheme="minorHAnsi"/>
          <w:bCs/>
          <w:color w:val="000000"/>
          <w:lang w:eastAsia="pl-PL" w:bidi="pl-PL"/>
        </w:rPr>
        <w:t>będzie odbywało się na następujących zasadach:</w:t>
      </w:r>
    </w:p>
    <w:p w14:paraId="29A2D399" w14:textId="77777777" w:rsidR="00B842A2" w:rsidRPr="00A13A18" w:rsidRDefault="00B842A2" w:rsidP="00B842A2">
      <w:pPr>
        <w:widowControl w:val="0"/>
        <w:numPr>
          <w:ilvl w:val="0"/>
          <w:numId w:val="25"/>
        </w:numPr>
        <w:autoSpaceDE w:val="0"/>
        <w:autoSpaceDN w:val="0"/>
        <w:adjustRightInd w:val="0"/>
        <w:spacing w:after="0" w:line="240" w:lineRule="auto"/>
        <w:ind w:left="1134" w:hanging="284"/>
        <w:jc w:val="both"/>
        <w:rPr>
          <w:rFonts w:eastAsia="Arial Unicode MS" w:cstheme="minorHAnsi"/>
          <w:color w:val="000000"/>
          <w:lang w:eastAsia="pl-PL" w:bidi="pl-PL"/>
        </w:rPr>
      </w:pPr>
      <w:r w:rsidRPr="00A13A18">
        <w:rPr>
          <w:rFonts w:eastAsia="Arial Unicode MS" w:cstheme="minorHAnsi"/>
          <w:color w:val="000000"/>
          <w:lang w:eastAsia="pl-PL" w:bidi="pl-PL"/>
        </w:rPr>
        <w:t>Do obowiązków pracownika ochrony (Wykonawcy) należeć będzie, odpowiednio dla obiektu/siedziby danej jednostki, „OTWIERANIE” oraz odpowiednio dla danej jednostki „WYŁĄCZENIE” technicznych środków wspomagających ochronę danego obiektu przed przystąpieniem do służby *);</w:t>
      </w:r>
    </w:p>
    <w:p w14:paraId="669C4D4D" w14:textId="77777777" w:rsidR="00B842A2" w:rsidRPr="00A13A18" w:rsidRDefault="00B842A2" w:rsidP="00B842A2">
      <w:pPr>
        <w:widowControl w:val="0"/>
        <w:numPr>
          <w:ilvl w:val="0"/>
          <w:numId w:val="25"/>
        </w:numPr>
        <w:autoSpaceDE w:val="0"/>
        <w:autoSpaceDN w:val="0"/>
        <w:adjustRightInd w:val="0"/>
        <w:spacing w:after="0" w:line="240" w:lineRule="auto"/>
        <w:ind w:left="1134" w:hanging="284"/>
        <w:jc w:val="both"/>
        <w:rPr>
          <w:rFonts w:eastAsia="Arial Unicode MS" w:cstheme="minorHAnsi"/>
          <w:color w:val="000000"/>
          <w:lang w:eastAsia="pl-PL" w:bidi="pl-PL"/>
        </w:rPr>
      </w:pPr>
      <w:r w:rsidRPr="00A13A18">
        <w:rPr>
          <w:rFonts w:eastAsia="Arial Unicode MS" w:cstheme="minorHAnsi"/>
          <w:color w:val="000000"/>
          <w:lang w:eastAsia="pl-PL" w:bidi="pl-PL"/>
        </w:rPr>
        <w:t>Do obowiązków pracownika ochrony (Wykonawcy) należeć będzie, odpowiednio dla obiektu/siedziby danej jednostki, „ZAMYKANIE” oraz odpowiednio dla danej jednostki „WŁĄCZENIE” technicznych środków wspomagających ochronę danego obiektu po zakończeniu służby *);</w:t>
      </w:r>
    </w:p>
    <w:p w14:paraId="154E7012" w14:textId="19809D4A" w:rsidR="00B842A2" w:rsidRPr="00A13A18" w:rsidRDefault="00B842A2" w:rsidP="00B842A2">
      <w:pPr>
        <w:widowControl w:val="0"/>
        <w:numPr>
          <w:ilvl w:val="0"/>
          <w:numId w:val="25"/>
        </w:numPr>
        <w:autoSpaceDE w:val="0"/>
        <w:autoSpaceDN w:val="0"/>
        <w:adjustRightInd w:val="0"/>
        <w:spacing w:after="0" w:line="240" w:lineRule="auto"/>
        <w:ind w:left="1134" w:hanging="284"/>
        <w:jc w:val="both"/>
        <w:rPr>
          <w:rFonts w:eastAsia="Arial Unicode MS" w:cstheme="minorHAnsi"/>
          <w:color w:val="000000"/>
          <w:lang w:eastAsia="pl-PL" w:bidi="pl-PL"/>
        </w:rPr>
      </w:pPr>
      <w:r w:rsidRPr="00A13A18">
        <w:rPr>
          <w:rFonts w:eastAsia="Arial Unicode MS" w:cstheme="minorHAnsi"/>
          <w:color w:val="000000"/>
          <w:lang w:eastAsia="pl-PL" w:bidi="pl-PL"/>
        </w:rPr>
        <w:t xml:space="preserve">Przed „ZAMKNIĘCIEM” obiektu/siedziby odpowiednio dla danej jednostki oraz przed „WŁĄCZENIEM” odpowiednio dla danej jednostki technicznych środków wspomagających ochronę danego obiektu, pracownik ochrony (Wykonawcy) winien przeprowadzić kontrolę stanu zabezpieczenia budynku i pomieszczeń - tzw. obchody, pod względem dostania się osób niepowołanych, skuteczności zamknięć okien i drzwi oraz nienaruszalności plomb, wyłączenia </w:t>
      </w:r>
      <w:r w:rsidRPr="00A13A18">
        <w:rPr>
          <w:rFonts w:eastAsia="Arial Unicode MS" w:cstheme="minorHAnsi"/>
          <w:color w:val="000000"/>
          <w:lang w:eastAsia="pl-PL" w:bidi="pl-PL"/>
        </w:rPr>
        <w:lastRenderedPageBreak/>
        <w:t>zbędnego oświetlenia, zamknięcia otwartych zaworów wody w sanitariatach i pomieszczeniach socjalnych, a także przed „ZAMKNIĘCIEM” obiektu/siedziby odpowiednio dla danej jednostki oraz przed „WŁĄCZENIEM” odpowiednio dla danej jednostki technicznych środków wspomagających ochronę danego obiektu, pracownik ochrony winien sprawdzić/upewnić się, czy wszyscy pracownicy/interesanci opuścili obiekt – a następnie dokonać odpowiedniego wpisu do „Książki pełnienia służby”</w:t>
      </w:r>
      <w:r w:rsidR="00A64A42" w:rsidRPr="00A13A18">
        <w:rPr>
          <w:rFonts w:eastAsia="Arial Unicode MS" w:cstheme="minorHAnsi"/>
          <w:color w:val="000000"/>
          <w:lang w:eastAsia="pl-PL" w:bidi="pl-PL"/>
        </w:rPr>
        <w:t xml:space="preserve"> *)</w:t>
      </w:r>
      <w:r w:rsidRPr="00A13A18">
        <w:rPr>
          <w:rFonts w:eastAsia="Arial Unicode MS" w:cstheme="minorHAnsi"/>
          <w:color w:val="000000"/>
          <w:lang w:eastAsia="pl-PL" w:bidi="pl-PL"/>
        </w:rPr>
        <w:t>;</w:t>
      </w:r>
    </w:p>
    <w:p w14:paraId="7D2E27FF" w14:textId="77777777" w:rsidR="00B842A2" w:rsidRPr="00A13A18" w:rsidRDefault="00B842A2" w:rsidP="00B842A2">
      <w:pPr>
        <w:widowControl w:val="0"/>
        <w:numPr>
          <w:ilvl w:val="0"/>
          <w:numId w:val="25"/>
        </w:numPr>
        <w:autoSpaceDE w:val="0"/>
        <w:autoSpaceDN w:val="0"/>
        <w:adjustRightInd w:val="0"/>
        <w:spacing w:after="0" w:line="240" w:lineRule="auto"/>
        <w:ind w:left="1134" w:hanging="284"/>
        <w:jc w:val="both"/>
        <w:rPr>
          <w:rFonts w:eastAsia="Arial Unicode MS" w:cstheme="minorHAnsi"/>
          <w:color w:val="000000"/>
          <w:lang w:eastAsia="pl-PL" w:bidi="pl-PL"/>
        </w:rPr>
      </w:pPr>
      <w:r w:rsidRPr="00A13A18">
        <w:rPr>
          <w:rFonts w:eastAsia="Arial Unicode MS" w:cstheme="minorHAnsi"/>
          <w:color w:val="000000"/>
          <w:lang w:eastAsia="pl-PL" w:bidi="pl-PL"/>
        </w:rPr>
        <w:t xml:space="preserve">W przypadku konieczności przeprowadzenia czynności procesowych przez pracowników Prokuratury po zakończeniu służby, pracownik ochrony (Wykonawcy) jedynie informuje dyżurującego/upoważnionego pracownika Zamawiającego o fakcie zakończenia służby. W takim przypadku za odpowiednie „ZAMYKANIE” obiektu/siedziby oraz „WŁĄCZENIE” technicznych środków wspomagających ochronę danego obiektu odpowiada pracownik Zamawiającego </w:t>
      </w:r>
      <w:bookmarkStart w:id="19" w:name="_Hlk187758866"/>
      <w:r w:rsidRPr="00A13A18">
        <w:rPr>
          <w:rFonts w:eastAsia="Arial Unicode MS" w:cstheme="minorHAnsi"/>
          <w:color w:val="000000"/>
          <w:lang w:eastAsia="pl-PL" w:bidi="pl-PL"/>
        </w:rPr>
        <w:t>*)</w:t>
      </w:r>
      <w:bookmarkEnd w:id="19"/>
      <w:r w:rsidRPr="00A13A18">
        <w:rPr>
          <w:rFonts w:eastAsia="Arial Unicode MS" w:cstheme="minorHAnsi"/>
          <w:color w:val="000000"/>
          <w:lang w:eastAsia="pl-PL" w:bidi="pl-PL"/>
        </w:rPr>
        <w:t>;</w:t>
      </w:r>
    </w:p>
    <w:p w14:paraId="6EC14A16" w14:textId="77777777" w:rsidR="00B842A2" w:rsidRPr="00A13A18" w:rsidRDefault="00B842A2" w:rsidP="00B842A2">
      <w:pPr>
        <w:widowControl w:val="0"/>
        <w:numPr>
          <w:ilvl w:val="0"/>
          <w:numId w:val="25"/>
        </w:numPr>
        <w:autoSpaceDE w:val="0"/>
        <w:autoSpaceDN w:val="0"/>
        <w:adjustRightInd w:val="0"/>
        <w:spacing w:after="0" w:line="240" w:lineRule="auto"/>
        <w:ind w:left="1134" w:hanging="284"/>
        <w:jc w:val="both"/>
        <w:rPr>
          <w:rFonts w:eastAsia="Arial Unicode MS" w:cstheme="minorHAnsi"/>
          <w:color w:val="000000"/>
          <w:lang w:eastAsia="pl-PL" w:bidi="pl-PL"/>
        </w:rPr>
      </w:pPr>
      <w:r w:rsidRPr="00A13A18">
        <w:rPr>
          <w:rFonts w:eastAsia="Arial Unicode MS" w:cstheme="minorHAnsi"/>
          <w:color w:val="000000"/>
          <w:lang w:eastAsia="pl-PL" w:bidi="pl-PL"/>
        </w:rPr>
        <w:t xml:space="preserve">Po „ZAMKNIĘCIU” obiektu/siedziby danej jednostki oraz przed „WŁĄCZENIEM” odpowiednio dla danej jednostki technicznych środków wspomagających ochronę danego obiektu, pracownik ochrony (Wykonawcy) we własnym zakresie, zabezpiecza odpowiednio „KLUCZE”, a także zabezpiecza odpowiednio „KODY” do technicznych środków wspomagających ochronę danego obiektu, w taki sposób, aby uniemożliwić do nich dostęp osobom nieuprawnionym *); </w:t>
      </w:r>
    </w:p>
    <w:p w14:paraId="08440FED" w14:textId="77777777" w:rsidR="00B842A2" w:rsidRPr="00A13A18" w:rsidRDefault="00B842A2" w:rsidP="00B842A2">
      <w:pPr>
        <w:widowControl w:val="0"/>
        <w:tabs>
          <w:tab w:val="left" w:pos="1134"/>
        </w:tabs>
        <w:spacing w:after="0" w:line="240" w:lineRule="auto"/>
        <w:ind w:left="1134"/>
        <w:jc w:val="both"/>
        <w:rPr>
          <w:rFonts w:eastAsia="Arial Unicode MS" w:cstheme="minorHAnsi"/>
          <w:color w:val="000000"/>
          <w:lang w:eastAsia="pl-PL" w:bidi="pl-PL"/>
        </w:rPr>
      </w:pPr>
      <w:r w:rsidRPr="00A13A18">
        <w:rPr>
          <w:rFonts w:eastAsia="Arial Unicode MS" w:cstheme="minorHAnsi"/>
          <w:color w:val="000000"/>
          <w:lang w:eastAsia="pl-PL" w:bidi="pl-PL"/>
        </w:rPr>
        <w:t>„KLUCZE” oraz „KODY” do technicznych środków wspomagających ochronę odpowiednio dla danego obiektu/jednostki, zostaną przekazane Wykonawcy podczas przekazania stanowisk ochrony;</w:t>
      </w:r>
    </w:p>
    <w:p w14:paraId="3623BA29" w14:textId="77777777" w:rsidR="00B842A2" w:rsidRPr="00A13A18" w:rsidRDefault="00B842A2" w:rsidP="00B842A2">
      <w:pPr>
        <w:widowControl w:val="0"/>
        <w:numPr>
          <w:ilvl w:val="0"/>
          <w:numId w:val="24"/>
        </w:numPr>
        <w:spacing w:after="0" w:line="240" w:lineRule="auto"/>
        <w:ind w:left="851" w:hanging="284"/>
        <w:jc w:val="both"/>
        <w:rPr>
          <w:rFonts w:eastAsia="Arial Unicode MS" w:cstheme="minorHAnsi"/>
          <w:color w:val="000000"/>
          <w:lang w:eastAsia="pl-PL" w:bidi="pl-PL"/>
        </w:rPr>
      </w:pPr>
      <w:r w:rsidRPr="00A13A18">
        <w:rPr>
          <w:rFonts w:eastAsia="Arial Unicode MS" w:cstheme="minorHAnsi"/>
          <w:color w:val="000000"/>
          <w:lang w:eastAsia="pl-PL" w:bidi="pl-PL"/>
        </w:rPr>
        <w:t>Nie opuszczanie wyznaczonego posterunku bez pozostawienia swojego zastępcy lub bez zgody przełożonych;</w:t>
      </w:r>
    </w:p>
    <w:p w14:paraId="13A9802D" w14:textId="77777777" w:rsidR="00B842A2" w:rsidRPr="00A13A18" w:rsidRDefault="00B842A2" w:rsidP="00B842A2">
      <w:pPr>
        <w:widowControl w:val="0"/>
        <w:numPr>
          <w:ilvl w:val="0"/>
          <w:numId w:val="24"/>
        </w:numPr>
        <w:spacing w:after="0" w:line="240" w:lineRule="auto"/>
        <w:ind w:left="851" w:hanging="284"/>
        <w:jc w:val="both"/>
        <w:rPr>
          <w:rFonts w:eastAsia="Arial Unicode MS" w:cstheme="minorHAnsi"/>
          <w:color w:val="000000"/>
          <w:lang w:eastAsia="pl-PL" w:bidi="pl-PL"/>
        </w:rPr>
      </w:pPr>
      <w:r w:rsidRPr="00A13A18">
        <w:rPr>
          <w:rFonts w:eastAsia="Arial Unicode MS" w:cstheme="minorHAnsi"/>
          <w:color w:val="000000"/>
          <w:lang w:eastAsia="pl-PL" w:bidi="pl-PL"/>
        </w:rPr>
        <w:t>Przychodzenie na służbę w stanie zdrowia umożliwiającym jej pełnienie;</w:t>
      </w:r>
    </w:p>
    <w:p w14:paraId="68A70A8C" w14:textId="1A41C6EF" w:rsidR="00B842A2" w:rsidRPr="00A13A18" w:rsidRDefault="00B842A2" w:rsidP="00B842A2">
      <w:pPr>
        <w:widowControl w:val="0"/>
        <w:numPr>
          <w:ilvl w:val="0"/>
          <w:numId w:val="24"/>
        </w:numPr>
        <w:spacing w:after="0" w:line="240" w:lineRule="auto"/>
        <w:ind w:left="851" w:hanging="284"/>
        <w:jc w:val="both"/>
        <w:rPr>
          <w:rFonts w:eastAsia="Arial Unicode MS" w:cstheme="minorHAnsi"/>
          <w:lang w:eastAsia="pl-PL" w:bidi="pl-PL"/>
        </w:rPr>
      </w:pPr>
      <w:r w:rsidRPr="00A13A18">
        <w:rPr>
          <w:rFonts w:eastAsia="Arial Unicode MS" w:cstheme="minorHAnsi"/>
          <w:color w:val="000000"/>
          <w:lang w:eastAsia="pl-PL" w:bidi="pl-PL"/>
        </w:rPr>
        <w:t xml:space="preserve">Przestrzeganie ustaleń zawartych w zarządzeniach i innych przepisach dotyczących ochranianego </w:t>
      </w:r>
      <w:r w:rsidRPr="00A13A18">
        <w:rPr>
          <w:rFonts w:eastAsia="Arial Unicode MS" w:cstheme="minorHAnsi"/>
          <w:lang w:eastAsia="pl-PL" w:bidi="pl-PL"/>
        </w:rPr>
        <w:t>obiektu, a w szczególności Wykonawca zobowiązany jest do stosowania się do obowiązujących w</w:t>
      </w:r>
      <w:r w:rsidR="00A13A18">
        <w:rPr>
          <w:rFonts w:eastAsia="Arial Unicode MS" w:cstheme="minorHAnsi"/>
          <w:lang w:eastAsia="pl-PL" w:bidi="pl-PL"/>
        </w:rPr>
        <w:t> </w:t>
      </w:r>
      <w:r w:rsidRPr="00A13A18">
        <w:rPr>
          <w:rFonts w:eastAsia="Arial Unicode MS" w:cstheme="minorHAnsi"/>
          <w:lang w:eastAsia="pl-PL" w:bidi="pl-PL"/>
        </w:rPr>
        <w:t>jednostkach organizacyjnych wewnętrznych regulaminów i zarządzeń (o ile takie istnieją) oraz ścisłego współdziałania z wyznaczonymi pracownikami Zamawiającego</w:t>
      </w:r>
      <w:r w:rsidR="00A64A42" w:rsidRPr="00A13A18">
        <w:rPr>
          <w:rFonts w:eastAsia="Arial Unicode MS" w:cstheme="minorHAnsi"/>
          <w:lang w:eastAsia="pl-PL" w:bidi="pl-PL"/>
        </w:rPr>
        <w:t>;</w:t>
      </w:r>
    </w:p>
    <w:p w14:paraId="6B4C92A5" w14:textId="77777777" w:rsidR="00B842A2" w:rsidRPr="00A13A18" w:rsidRDefault="00B842A2" w:rsidP="00B842A2">
      <w:pPr>
        <w:widowControl w:val="0"/>
        <w:numPr>
          <w:ilvl w:val="0"/>
          <w:numId w:val="24"/>
        </w:numPr>
        <w:spacing w:after="0" w:line="240" w:lineRule="auto"/>
        <w:ind w:left="851" w:hanging="284"/>
        <w:jc w:val="both"/>
        <w:rPr>
          <w:rFonts w:eastAsia="Arial Unicode MS" w:cstheme="minorHAnsi"/>
          <w:color w:val="000000"/>
          <w:lang w:eastAsia="pl-PL" w:bidi="pl-PL"/>
        </w:rPr>
      </w:pPr>
      <w:r w:rsidRPr="00A13A18">
        <w:rPr>
          <w:rFonts w:eastAsia="Arial Unicode MS" w:cstheme="minorHAnsi"/>
          <w:color w:val="000000"/>
          <w:lang w:eastAsia="pl-PL" w:bidi="pl-PL"/>
        </w:rPr>
        <w:t>Wykonywanie innych zadań związanych z ochroną obiektu, doraźnie zleconych przez przełożonych i osoby upoważnione przez Zamawiającego lub kierownika danej jednostki;</w:t>
      </w:r>
    </w:p>
    <w:p w14:paraId="73A2B275" w14:textId="1F79AF2B" w:rsidR="00B842A2" w:rsidRPr="00AD7678" w:rsidRDefault="00B842A2" w:rsidP="00B842A2">
      <w:pPr>
        <w:widowControl w:val="0"/>
        <w:numPr>
          <w:ilvl w:val="0"/>
          <w:numId w:val="24"/>
        </w:numPr>
        <w:spacing w:after="0" w:line="240" w:lineRule="auto"/>
        <w:ind w:left="851" w:hanging="284"/>
        <w:jc w:val="both"/>
        <w:rPr>
          <w:rFonts w:eastAsia="Arial Unicode MS" w:cstheme="minorHAnsi"/>
          <w:lang w:eastAsia="pl-PL" w:bidi="pl-PL"/>
        </w:rPr>
      </w:pPr>
      <w:r w:rsidRPr="00AD7678">
        <w:rPr>
          <w:rFonts w:eastAsia="Arial Unicode MS" w:cstheme="minorHAnsi"/>
          <w:lang w:eastAsia="pl-PL" w:bidi="pl-PL"/>
        </w:rPr>
        <w:t>W przypadku zaistnienia sytuacji stanowiących zagrożenie dla mienia Zamawiającego podejmowanie interwencji zgodnie z przepisami Ustawy o ochronie osób i mienia oraz zasad stanu wyższej konieczności i obrony koniecznej;</w:t>
      </w:r>
    </w:p>
    <w:p w14:paraId="43A52FB6" w14:textId="77777777" w:rsidR="00B842A2" w:rsidRPr="00AD7678" w:rsidRDefault="00B842A2" w:rsidP="00B842A2">
      <w:pPr>
        <w:widowControl w:val="0"/>
        <w:numPr>
          <w:ilvl w:val="0"/>
          <w:numId w:val="24"/>
        </w:numPr>
        <w:spacing w:after="0" w:line="240" w:lineRule="auto"/>
        <w:ind w:left="851" w:hanging="284"/>
        <w:jc w:val="both"/>
        <w:rPr>
          <w:rFonts w:eastAsia="Arial Unicode MS" w:cstheme="minorHAnsi"/>
          <w:lang w:eastAsia="pl-PL" w:bidi="pl-PL"/>
        </w:rPr>
      </w:pPr>
      <w:r w:rsidRPr="00AD7678">
        <w:rPr>
          <w:rFonts w:eastAsia="Arial Unicode MS" w:cstheme="minorHAnsi"/>
          <w:lang w:eastAsia="pl-PL" w:bidi="pl-PL"/>
        </w:rPr>
        <w:t>W razie zaistnienia okoliczności, o których mowa w pkt 6, niezwłocznie powiadomić wszelkimi dostępnymi środkami odpowiednie służby publiczne, dyżurnego pracownika Wykonawcy i osoby upoważnione przez Zamawiającego lub kierownika danej jednostki organizacyjnej;</w:t>
      </w:r>
    </w:p>
    <w:p w14:paraId="332420AD" w14:textId="77777777" w:rsidR="00B842A2" w:rsidRPr="00A13A18" w:rsidRDefault="00B842A2" w:rsidP="00B842A2">
      <w:pPr>
        <w:widowControl w:val="0"/>
        <w:numPr>
          <w:ilvl w:val="0"/>
          <w:numId w:val="24"/>
        </w:numPr>
        <w:spacing w:after="0" w:line="240" w:lineRule="auto"/>
        <w:ind w:left="851" w:hanging="284"/>
        <w:jc w:val="both"/>
        <w:rPr>
          <w:rFonts w:eastAsia="Arial Unicode MS" w:cstheme="minorHAnsi"/>
          <w:color w:val="000000"/>
          <w:lang w:eastAsia="pl-PL" w:bidi="pl-PL"/>
        </w:rPr>
      </w:pPr>
      <w:r w:rsidRPr="00A13A18">
        <w:rPr>
          <w:rFonts w:eastAsia="Arial Unicode MS" w:cstheme="minorHAnsi"/>
          <w:color w:val="000000"/>
          <w:lang w:eastAsia="pl-PL" w:bidi="pl-PL"/>
        </w:rPr>
        <w:t>Prowadzenie ”Książki pełnienia służby”;</w:t>
      </w:r>
    </w:p>
    <w:p w14:paraId="0C06523C" w14:textId="68798F25" w:rsidR="00B842A2" w:rsidRPr="00A13A18" w:rsidRDefault="00B842A2" w:rsidP="00B842A2">
      <w:pPr>
        <w:widowControl w:val="0"/>
        <w:numPr>
          <w:ilvl w:val="0"/>
          <w:numId w:val="24"/>
        </w:numPr>
        <w:spacing w:after="0" w:line="240" w:lineRule="auto"/>
        <w:ind w:left="851" w:hanging="284"/>
        <w:jc w:val="both"/>
        <w:rPr>
          <w:rFonts w:eastAsia="Arial Unicode MS" w:cstheme="minorHAnsi"/>
          <w:color w:val="000000"/>
          <w:lang w:eastAsia="pl-PL" w:bidi="pl-PL"/>
        </w:rPr>
      </w:pPr>
      <w:r w:rsidRPr="00A13A18">
        <w:rPr>
          <w:rFonts w:eastAsia="Arial Unicode MS" w:cstheme="minorHAnsi"/>
          <w:color w:val="000000"/>
          <w:lang w:eastAsia="pl-PL" w:bidi="pl-PL"/>
        </w:rPr>
        <w:t>Dokumentowanie w „Książce pełnienia służby” wszelkich zdarzeń, stwierdzonych nieprawidłowości, braków, usterek, a w przypadku, gdy godzą one w bezpieczeństwo ochranianego obiektu, niezwłoczne meldowanie o tym przełożonym i osobie upoważnionej przez Zamawiającego lub kierownikowi danej jednostki organizacyjnej;</w:t>
      </w:r>
    </w:p>
    <w:p w14:paraId="698D82EA" w14:textId="77777777" w:rsidR="00B842A2" w:rsidRPr="00A13A18" w:rsidRDefault="00B842A2" w:rsidP="002D57C9">
      <w:pPr>
        <w:widowControl w:val="0"/>
        <w:numPr>
          <w:ilvl w:val="0"/>
          <w:numId w:val="24"/>
        </w:numPr>
        <w:spacing w:after="0" w:line="240" w:lineRule="auto"/>
        <w:ind w:left="851" w:hanging="425"/>
        <w:jc w:val="both"/>
        <w:rPr>
          <w:rFonts w:eastAsia="Arial Unicode MS" w:cstheme="minorHAnsi"/>
          <w:color w:val="000000"/>
          <w:lang w:eastAsia="pl-PL" w:bidi="pl-PL"/>
        </w:rPr>
      </w:pPr>
      <w:r w:rsidRPr="00A13A18">
        <w:rPr>
          <w:rFonts w:eastAsia="Arial Unicode MS" w:cstheme="minorHAnsi"/>
          <w:color w:val="000000"/>
          <w:lang w:eastAsia="pl-PL" w:bidi="pl-PL"/>
        </w:rPr>
        <w:t>Odnotowywanie przebiegu służby w „Książce pełnienia służby” z zachowaniem następujących zasad:</w:t>
      </w:r>
    </w:p>
    <w:p w14:paraId="74E430E8" w14:textId="77777777" w:rsidR="00B842A2" w:rsidRPr="00A13A18" w:rsidRDefault="00B842A2" w:rsidP="00B842A2">
      <w:pPr>
        <w:widowControl w:val="0"/>
        <w:numPr>
          <w:ilvl w:val="0"/>
          <w:numId w:val="26"/>
        </w:numPr>
        <w:tabs>
          <w:tab w:val="num" w:pos="1134"/>
        </w:tabs>
        <w:spacing w:after="0" w:line="240" w:lineRule="auto"/>
        <w:ind w:left="1134" w:hanging="283"/>
        <w:jc w:val="both"/>
        <w:rPr>
          <w:rFonts w:eastAsia="Arial Unicode MS" w:cstheme="minorHAnsi"/>
          <w:color w:val="000000"/>
          <w:lang w:eastAsia="pl-PL" w:bidi="pl-PL"/>
        </w:rPr>
      </w:pPr>
      <w:r w:rsidRPr="00A13A18">
        <w:rPr>
          <w:rFonts w:eastAsia="Arial Unicode MS" w:cstheme="minorHAnsi"/>
          <w:color w:val="000000"/>
          <w:lang w:eastAsia="pl-PL" w:bidi="pl-PL"/>
        </w:rPr>
        <w:t>Wpisy powinny zawierać opisy zdarzeń oraz ich uczestników i podjętych czynności,</w:t>
      </w:r>
    </w:p>
    <w:p w14:paraId="713535AE" w14:textId="77777777" w:rsidR="00B842A2" w:rsidRPr="00A13A18" w:rsidRDefault="00B842A2" w:rsidP="00B842A2">
      <w:pPr>
        <w:widowControl w:val="0"/>
        <w:numPr>
          <w:ilvl w:val="0"/>
          <w:numId w:val="26"/>
        </w:numPr>
        <w:tabs>
          <w:tab w:val="num" w:pos="1134"/>
        </w:tabs>
        <w:spacing w:after="0" w:line="240" w:lineRule="auto"/>
        <w:ind w:left="1134" w:hanging="283"/>
        <w:jc w:val="both"/>
        <w:rPr>
          <w:rFonts w:eastAsia="Arial Unicode MS" w:cstheme="minorHAnsi"/>
          <w:color w:val="000000"/>
          <w:lang w:eastAsia="pl-PL" w:bidi="pl-PL"/>
        </w:rPr>
      </w:pPr>
      <w:r w:rsidRPr="00A13A18">
        <w:rPr>
          <w:rFonts w:eastAsia="Arial Unicode MS" w:cstheme="minorHAnsi"/>
          <w:color w:val="000000"/>
          <w:lang w:eastAsia="pl-PL" w:bidi="pl-PL"/>
        </w:rPr>
        <w:t>Notatki mają być czytelne,</w:t>
      </w:r>
    </w:p>
    <w:p w14:paraId="215948BA" w14:textId="77777777" w:rsidR="00B842A2" w:rsidRPr="00A13A18" w:rsidRDefault="00B842A2" w:rsidP="00B842A2">
      <w:pPr>
        <w:widowControl w:val="0"/>
        <w:numPr>
          <w:ilvl w:val="0"/>
          <w:numId w:val="26"/>
        </w:numPr>
        <w:tabs>
          <w:tab w:val="num" w:pos="1134"/>
        </w:tabs>
        <w:spacing w:after="0" w:line="240" w:lineRule="auto"/>
        <w:ind w:left="1134" w:hanging="283"/>
        <w:jc w:val="both"/>
        <w:rPr>
          <w:rFonts w:eastAsia="Arial Unicode MS" w:cstheme="minorHAnsi"/>
          <w:color w:val="000000"/>
          <w:lang w:eastAsia="pl-PL" w:bidi="pl-PL"/>
        </w:rPr>
      </w:pPr>
      <w:r w:rsidRPr="00A13A18">
        <w:rPr>
          <w:rFonts w:eastAsia="Arial Unicode MS" w:cstheme="minorHAnsi"/>
          <w:color w:val="000000"/>
          <w:lang w:eastAsia="pl-PL" w:bidi="pl-PL"/>
        </w:rPr>
        <w:t>„Książkę pełnienia służby” można udostępniać wyłącznie osobom upoważnionym przez Zamawiającego,</w:t>
      </w:r>
    </w:p>
    <w:p w14:paraId="7947CC6D" w14:textId="7F1E1ACB" w:rsidR="00B842A2" w:rsidRPr="00A13A18" w:rsidRDefault="00B842A2" w:rsidP="00B842A2">
      <w:pPr>
        <w:widowControl w:val="0"/>
        <w:numPr>
          <w:ilvl w:val="0"/>
          <w:numId w:val="26"/>
        </w:numPr>
        <w:tabs>
          <w:tab w:val="num" w:pos="1134"/>
        </w:tabs>
        <w:spacing w:after="0" w:line="240" w:lineRule="auto"/>
        <w:ind w:left="1134" w:hanging="283"/>
        <w:jc w:val="both"/>
        <w:rPr>
          <w:rFonts w:eastAsia="Arial Unicode MS" w:cstheme="minorHAnsi"/>
          <w:color w:val="000000"/>
          <w:lang w:eastAsia="pl-PL" w:bidi="pl-PL"/>
        </w:rPr>
      </w:pPr>
      <w:r w:rsidRPr="00A13A18">
        <w:rPr>
          <w:rFonts w:eastAsia="Arial Unicode MS" w:cstheme="minorHAnsi"/>
          <w:color w:val="000000"/>
          <w:lang w:eastAsia="pl-PL" w:bidi="pl-PL"/>
        </w:rPr>
        <w:t>„Książka pełnienia służby” do czasu jej zakończenia, winna być przechowywana przez Wykonawcę i na jego odpowiedzialność w miejscu niedostępnym dla osób postronnych w</w:t>
      </w:r>
      <w:r w:rsidR="00A13A18">
        <w:rPr>
          <w:rFonts w:eastAsia="Arial Unicode MS" w:cstheme="minorHAnsi"/>
          <w:color w:val="000000"/>
          <w:lang w:eastAsia="pl-PL" w:bidi="pl-PL"/>
        </w:rPr>
        <w:t> </w:t>
      </w:r>
      <w:r w:rsidRPr="00A13A18">
        <w:rPr>
          <w:rFonts w:eastAsia="Arial Unicode MS" w:cstheme="minorHAnsi"/>
          <w:color w:val="000000"/>
          <w:lang w:eastAsia="pl-PL" w:bidi="pl-PL"/>
        </w:rPr>
        <w:t xml:space="preserve">metalowej szafie/szafce lub sejfie. Po zakończeniu zapisów w przedmiotowej książce, winna ona być niezwłocznie przekazana Zamawiającemu– Kierownikowi Sekretariatu danej jednostki. </w:t>
      </w:r>
    </w:p>
    <w:p w14:paraId="527A6F07" w14:textId="77777777" w:rsidR="00B842A2" w:rsidRPr="00A13A18" w:rsidRDefault="00B842A2" w:rsidP="002D57C9">
      <w:pPr>
        <w:widowControl w:val="0"/>
        <w:numPr>
          <w:ilvl w:val="0"/>
          <w:numId w:val="24"/>
        </w:numPr>
        <w:spacing w:after="0" w:line="240" w:lineRule="auto"/>
        <w:ind w:left="851" w:hanging="425"/>
        <w:jc w:val="both"/>
        <w:rPr>
          <w:rFonts w:eastAsia="Arial Unicode MS" w:cstheme="minorHAnsi"/>
          <w:color w:val="000000"/>
          <w:lang w:eastAsia="pl-PL" w:bidi="pl-PL"/>
        </w:rPr>
      </w:pPr>
      <w:r w:rsidRPr="00A13A18">
        <w:rPr>
          <w:rFonts w:eastAsia="Arial Unicode MS" w:cstheme="minorHAnsi"/>
          <w:color w:val="000000"/>
          <w:lang w:eastAsia="pl-PL" w:bidi="pl-PL"/>
        </w:rPr>
        <w:lastRenderedPageBreak/>
        <w:t>Prowadzenie odpowiednio: „Książki ewidencji wejść i wyjść”.</w:t>
      </w:r>
    </w:p>
    <w:p w14:paraId="3E023C14" w14:textId="1FAE9634" w:rsidR="00B842A2" w:rsidRPr="00A13A18" w:rsidRDefault="00B842A2" w:rsidP="002D57C9">
      <w:pPr>
        <w:widowControl w:val="0"/>
        <w:numPr>
          <w:ilvl w:val="0"/>
          <w:numId w:val="24"/>
        </w:numPr>
        <w:spacing w:after="0" w:line="240" w:lineRule="auto"/>
        <w:ind w:left="851" w:hanging="425"/>
        <w:jc w:val="both"/>
        <w:rPr>
          <w:rFonts w:eastAsia="Arial Unicode MS" w:cstheme="minorHAnsi"/>
          <w:color w:val="000000"/>
          <w:lang w:eastAsia="pl-PL" w:bidi="pl-PL"/>
        </w:rPr>
      </w:pPr>
      <w:r w:rsidRPr="00A13A18">
        <w:rPr>
          <w:rFonts w:eastAsia="Arial Unicode MS" w:cstheme="minorHAnsi"/>
          <w:color w:val="000000"/>
          <w:lang w:eastAsia="pl-PL" w:bidi="pl-PL"/>
        </w:rPr>
        <w:t>Obsługiwanie, kontrolowanie i nadzorowanie ruchu osobowego i towarowego, w tym rejestrowanie m. in. nazwisk i komórek organizacyjnych osób przebywających na terenie obiektu w</w:t>
      </w:r>
      <w:r w:rsidR="002D57C9">
        <w:rPr>
          <w:rFonts w:eastAsia="Arial Unicode MS" w:cstheme="minorHAnsi"/>
          <w:color w:val="000000"/>
          <w:lang w:eastAsia="pl-PL" w:bidi="pl-PL"/>
        </w:rPr>
        <w:t> </w:t>
      </w:r>
      <w:r w:rsidRPr="00A13A18">
        <w:rPr>
          <w:rFonts w:eastAsia="Arial Unicode MS" w:cstheme="minorHAnsi"/>
          <w:color w:val="000000"/>
          <w:lang w:eastAsia="pl-PL" w:bidi="pl-PL"/>
        </w:rPr>
        <w:t>trakcie, jak i po godzinach urzędowania poprzez odpowiednie wpisy w: „Książce ewidencji wejść i</w:t>
      </w:r>
      <w:r w:rsidR="00A13A18">
        <w:rPr>
          <w:rFonts w:eastAsia="Arial Unicode MS" w:cstheme="minorHAnsi"/>
          <w:color w:val="000000"/>
          <w:lang w:eastAsia="pl-PL" w:bidi="pl-PL"/>
        </w:rPr>
        <w:t> </w:t>
      </w:r>
      <w:r w:rsidRPr="00A13A18">
        <w:rPr>
          <w:rFonts w:eastAsia="Arial Unicode MS" w:cstheme="minorHAnsi"/>
          <w:color w:val="000000"/>
          <w:lang w:eastAsia="pl-PL" w:bidi="pl-PL"/>
        </w:rPr>
        <w:t>wyjść”.</w:t>
      </w:r>
    </w:p>
    <w:p w14:paraId="76C7B19D" w14:textId="69BC81F0" w:rsidR="00B842A2" w:rsidRPr="00A13A18" w:rsidRDefault="00B842A2" w:rsidP="002D57C9">
      <w:pPr>
        <w:widowControl w:val="0"/>
        <w:numPr>
          <w:ilvl w:val="0"/>
          <w:numId w:val="24"/>
        </w:numPr>
        <w:spacing w:after="0" w:line="240" w:lineRule="auto"/>
        <w:ind w:left="851" w:hanging="425"/>
        <w:jc w:val="both"/>
        <w:rPr>
          <w:rFonts w:eastAsia="Arial Unicode MS" w:cstheme="minorHAnsi"/>
          <w:color w:val="000000"/>
          <w:lang w:eastAsia="pl-PL" w:bidi="pl-PL"/>
        </w:rPr>
      </w:pPr>
      <w:r w:rsidRPr="00A13A18">
        <w:rPr>
          <w:rFonts w:eastAsia="Arial Unicode MS" w:cstheme="minorHAnsi"/>
          <w:color w:val="000000"/>
          <w:lang w:eastAsia="pl-PL" w:bidi="pl-PL"/>
        </w:rPr>
        <w:t>Odnotowywanie ruchu osobowego i towarowego w: „Książce ewidencji wejść i wyjść”, z</w:t>
      </w:r>
      <w:r w:rsidR="00A13A18">
        <w:rPr>
          <w:rFonts w:eastAsia="Arial Unicode MS" w:cstheme="minorHAnsi"/>
          <w:color w:val="000000"/>
          <w:lang w:eastAsia="pl-PL" w:bidi="pl-PL"/>
        </w:rPr>
        <w:t> </w:t>
      </w:r>
      <w:r w:rsidRPr="00A13A18">
        <w:rPr>
          <w:rFonts w:eastAsia="Arial Unicode MS" w:cstheme="minorHAnsi"/>
          <w:color w:val="000000"/>
          <w:lang w:eastAsia="pl-PL" w:bidi="pl-PL"/>
        </w:rPr>
        <w:t>zachowaniem następujących zasad:</w:t>
      </w:r>
    </w:p>
    <w:p w14:paraId="65F5D8E2" w14:textId="77777777" w:rsidR="00B842A2" w:rsidRPr="00A13A18" w:rsidRDefault="00B842A2" w:rsidP="00B842A2">
      <w:pPr>
        <w:widowControl w:val="0"/>
        <w:numPr>
          <w:ilvl w:val="0"/>
          <w:numId w:val="27"/>
        </w:numPr>
        <w:tabs>
          <w:tab w:val="num" w:pos="1276"/>
          <w:tab w:val="num" w:pos="2061"/>
        </w:tabs>
        <w:spacing w:after="0" w:line="240" w:lineRule="auto"/>
        <w:ind w:left="1134" w:hanging="284"/>
        <w:jc w:val="both"/>
        <w:rPr>
          <w:rFonts w:eastAsia="Arial Unicode MS" w:cstheme="minorHAnsi"/>
          <w:color w:val="000000"/>
          <w:lang w:eastAsia="pl-PL" w:bidi="pl-PL"/>
        </w:rPr>
      </w:pPr>
      <w:r w:rsidRPr="00A13A18">
        <w:rPr>
          <w:rFonts w:eastAsia="Arial Unicode MS" w:cstheme="minorHAnsi"/>
          <w:color w:val="000000"/>
          <w:lang w:eastAsia="pl-PL" w:bidi="pl-PL"/>
        </w:rPr>
        <w:t xml:space="preserve">Wpisy powinny zawierać odpowiednio: lp., datę, miesiąc, rok kalendarzowy, godzinę WEJ/WYJ, dane osobowe, tj.: </w:t>
      </w:r>
      <w:r w:rsidRPr="00A13A18">
        <w:rPr>
          <w:rFonts w:eastAsia="Arial Unicode MS" w:cstheme="minorHAnsi"/>
          <w:color w:val="000000"/>
          <w:u w:val="single"/>
          <w:lang w:eastAsia="pl-PL" w:bidi="pl-PL"/>
        </w:rPr>
        <w:t>imiona i nazwiska osób, numeru dokumentu tożsamości interesantów i innych osób (w tym również pracowników w razie konieczności)</w:t>
      </w:r>
      <w:r w:rsidRPr="00A13A18">
        <w:rPr>
          <w:rFonts w:eastAsia="Arial Unicode MS" w:cstheme="minorHAnsi"/>
          <w:color w:val="000000"/>
          <w:lang w:eastAsia="pl-PL" w:bidi="pl-PL"/>
        </w:rPr>
        <w:t>, a także odpowiednio jednostkę organizacyjną, cel, jednostkę konwojującą, ilość osób dostawcy, nr karty/depozytu.</w:t>
      </w:r>
    </w:p>
    <w:p w14:paraId="238E31E4" w14:textId="77777777" w:rsidR="00B842A2" w:rsidRPr="00A13A18" w:rsidRDefault="00B842A2" w:rsidP="00B842A2">
      <w:pPr>
        <w:widowControl w:val="0"/>
        <w:numPr>
          <w:ilvl w:val="0"/>
          <w:numId w:val="27"/>
        </w:numPr>
        <w:tabs>
          <w:tab w:val="num" w:pos="1276"/>
          <w:tab w:val="num" w:pos="2061"/>
        </w:tabs>
        <w:spacing w:after="0" w:line="240" w:lineRule="auto"/>
        <w:ind w:left="1134" w:hanging="284"/>
        <w:jc w:val="both"/>
        <w:rPr>
          <w:rFonts w:eastAsia="Arial Unicode MS" w:cstheme="minorHAnsi"/>
          <w:color w:val="000000"/>
          <w:lang w:eastAsia="pl-PL" w:bidi="pl-PL"/>
        </w:rPr>
      </w:pPr>
      <w:r w:rsidRPr="00A13A18">
        <w:rPr>
          <w:rFonts w:eastAsia="Arial Unicode MS" w:cstheme="minorHAnsi"/>
          <w:color w:val="000000"/>
          <w:lang w:eastAsia="pl-PL" w:bidi="pl-PL"/>
        </w:rPr>
        <w:t>Wpisy mają być czytelne,</w:t>
      </w:r>
    </w:p>
    <w:p w14:paraId="211CBEDD" w14:textId="77777777" w:rsidR="00B842A2" w:rsidRPr="00A13A18" w:rsidRDefault="00B842A2" w:rsidP="00B842A2">
      <w:pPr>
        <w:widowControl w:val="0"/>
        <w:numPr>
          <w:ilvl w:val="0"/>
          <w:numId w:val="27"/>
        </w:numPr>
        <w:tabs>
          <w:tab w:val="num" w:pos="1276"/>
          <w:tab w:val="num" w:pos="2061"/>
        </w:tabs>
        <w:spacing w:after="0" w:line="240" w:lineRule="auto"/>
        <w:ind w:left="1134" w:hanging="284"/>
        <w:jc w:val="both"/>
        <w:rPr>
          <w:rFonts w:eastAsia="Arial Unicode MS" w:cstheme="minorHAnsi"/>
          <w:color w:val="000000"/>
          <w:lang w:eastAsia="pl-PL" w:bidi="pl-PL"/>
        </w:rPr>
      </w:pPr>
      <w:r w:rsidRPr="00A13A18">
        <w:rPr>
          <w:rFonts w:eastAsia="Arial Unicode MS" w:cstheme="minorHAnsi"/>
          <w:color w:val="000000"/>
          <w:lang w:eastAsia="pl-PL" w:bidi="pl-PL"/>
        </w:rPr>
        <w:t>„Książkę ewidencji wejść i wyjść”, można udostępniać wyłącznie osobom upoważnionym przez Zamawiającego,</w:t>
      </w:r>
    </w:p>
    <w:p w14:paraId="66D2DF40" w14:textId="2B3BE6A3" w:rsidR="00B842A2" w:rsidRPr="00A13A18" w:rsidRDefault="00B842A2" w:rsidP="00B842A2">
      <w:pPr>
        <w:widowControl w:val="0"/>
        <w:numPr>
          <w:ilvl w:val="0"/>
          <w:numId w:val="27"/>
        </w:numPr>
        <w:tabs>
          <w:tab w:val="num" w:pos="1276"/>
          <w:tab w:val="num" w:pos="2061"/>
        </w:tabs>
        <w:spacing w:after="0" w:line="240" w:lineRule="auto"/>
        <w:ind w:left="1134" w:hanging="284"/>
        <w:jc w:val="both"/>
        <w:rPr>
          <w:rFonts w:eastAsia="Arial Unicode MS" w:cstheme="minorHAnsi"/>
          <w:color w:val="000000"/>
          <w:lang w:eastAsia="pl-PL" w:bidi="pl-PL"/>
        </w:rPr>
      </w:pPr>
      <w:r w:rsidRPr="00A13A18">
        <w:rPr>
          <w:rFonts w:eastAsia="Arial Unicode MS" w:cstheme="minorHAnsi"/>
          <w:color w:val="000000"/>
          <w:lang w:eastAsia="pl-PL" w:bidi="pl-PL"/>
        </w:rPr>
        <w:t>„Książkę ewidencji wejść i wyjść”, do czasu ich zakończenia, winny być przechowywane przez Wykonawcę i na jego odpowiedzialność w miejscu niedostępnym dla osób postronnych w</w:t>
      </w:r>
      <w:r w:rsidR="00A13A18">
        <w:rPr>
          <w:rFonts w:eastAsia="Arial Unicode MS" w:cstheme="minorHAnsi"/>
          <w:color w:val="000000"/>
          <w:lang w:eastAsia="pl-PL" w:bidi="pl-PL"/>
        </w:rPr>
        <w:t> </w:t>
      </w:r>
      <w:r w:rsidRPr="00A13A18">
        <w:rPr>
          <w:rFonts w:eastAsia="Arial Unicode MS" w:cstheme="minorHAnsi"/>
          <w:color w:val="000000"/>
          <w:lang w:eastAsia="pl-PL" w:bidi="pl-PL"/>
        </w:rPr>
        <w:t xml:space="preserve">metalowej szafie/szafce lub sejfie. Po zakończeniu zapisów w przedmiotowych księgach, winny być niezwłocznie przekazane Zamawiającemu – Kierownikowi Sekretariatu danej jednostki. </w:t>
      </w:r>
    </w:p>
    <w:p w14:paraId="42CB9894" w14:textId="434FDEE6" w:rsidR="00B842A2" w:rsidRPr="00A13A18" w:rsidRDefault="00B842A2" w:rsidP="002D57C9">
      <w:pPr>
        <w:widowControl w:val="0"/>
        <w:numPr>
          <w:ilvl w:val="0"/>
          <w:numId w:val="24"/>
        </w:numPr>
        <w:spacing w:after="0" w:line="240" w:lineRule="auto"/>
        <w:ind w:left="851" w:hanging="425"/>
        <w:jc w:val="both"/>
        <w:rPr>
          <w:rFonts w:eastAsia="Arial Unicode MS" w:cstheme="minorHAnsi"/>
          <w:color w:val="000000"/>
          <w:lang w:eastAsia="pl-PL" w:bidi="pl-PL"/>
        </w:rPr>
      </w:pPr>
      <w:r w:rsidRPr="00A13A18">
        <w:rPr>
          <w:rFonts w:eastAsia="Arial Unicode MS" w:cstheme="minorHAnsi"/>
          <w:color w:val="000000"/>
          <w:lang w:eastAsia="pl-PL" w:bidi="pl-PL"/>
        </w:rPr>
        <w:t>Prowadzenie dokumentacji wynikającej z odrębnych uregulowań Zamawiającego składających się na Regulamin bezpieczeństwa i porządku (…), w tym w szczególności związaną z</w:t>
      </w:r>
      <w:r w:rsidR="00A13A18">
        <w:rPr>
          <w:rFonts w:eastAsia="Arial Unicode MS" w:cstheme="minorHAnsi"/>
          <w:color w:val="000000"/>
          <w:lang w:eastAsia="pl-PL" w:bidi="pl-PL"/>
        </w:rPr>
        <w:t> </w:t>
      </w:r>
      <w:r w:rsidRPr="00A13A18">
        <w:rPr>
          <w:rFonts w:eastAsia="Arial Unicode MS" w:cstheme="minorHAnsi"/>
          <w:color w:val="000000"/>
          <w:lang w:eastAsia="pl-PL" w:bidi="pl-PL"/>
        </w:rPr>
        <w:t>ewidencjonowaniem ruchu osobowego, wydanych i przyjętych kluczy</w:t>
      </w:r>
      <w:r w:rsidR="00803607" w:rsidRPr="00A13A18">
        <w:rPr>
          <w:rFonts w:eastAsia="Arial Unicode MS" w:cstheme="minorHAnsi"/>
          <w:color w:val="000000"/>
          <w:lang w:eastAsia="pl-PL" w:bidi="pl-PL"/>
        </w:rPr>
        <w:t>.</w:t>
      </w:r>
    </w:p>
    <w:p w14:paraId="17A9490C" w14:textId="77777777" w:rsidR="00B842A2" w:rsidRPr="002D57C9" w:rsidRDefault="00B842A2" w:rsidP="002D57C9">
      <w:pPr>
        <w:widowControl w:val="0"/>
        <w:numPr>
          <w:ilvl w:val="0"/>
          <w:numId w:val="24"/>
        </w:numPr>
        <w:spacing w:after="0" w:line="240" w:lineRule="auto"/>
        <w:ind w:left="851" w:hanging="425"/>
        <w:jc w:val="both"/>
        <w:rPr>
          <w:rFonts w:eastAsia="Arial Unicode MS" w:cstheme="minorHAnsi"/>
          <w:color w:val="000000"/>
          <w:lang w:eastAsia="pl-PL" w:bidi="pl-PL"/>
        </w:rPr>
      </w:pPr>
      <w:r w:rsidRPr="002D57C9">
        <w:rPr>
          <w:rFonts w:eastAsia="Arial Unicode MS" w:cstheme="minorHAnsi"/>
          <w:color w:val="000000"/>
          <w:lang w:eastAsia="pl-PL" w:bidi="pl-PL"/>
        </w:rPr>
        <w:t>Obsługa oraz monitorowanie pracy, odpowiednio dla danego obiektu, technicznych środków wspomagających ochronę obiektów.</w:t>
      </w:r>
    </w:p>
    <w:p w14:paraId="54641EAF" w14:textId="7346F6DD" w:rsidR="00B842A2" w:rsidRPr="002D57C9" w:rsidRDefault="00B842A2" w:rsidP="002D57C9">
      <w:pPr>
        <w:widowControl w:val="0"/>
        <w:numPr>
          <w:ilvl w:val="0"/>
          <w:numId w:val="24"/>
        </w:numPr>
        <w:spacing w:after="0" w:line="240" w:lineRule="auto"/>
        <w:ind w:left="851" w:hanging="425"/>
        <w:jc w:val="both"/>
        <w:rPr>
          <w:rFonts w:eastAsia="Arial Unicode MS" w:cstheme="minorHAnsi"/>
          <w:color w:val="000000"/>
          <w:lang w:eastAsia="pl-PL" w:bidi="pl-PL"/>
        </w:rPr>
      </w:pPr>
      <w:r w:rsidRPr="002D57C9">
        <w:rPr>
          <w:rFonts w:eastAsia="Arial Unicode MS" w:cstheme="minorHAnsi"/>
          <w:color w:val="000000"/>
          <w:lang w:eastAsia="pl-PL" w:bidi="pl-PL"/>
        </w:rPr>
        <w:t>Przeprowadzanie kontroli stanu zabezpieczenia budynku i pomieszczeń - tzw. obchody, pod względem dostania się osób niepowołanych, skuteczności zamknięć okien i drzwi oraz nienaruszalności plomb, wyłączenia zbędnego oświetlenia, zamknięcia otwartych zaworów wody w</w:t>
      </w:r>
      <w:r w:rsidR="00A13A18" w:rsidRPr="002D57C9">
        <w:rPr>
          <w:rFonts w:eastAsia="Arial Unicode MS" w:cstheme="minorHAnsi"/>
          <w:color w:val="000000"/>
          <w:lang w:eastAsia="pl-PL" w:bidi="pl-PL"/>
        </w:rPr>
        <w:t> </w:t>
      </w:r>
      <w:r w:rsidRPr="002D57C9">
        <w:rPr>
          <w:rFonts w:eastAsia="Arial Unicode MS" w:cstheme="minorHAnsi"/>
          <w:color w:val="000000"/>
          <w:lang w:eastAsia="pl-PL" w:bidi="pl-PL"/>
        </w:rPr>
        <w:t xml:space="preserve">sanitariatach i pomieszczeniach socjalnych. </w:t>
      </w:r>
    </w:p>
    <w:p w14:paraId="1FFA0ACD" w14:textId="77777777" w:rsidR="00B842A2" w:rsidRPr="002D57C9" w:rsidRDefault="00B842A2" w:rsidP="002D57C9">
      <w:pPr>
        <w:widowControl w:val="0"/>
        <w:numPr>
          <w:ilvl w:val="0"/>
          <w:numId w:val="24"/>
        </w:numPr>
        <w:spacing w:after="0" w:line="240" w:lineRule="auto"/>
        <w:ind w:left="851" w:hanging="425"/>
        <w:jc w:val="both"/>
        <w:rPr>
          <w:rFonts w:eastAsia="Arial Unicode MS" w:cstheme="minorHAnsi"/>
          <w:color w:val="000000"/>
          <w:lang w:eastAsia="pl-PL" w:bidi="pl-PL"/>
        </w:rPr>
      </w:pPr>
      <w:r w:rsidRPr="002D57C9">
        <w:rPr>
          <w:rFonts w:eastAsia="Arial Unicode MS" w:cstheme="minorHAnsi"/>
          <w:color w:val="000000"/>
          <w:lang w:eastAsia="pl-PL" w:bidi="pl-PL"/>
        </w:rPr>
        <w:t>Działania zapobiegawczo - informacyjne w przypadku powstania innych szkód, np.: zalanie pomieszczeń, itp.;</w:t>
      </w:r>
    </w:p>
    <w:p w14:paraId="567D0B2D" w14:textId="77777777" w:rsidR="00B842A2" w:rsidRPr="002D57C9" w:rsidRDefault="00B842A2" w:rsidP="002D57C9">
      <w:pPr>
        <w:widowControl w:val="0"/>
        <w:numPr>
          <w:ilvl w:val="0"/>
          <w:numId w:val="24"/>
        </w:numPr>
        <w:spacing w:after="0" w:line="240" w:lineRule="auto"/>
        <w:ind w:left="851" w:hanging="425"/>
        <w:jc w:val="both"/>
        <w:rPr>
          <w:rFonts w:eastAsia="Arial Unicode MS" w:cstheme="minorHAnsi"/>
          <w:color w:val="000000"/>
          <w:lang w:eastAsia="pl-PL" w:bidi="pl-PL"/>
        </w:rPr>
      </w:pPr>
      <w:r w:rsidRPr="002D57C9">
        <w:rPr>
          <w:rFonts w:eastAsia="Arial Unicode MS" w:cstheme="minorHAnsi"/>
          <w:color w:val="000000"/>
          <w:lang w:eastAsia="pl-PL" w:bidi="pl-PL"/>
        </w:rPr>
        <w:t>Utrzymywanie w gotowości do natychmiastowego użycia przydzielonych środków przymusu bezpośredniego i innego wyposażenia;</w:t>
      </w:r>
    </w:p>
    <w:p w14:paraId="162299BD" w14:textId="3F2BCCE3" w:rsidR="00B842A2" w:rsidRPr="002D57C9" w:rsidRDefault="00B842A2" w:rsidP="002D57C9">
      <w:pPr>
        <w:widowControl w:val="0"/>
        <w:numPr>
          <w:ilvl w:val="0"/>
          <w:numId w:val="24"/>
        </w:numPr>
        <w:spacing w:after="0" w:line="240" w:lineRule="auto"/>
        <w:ind w:left="851" w:hanging="425"/>
        <w:jc w:val="both"/>
        <w:rPr>
          <w:rFonts w:eastAsia="Arial Unicode MS" w:cstheme="minorHAnsi"/>
          <w:color w:val="000000"/>
          <w:lang w:eastAsia="pl-PL" w:bidi="pl-PL"/>
        </w:rPr>
      </w:pPr>
      <w:r w:rsidRPr="002D57C9">
        <w:rPr>
          <w:rFonts w:eastAsia="Arial Unicode MS" w:cstheme="minorHAnsi"/>
          <w:color w:val="000000"/>
          <w:lang w:eastAsia="pl-PL" w:bidi="pl-PL"/>
        </w:rPr>
        <w:t>Sumienne i dokładne wykonywanie zadań służbowych w celu zapewnienia bezpieczeństwa i</w:t>
      </w:r>
      <w:r w:rsidR="00A13A18" w:rsidRPr="002D57C9">
        <w:rPr>
          <w:rFonts w:eastAsia="Arial Unicode MS" w:cstheme="minorHAnsi"/>
          <w:color w:val="000000"/>
          <w:lang w:eastAsia="pl-PL" w:bidi="pl-PL"/>
        </w:rPr>
        <w:t> </w:t>
      </w:r>
      <w:r w:rsidRPr="002D57C9">
        <w:rPr>
          <w:rFonts w:eastAsia="Arial Unicode MS" w:cstheme="minorHAnsi"/>
          <w:color w:val="000000"/>
          <w:lang w:eastAsia="pl-PL" w:bidi="pl-PL"/>
        </w:rPr>
        <w:t>ochrony mienia ochranianego obiektu;</w:t>
      </w:r>
    </w:p>
    <w:p w14:paraId="487099B6" w14:textId="77777777" w:rsidR="00B842A2" w:rsidRPr="002D57C9" w:rsidRDefault="00B842A2" w:rsidP="002D57C9">
      <w:pPr>
        <w:widowControl w:val="0"/>
        <w:numPr>
          <w:ilvl w:val="0"/>
          <w:numId w:val="24"/>
        </w:numPr>
        <w:spacing w:after="0" w:line="240" w:lineRule="auto"/>
        <w:ind w:left="851" w:hanging="425"/>
        <w:jc w:val="both"/>
        <w:rPr>
          <w:rFonts w:eastAsia="Arial Unicode MS" w:cstheme="minorHAnsi"/>
          <w:color w:val="000000"/>
          <w:lang w:eastAsia="pl-PL" w:bidi="pl-PL"/>
        </w:rPr>
      </w:pPr>
      <w:r w:rsidRPr="002D57C9">
        <w:rPr>
          <w:rFonts w:eastAsia="Arial Unicode MS" w:cstheme="minorHAnsi"/>
          <w:color w:val="000000"/>
          <w:lang w:eastAsia="pl-PL" w:bidi="pl-PL"/>
        </w:rPr>
        <w:t>Przestrzeganie zasad należytego zachowania się na służbie oraz dbanie o swój wygląd zewnętrzny (czyste jednolite umundurowanie odpowiednie do pory roku, posiadanie w widocznym miejscu identyfikatora itp.);</w:t>
      </w:r>
    </w:p>
    <w:p w14:paraId="22C5C1D9" w14:textId="77777777" w:rsidR="00B842A2" w:rsidRPr="002D57C9" w:rsidRDefault="00B842A2" w:rsidP="002D57C9">
      <w:pPr>
        <w:widowControl w:val="0"/>
        <w:numPr>
          <w:ilvl w:val="0"/>
          <w:numId w:val="24"/>
        </w:numPr>
        <w:spacing w:after="0" w:line="240" w:lineRule="auto"/>
        <w:ind w:left="851" w:hanging="425"/>
        <w:jc w:val="both"/>
        <w:rPr>
          <w:rFonts w:eastAsia="Arial Unicode MS" w:cstheme="minorHAnsi"/>
          <w:color w:val="000000"/>
          <w:lang w:eastAsia="pl-PL" w:bidi="pl-PL"/>
        </w:rPr>
      </w:pPr>
      <w:r w:rsidRPr="002D57C9">
        <w:rPr>
          <w:rFonts w:eastAsia="Arial Unicode MS" w:cstheme="minorHAnsi"/>
          <w:color w:val="000000"/>
          <w:lang w:eastAsia="pl-PL" w:bidi="pl-PL"/>
        </w:rPr>
        <w:t xml:space="preserve">Przekazanie służby kolejnemu pracownikowi ochrony lub portierowi; </w:t>
      </w:r>
    </w:p>
    <w:p w14:paraId="17AA566F" w14:textId="7A0E4D84" w:rsidR="00B842A2" w:rsidRPr="00A13A18" w:rsidRDefault="00B842A2" w:rsidP="002D57C9">
      <w:pPr>
        <w:widowControl w:val="0"/>
        <w:numPr>
          <w:ilvl w:val="0"/>
          <w:numId w:val="24"/>
        </w:numPr>
        <w:spacing w:after="0" w:line="240" w:lineRule="auto"/>
        <w:ind w:left="851" w:hanging="425"/>
        <w:jc w:val="both"/>
        <w:rPr>
          <w:rFonts w:eastAsia="Arial Unicode MS" w:cstheme="minorHAnsi"/>
          <w:color w:val="000000"/>
          <w:lang w:eastAsia="pl-PL" w:bidi="pl-PL"/>
        </w:rPr>
      </w:pPr>
      <w:r w:rsidRPr="002D57C9">
        <w:rPr>
          <w:rFonts w:eastAsia="Arial Unicode MS" w:cstheme="minorHAnsi"/>
          <w:color w:val="000000"/>
          <w:lang w:eastAsia="pl-PL" w:bidi="pl-PL"/>
        </w:rPr>
        <w:t>Informowanie osoby upoważnionej przez Zamawiającego lub kierownika danej jednostki organizacyjnej i swoich przełożonych o wszystkich nieprawidłowościach, zaobserwowanych</w:t>
      </w:r>
      <w:r w:rsidRPr="00A13A18">
        <w:rPr>
          <w:rFonts w:eastAsia="Arial Unicode MS" w:cstheme="minorHAnsi"/>
          <w:color w:val="000000"/>
          <w:lang w:eastAsia="pl-PL" w:bidi="pl-PL"/>
        </w:rPr>
        <w:t xml:space="preserve"> w</w:t>
      </w:r>
      <w:r w:rsidR="00A13A18">
        <w:rPr>
          <w:rFonts w:eastAsia="Arial Unicode MS" w:cstheme="minorHAnsi"/>
          <w:color w:val="000000"/>
          <w:lang w:eastAsia="pl-PL" w:bidi="pl-PL"/>
        </w:rPr>
        <w:t> </w:t>
      </w:r>
      <w:r w:rsidRPr="00A13A18">
        <w:rPr>
          <w:rFonts w:eastAsia="Arial Unicode MS" w:cstheme="minorHAnsi"/>
          <w:color w:val="000000"/>
          <w:lang w:eastAsia="pl-PL" w:bidi="pl-PL"/>
        </w:rPr>
        <w:t>trakcie pełnienia służby, a mających wpływ na bezpieczeństwo pracowników i chronionego obiektu;</w:t>
      </w:r>
    </w:p>
    <w:p w14:paraId="7CC2A76E" w14:textId="77777777" w:rsidR="00B842A2" w:rsidRPr="00A13A18" w:rsidRDefault="00B842A2" w:rsidP="002D57C9">
      <w:pPr>
        <w:widowControl w:val="0"/>
        <w:numPr>
          <w:ilvl w:val="0"/>
          <w:numId w:val="24"/>
        </w:numPr>
        <w:spacing w:after="0" w:line="240" w:lineRule="auto"/>
        <w:ind w:left="851" w:hanging="425"/>
        <w:jc w:val="both"/>
        <w:rPr>
          <w:rFonts w:eastAsia="Arial Unicode MS" w:cstheme="minorHAnsi"/>
          <w:color w:val="000000"/>
          <w:lang w:eastAsia="pl-PL" w:bidi="pl-PL"/>
        </w:rPr>
      </w:pPr>
      <w:r w:rsidRPr="00A13A18">
        <w:rPr>
          <w:rFonts w:eastAsia="Arial Unicode MS" w:cstheme="minorHAnsi"/>
          <w:color w:val="000000"/>
          <w:lang w:eastAsia="pl-PL" w:bidi="pl-PL"/>
        </w:rPr>
        <w:t>Ścisłe przestrzeganie dyscypliny pracy;</w:t>
      </w:r>
    </w:p>
    <w:p w14:paraId="529E0F43" w14:textId="63DEE492" w:rsidR="00B842A2" w:rsidRPr="00A13A18" w:rsidRDefault="00B842A2" w:rsidP="002D57C9">
      <w:pPr>
        <w:widowControl w:val="0"/>
        <w:numPr>
          <w:ilvl w:val="0"/>
          <w:numId w:val="21"/>
        </w:numPr>
        <w:tabs>
          <w:tab w:val="left" w:pos="993"/>
        </w:tabs>
        <w:spacing w:after="0" w:line="240" w:lineRule="auto"/>
        <w:ind w:left="567" w:hanging="283"/>
        <w:jc w:val="both"/>
        <w:rPr>
          <w:rFonts w:eastAsia="Arial Unicode MS" w:cstheme="minorHAnsi"/>
          <w:b/>
          <w:bCs/>
          <w:color w:val="000000"/>
          <w:lang w:eastAsia="pl-PL" w:bidi="pl-PL"/>
        </w:rPr>
      </w:pPr>
      <w:r w:rsidRPr="00A13A18">
        <w:rPr>
          <w:rFonts w:eastAsia="Arial Unicode MS" w:cstheme="minorHAnsi"/>
          <w:b/>
          <w:bCs/>
          <w:color w:val="000000"/>
          <w:lang w:eastAsia="pl-PL" w:bidi="pl-PL"/>
        </w:rPr>
        <w:t xml:space="preserve">W czasie pełnienia służby pracownicy ochrony działają zgodnie z zasadami stanu wyższej konieczności </w:t>
      </w:r>
      <w:r w:rsidR="00185568" w:rsidRPr="00A13A18">
        <w:rPr>
          <w:rFonts w:eastAsia="Arial Unicode MS" w:cstheme="minorHAnsi"/>
          <w:b/>
          <w:bCs/>
          <w:color w:val="000000"/>
          <w:lang w:eastAsia="pl-PL" w:bidi="pl-PL"/>
        </w:rPr>
        <w:br/>
      </w:r>
      <w:r w:rsidRPr="00A13A18">
        <w:rPr>
          <w:rFonts w:eastAsia="Arial Unicode MS" w:cstheme="minorHAnsi"/>
          <w:b/>
          <w:bCs/>
          <w:color w:val="000000"/>
          <w:lang w:eastAsia="pl-PL" w:bidi="pl-PL"/>
        </w:rPr>
        <w:t>i obrony koniecznej oraz właściwymi przepisami regulującymi wykonywanie usług ochrony pamiętając,</w:t>
      </w:r>
      <w:r w:rsidR="00A13A18">
        <w:rPr>
          <w:rFonts w:eastAsia="Arial Unicode MS" w:cstheme="minorHAnsi"/>
          <w:b/>
          <w:bCs/>
          <w:color w:val="000000"/>
          <w:lang w:eastAsia="pl-PL" w:bidi="pl-PL"/>
        </w:rPr>
        <w:t xml:space="preserve"> </w:t>
      </w:r>
      <w:r w:rsidRPr="00A13A18">
        <w:rPr>
          <w:rFonts w:eastAsia="Arial Unicode MS" w:cstheme="minorHAnsi"/>
          <w:b/>
          <w:bCs/>
          <w:color w:val="000000"/>
          <w:lang w:eastAsia="pl-PL" w:bidi="pl-PL"/>
        </w:rPr>
        <w:t>że dobrem najwyższym jest życie człowieka.</w:t>
      </w:r>
    </w:p>
    <w:p w14:paraId="087381AA" w14:textId="77777777" w:rsidR="00B6795C" w:rsidRPr="00A13A18" w:rsidRDefault="00B6795C" w:rsidP="00B6795C">
      <w:pPr>
        <w:widowControl w:val="0"/>
        <w:tabs>
          <w:tab w:val="left" w:pos="567"/>
        </w:tabs>
        <w:spacing w:after="0" w:line="240" w:lineRule="auto"/>
        <w:ind w:left="567"/>
        <w:jc w:val="both"/>
        <w:rPr>
          <w:rFonts w:eastAsia="Arial Unicode MS" w:cstheme="minorHAnsi"/>
          <w:b/>
          <w:bCs/>
          <w:color w:val="000000"/>
          <w:lang w:eastAsia="pl-PL" w:bidi="pl-PL"/>
        </w:rPr>
      </w:pPr>
    </w:p>
    <w:p w14:paraId="7DFB6D2A" w14:textId="279DE9E8" w:rsidR="00B6795C" w:rsidRPr="00A13A18" w:rsidRDefault="00B6795C" w:rsidP="00B6795C">
      <w:pPr>
        <w:widowControl w:val="0"/>
        <w:numPr>
          <w:ilvl w:val="0"/>
          <w:numId w:val="2"/>
        </w:numPr>
        <w:overflowPunct w:val="0"/>
        <w:adjustRightInd w:val="0"/>
        <w:spacing w:after="0" w:line="240" w:lineRule="auto"/>
        <w:ind w:left="284" w:hanging="284"/>
        <w:jc w:val="both"/>
        <w:rPr>
          <w:rFonts w:eastAsia="Arial Unicode MS" w:cstheme="minorHAnsi"/>
          <w:b/>
          <w:bCs/>
          <w:color w:val="000000"/>
          <w:lang w:eastAsia="pl-PL" w:bidi="pl-PL"/>
        </w:rPr>
      </w:pPr>
      <w:r w:rsidRPr="00A13A18">
        <w:rPr>
          <w:rFonts w:eastAsia="Arial Unicode MS" w:cstheme="minorHAnsi"/>
          <w:b/>
          <w:bCs/>
          <w:color w:val="000000"/>
          <w:lang w:eastAsia="pl-PL" w:bidi="pl-PL"/>
        </w:rPr>
        <w:t>Zakres realizacji przedmiotu zamówienia:</w:t>
      </w:r>
    </w:p>
    <w:p w14:paraId="3197E79C" w14:textId="77777777" w:rsidR="00B6795C" w:rsidRPr="00A13A18" w:rsidRDefault="00B6795C" w:rsidP="00B6795C">
      <w:pPr>
        <w:widowControl w:val="0"/>
        <w:numPr>
          <w:ilvl w:val="0"/>
          <w:numId w:val="29"/>
        </w:numPr>
        <w:tabs>
          <w:tab w:val="left" w:pos="567"/>
        </w:tabs>
        <w:spacing w:after="0" w:line="240" w:lineRule="auto"/>
        <w:ind w:left="567" w:hanging="283"/>
        <w:jc w:val="both"/>
        <w:rPr>
          <w:rFonts w:eastAsia="Arial Unicode MS" w:cstheme="minorHAnsi"/>
          <w:bCs/>
          <w:color w:val="000000"/>
          <w:lang w:eastAsia="pl-PL" w:bidi="pl-PL"/>
        </w:rPr>
      </w:pPr>
      <w:r w:rsidRPr="00A13A18">
        <w:rPr>
          <w:rFonts w:eastAsia="Arial Unicode MS" w:cstheme="minorHAnsi"/>
          <w:bCs/>
          <w:color w:val="000000"/>
          <w:lang w:eastAsia="pl-PL" w:bidi="pl-PL"/>
        </w:rPr>
        <w:t xml:space="preserve">Wykonawca zobowiązuje się do sporządzenia, w terminie do 30 dni od dnia podpisania umowy, Planu Ochrony Fizycznej chronionych obiektów, które muszą uzyskać zatwierdzenie Prokuratora Okręgowego </w:t>
      </w:r>
      <w:r w:rsidRPr="00A13A18">
        <w:rPr>
          <w:rFonts w:eastAsia="Arial Unicode MS" w:cstheme="minorHAnsi"/>
          <w:bCs/>
          <w:color w:val="000000"/>
          <w:lang w:eastAsia="pl-PL" w:bidi="pl-PL"/>
        </w:rPr>
        <w:lastRenderedPageBreak/>
        <w:t>w Sosnowcu. Przedmiotowa instrukcja winna być zgodna z opisem przedmiotu zamówienia. Szczegółowy zakres ww. Planów zostanie uzgodniony z Zamawiającym niezwłocznie po podpisaniu umowy. Obowiązek bieżącej aktualizacji ww. planów leży po stronie Wykonawcy. Do czasu sporządzenia Planu ochrony Wykonawca realizuje usługę na podstawie obowiązujących planów ochrony obiektów.</w:t>
      </w:r>
    </w:p>
    <w:p w14:paraId="2B9D0F2F" w14:textId="0921B876" w:rsidR="00B6795C" w:rsidRPr="00A13A18" w:rsidRDefault="00B6795C" w:rsidP="00B6795C">
      <w:pPr>
        <w:widowControl w:val="0"/>
        <w:numPr>
          <w:ilvl w:val="0"/>
          <w:numId w:val="29"/>
        </w:numPr>
        <w:tabs>
          <w:tab w:val="left" w:pos="567"/>
        </w:tabs>
        <w:spacing w:after="0" w:line="240" w:lineRule="auto"/>
        <w:ind w:left="567" w:hanging="283"/>
        <w:jc w:val="both"/>
        <w:rPr>
          <w:rFonts w:eastAsia="Arial Unicode MS" w:cstheme="minorHAnsi"/>
          <w:bCs/>
          <w:color w:val="000000"/>
          <w:lang w:eastAsia="pl-PL" w:bidi="pl-PL"/>
        </w:rPr>
      </w:pPr>
      <w:r w:rsidRPr="00A13A18">
        <w:rPr>
          <w:rFonts w:eastAsia="Arial Unicode MS" w:cstheme="minorHAnsi"/>
          <w:bCs/>
          <w:color w:val="000000"/>
          <w:lang w:eastAsia="pl-PL" w:bidi="pl-PL"/>
        </w:rPr>
        <w:t xml:space="preserve">Listę pracowników ochrony /konwojentów, Wykonawca przedstawi Zamawiającemu do akceptacji najpóźniej na 2 dni przed przystąpieniem do pełnienia obowiązków przez pracowników ochrony/konwojentów. Zamawiający może nie dopuścić do pracy niektórych osób bez podania przyczyny, a Wykonawca nie może zgłaszać wobec Zamawiającego z tego powodu jakichkolwiek roszczeń. Do listy należy dołączyć oświadczenie Wykonawcy, że osoby  skierowane do realizacji usługi są niekarane i że nie jest prowadzone przeciwko nim postępowanie o przestępstwo karne lub </w:t>
      </w:r>
      <w:proofErr w:type="spellStart"/>
      <w:r w:rsidRPr="00A13A18">
        <w:rPr>
          <w:rFonts w:eastAsia="Arial Unicode MS" w:cstheme="minorHAnsi"/>
          <w:bCs/>
          <w:color w:val="000000"/>
          <w:lang w:eastAsia="pl-PL" w:bidi="pl-PL"/>
        </w:rPr>
        <w:t>karno</w:t>
      </w:r>
      <w:proofErr w:type="spellEnd"/>
      <w:r w:rsidRPr="00A13A18">
        <w:rPr>
          <w:rFonts w:eastAsia="Arial Unicode MS" w:cstheme="minorHAnsi"/>
          <w:bCs/>
          <w:color w:val="000000"/>
          <w:lang w:eastAsia="pl-PL" w:bidi="pl-PL"/>
        </w:rPr>
        <w:t xml:space="preserve"> – skarbowe  wraz ze stwierdzeniem, że w/wym. oświadczenie zostało przez Wykonawcę złożone na podstawie zweryfikowanych  i aktualnych dokumentów. Przepisy ustawy z dnia 22 sierpnia 1997 roku  o</w:t>
      </w:r>
      <w:r w:rsidR="00A13A18">
        <w:rPr>
          <w:rFonts w:eastAsia="Arial Unicode MS" w:cstheme="minorHAnsi"/>
          <w:bCs/>
          <w:color w:val="000000"/>
          <w:lang w:eastAsia="pl-PL" w:bidi="pl-PL"/>
        </w:rPr>
        <w:t> </w:t>
      </w:r>
      <w:r w:rsidRPr="00A13A18">
        <w:rPr>
          <w:rFonts w:eastAsia="Arial Unicode MS" w:cstheme="minorHAnsi"/>
          <w:bCs/>
          <w:color w:val="000000"/>
          <w:lang w:eastAsia="pl-PL" w:bidi="pl-PL"/>
        </w:rPr>
        <w:t>ochronie osób i mienia nakładają na przedsiębiorców  wykonujących działalność gospodarczą  w</w:t>
      </w:r>
      <w:r w:rsidR="00A13A18">
        <w:rPr>
          <w:rFonts w:eastAsia="Arial Unicode MS" w:cstheme="minorHAnsi"/>
          <w:bCs/>
          <w:color w:val="000000"/>
          <w:lang w:eastAsia="pl-PL" w:bidi="pl-PL"/>
        </w:rPr>
        <w:t> </w:t>
      </w:r>
      <w:r w:rsidRPr="00A13A18">
        <w:rPr>
          <w:rFonts w:eastAsia="Arial Unicode MS" w:cstheme="minorHAnsi"/>
          <w:bCs/>
          <w:color w:val="000000"/>
          <w:lang w:eastAsia="pl-PL" w:bidi="pl-PL"/>
        </w:rPr>
        <w:t>zakresie usług ochrony osób i mienia, obowiązek  weryfikowania karalności pracowników ochrony – art. 19 ust. 1 pkt 7 w/wym. ustawy. Jednocześnie  przepis art. 19 ust 2 pkt 9 w/wym. ustawy, obliguje przedsiębiorców do zamieszczania w wykazie  zatrudnionych pracowników  ochrony daty  weryfikacji karalności pracowników ochrony.</w:t>
      </w:r>
    </w:p>
    <w:p w14:paraId="435C4ACD" w14:textId="530650DA" w:rsidR="00B6795C" w:rsidRPr="00A13A18" w:rsidRDefault="00B6795C" w:rsidP="00B6795C">
      <w:pPr>
        <w:widowControl w:val="0"/>
        <w:numPr>
          <w:ilvl w:val="0"/>
          <w:numId w:val="29"/>
        </w:numPr>
        <w:tabs>
          <w:tab w:val="left" w:pos="567"/>
        </w:tabs>
        <w:spacing w:after="0" w:line="240" w:lineRule="auto"/>
        <w:ind w:left="567" w:hanging="283"/>
        <w:jc w:val="both"/>
        <w:rPr>
          <w:rFonts w:eastAsia="Arial Unicode MS" w:cstheme="minorHAnsi"/>
          <w:bCs/>
          <w:color w:val="000000"/>
          <w:lang w:eastAsia="pl-PL" w:bidi="pl-PL"/>
        </w:rPr>
      </w:pPr>
      <w:r w:rsidRPr="00A13A18">
        <w:rPr>
          <w:rFonts w:eastAsia="Arial Unicode MS" w:cstheme="minorHAnsi"/>
          <w:bCs/>
          <w:color w:val="000000"/>
          <w:lang w:eastAsia="pl-PL" w:bidi="pl-PL"/>
        </w:rPr>
        <w:t>Pracownicy Wykonawcy, skierowani do realizacji umowy powinni, być w czasie służby jednolicie umundurowani, posiadać identyfikator umieszczony w widocznym miejscu oraz zgodnie z</w:t>
      </w:r>
      <w:r w:rsidR="00A13A18">
        <w:rPr>
          <w:rFonts w:eastAsia="Arial Unicode MS" w:cstheme="minorHAnsi"/>
          <w:bCs/>
          <w:color w:val="000000"/>
          <w:lang w:eastAsia="pl-PL" w:bidi="pl-PL"/>
        </w:rPr>
        <w:t> </w:t>
      </w:r>
      <w:r w:rsidRPr="00A13A18">
        <w:rPr>
          <w:rFonts w:eastAsia="Arial Unicode MS" w:cstheme="minorHAnsi"/>
          <w:bCs/>
          <w:color w:val="000000"/>
          <w:lang w:eastAsia="pl-PL" w:bidi="pl-PL"/>
        </w:rPr>
        <w:t>obowiązującymi przepisami powinni być wyposażeni w środki przymusu bezpośredniego.</w:t>
      </w:r>
    </w:p>
    <w:p w14:paraId="46AE7450" w14:textId="345898A2" w:rsidR="00B6795C" w:rsidRPr="00A13A18" w:rsidRDefault="00B6795C" w:rsidP="00B6795C">
      <w:pPr>
        <w:widowControl w:val="0"/>
        <w:numPr>
          <w:ilvl w:val="0"/>
          <w:numId w:val="29"/>
        </w:numPr>
        <w:tabs>
          <w:tab w:val="left" w:pos="567"/>
        </w:tabs>
        <w:spacing w:after="0" w:line="240" w:lineRule="auto"/>
        <w:ind w:left="567" w:hanging="283"/>
        <w:jc w:val="both"/>
        <w:rPr>
          <w:rFonts w:eastAsia="Arial Unicode MS" w:cstheme="minorHAnsi"/>
          <w:bCs/>
          <w:color w:val="000000"/>
          <w:lang w:eastAsia="pl-PL" w:bidi="pl-PL"/>
        </w:rPr>
      </w:pPr>
      <w:r w:rsidRPr="00A13A18">
        <w:rPr>
          <w:rFonts w:eastAsia="Arial Unicode MS" w:cstheme="minorHAnsi"/>
          <w:bCs/>
          <w:color w:val="000000"/>
          <w:lang w:eastAsia="pl-PL" w:bidi="pl-PL"/>
        </w:rPr>
        <w:t>Pracownicy Wykonawcy obligatoryjnie winni być wyposażeni w ręczne wykrywacze metalu na każdym posterunku (obiekcie) i bezwzględnie zawsze ich używać w stosunku do interesantów i innych osób. Ręczny wykrywacz metalu powinien m. in. spełniać następujące wymagania: strojenie – automatyczne; zabezpieczenie przed zakłóceniami pola elektromagnetycznego; wbudowany alarm akustyczny, świetlny i wibracyjny; wyposażony w baterie alkaliczne lub w akumulatory wraz z ładowarką; minimalny czas pracy – nie mniej jak 24h; wyposażony we wskaźnik stanu naładowania baterii/akumulatora oraz winien posiadać stosowne atesty i certyfikaty świadczące o dopuszczeniu danego typu urządzenia do użytku na terenie EU.</w:t>
      </w:r>
    </w:p>
    <w:p w14:paraId="2DB0F2BC" w14:textId="77777777" w:rsidR="00B6795C" w:rsidRPr="00A13A18" w:rsidRDefault="00B6795C" w:rsidP="00B6795C">
      <w:pPr>
        <w:widowControl w:val="0"/>
        <w:numPr>
          <w:ilvl w:val="0"/>
          <w:numId w:val="29"/>
        </w:numPr>
        <w:tabs>
          <w:tab w:val="left" w:pos="567"/>
        </w:tabs>
        <w:spacing w:after="0" w:line="240" w:lineRule="auto"/>
        <w:ind w:left="567" w:hanging="283"/>
        <w:jc w:val="both"/>
        <w:rPr>
          <w:rFonts w:eastAsia="Arial Unicode MS" w:cstheme="minorHAnsi"/>
          <w:bCs/>
          <w:lang w:eastAsia="pl-PL" w:bidi="pl-PL"/>
        </w:rPr>
      </w:pPr>
      <w:r w:rsidRPr="00A13A18">
        <w:rPr>
          <w:rFonts w:eastAsia="Arial Unicode MS" w:cstheme="minorHAnsi"/>
          <w:bCs/>
          <w:lang w:eastAsia="pl-PL" w:bidi="pl-PL"/>
        </w:rPr>
        <w:t>Zamawiający udostępni Wykonawcy pomieszczenie w miejscu realizacji przedmiotu zamówienia tylko dla osób realizujących tenże przedmiot. Wyposażenie pomieszczeń nie jest ujednolicone. Na różnych obiektach (posterunkach) może się od siebie różnić. Najczęściej jest to osobne, zamykane pomieszczenie lub wydzielona część większego pomieszczenia, najczęściej wyposażona w podstawowe meble typu: szafka ubraniowa lub wieszak na ubrania, krzesło lub krzesło (fotel) obrotowe oraz biurko lub stolik. Udostępnianie pomieszczeń jest bezpłatne.</w:t>
      </w:r>
    </w:p>
    <w:p w14:paraId="785CEFAF" w14:textId="1233E6E0" w:rsidR="00B6795C" w:rsidRPr="00AD7678" w:rsidRDefault="00B6795C" w:rsidP="00B6795C">
      <w:pPr>
        <w:widowControl w:val="0"/>
        <w:numPr>
          <w:ilvl w:val="0"/>
          <w:numId w:val="29"/>
        </w:numPr>
        <w:tabs>
          <w:tab w:val="left" w:pos="567"/>
        </w:tabs>
        <w:spacing w:after="0" w:line="240" w:lineRule="auto"/>
        <w:ind w:left="567" w:hanging="283"/>
        <w:jc w:val="both"/>
        <w:rPr>
          <w:rFonts w:eastAsia="Arial Unicode MS" w:cstheme="minorHAnsi"/>
          <w:bCs/>
          <w:color w:val="000000"/>
          <w:lang w:eastAsia="pl-PL" w:bidi="pl-PL"/>
        </w:rPr>
      </w:pPr>
      <w:r w:rsidRPr="00AD7678">
        <w:rPr>
          <w:rFonts w:eastAsia="Arial Unicode MS" w:cstheme="minorHAnsi"/>
          <w:bCs/>
          <w:color w:val="000000"/>
          <w:lang w:eastAsia="pl-PL" w:bidi="pl-PL"/>
        </w:rPr>
        <w:t>Zamawiający posiada w swoich obiektach pomieszcze</w:t>
      </w:r>
      <w:r w:rsidR="00B73196">
        <w:rPr>
          <w:rFonts w:eastAsia="Arial Unicode MS" w:cstheme="minorHAnsi"/>
          <w:bCs/>
          <w:color w:val="000000"/>
          <w:lang w:eastAsia="pl-PL" w:bidi="pl-PL"/>
        </w:rPr>
        <w:t>nie</w:t>
      </w:r>
      <w:r w:rsidRPr="00AD7678">
        <w:rPr>
          <w:rFonts w:eastAsia="Arial Unicode MS" w:cstheme="minorHAnsi"/>
          <w:bCs/>
          <w:color w:val="000000"/>
          <w:lang w:eastAsia="pl-PL" w:bidi="pl-PL"/>
        </w:rPr>
        <w:t xml:space="preserve"> przystosowan</w:t>
      </w:r>
      <w:r w:rsidR="00B73196">
        <w:rPr>
          <w:rFonts w:eastAsia="Arial Unicode MS" w:cstheme="minorHAnsi"/>
          <w:bCs/>
          <w:color w:val="000000"/>
          <w:lang w:eastAsia="pl-PL" w:bidi="pl-PL"/>
        </w:rPr>
        <w:t>e</w:t>
      </w:r>
      <w:r w:rsidRPr="00AD7678">
        <w:rPr>
          <w:rFonts w:eastAsia="Arial Unicode MS" w:cstheme="minorHAnsi"/>
          <w:bCs/>
          <w:color w:val="000000"/>
          <w:lang w:eastAsia="pl-PL" w:bidi="pl-PL"/>
        </w:rPr>
        <w:t xml:space="preserve"> do przechowywania broni, spełniając</w:t>
      </w:r>
      <w:r w:rsidR="00B73196">
        <w:rPr>
          <w:rFonts w:eastAsia="Arial Unicode MS" w:cstheme="minorHAnsi"/>
          <w:bCs/>
          <w:color w:val="000000"/>
          <w:lang w:eastAsia="pl-PL" w:bidi="pl-PL"/>
        </w:rPr>
        <w:t>e</w:t>
      </w:r>
      <w:r w:rsidRPr="00AD7678">
        <w:rPr>
          <w:rFonts w:eastAsia="Arial Unicode MS" w:cstheme="minorHAnsi"/>
          <w:bCs/>
          <w:color w:val="000000"/>
          <w:lang w:eastAsia="pl-PL" w:bidi="pl-PL"/>
        </w:rPr>
        <w:t xml:space="preserve"> wymagania ustawowe.</w:t>
      </w:r>
    </w:p>
    <w:p w14:paraId="2064012A" w14:textId="77777777" w:rsidR="00B6795C" w:rsidRPr="00A13A18" w:rsidRDefault="00B6795C" w:rsidP="00B6795C">
      <w:pPr>
        <w:widowControl w:val="0"/>
        <w:numPr>
          <w:ilvl w:val="0"/>
          <w:numId w:val="29"/>
        </w:numPr>
        <w:spacing w:after="0" w:line="240" w:lineRule="auto"/>
        <w:ind w:left="567" w:hanging="283"/>
        <w:jc w:val="both"/>
        <w:rPr>
          <w:rFonts w:eastAsia="Arial Unicode MS" w:cstheme="minorHAnsi"/>
          <w:bCs/>
          <w:color w:val="000000"/>
          <w:lang w:eastAsia="pl-PL" w:bidi="pl-PL"/>
        </w:rPr>
      </w:pPr>
      <w:r w:rsidRPr="00A13A18">
        <w:rPr>
          <w:rFonts w:eastAsia="Arial Unicode MS" w:cstheme="minorHAnsi"/>
          <w:bCs/>
          <w:color w:val="000000"/>
          <w:lang w:eastAsia="pl-PL" w:bidi="pl-PL"/>
        </w:rPr>
        <w:t>Ochronę w obiektach Zamawiającego pracownicy ochrony sprawować będą z odpowiednią liczbą zmian.</w:t>
      </w:r>
    </w:p>
    <w:p w14:paraId="378D7403" w14:textId="58CBF91F" w:rsidR="00B6795C" w:rsidRPr="00A13A18" w:rsidRDefault="00B6795C" w:rsidP="00B6795C">
      <w:pPr>
        <w:widowControl w:val="0"/>
        <w:numPr>
          <w:ilvl w:val="0"/>
          <w:numId w:val="29"/>
        </w:numPr>
        <w:spacing w:after="0" w:line="240" w:lineRule="auto"/>
        <w:ind w:left="567" w:hanging="283"/>
        <w:jc w:val="both"/>
        <w:rPr>
          <w:rFonts w:eastAsia="Arial Unicode MS" w:cstheme="minorHAnsi"/>
          <w:bCs/>
          <w:color w:val="000000"/>
          <w:lang w:eastAsia="pl-PL" w:bidi="pl-PL"/>
        </w:rPr>
      </w:pPr>
      <w:r w:rsidRPr="00A13A18">
        <w:rPr>
          <w:rFonts w:eastAsia="Arial Unicode MS" w:cstheme="minorHAnsi"/>
          <w:bCs/>
          <w:color w:val="000000"/>
          <w:lang w:eastAsia="pl-PL" w:bidi="pl-PL"/>
        </w:rPr>
        <w:t>Zmiana pracowników ochrony/konwojentów wymaga powiadomienia Zamawiającego przez Wykonawcę, z</w:t>
      </w:r>
      <w:r w:rsidR="00CD0709" w:rsidRPr="00A13A18">
        <w:rPr>
          <w:rFonts w:eastAsia="Arial Unicode MS" w:cstheme="minorHAnsi"/>
          <w:bCs/>
          <w:color w:val="000000"/>
          <w:lang w:eastAsia="pl-PL" w:bidi="pl-PL"/>
        </w:rPr>
        <w:t xml:space="preserve"> </w:t>
      </w:r>
      <w:r w:rsidRPr="00A13A18">
        <w:rPr>
          <w:rFonts w:eastAsia="Arial Unicode MS" w:cstheme="minorHAnsi"/>
          <w:bCs/>
          <w:color w:val="000000"/>
          <w:lang w:eastAsia="pl-PL" w:bidi="pl-PL"/>
        </w:rPr>
        <w:t xml:space="preserve">co najmniej dwudniowym wyprzedzeniem. Zamawiający może nie wyrazić zgody na powyższą zmianę. W przypadku konieczności nagłej zmiany pracowników ochrony/konwojentów Wykonawca powiadomi o tym Zamawiającego telefonicznie oraz dokona odpowiedniej adnotacji </w:t>
      </w:r>
      <w:r w:rsidRPr="002D57C9">
        <w:t>o</w:t>
      </w:r>
      <w:r w:rsidR="002D57C9">
        <w:t> </w:t>
      </w:r>
      <w:r w:rsidRPr="002D57C9">
        <w:t>powyższym</w:t>
      </w:r>
      <w:r w:rsidRPr="00A13A18">
        <w:rPr>
          <w:rFonts w:eastAsia="Arial Unicode MS" w:cstheme="minorHAnsi"/>
          <w:bCs/>
          <w:color w:val="000000"/>
          <w:lang w:eastAsia="pl-PL" w:bidi="pl-PL"/>
        </w:rPr>
        <w:t xml:space="preserve"> w książce pełnienia służby.</w:t>
      </w:r>
    </w:p>
    <w:p w14:paraId="48A86311" w14:textId="71113682" w:rsidR="00B6795C" w:rsidRPr="00A13A18" w:rsidRDefault="00B6795C" w:rsidP="00B6795C">
      <w:pPr>
        <w:widowControl w:val="0"/>
        <w:numPr>
          <w:ilvl w:val="0"/>
          <w:numId w:val="29"/>
        </w:numPr>
        <w:spacing w:after="0" w:line="240" w:lineRule="auto"/>
        <w:ind w:left="567" w:hanging="283"/>
        <w:jc w:val="both"/>
        <w:rPr>
          <w:rFonts w:eastAsia="Arial Unicode MS" w:cstheme="minorHAnsi"/>
          <w:bCs/>
          <w:color w:val="000000"/>
          <w:lang w:eastAsia="pl-PL" w:bidi="pl-PL"/>
        </w:rPr>
      </w:pPr>
      <w:r w:rsidRPr="00A13A18">
        <w:rPr>
          <w:rFonts w:eastAsia="Arial Unicode MS" w:cstheme="minorHAnsi"/>
          <w:bCs/>
          <w:color w:val="000000"/>
          <w:lang w:eastAsia="pl-PL" w:bidi="pl-PL"/>
        </w:rPr>
        <w:t xml:space="preserve">Wykonawca zobowiązuje się, po uprzedniej konsultacji z Zamawiającym, do dokonywania zmian personalnych na wniosek Zamawiającego. </w:t>
      </w:r>
    </w:p>
    <w:p w14:paraId="7EED640E" w14:textId="77777777" w:rsidR="00B6795C" w:rsidRPr="00A13A18" w:rsidRDefault="00B6795C" w:rsidP="00B6795C">
      <w:pPr>
        <w:widowControl w:val="0"/>
        <w:numPr>
          <w:ilvl w:val="0"/>
          <w:numId w:val="29"/>
        </w:numPr>
        <w:spacing w:after="0" w:line="240" w:lineRule="auto"/>
        <w:ind w:left="567" w:hanging="283"/>
        <w:jc w:val="both"/>
        <w:rPr>
          <w:rFonts w:eastAsia="Arial Unicode MS" w:cstheme="minorHAnsi"/>
          <w:bCs/>
          <w:color w:val="000000"/>
          <w:lang w:eastAsia="pl-PL" w:bidi="pl-PL"/>
        </w:rPr>
      </w:pPr>
      <w:r w:rsidRPr="00A13A18">
        <w:rPr>
          <w:rFonts w:eastAsia="Arial Unicode MS" w:cstheme="minorHAnsi"/>
          <w:bCs/>
          <w:color w:val="000000"/>
          <w:lang w:eastAsia="pl-PL" w:bidi="pl-PL"/>
        </w:rPr>
        <w:t>Wykonawca zobowiązuje się zapewnić pracownikom ochrony środki łączności bezprzewodowej wewnętrznej oraz środki łączności alarmowej zewnętrznej typu telefon komórkowy.</w:t>
      </w:r>
    </w:p>
    <w:p w14:paraId="742467F7" w14:textId="77777777" w:rsidR="00B6795C" w:rsidRPr="00A13A18" w:rsidRDefault="00B6795C" w:rsidP="00B6795C">
      <w:pPr>
        <w:widowControl w:val="0"/>
        <w:numPr>
          <w:ilvl w:val="0"/>
          <w:numId w:val="29"/>
        </w:numPr>
        <w:spacing w:after="0" w:line="240" w:lineRule="auto"/>
        <w:ind w:left="567" w:hanging="283"/>
        <w:jc w:val="both"/>
        <w:rPr>
          <w:rFonts w:eastAsia="Arial Unicode MS" w:cstheme="minorHAnsi"/>
          <w:bCs/>
          <w:color w:val="000000"/>
          <w:lang w:eastAsia="pl-PL" w:bidi="pl-PL"/>
        </w:rPr>
      </w:pPr>
      <w:r w:rsidRPr="00A13A18">
        <w:rPr>
          <w:rFonts w:eastAsia="Arial Unicode MS" w:cstheme="minorHAnsi"/>
          <w:bCs/>
          <w:color w:val="000000"/>
          <w:lang w:eastAsia="pl-PL" w:bidi="pl-PL"/>
        </w:rPr>
        <w:lastRenderedPageBreak/>
        <w:t xml:space="preserve">Wykonawca ma obowiązek niezwłocznie skierować do ochrony przedmiotowych obiektów innego pracownika ochrony w przypadku nie przybycia na służbę pracownika Wykonawcy lub przybycia pracownika Wykonawcy w stanie uniemożliwiającym mu wykonywanie obowiązków albo wykonywania obowiązków w stanie uniemożliwiającym prawidłowe ich wykonanie, przez co rozmieć należy zwłaszcza, ale niewyłącznie wykonywanie ich w stanie wskazującym na stan nietrzeźwości lub po spożyciu alkoholu lub w innym stanie zakłócenia psychofizycznej sprawności. </w:t>
      </w:r>
    </w:p>
    <w:p w14:paraId="33B56ABD" w14:textId="77777777" w:rsidR="00B6795C" w:rsidRPr="00A13A18" w:rsidRDefault="00B6795C" w:rsidP="00B6795C">
      <w:pPr>
        <w:widowControl w:val="0"/>
        <w:numPr>
          <w:ilvl w:val="0"/>
          <w:numId w:val="29"/>
        </w:numPr>
        <w:spacing w:after="0" w:line="240" w:lineRule="auto"/>
        <w:ind w:left="567" w:hanging="283"/>
        <w:jc w:val="both"/>
        <w:rPr>
          <w:rFonts w:eastAsia="Arial Unicode MS" w:cstheme="minorHAnsi"/>
          <w:bCs/>
          <w:color w:val="000000"/>
          <w:lang w:eastAsia="pl-PL" w:bidi="pl-PL"/>
        </w:rPr>
      </w:pPr>
      <w:r w:rsidRPr="00A13A18">
        <w:rPr>
          <w:rFonts w:eastAsia="Arial Unicode MS" w:cstheme="minorHAnsi"/>
          <w:bCs/>
          <w:color w:val="000000"/>
          <w:lang w:eastAsia="pl-PL" w:bidi="pl-PL"/>
        </w:rPr>
        <w:t>Wykonawca zobowiązuje się do kontrolowania pracowników ochrony przynajmniej raz na dobę.</w:t>
      </w:r>
    </w:p>
    <w:p w14:paraId="51CC9FD0" w14:textId="3C64FBC2" w:rsidR="00B6795C" w:rsidRPr="00A13A18" w:rsidRDefault="00B6795C" w:rsidP="00B6795C">
      <w:pPr>
        <w:widowControl w:val="0"/>
        <w:numPr>
          <w:ilvl w:val="0"/>
          <w:numId w:val="29"/>
        </w:numPr>
        <w:spacing w:after="0" w:line="240" w:lineRule="auto"/>
        <w:ind w:left="567" w:hanging="283"/>
        <w:jc w:val="both"/>
        <w:rPr>
          <w:rFonts w:eastAsia="Arial Unicode MS" w:cstheme="minorHAnsi"/>
          <w:bCs/>
          <w:color w:val="000000"/>
          <w:lang w:eastAsia="pl-PL" w:bidi="pl-PL"/>
        </w:rPr>
      </w:pPr>
      <w:r w:rsidRPr="00A13A18">
        <w:rPr>
          <w:rFonts w:eastAsia="Arial Unicode MS" w:cstheme="minorHAnsi"/>
          <w:bCs/>
          <w:color w:val="000000"/>
          <w:lang w:eastAsia="pl-PL" w:bidi="pl-PL"/>
        </w:rPr>
        <w:t>Pracownicy ochrony podlegają Kierownikowi zmiany/obiektu, który współdziała z pracownikami Zamawiającego. Upoważniony pracownik Zamawiającego może wydawać polecenia Kierownikowi zmiany/obiektu, pod warunkiem odnotowania ich w książce pełnienia służby. Pracownicy ochrony/konwojenci zobligowani są do stosowania się do wewnętrznych uregulowań Zamawiającego w zakresie regulacji dotyczących bezpieczeństwa i porządku na terenie ochranianych obiektów Zamawiającego.</w:t>
      </w:r>
    </w:p>
    <w:p w14:paraId="321BCF85" w14:textId="77777777" w:rsidR="00B6795C" w:rsidRPr="00A13A18" w:rsidRDefault="00B6795C" w:rsidP="00B6795C">
      <w:pPr>
        <w:widowControl w:val="0"/>
        <w:numPr>
          <w:ilvl w:val="0"/>
          <w:numId w:val="29"/>
        </w:numPr>
        <w:spacing w:after="0" w:line="240" w:lineRule="auto"/>
        <w:ind w:left="567" w:hanging="283"/>
        <w:jc w:val="both"/>
        <w:rPr>
          <w:rFonts w:eastAsia="Arial Unicode MS" w:cstheme="minorHAnsi"/>
          <w:bCs/>
          <w:color w:val="000000"/>
          <w:lang w:eastAsia="pl-PL" w:bidi="pl-PL"/>
        </w:rPr>
      </w:pPr>
      <w:r w:rsidRPr="00A13A18">
        <w:rPr>
          <w:rFonts w:eastAsia="Arial Unicode MS" w:cstheme="minorHAnsi"/>
          <w:bCs/>
          <w:color w:val="000000"/>
          <w:lang w:eastAsia="pl-PL" w:bidi="pl-PL"/>
        </w:rPr>
        <w:t xml:space="preserve">Wykonawca zobowiązuje się przekazywać upoważnionemu przedstawicielowi Zamawiającego niezwłocznie po każdej zmianie aktualny wykaz wszystkich pracowników ochrony zatrudnionych do realizacji zamówienia wraz ze wskazaniem podstawy ich zatrudnienia. </w:t>
      </w:r>
    </w:p>
    <w:p w14:paraId="6FF4FCCD" w14:textId="44D98034" w:rsidR="00B6795C" w:rsidRPr="00A13A18" w:rsidRDefault="00B6795C" w:rsidP="00B6795C">
      <w:pPr>
        <w:widowControl w:val="0"/>
        <w:numPr>
          <w:ilvl w:val="0"/>
          <w:numId w:val="29"/>
        </w:numPr>
        <w:spacing w:after="0" w:line="240" w:lineRule="auto"/>
        <w:ind w:left="567" w:hanging="283"/>
        <w:jc w:val="both"/>
        <w:rPr>
          <w:rFonts w:eastAsia="Arial Unicode MS" w:cstheme="minorHAnsi"/>
          <w:bCs/>
          <w:color w:val="000000"/>
          <w:lang w:eastAsia="pl-PL" w:bidi="pl-PL"/>
        </w:rPr>
      </w:pPr>
      <w:r w:rsidRPr="00A13A18">
        <w:rPr>
          <w:rFonts w:eastAsia="Arial Unicode MS" w:cstheme="minorHAnsi"/>
          <w:bCs/>
          <w:color w:val="000000"/>
          <w:lang w:eastAsia="pl-PL" w:bidi="pl-PL"/>
        </w:rPr>
        <w:t>Wykonawca zobowiązany jest do natychmiastowego poinformowania na piśmie Zamawiającego o</w:t>
      </w:r>
      <w:r w:rsidR="00A13A18">
        <w:rPr>
          <w:rFonts w:eastAsia="Arial Unicode MS" w:cstheme="minorHAnsi"/>
          <w:bCs/>
          <w:color w:val="000000"/>
          <w:lang w:eastAsia="pl-PL" w:bidi="pl-PL"/>
        </w:rPr>
        <w:t> </w:t>
      </w:r>
      <w:r w:rsidRPr="00A13A18">
        <w:rPr>
          <w:rFonts w:eastAsia="Arial Unicode MS" w:cstheme="minorHAnsi"/>
          <w:bCs/>
          <w:color w:val="000000"/>
          <w:lang w:eastAsia="pl-PL" w:bidi="pl-PL"/>
        </w:rPr>
        <w:t>konieczności zamontowania i naprawy lub wymiany zabezpieczeń pomieszczeń.</w:t>
      </w:r>
    </w:p>
    <w:p w14:paraId="24933C5C" w14:textId="77777777" w:rsidR="00B6795C" w:rsidRPr="00A13A18" w:rsidRDefault="00B6795C" w:rsidP="00B6795C">
      <w:pPr>
        <w:widowControl w:val="0"/>
        <w:numPr>
          <w:ilvl w:val="0"/>
          <w:numId w:val="29"/>
        </w:numPr>
        <w:spacing w:after="0" w:line="240" w:lineRule="auto"/>
        <w:ind w:left="567" w:hanging="283"/>
        <w:jc w:val="both"/>
        <w:rPr>
          <w:rFonts w:eastAsia="Arial Unicode MS" w:cstheme="minorHAnsi"/>
          <w:bCs/>
          <w:color w:val="000000"/>
          <w:lang w:eastAsia="pl-PL" w:bidi="pl-PL"/>
        </w:rPr>
      </w:pPr>
      <w:r w:rsidRPr="00A13A18">
        <w:rPr>
          <w:rFonts w:eastAsia="Arial Unicode MS" w:cstheme="minorHAnsi"/>
          <w:bCs/>
          <w:color w:val="000000"/>
          <w:lang w:eastAsia="pl-PL" w:bidi="pl-PL"/>
        </w:rPr>
        <w:t>Pracownicy ochrony korzystają z własnych środków łączności. W przypadku rozmów prywatnych pracowników Wykonawcy wykonywanych przy użyciu środków łączności należących do Zamawiającego, Wykonawca zobowiązany jest do całkowitego pokrycia kosztów tych rozmów.</w:t>
      </w:r>
    </w:p>
    <w:p w14:paraId="3F7F60E0" w14:textId="6F24CD68" w:rsidR="00B6795C" w:rsidRPr="00A13A18" w:rsidRDefault="00B6795C" w:rsidP="00B6795C">
      <w:pPr>
        <w:widowControl w:val="0"/>
        <w:numPr>
          <w:ilvl w:val="0"/>
          <w:numId w:val="29"/>
        </w:numPr>
        <w:spacing w:after="0" w:line="240" w:lineRule="auto"/>
        <w:ind w:left="567" w:hanging="283"/>
        <w:jc w:val="both"/>
        <w:rPr>
          <w:rFonts w:eastAsia="Arial Unicode MS" w:cstheme="minorHAnsi"/>
          <w:bCs/>
          <w:color w:val="000000"/>
          <w:lang w:eastAsia="pl-PL" w:bidi="pl-PL"/>
        </w:rPr>
      </w:pPr>
      <w:r w:rsidRPr="00A13A18">
        <w:rPr>
          <w:rFonts w:eastAsia="Arial Unicode MS" w:cstheme="minorHAnsi"/>
          <w:bCs/>
          <w:color w:val="000000"/>
          <w:lang w:eastAsia="pl-PL" w:bidi="pl-PL"/>
        </w:rPr>
        <w:t>Wykonawca zobowiązuje się do świadczenia usług objętych zakresem umowy z należytą starannością,</w:t>
      </w:r>
      <w:r w:rsidR="00A13A18">
        <w:rPr>
          <w:rFonts w:eastAsia="Arial Unicode MS" w:cstheme="minorHAnsi"/>
          <w:bCs/>
          <w:color w:val="000000"/>
          <w:lang w:eastAsia="pl-PL" w:bidi="pl-PL"/>
        </w:rPr>
        <w:t xml:space="preserve"> </w:t>
      </w:r>
      <w:r w:rsidR="00CD0709" w:rsidRPr="00A13A18">
        <w:rPr>
          <w:rFonts w:eastAsia="Arial Unicode MS" w:cstheme="minorHAnsi"/>
          <w:bCs/>
          <w:color w:val="000000"/>
          <w:lang w:eastAsia="pl-PL" w:bidi="pl-PL"/>
        </w:rPr>
        <w:br/>
      </w:r>
      <w:r w:rsidRPr="00A13A18">
        <w:rPr>
          <w:rFonts w:eastAsia="Arial Unicode MS" w:cstheme="minorHAnsi"/>
          <w:bCs/>
          <w:color w:val="000000"/>
          <w:lang w:eastAsia="pl-PL" w:bidi="pl-PL"/>
        </w:rPr>
        <w:t>a w szczególności:</w:t>
      </w:r>
    </w:p>
    <w:p w14:paraId="14B447D8" w14:textId="77777777" w:rsidR="00B6795C" w:rsidRPr="00A13A18" w:rsidRDefault="00B6795C" w:rsidP="00B6795C">
      <w:pPr>
        <w:widowControl w:val="0"/>
        <w:numPr>
          <w:ilvl w:val="0"/>
          <w:numId w:val="30"/>
        </w:numPr>
        <w:autoSpaceDE w:val="0"/>
        <w:autoSpaceDN w:val="0"/>
        <w:adjustRightInd w:val="0"/>
        <w:spacing w:after="0" w:line="240" w:lineRule="auto"/>
        <w:ind w:left="851" w:hanging="283"/>
        <w:jc w:val="both"/>
        <w:rPr>
          <w:rFonts w:eastAsia="Arial Unicode MS" w:cstheme="minorHAnsi"/>
          <w:color w:val="000000"/>
          <w:lang w:eastAsia="pl-PL" w:bidi="pl-PL"/>
        </w:rPr>
      </w:pPr>
      <w:r w:rsidRPr="00A13A18">
        <w:rPr>
          <w:rFonts w:eastAsia="Arial Unicode MS" w:cstheme="minorHAnsi"/>
          <w:color w:val="000000"/>
          <w:lang w:eastAsia="pl-PL" w:bidi="pl-PL"/>
        </w:rPr>
        <w:t>Ochrona mienia znajdującego się w obiektach Zamawiającego w celu zabezpieczenia go przed próbami dewastacji, uszkodzenia, bądź kradzieży, włamania z zewnątrz jak i wewnątrz ochranianych obiektów,</w:t>
      </w:r>
    </w:p>
    <w:p w14:paraId="6334F478" w14:textId="77777777" w:rsidR="00B6795C" w:rsidRPr="00A13A18" w:rsidRDefault="00B6795C" w:rsidP="00B6795C">
      <w:pPr>
        <w:widowControl w:val="0"/>
        <w:numPr>
          <w:ilvl w:val="0"/>
          <w:numId w:val="30"/>
        </w:numPr>
        <w:autoSpaceDE w:val="0"/>
        <w:autoSpaceDN w:val="0"/>
        <w:adjustRightInd w:val="0"/>
        <w:spacing w:after="0" w:line="240" w:lineRule="auto"/>
        <w:ind w:left="851" w:hanging="283"/>
        <w:jc w:val="both"/>
        <w:rPr>
          <w:rFonts w:eastAsia="Arial Unicode MS" w:cstheme="minorHAnsi"/>
          <w:color w:val="000000"/>
          <w:lang w:eastAsia="pl-PL" w:bidi="pl-PL"/>
        </w:rPr>
      </w:pPr>
      <w:r w:rsidRPr="00A13A18">
        <w:rPr>
          <w:rFonts w:eastAsia="Arial Unicode MS" w:cstheme="minorHAnsi"/>
          <w:color w:val="000000"/>
          <w:lang w:eastAsia="pl-PL" w:bidi="pl-PL"/>
        </w:rPr>
        <w:t>Ochrona, w sytuacjach szczególnego zagrożenia życia i zdrowia osób przebywających na terenie obiektów Zamawiającego, z powiadomieniem o zagrożeniach właściwych służb,</w:t>
      </w:r>
    </w:p>
    <w:p w14:paraId="019398FB" w14:textId="77777777" w:rsidR="00B6795C" w:rsidRPr="00A13A18" w:rsidRDefault="00B6795C" w:rsidP="00B6795C">
      <w:pPr>
        <w:widowControl w:val="0"/>
        <w:numPr>
          <w:ilvl w:val="0"/>
          <w:numId w:val="30"/>
        </w:numPr>
        <w:autoSpaceDE w:val="0"/>
        <w:autoSpaceDN w:val="0"/>
        <w:adjustRightInd w:val="0"/>
        <w:spacing w:after="0" w:line="240" w:lineRule="auto"/>
        <w:ind w:left="851" w:hanging="283"/>
        <w:jc w:val="both"/>
        <w:rPr>
          <w:rFonts w:eastAsia="Arial Unicode MS" w:cstheme="minorHAnsi"/>
          <w:color w:val="000000"/>
          <w:lang w:eastAsia="pl-PL" w:bidi="pl-PL"/>
        </w:rPr>
      </w:pPr>
      <w:r w:rsidRPr="00A13A18">
        <w:rPr>
          <w:rFonts w:eastAsia="Arial Unicode MS" w:cstheme="minorHAnsi"/>
          <w:color w:val="000000"/>
          <w:lang w:eastAsia="pl-PL" w:bidi="pl-PL"/>
        </w:rPr>
        <w:t>Informowanie o zdarzeniach i utrudnieniach mających wpływ na wykonanie obowiązków umowy na bieżąco Dyrektorowi Finansowo-Administracyjnemu, kierownikowi jednostki organizacyjnej lub osobie przez niego upoważnionej oraz dokonywanie odpowiedniego wpisu w „Książce pełnienia służby”,</w:t>
      </w:r>
    </w:p>
    <w:p w14:paraId="1660928D" w14:textId="77777777" w:rsidR="00B6795C" w:rsidRPr="00A13A18" w:rsidRDefault="00B6795C" w:rsidP="00B6795C">
      <w:pPr>
        <w:widowControl w:val="0"/>
        <w:numPr>
          <w:ilvl w:val="0"/>
          <w:numId w:val="30"/>
        </w:numPr>
        <w:autoSpaceDE w:val="0"/>
        <w:autoSpaceDN w:val="0"/>
        <w:adjustRightInd w:val="0"/>
        <w:spacing w:after="0" w:line="240" w:lineRule="auto"/>
        <w:ind w:left="851" w:hanging="283"/>
        <w:jc w:val="both"/>
        <w:rPr>
          <w:rFonts w:eastAsia="Arial Unicode MS" w:cstheme="minorHAnsi"/>
          <w:color w:val="000000"/>
          <w:lang w:eastAsia="pl-PL" w:bidi="pl-PL"/>
        </w:rPr>
      </w:pPr>
      <w:r w:rsidRPr="00A13A18">
        <w:rPr>
          <w:rFonts w:eastAsia="Arial Unicode MS" w:cstheme="minorHAnsi"/>
          <w:color w:val="000000"/>
          <w:lang w:eastAsia="pl-PL" w:bidi="pl-PL"/>
        </w:rPr>
        <w:t>Zapewnienie ciągłości prowadzenia usługi na terenie przyjętych obiektów w wyznaczonym czasie ochrony.</w:t>
      </w:r>
    </w:p>
    <w:p w14:paraId="11E2FC00" w14:textId="77777777" w:rsidR="00B6795C" w:rsidRPr="00A13A18" w:rsidRDefault="00B6795C" w:rsidP="00B6795C">
      <w:pPr>
        <w:widowControl w:val="0"/>
        <w:numPr>
          <w:ilvl w:val="0"/>
          <w:numId w:val="29"/>
        </w:numPr>
        <w:tabs>
          <w:tab w:val="left" w:pos="567"/>
        </w:tabs>
        <w:spacing w:after="0" w:line="240" w:lineRule="auto"/>
        <w:ind w:left="567" w:hanging="283"/>
        <w:jc w:val="both"/>
        <w:rPr>
          <w:rFonts w:eastAsia="Arial Unicode MS" w:cstheme="minorHAnsi"/>
          <w:bCs/>
          <w:color w:val="000000"/>
          <w:lang w:eastAsia="pl-PL" w:bidi="pl-PL"/>
        </w:rPr>
      </w:pPr>
      <w:r w:rsidRPr="00A13A18">
        <w:rPr>
          <w:rFonts w:eastAsia="Arial Unicode MS" w:cstheme="minorHAnsi"/>
          <w:bCs/>
          <w:color w:val="000000"/>
          <w:lang w:eastAsia="pl-PL" w:bidi="pl-PL"/>
        </w:rPr>
        <w:t>Wykonawca zobowiązuje się do zachowania w tajemnicy wszelkich informacji dotyczących ochranianego obiektu oraz innych informacji związanych z działalnością Zamawiającego, zarówno podczas trwania umowy, a także po jej zakończeniu.</w:t>
      </w:r>
    </w:p>
    <w:p w14:paraId="4BEA43A2" w14:textId="77777777" w:rsidR="00B6795C" w:rsidRPr="00A13A18" w:rsidRDefault="00B6795C" w:rsidP="00B6795C">
      <w:pPr>
        <w:widowControl w:val="0"/>
        <w:numPr>
          <w:ilvl w:val="0"/>
          <w:numId w:val="29"/>
        </w:numPr>
        <w:tabs>
          <w:tab w:val="left" w:pos="567"/>
        </w:tabs>
        <w:spacing w:after="0" w:line="240" w:lineRule="auto"/>
        <w:ind w:left="567" w:hanging="283"/>
        <w:jc w:val="both"/>
        <w:rPr>
          <w:rFonts w:eastAsia="Arial Unicode MS" w:cstheme="minorHAnsi"/>
          <w:bCs/>
          <w:color w:val="000000"/>
          <w:lang w:eastAsia="pl-PL" w:bidi="pl-PL"/>
        </w:rPr>
      </w:pPr>
      <w:r w:rsidRPr="00A13A18">
        <w:rPr>
          <w:rFonts w:eastAsia="Arial Unicode MS" w:cstheme="minorHAnsi"/>
          <w:bCs/>
          <w:color w:val="000000"/>
          <w:lang w:eastAsia="pl-PL" w:bidi="pl-PL"/>
        </w:rPr>
        <w:t>Wykonawca zobowiązuje się do zapoznania pracowników ochrony/konwojentów z przepisami: dotyczącymi ochrony danych osobowych, BHP i ppoż.</w:t>
      </w:r>
    </w:p>
    <w:p w14:paraId="753185D0" w14:textId="77777777" w:rsidR="00B6795C" w:rsidRPr="00A13A18" w:rsidRDefault="00B6795C" w:rsidP="00B6795C">
      <w:pPr>
        <w:widowControl w:val="0"/>
        <w:numPr>
          <w:ilvl w:val="0"/>
          <w:numId w:val="29"/>
        </w:numPr>
        <w:tabs>
          <w:tab w:val="left" w:pos="567"/>
        </w:tabs>
        <w:spacing w:after="0" w:line="240" w:lineRule="auto"/>
        <w:ind w:left="567" w:hanging="283"/>
        <w:jc w:val="both"/>
        <w:rPr>
          <w:rFonts w:eastAsia="Arial Unicode MS" w:cstheme="minorHAnsi"/>
          <w:bCs/>
          <w:color w:val="000000"/>
          <w:lang w:eastAsia="pl-PL" w:bidi="pl-PL"/>
        </w:rPr>
      </w:pPr>
      <w:r w:rsidRPr="00A13A18">
        <w:rPr>
          <w:rFonts w:eastAsia="Arial Unicode MS" w:cstheme="minorHAnsi"/>
          <w:bCs/>
          <w:color w:val="000000"/>
          <w:lang w:eastAsia="pl-PL" w:bidi="pl-PL"/>
        </w:rPr>
        <w:t xml:space="preserve">Informowanie Zamawiającego o wszelkich zmianach w treści </w:t>
      </w:r>
      <w:r w:rsidRPr="00A13A18">
        <w:rPr>
          <w:rFonts w:eastAsia="Arial Unicode MS" w:cstheme="minorHAnsi"/>
          <w:b/>
          <w:color w:val="000000"/>
          <w:lang w:eastAsia="pl-PL" w:bidi="pl-PL"/>
        </w:rPr>
        <w:t xml:space="preserve">koncesji </w:t>
      </w:r>
      <w:r w:rsidRPr="00A13A18">
        <w:rPr>
          <w:rFonts w:eastAsia="Arial Unicode MS" w:cstheme="minorHAnsi"/>
          <w:bCs/>
          <w:color w:val="000000"/>
          <w:lang w:eastAsia="pl-PL" w:bidi="pl-PL"/>
        </w:rPr>
        <w:t>zezwalającej na prowadzenie działalności w przedmiocie objętym zamówieniem oraz w treści polisy ubezpieczeniowej.</w:t>
      </w:r>
    </w:p>
    <w:p w14:paraId="07E76A90" w14:textId="77777777" w:rsidR="00B6795C" w:rsidRPr="00A13A18" w:rsidRDefault="00B6795C" w:rsidP="00B6795C">
      <w:pPr>
        <w:widowControl w:val="0"/>
        <w:numPr>
          <w:ilvl w:val="0"/>
          <w:numId w:val="29"/>
        </w:numPr>
        <w:tabs>
          <w:tab w:val="left" w:pos="567"/>
        </w:tabs>
        <w:spacing w:after="0" w:line="240" w:lineRule="auto"/>
        <w:ind w:left="567" w:hanging="283"/>
        <w:jc w:val="both"/>
        <w:rPr>
          <w:rFonts w:eastAsia="Arial Unicode MS" w:cstheme="minorHAnsi"/>
          <w:bCs/>
          <w:color w:val="000000"/>
          <w:lang w:eastAsia="pl-PL" w:bidi="pl-PL"/>
        </w:rPr>
      </w:pPr>
      <w:r w:rsidRPr="00A13A18">
        <w:rPr>
          <w:rFonts w:eastAsia="Arial Unicode MS" w:cstheme="minorHAnsi"/>
          <w:bCs/>
          <w:color w:val="000000"/>
          <w:lang w:eastAsia="pl-PL" w:bidi="pl-PL"/>
        </w:rPr>
        <w:t xml:space="preserve">Wykonawca winien posiadać </w:t>
      </w:r>
      <w:r w:rsidRPr="00A13A18">
        <w:rPr>
          <w:rFonts w:eastAsia="Arial Unicode MS" w:cstheme="minorHAnsi"/>
          <w:b/>
          <w:color w:val="000000"/>
          <w:lang w:eastAsia="pl-PL" w:bidi="pl-PL"/>
        </w:rPr>
        <w:t>opłaconą polisę ubezpieczeniową</w:t>
      </w:r>
      <w:r w:rsidRPr="00A13A18">
        <w:rPr>
          <w:rFonts w:eastAsia="Arial Unicode MS" w:cstheme="minorHAnsi"/>
          <w:bCs/>
          <w:color w:val="000000"/>
          <w:lang w:eastAsia="pl-PL" w:bidi="pl-PL"/>
        </w:rPr>
        <w:t xml:space="preserve"> lub dokument równoważny na cały okres trwania umowy. W przypadku, gdy Wykonawca zawiera polisę na okres jednego roku i nie obejmuje ona całego okresu realizacji umowy, Wykonawca zobowiązany jest do złożenia w ofercie oświadczenia o przedłużeniu polisy na cały okres trwania kontraktu i po zakończeniu ważności polisy wykonawca przedłoży nową zgodną z wymogami Ogłoszenia.</w:t>
      </w:r>
    </w:p>
    <w:p w14:paraId="53EFBC4D" w14:textId="71E90457" w:rsidR="00B6795C" w:rsidRPr="00A13A18" w:rsidRDefault="00B6795C" w:rsidP="00B6795C">
      <w:pPr>
        <w:widowControl w:val="0"/>
        <w:numPr>
          <w:ilvl w:val="0"/>
          <w:numId w:val="29"/>
        </w:numPr>
        <w:tabs>
          <w:tab w:val="left" w:pos="567"/>
        </w:tabs>
        <w:spacing w:after="240" w:line="240" w:lineRule="auto"/>
        <w:ind w:left="567" w:hanging="283"/>
        <w:jc w:val="both"/>
        <w:rPr>
          <w:rFonts w:eastAsia="Arial Unicode MS" w:cstheme="minorHAnsi"/>
          <w:bCs/>
          <w:color w:val="000000"/>
          <w:lang w:eastAsia="pl-PL" w:bidi="pl-PL"/>
        </w:rPr>
      </w:pPr>
      <w:r w:rsidRPr="00A13A18">
        <w:rPr>
          <w:rFonts w:eastAsia="Arial Unicode MS" w:cstheme="minorHAnsi"/>
          <w:bCs/>
          <w:color w:val="000000"/>
          <w:lang w:eastAsia="pl-PL" w:bidi="pl-PL"/>
        </w:rPr>
        <w:t xml:space="preserve">Zamawiający dopuszcza zmiany podwykonawcy względnie osób uczestniczących w wykonywaniu zamówienia. Za każdym razem Wykonawca powinien powiadomić Zamawiającego o możliwości zmiany </w:t>
      </w:r>
      <w:r w:rsidRPr="00A13A18">
        <w:rPr>
          <w:rFonts w:eastAsia="Arial Unicode MS" w:cstheme="minorHAnsi"/>
          <w:bCs/>
          <w:color w:val="000000"/>
          <w:lang w:eastAsia="pl-PL" w:bidi="pl-PL"/>
        </w:rPr>
        <w:lastRenderedPageBreak/>
        <w:t xml:space="preserve">podwykonawcy, z co najmniej 2 dniowym wyprzedzeniem. </w:t>
      </w:r>
    </w:p>
    <w:p w14:paraId="5854B3E2" w14:textId="77777777" w:rsidR="00BA78AB" w:rsidRPr="00A13A18" w:rsidRDefault="00BA78AB" w:rsidP="00BA78AB">
      <w:pPr>
        <w:widowControl w:val="0"/>
        <w:numPr>
          <w:ilvl w:val="0"/>
          <w:numId w:val="2"/>
        </w:numPr>
        <w:overflowPunct w:val="0"/>
        <w:adjustRightInd w:val="0"/>
        <w:spacing w:after="0" w:line="240" w:lineRule="auto"/>
        <w:ind w:left="284" w:hanging="284"/>
        <w:jc w:val="both"/>
        <w:rPr>
          <w:rFonts w:eastAsia="Arial Unicode MS" w:cstheme="minorHAnsi"/>
          <w:b/>
          <w:bCs/>
          <w:color w:val="000000"/>
          <w:lang w:eastAsia="pl-PL" w:bidi="pl-PL"/>
        </w:rPr>
      </w:pPr>
      <w:r w:rsidRPr="00A13A18">
        <w:rPr>
          <w:rFonts w:eastAsia="Arial Unicode MS" w:cstheme="minorHAnsi"/>
          <w:b/>
          <w:bCs/>
          <w:color w:val="000000"/>
          <w:lang w:eastAsia="pl-PL" w:bidi="pl-PL"/>
        </w:rPr>
        <w:t>Informacje dodatkowe:</w:t>
      </w:r>
    </w:p>
    <w:p w14:paraId="26762D0F" w14:textId="016E8E0B" w:rsidR="0012157D" w:rsidRPr="00873375" w:rsidRDefault="003A77A1" w:rsidP="0012157D">
      <w:pPr>
        <w:widowControl w:val="0"/>
        <w:numPr>
          <w:ilvl w:val="0"/>
          <w:numId w:val="32"/>
        </w:numPr>
        <w:tabs>
          <w:tab w:val="left" w:pos="567"/>
        </w:tabs>
        <w:spacing w:after="0" w:line="240" w:lineRule="auto"/>
        <w:ind w:left="567" w:hanging="283"/>
        <w:jc w:val="both"/>
        <w:rPr>
          <w:rFonts w:eastAsia="Arial Unicode MS" w:cstheme="minorHAnsi"/>
          <w:bCs/>
          <w:lang w:eastAsia="pl-PL" w:bidi="pl-PL"/>
        </w:rPr>
      </w:pPr>
      <w:r w:rsidRPr="00873375">
        <w:rPr>
          <w:rFonts w:eastAsia="Arial Unicode MS" w:cstheme="minorHAnsi"/>
          <w:bCs/>
          <w:lang w:eastAsia="pl-PL" w:bidi="pl-PL"/>
        </w:rPr>
        <w:t xml:space="preserve">Przedmiot zamówienia </w:t>
      </w:r>
      <w:r w:rsidR="0012157D" w:rsidRPr="00873375">
        <w:rPr>
          <w:rFonts w:eastAsia="Arial Unicode MS" w:cstheme="minorHAnsi"/>
          <w:bCs/>
          <w:lang w:eastAsia="pl-PL" w:bidi="pl-PL"/>
        </w:rPr>
        <w:t>nie obejmuje konwojowania wartości pieniężnych.</w:t>
      </w:r>
    </w:p>
    <w:p w14:paraId="0B21F0AC" w14:textId="77777777" w:rsidR="00BA78AB" w:rsidRPr="00A13A18" w:rsidRDefault="00BA78AB" w:rsidP="00BA78AB">
      <w:pPr>
        <w:widowControl w:val="0"/>
        <w:numPr>
          <w:ilvl w:val="0"/>
          <w:numId w:val="32"/>
        </w:numPr>
        <w:tabs>
          <w:tab w:val="left" w:pos="567"/>
        </w:tabs>
        <w:spacing w:after="0" w:line="240" w:lineRule="auto"/>
        <w:ind w:left="567" w:hanging="283"/>
        <w:jc w:val="both"/>
        <w:rPr>
          <w:rFonts w:eastAsia="Arial Unicode MS" w:cstheme="minorHAnsi"/>
          <w:b/>
          <w:bCs/>
          <w:color w:val="000000"/>
          <w:lang w:eastAsia="pl-PL" w:bidi="pl-PL"/>
        </w:rPr>
      </w:pPr>
      <w:r w:rsidRPr="00A13A18">
        <w:rPr>
          <w:rFonts w:eastAsia="Arial Unicode MS" w:cstheme="minorHAnsi"/>
          <w:b/>
          <w:bCs/>
          <w:color w:val="000000"/>
          <w:lang w:eastAsia="pl-PL" w:bidi="pl-PL"/>
        </w:rPr>
        <w:t>Każda roboczogodzina osoby pełniącej bezpośrednio służbę na stanowiskach (posterunkach) musi być wypracowana w ramach umowy o pracę.</w:t>
      </w:r>
    </w:p>
    <w:p w14:paraId="301AB307" w14:textId="267C3221" w:rsidR="00BA78AB" w:rsidRPr="00A13A18" w:rsidRDefault="00BA78AB" w:rsidP="00BA78AB">
      <w:pPr>
        <w:widowControl w:val="0"/>
        <w:numPr>
          <w:ilvl w:val="0"/>
          <w:numId w:val="32"/>
        </w:numPr>
        <w:tabs>
          <w:tab w:val="left" w:pos="567"/>
        </w:tabs>
        <w:spacing w:after="0" w:line="240" w:lineRule="auto"/>
        <w:ind w:left="567" w:hanging="283"/>
        <w:jc w:val="both"/>
        <w:rPr>
          <w:rFonts w:eastAsia="Arial Unicode MS" w:cstheme="minorHAnsi"/>
          <w:bCs/>
          <w:lang w:eastAsia="pl-PL" w:bidi="pl-PL"/>
        </w:rPr>
      </w:pPr>
      <w:r w:rsidRPr="00A13A18">
        <w:rPr>
          <w:rFonts w:eastAsia="Arial Unicode MS" w:cstheme="minorHAnsi"/>
          <w:bCs/>
          <w:color w:val="000000"/>
          <w:lang w:eastAsia="pl-PL" w:bidi="pl-PL"/>
        </w:rPr>
        <w:t>W trakcie realizacji zamówienia Wykonawca może dokonać zmiany podwykonawcy lub rezygnacji z</w:t>
      </w:r>
      <w:r w:rsidR="00A13A18">
        <w:rPr>
          <w:rFonts w:eastAsia="Arial Unicode MS" w:cstheme="minorHAnsi"/>
          <w:bCs/>
          <w:color w:val="000000"/>
          <w:lang w:eastAsia="pl-PL" w:bidi="pl-PL"/>
        </w:rPr>
        <w:t> </w:t>
      </w:r>
      <w:r w:rsidRPr="00A13A18">
        <w:rPr>
          <w:rFonts w:eastAsia="Arial Unicode MS" w:cstheme="minorHAnsi"/>
          <w:bCs/>
          <w:color w:val="000000"/>
          <w:lang w:eastAsia="pl-PL" w:bidi="pl-PL"/>
        </w:rPr>
        <w:t xml:space="preserve">wykonania </w:t>
      </w:r>
      <w:r w:rsidRPr="00A13A18">
        <w:rPr>
          <w:rFonts w:eastAsia="Arial Unicode MS" w:cstheme="minorHAnsi"/>
          <w:bCs/>
          <w:lang w:eastAsia="pl-PL" w:bidi="pl-PL"/>
        </w:rPr>
        <w:t>części zamówienia przez podwykonawcę.</w:t>
      </w:r>
    </w:p>
    <w:p w14:paraId="0B52E465" w14:textId="77777777" w:rsidR="00BA78AB" w:rsidRPr="00A13A18" w:rsidRDefault="00BA78AB" w:rsidP="00BA78AB">
      <w:pPr>
        <w:widowControl w:val="0"/>
        <w:numPr>
          <w:ilvl w:val="0"/>
          <w:numId w:val="32"/>
        </w:numPr>
        <w:tabs>
          <w:tab w:val="left" w:pos="567"/>
        </w:tabs>
        <w:spacing w:after="0" w:line="240" w:lineRule="auto"/>
        <w:ind w:left="567" w:hanging="283"/>
        <w:jc w:val="both"/>
        <w:rPr>
          <w:rFonts w:eastAsia="Arial Unicode MS" w:cstheme="minorHAnsi"/>
          <w:bCs/>
          <w:lang w:eastAsia="pl-PL" w:bidi="pl-PL"/>
        </w:rPr>
      </w:pPr>
      <w:r w:rsidRPr="00A13A18">
        <w:rPr>
          <w:rFonts w:eastAsia="Arial Unicode MS" w:cstheme="minorHAnsi"/>
          <w:bCs/>
          <w:lang w:eastAsia="pl-PL" w:bidi="pl-PL"/>
        </w:rPr>
        <w:t>Zamawiający nie wymaga dodatkowego wsparcia / asysty pracownika Wykonawcy (np. przez grupy interwencyjne) przy „ZAMYKANIU” obiektu/ów i odpowiednio „WŁĄCZANIU” technicznych środków wspomagających ochronę danego obiektu po zakończeniu służby danego dnia oraz „OTWIERANIU” obiektu/ów i odpowiednio „WYŁĄCZANIU” technicznych środków wspomagających ochronę danego obiektu przed przystąpieniem do służby dnia następnego. Zamawiający podaje, że nie określił szczegółowo takich wymagań, przy czym obowiązek i odpowiedzialność za należyte zabezpieczenie "kluczy" / "kodów" oraz wypełnianie wszystkich czynności związanych z "ZAMYKANIEM" / "OTWIERANIEM" obiektów ciąży na Wykonawcy.</w:t>
      </w:r>
    </w:p>
    <w:p w14:paraId="0610A9CC" w14:textId="59D77EE6" w:rsidR="00BA78AB" w:rsidRPr="00A13A18" w:rsidRDefault="00BA78AB" w:rsidP="00BA78AB">
      <w:pPr>
        <w:widowControl w:val="0"/>
        <w:numPr>
          <w:ilvl w:val="0"/>
          <w:numId w:val="32"/>
        </w:numPr>
        <w:tabs>
          <w:tab w:val="left" w:pos="567"/>
        </w:tabs>
        <w:spacing w:after="0" w:line="240" w:lineRule="auto"/>
        <w:ind w:left="567" w:hanging="283"/>
        <w:jc w:val="both"/>
        <w:rPr>
          <w:rFonts w:eastAsia="Arial Unicode MS" w:cstheme="minorHAnsi"/>
          <w:bCs/>
          <w:lang w:eastAsia="pl-PL" w:bidi="pl-PL"/>
        </w:rPr>
      </w:pPr>
      <w:r w:rsidRPr="00A13A18">
        <w:rPr>
          <w:rFonts w:eastAsia="Arial Unicode MS" w:cstheme="minorHAnsi"/>
          <w:bCs/>
          <w:lang w:eastAsia="pl-PL" w:bidi="pl-PL"/>
        </w:rPr>
        <w:t>Zgodnie z art. 2 pkt 5) Ustawy z dnia 22 sierpnia 1997 roku, o ochronie osób i mienia (</w:t>
      </w:r>
      <w:proofErr w:type="spellStart"/>
      <w:r w:rsidRPr="00A13A18">
        <w:rPr>
          <w:rFonts w:eastAsia="Arial Unicode MS" w:cstheme="minorHAnsi"/>
          <w:bCs/>
          <w:lang w:eastAsia="pl-PL" w:bidi="pl-PL"/>
        </w:rPr>
        <w:t>t.j</w:t>
      </w:r>
      <w:proofErr w:type="spellEnd"/>
      <w:r w:rsidRPr="00A13A18">
        <w:rPr>
          <w:rFonts w:eastAsia="Arial Unicode MS" w:cstheme="minorHAnsi"/>
          <w:bCs/>
          <w:lang w:eastAsia="pl-PL" w:bidi="pl-PL"/>
        </w:rPr>
        <w:t>. Dz.U. z 202</w:t>
      </w:r>
      <w:r w:rsidR="00B5087F">
        <w:rPr>
          <w:rFonts w:eastAsia="Arial Unicode MS" w:cstheme="minorHAnsi"/>
          <w:bCs/>
          <w:lang w:eastAsia="pl-PL" w:bidi="pl-PL"/>
        </w:rPr>
        <w:t>5</w:t>
      </w:r>
      <w:r w:rsidRPr="00A13A18">
        <w:rPr>
          <w:rFonts w:eastAsia="Arial Unicode MS" w:cstheme="minorHAnsi"/>
          <w:bCs/>
          <w:lang w:eastAsia="pl-PL" w:bidi="pl-PL"/>
        </w:rPr>
        <w:t xml:space="preserve">r., poz. </w:t>
      </w:r>
      <w:r w:rsidR="00B5087F">
        <w:rPr>
          <w:rFonts w:eastAsia="Arial Unicode MS" w:cstheme="minorHAnsi"/>
          <w:bCs/>
          <w:lang w:eastAsia="pl-PL" w:bidi="pl-PL"/>
        </w:rPr>
        <w:t>532</w:t>
      </w:r>
      <w:r w:rsidRPr="00A13A18">
        <w:rPr>
          <w:rFonts w:eastAsia="Arial Unicode MS" w:cstheme="minorHAnsi"/>
          <w:bCs/>
          <w:lang w:eastAsia="pl-PL" w:bidi="pl-PL"/>
        </w:rPr>
        <w:t>), przez „ochronę mienia” rozumie się „działania zapobiegające przestępstwom</w:t>
      </w:r>
      <w:bookmarkStart w:id="20" w:name="highlightHit_38"/>
      <w:bookmarkEnd w:id="20"/>
      <w:r w:rsidRPr="00A13A18">
        <w:rPr>
          <w:rFonts w:eastAsia="Arial Unicode MS" w:cstheme="minorHAnsi"/>
          <w:bCs/>
          <w:lang w:eastAsia="pl-PL" w:bidi="pl-PL"/>
        </w:rPr>
        <w:t xml:space="preserve"> i</w:t>
      </w:r>
      <w:r w:rsidR="00A13A18">
        <w:rPr>
          <w:rFonts w:eastAsia="Arial Unicode MS" w:cstheme="minorHAnsi"/>
          <w:bCs/>
          <w:lang w:eastAsia="pl-PL" w:bidi="pl-PL"/>
        </w:rPr>
        <w:t> </w:t>
      </w:r>
      <w:r w:rsidRPr="00A13A18">
        <w:rPr>
          <w:rFonts w:eastAsia="Arial Unicode MS" w:cstheme="minorHAnsi"/>
          <w:bCs/>
          <w:lang w:eastAsia="pl-PL" w:bidi="pl-PL"/>
        </w:rPr>
        <w:t xml:space="preserve">wykroczeniom przeciwko </w:t>
      </w:r>
      <w:bookmarkStart w:id="21" w:name="highlightHit_39"/>
      <w:bookmarkEnd w:id="21"/>
      <w:r w:rsidRPr="00A13A18">
        <w:rPr>
          <w:rFonts w:eastAsia="Arial Unicode MS" w:cstheme="minorHAnsi"/>
          <w:bCs/>
          <w:lang w:eastAsia="pl-PL" w:bidi="pl-PL"/>
        </w:rPr>
        <w:t xml:space="preserve">mieniu, a także przeciwdziałające powstawaniu szkody wynikającej z tych zdarzeń oraz niedopuszczające do wstępu </w:t>
      </w:r>
      <w:bookmarkStart w:id="22" w:name="highlightHit_40"/>
      <w:bookmarkEnd w:id="22"/>
      <w:r w:rsidRPr="00A13A18">
        <w:rPr>
          <w:rFonts w:eastAsia="Arial Unicode MS" w:cstheme="minorHAnsi"/>
          <w:bCs/>
          <w:lang w:eastAsia="pl-PL" w:bidi="pl-PL"/>
        </w:rPr>
        <w:t xml:space="preserve">osób nieuprawnionych na teren chroniony”. Rozumienie pojęć „mienie”, „szkoda” należy wywodzić z przepisów prawa powszechnie obowiązującego, w tym w szczególności Kodeksu karnego, Kodeksu wykroczeń i Kodeksu cywilnego. </w:t>
      </w:r>
    </w:p>
    <w:p w14:paraId="484EA5F0" w14:textId="3B6CFB79" w:rsidR="00BA78AB" w:rsidRPr="00A13A18" w:rsidRDefault="00BA78AB" w:rsidP="00BA78AB">
      <w:pPr>
        <w:widowControl w:val="0"/>
        <w:numPr>
          <w:ilvl w:val="0"/>
          <w:numId w:val="32"/>
        </w:numPr>
        <w:tabs>
          <w:tab w:val="left" w:pos="567"/>
        </w:tabs>
        <w:spacing w:after="0" w:line="240" w:lineRule="auto"/>
        <w:ind w:left="567" w:hanging="283"/>
        <w:jc w:val="both"/>
        <w:rPr>
          <w:rFonts w:eastAsia="Arial Unicode MS" w:cstheme="minorHAnsi"/>
          <w:bCs/>
          <w:lang w:eastAsia="pl-PL" w:bidi="pl-PL"/>
        </w:rPr>
      </w:pPr>
      <w:r w:rsidRPr="00A13A18">
        <w:rPr>
          <w:rFonts w:eastAsia="Arial Unicode MS" w:cstheme="minorHAnsi"/>
          <w:bCs/>
          <w:lang w:eastAsia="pl-PL" w:bidi="pl-PL"/>
        </w:rPr>
        <w:t>Zamawiający nie wymaga, aby pracownicy Wykonawcy byli wyposażeni w system kontroli obchodów</w:t>
      </w:r>
      <w:r w:rsidR="00431DDF" w:rsidRPr="00A13A18">
        <w:rPr>
          <w:rFonts w:eastAsia="Arial Unicode MS" w:cstheme="minorHAnsi"/>
          <w:bCs/>
          <w:lang w:eastAsia="pl-PL" w:bidi="pl-PL"/>
        </w:rPr>
        <w:t xml:space="preserve"> </w:t>
      </w:r>
      <w:r w:rsidRPr="00A13A18">
        <w:rPr>
          <w:rFonts w:eastAsia="Arial Unicode MS" w:cstheme="minorHAnsi"/>
          <w:bCs/>
          <w:lang w:eastAsia="pl-PL" w:bidi="pl-PL"/>
        </w:rPr>
        <w:t xml:space="preserve">/ czasu pracy np. typu Active </w:t>
      </w:r>
      <w:proofErr w:type="spellStart"/>
      <w:r w:rsidRPr="00A13A18">
        <w:rPr>
          <w:rFonts w:eastAsia="Arial Unicode MS" w:cstheme="minorHAnsi"/>
          <w:bCs/>
          <w:lang w:eastAsia="pl-PL" w:bidi="pl-PL"/>
        </w:rPr>
        <w:t>Guard</w:t>
      </w:r>
      <w:proofErr w:type="spellEnd"/>
      <w:r w:rsidRPr="00A13A18">
        <w:rPr>
          <w:rFonts w:eastAsia="Arial Unicode MS" w:cstheme="minorHAnsi"/>
          <w:bCs/>
          <w:lang w:eastAsia="pl-PL" w:bidi="pl-PL"/>
        </w:rPr>
        <w:t xml:space="preserve"> lub równoważne. </w:t>
      </w:r>
    </w:p>
    <w:p w14:paraId="0C40D630" w14:textId="40CC5674" w:rsidR="00BA78AB" w:rsidRPr="00A13A18" w:rsidRDefault="00BA78AB" w:rsidP="00BA78AB">
      <w:pPr>
        <w:widowControl w:val="0"/>
        <w:numPr>
          <w:ilvl w:val="0"/>
          <w:numId w:val="32"/>
        </w:numPr>
        <w:tabs>
          <w:tab w:val="left" w:pos="567"/>
        </w:tabs>
        <w:spacing w:after="0" w:line="240" w:lineRule="auto"/>
        <w:ind w:left="567" w:hanging="283"/>
        <w:jc w:val="both"/>
        <w:rPr>
          <w:rFonts w:eastAsia="Arial Unicode MS" w:cstheme="minorHAnsi"/>
          <w:bCs/>
          <w:lang w:eastAsia="pl-PL" w:bidi="pl-PL"/>
        </w:rPr>
      </w:pPr>
      <w:r w:rsidRPr="00A13A18">
        <w:rPr>
          <w:rFonts w:eastAsia="Arial Unicode MS" w:cstheme="minorHAnsi"/>
          <w:bCs/>
          <w:lang w:eastAsia="pl-PL" w:bidi="pl-PL"/>
        </w:rPr>
        <w:t>Przez zapis: „Wykonawca zobowiązuje się do kontrolowania pracowników ochrony przynajmniej raz na dobę”, Zamawiający wyjaśnia, iż nie wymaga osobistej obecności koordynatora na każdym z obiektów raz na dobę, z tym zastrzeżeniem, iż taka osobista kontrola winna odbywać się nie rzadziej niż 2 x w</w:t>
      </w:r>
      <w:r w:rsidR="002D57C9">
        <w:rPr>
          <w:rFonts w:eastAsia="Arial Unicode MS" w:cstheme="minorHAnsi"/>
          <w:bCs/>
          <w:lang w:eastAsia="pl-PL" w:bidi="pl-PL"/>
        </w:rPr>
        <w:t> </w:t>
      </w:r>
      <w:r w:rsidRPr="00A13A18">
        <w:rPr>
          <w:rFonts w:eastAsia="Arial Unicode MS" w:cstheme="minorHAnsi"/>
          <w:bCs/>
          <w:lang w:eastAsia="pl-PL" w:bidi="pl-PL"/>
        </w:rPr>
        <w:t>tygodniu na każdym z obiektów, a koordynator musi pozostawać dostępny dla Zamawiającego</w:t>
      </w:r>
      <w:r w:rsidR="00396A52" w:rsidRPr="00A13A18">
        <w:rPr>
          <w:rFonts w:eastAsia="Arial Unicode MS" w:cstheme="minorHAnsi"/>
          <w:bCs/>
          <w:lang w:eastAsia="pl-PL" w:bidi="pl-PL"/>
        </w:rPr>
        <w:t xml:space="preserve"> </w:t>
      </w:r>
      <w:r w:rsidRPr="00A13A18">
        <w:rPr>
          <w:rFonts w:eastAsia="Arial Unicode MS" w:cstheme="minorHAnsi"/>
          <w:bCs/>
          <w:lang w:eastAsia="pl-PL" w:bidi="pl-PL"/>
        </w:rPr>
        <w:t>w</w:t>
      </w:r>
      <w:r w:rsidR="002D57C9">
        <w:rPr>
          <w:rFonts w:eastAsia="Arial Unicode MS" w:cstheme="minorHAnsi"/>
          <w:bCs/>
          <w:lang w:eastAsia="pl-PL" w:bidi="pl-PL"/>
        </w:rPr>
        <w:t> </w:t>
      </w:r>
      <w:r w:rsidRPr="00A13A18">
        <w:rPr>
          <w:rFonts w:eastAsia="Arial Unicode MS" w:cstheme="minorHAnsi"/>
          <w:bCs/>
          <w:lang w:eastAsia="pl-PL" w:bidi="pl-PL"/>
        </w:rPr>
        <w:t xml:space="preserve">godzinach pracy realizacji usługi. Zamawiający dopuszcza możliwość wyznaczenia więcej niż jednego Koordynatora przez Wykonawcę. </w:t>
      </w:r>
    </w:p>
    <w:p w14:paraId="2E65956D" w14:textId="77777777" w:rsidR="00BA78AB" w:rsidRPr="00A13A18" w:rsidRDefault="00BA78AB" w:rsidP="00BA78AB">
      <w:pPr>
        <w:widowControl w:val="0"/>
        <w:numPr>
          <w:ilvl w:val="0"/>
          <w:numId w:val="32"/>
        </w:numPr>
        <w:tabs>
          <w:tab w:val="left" w:pos="567"/>
        </w:tabs>
        <w:spacing w:after="0" w:line="240" w:lineRule="auto"/>
        <w:ind w:left="567" w:hanging="283"/>
        <w:jc w:val="both"/>
        <w:rPr>
          <w:rFonts w:eastAsia="Arial Unicode MS" w:cstheme="minorHAnsi"/>
          <w:bCs/>
          <w:lang w:eastAsia="pl-PL" w:bidi="pl-PL"/>
        </w:rPr>
      </w:pPr>
      <w:r w:rsidRPr="00A13A18">
        <w:rPr>
          <w:rFonts w:eastAsia="Arial Unicode MS" w:cstheme="minorHAnsi"/>
          <w:bCs/>
          <w:lang w:eastAsia="pl-PL" w:bidi="pl-PL"/>
        </w:rPr>
        <w:t>Zamawiający wyjaśnia, że za minimalne wyposażenie każdego z pracowników na zmianie uznaje:</w:t>
      </w:r>
    </w:p>
    <w:p w14:paraId="0A2253F6" w14:textId="77777777" w:rsidR="00BA78AB" w:rsidRPr="00A13A18" w:rsidRDefault="00BA78AB" w:rsidP="00BA78AB">
      <w:pPr>
        <w:widowControl w:val="0"/>
        <w:numPr>
          <w:ilvl w:val="2"/>
          <w:numId w:val="33"/>
        </w:numPr>
        <w:spacing w:after="0" w:line="240" w:lineRule="auto"/>
        <w:ind w:left="851" w:hanging="284"/>
        <w:jc w:val="both"/>
        <w:rPr>
          <w:rFonts w:eastAsia="Arial Unicode MS" w:cstheme="minorHAnsi"/>
          <w:bCs/>
          <w:color w:val="000000"/>
          <w:lang w:eastAsia="pl-PL" w:bidi="pl-PL"/>
        </w:rPr>
      </w:pPr>
      <w:r w:rsidRPr="00A13A18">
        <w:rPr>
          <w:rFonts w:eastAsia="Arial Unicode MS" w:cstheme="minorHAnsi"/>
          <w:bCs/>
          <w:color w:val="000000"/>
          <w:lang w:eastAsia="pl-PL" w:bidi="pl-PL"/>
        </w:rPr>
        <w:t>kajdanki zakładane na ręce;</w:t>
      </w:r>
    </w:p>
    <w:p w14:paraId="61FBC447" w14:textId="77777777" w:rsidR="00BA78AB" w:rsidRPr="00A13A18" w:rsidRDefault="00BA78AB" w:rsidP="00BA78AB">
      <w:pPr>
        <w:widowControl w:val="0"/>
        <w:numPr>
          <w:ilvl w:val="2"/>
          <w:numId w:val="33"/>
        </w:numPr>
        <w:spacing w:after="0" w:line="240" w:lineRule="auto"/>
        <w:ind w:left="851" w:hanging="284"/>
        <w:jc w:val="both"/>
        <w:rPr>
          <w:rFonts w:eastAsia="Arial Unicode MS" w:cstheme="minorHAnsi"/>
          <w:bCs/>
          <w:color w:val="000000"/>
          <w:lang w:eastAsia="pl-PL" w:bidi="pl-PL"/>
        </w:rPr>
      </w:pPr>
      <w:r w:rsidRPr="00A13A18">
        <w:rPr>
          <w:rFonts w:eastAsia="Arial Unicode MS" w:cstheme="minorHAnsi"/>
          <w:bCs/>
          <w:color w:val="000000"/>
          <w:lang w:eastAsia="pl-PL" w:bidi="pl-PL"/>
        </w:rPr>
        <w:t>pałka służbowa;</w:t>
      </w:r>
    </w:p>
    <w:p w14:paraId="12A5D5AD" w14:textId="77777777" w:rsidR="00BA78AB" w:rsidRPr="00A13A18" w:rsidRDefault="00BA78AB" w:rsidP="00BA78AB">
      <w:pPr>
        <w:widowControl w:val="0"/>
        <w:numPr>
          <w:ilvl w:val="2"/>
          <w:numId w:val="33"/>
        </w:numPr>
        <w:spacing w:after="0" w:line="240" w:lineRule="auto"/>
        <w:ind w:left="851" w:hanging="284"/>
        <w:jc w:val="both"/>
        <w:rPr>
          <w:rFonts w:eastAsia="Arial Unicode MS" w:cstheme="minorHAnsi"/>
          <w:bCs/>
          <w:color w:val="000000"/>
          <w:lang w:eastAsia="pl-PL" w:bidi="pl-PL"/>
        </w:rPr>
      </w:pPr>
      <w:r w:rsidRPr="00A13A18">
        <w:rPr>
          <w:rFonts w:eastAsia="Arial Unicode MS" w:cstheme="minorHAnsi"/>
          <w:bCs/>
          <w:color w:val="000000"/>
          <w:lang w:eastAsia="pl-PL" w:bidi="pl-PL"/>
        </w:rPr>
        <w:t>chemiczne środki obezwładniające w postaci ręcznych miotaczy substancji obezwładniających;</w:t>
      </w:r>
    </w:p>
    <w:p w14:paraId="7F030750" w14:textId="77777777" w:rsidR="00BA78AB" w:rsidRPr="00A13A18" w:rsidRDefault="00BA78AB" w:rsidP="00BA78AB">
      <w:pPr>
        <w:widowControl w:val="0"/>
        <w:numPr>
          <w:ilvl w:val="2"/>
          <w:numId w:val="33"/>
        </w:numPr>
        <w:spacing w:after="0" w:line="240" w:lineRule="auto"/>
        <w:ind w:left="851" w:hanging="284"/>
        <w:jc w:val="both"/>
        <w:rPr>
          <w:rFonts w:eastAsia="Arial Unicode MS" w:cstheme="minorHAnsi"/>
          <w:bCs/>
          <w:color w:val="000000"/>
          <w:lang w:eastAsia="pl-PL" w:bidi="pl-PL"/>
        </w:rPr>
      </w:pPr>
      <w:r w:rsidRPr="00A13A18">
        <w:rPr>
          <w:rFonts w:eastAsia="Arial Unicode MS" w:cstheme="minorHAnsi"/>
          <w:bCs/>
          <w:color w:val="000000"/>
          <w:lang w:eastAsia="pl-PL" w:bidi="pl-PL"/>
        </w:rPr>
        <w:t>przedmioty przeznaczone do obezwładniania osób za pomocą energii elektrycznej;</w:t>
      </w:r>
    </w:p>
    <w:p w14:paraId="323C947B" w14:textId="77777777" w:rsidR="00BA78AB" w:rsidRPr="00A13A18" w:rsidRDefault="00BA78AB" w:rsidP="00BA78AB">
      <w:pPr>
        <w:widowControl w:val="0"/>
        <w:numPr>
          <w:ilvl w:val="2"/>
          <w:numId w:val="33"/>
        </w:numPr>
        <w:spacing w:after="0" w:line="240" w:lineRule="auto"/>
        <w:ind w:left="851" w:hanging="284"/>
        <w:jc w:val="both"/>
        <w:rPr>
          <w:rFonts w:eastAsia="Arial Unicode MS" w:cstheme="minorHAnsi"/>
          <w:bCs/>
          <w:color w:val="000000"/>
          <w:lang w:eastAsia="pl-PL" w:bidi="pl-PL"/>
        </w:rPr>
      </w:pPr>
      <w:r w:rsidRPr="00A13A18">
        <w:rPr>
          <w:rFonts w:eastAsia="Arial Unicode MS" w:cstheme="minorHAnsi"/>
          <w:bCs/>
          <w:color w:val="000000"/>
          <w:lang w:eastAsia="pl-PL" w:bidi="pl-PL"/>
        </w:rPr>
        <w:t>środki łączności (radiotelefon lub telefon komórkowy);</w:t>
      </w:r>
    </w:p>
    <w:p w14:paraId="5918F572" w14:textId="77777777" w:rsidR="00BA78AB" w:rsidRPr="00A13A18" w:rsidRDefault="00BA78AB" w:rsidP="00BA78AB">
      <w:pPr>
        <w:widowControl w:val="0"/>
        <w:numPr>
          <w:ilvl w:val="2"/>
          <w:numId w:val="33"/>
        </w:numPr>
        <w:spacing w:after="0" w:line="240" w:lineRule="auto"/>
        <w:ind w:left="851" w:hanging="284"/>
        <w:jc w:val="both"/>
        <w:rPr>
          <w:rFonts w:eastAsia="Arial Unicode MS" w:cstheme="minorHAnsi"/>
          <w:bCs/>
          <w:color w:val="000000"/>
          <w:lang w:eastAsia="pl-PL" w:bidi="pl-PL"/>
        </w:rPr>
      </w:pPr>
      <w:r w:rsidRPr="00A13A18">
        <w:rPr>
          <w:rFonts w:eastAsia="Arial Unicode MS" w:cstheme="minorHAnsi"/>
          <w:bCs/>
          <w:color w:val="000000"/>
          <w:lang w:eastAsia="pl-PL" w:bidi="pl-PL"/>
        </w:rPr>
        <w:t>latarki;</w:t>
      </w:r>
    </w:p>
    <w:p w14:paraId="2D8CEA2F" w14:textId="77777777" w:rsidR="00BA78AB" w:rsidRPr="00A13A18" w:rsidRDefault="00BA78AB" w:rsidP="00BA78AB">
      <w:pPr>
        <w:widowControl w:val="0"/>
        <w:numPr>
          <w:ilvl w:val="2"/>
          <w:numId w:val="33"/>
        </w:numPr>
        <w:spacing w:after="0" w:line="240" w:lineRule="auto"/>
        <w:ind w:left="851" w:hanging="284"/>
        <w:jc w:val="both"/>
        <w:rPr>
          <w:rFonts w:eastAsia="Arial Unicode MS" w:cstheme="minorHAnsi"/>
          <w:bCs/>
          <w:color w:val="000000"/>
          <w:lang w:eastAsia="pl-PL" w:bidi="pl-PL"/>
        </w:rPr>
      </w:pPr>
      <w:r w:rsidRPr="00A13A18">
        <w:rPr>
          <w:rFonts w:eastAsia="Arial Unicode MS" w:cstheme="minorHAnsi"/>
          <w:bCs/>
          <w:color w:val="000000"/>
          <w:lang w:eastAsia="pl-PL" w:bidi="pl-PL"/>
        </w:rPr>
        <w:t xml:space="preserve">jednolite umundurowanie; </w:t>
      </w:r>
    </w:p>
    <w:p w14:paraId="29300DD4" w14:textId="45A8E9A9" w:rsidR="00685C50" w:rsidRPr="00FE443A" w:rsidRDefault="00BA78AB" w:rsidP="005B45D3">
      <w:pPr>
        <w:widowControl w:val="0"/>
        <w:numPr>
          <w:ilvl w:val="2"/>
          <w:numId w:val="33"/>
        </w:numPr>
        <w:spacing w:after="0" w:line="240" w:lineRule="auto"/>
        <w:ind w:left="851" w:hanging="284"/>
        <w:jc w:val="both"/>
        <w:rPr>
          <w:rFonts w:cstheme="minorHAnsi"/>
        </w:rPr>
      </w:pPr>
      <w:r w:rsidRPr="00FE443A">
        <w:rPr>
          <w:rFonts w:eastAsia="Arial Unicode MS" w:cstheme="minorHAnsi"/>
          <w:bCs/>
          <w:color w:val="000000"/>
          <w:lang w:eastAsia="pl-PL" w:bidi="pl-PL"/>
        </w:rPr>
        <w:t>oraz</w:t>
      </w:r>
      <w:r w:rsidR="00FE443A" w:rsidRPr="00FE443A">
        <w:rPr>
          <w:rFonts w:eastAsia="Arial Unicode MS" w:cstheme="minorHAnsi"/>
          <w:bCs/>
          <w:color w:val="000000"/>
          <w:lang w:eastAsia="pl-PL" w:bidi="pl-PL"/>
        </w:rPr>
        <w:t xml:space="preserve"> </w:t>
      </w:r>
      <w:r w:rsidRPr="00FE443A">
        <w:rPr>
          <w:rFonts w:eastAsia="Arial Unicode MS" w:cstheme="minorHAnsi"/>
          <w:bCs/>
          <w:color w:val="000000"/>
          <w:lang w:eastAsia="pl-PL" w:bidi="pl-PL"/>
        </w:rPr>
        <w:t>wykrywacz metali (minimum 1 szt. na obiekt)</w:t>
      </w:r>
    </w:p>
    <w:sectPr w:rsidR="00685C50" w:rsidRPr="00FE443A" w:rsidSect="003004BB">
      <w:headerReference w:type="default" r:id="rId7"/>
      <w:footerReference w:type="default" r:id="rId8"/>
      <w:pgSz w:w="12240" w:h="15840"/>
      <w:pgMar w:top="1417" w:right="1417" w:bottom="1417"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E16764" w14:textId="77777777" w:rsidR="000B3F94" w:rsidRDefault="000B3F94" w:rsidP="00137793">
      <w:pPr>
        <w:spacing w:after="0" w:line="240" w:lineRule="auto"/>
      </w:pPr>
      <w:r>
        <w:separator/>
      </w:r>
    </w:p>
  </w:endnote>
  <w:endnote w:type="continuationSeparator" w:id="0">
    <w:p w14:paraId="38C067F1" w14:textId="77777777" w:rsidR="000B3F94" w:rsidRDefault="000B3F94" w:rsidP="001377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2AFF" w:usb1="4000ACFF" w:usb2="00000001" w:usb3="00000000" w:csb0="000001FF" w:csb1="00000000"/>
  </w:font>
  <w:font w:name="Segoe UI">
    <w:panose1 w:val="020B0502040204020203"/>
    <w:charset w:val="EE"/>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31537655"/>
      <w:docPartObj>
        <w:docPartGallery w:val="Page Numbers (Bottom of Page)"/>
        <w:docPartUnique/>
      </w:docPartObj>
    </w:sdtPr>
    <w:sdtEndPr/>
    <w:sdtContent>
      <w:p w14:paraId="4C4980E1" w14:textId="10F0E81A" w:rsidR="001A506C" w:rsidRDefault="001A506C">
        <w:pPr>
          <w:pStyle w:val="Stopka"/>
          <w:jc w:val="center"/>
        </w:pPr>
        <w:r>
          <w:fldChar w:fldCharType="begin"/>
        </w:r>
        <w:r>
          <w:instrText>PAGE   \* MERGEFORMAT</w:instrText>
        </w:r>
        <w:r>
          <w:fldChar w:fldCharType="separate"/>
        </w:r>
        <w:r>
          <w:t>2</w:t>
        </w:r>
        <w:r>
          <w:fldChar w:fldCharType="end"/>
        </w:r>
      </w:p>
    </w:sdtContent>
  </w:sdt>
  <w:p w14:paraId="68041046" w14:textId="77777777" w:rsidR="001A506C" w:rsidRDefault="001A506C">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464967" w14:textId="77777777" w:rsidR="000B3F94" w:rsidRDefault="000B3F94" w:rsidP="00137793">
      <w:pPr>
        <w:spacing w:after="0" w:line="240" w:lineRule="auto"/>
      </w:pPr>
      <w:r>
        <w:separator/>
      </w:r>
    </w:p>
  </w:footnote>
  <w:footnote w:type="continuationSeparator" w:id="0">
    <w:p w14:paraId="52C37D1B" w14:textId="77777777" w:rsidR="000B3F94" w:rsidRDefault="000B3F94" w:rsidP="0013779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B2EC9E" w14:textId="7F77CFB4" w:rsidR="001A506C" w:rsidRPr="00137793" w:rsidRDefault="001A506C" w:rsidP="00137793">
    <w:pPr>
      <w:widowControl w:val="0"/>
      <w:tabs>
        <w:tab w:val="center" w:pos="4536"/>
        <w:tab w:val="right" w:pos="9072"/>
      </w:tabs>
      <w:spacing w:after="0" w:line="240" w:lineRule="auto"/>
      <w:jc w:val="both"/>
      <w:rPr>
        <w:rFonts w:ascii="Times New Roman" w:eastAsia="Arial Unicode MS" w:hAnsi="Times New Roman" w:cs="Times New Roman"/>
        <w:b/>
        <w:bCs/>
        <w:color w:val="000000"/>
        <w:sz w:val="20"/>
        <w:szCs w:val="20"/>
        <w:lang w:eastAsia="pl-PL" w:bidi="pl-PL"/>
      </w:rPr>
    </w:pPr>
    <w:r w:rsidRPr="00137793">
      <w:rPr>
        <w:rFonts w:ascii="Times New Roman" w:eastAsia="Arial Unicode MS" w:hAnsi="Times New Roman" w:cs="Times New Roman"/>
        <w:color w:val="000000"/>
        <w:sz w:val="20"/>
        <w:szCs w:val="20"/>
        <w:lang w:eastAsia="pl-PL" w:bidi="pl-PL"/>
      </w:rPr>
      <w:t xml:space="preserve">nr postępowania: </w:t>
    </w:r>
    <w:r w:rsidRPr="00137793">
      <w:rPr>
        <w:rFonts w:ascii="Times New Roman" w:eastAsia="Arial Unicode MS" w:hAnsi="Times New Roman" w:cs="Times New Roman"/>
        <w:b/>
        <w:bCs/>
        <w:color w:val="000000"/>
        <w:sz w:val="20"/>
        <w:szCs w:val="20"/>
        <w:lang w:eastAsia="pl-PL" w:bidi="pl-PL"/>
      </w:rPr>
      <w:t>3048-7.261</w:t>
    </w:r>
    <w:r w:rsidR="00CF32CA">
      <w:rPr>
        <w:rFonts w:ascii="Times New Roman" w:eastAsia="Arial Unicode MS" w:hAnsi="Times New Roman" w:cs="Times New Roman"/>
        <w:b/>
        <w:bCs/>
        <w:color w:val="000000"/>
        <w:sz w:val="20"/>
        <w:szCs w:val="20"/>
        <w:lang w:eastAsia="pl-PL" w:bidi="pl-PL"/>
      </w:rPr>
      <w:t>.2.2026</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023DCA"/>
    <w:multiLevelType w:val="multilevel"/>
    <w:tmpl w:val="B9324F64"/>
    <w:lvl w:ilvl="0">
      <w:start w:val="1"/>
      <w:numFmt w:val="decimal"/>
      <w:lvlText w:val="%1."/>
      <w:lvlJc w:val="left"/>
      <w:pPr>
        <w:ind w:left="360" w:hanging="360"/>
      </w:pPr>
      <w:rPr>
        <w:rFonts w:hint="default"/>
      </w:rPr>
    </w:lvl>
    <w:lvl w:ilvl="1">
      <w:start w:val="1"/>
      <w:numFmt w:val="decimal"/>
      <w:isLgl/>
      <w:lvlText w:val="%1.%2."/>
      <w:lvlJc w:val="left"/>
      <w:pPr>
        <w:ind w:left="786" w:hanging="360"/>
      </w:pPr>
      <w:rPr>
        <w:rFonts w:hint="default"/>
        <w:b w:val="0"/>
      </w:rPr>
    </w:lvl>
    <w:lvl w:ilvl="2">
      <w:start w:val="1"/>
      <w:numFmt w:val="decimal"/>
      <w:isLgl/>
      <w:lvlText w:val="%1.%2.%3."/>
      <w:lvlJc w:val="left"/>
      <w:pPr>
        <w:ind w:left="1288"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784" w:hanging="108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422" w:hanging="1440"/>
      </w:pPr>
      <w:rPr>
        <w:rFonts w:hint="default"/>
      </w:rPr>
    </w:lvl>
    <w:lvl w:ilvl="8">
      <w:start w:val="1"/>
      <w:numFmt w:val="decimal"/>
      <w:isLgl/>
      <w:lvlText w:val="%1.%2.%3.%4.%5.%6.%7.%8.%9."/>
      <w:lvlJc w:val="left"/>
      <w:pPr>
        <w:ind w:left="4848" w:hanging="1440"/>
      </w:pPr>
      <w:rPr>
        <w:rFonts w:hint="default"/>
      </w:rPr>
    </w:lvl>
  </w:abstractNum>
  <w:abstractNum w:abstractNumId="1" w15:restartNumberingAfterBreak="0">
    <w:nsid w:val="02F7759F"/>
    <w:multiLevelType w:val="multilevel"/>
    <w:tmpl w:val="2886F542"/>
    <w:lvl w:ilvl="0">
      <w:start w:val="1"/>
      <w:numFmt w:val="decimal"/>
      <w:lvlText w:val="%1."/>
      <w:lvlJc w:val="left"/>
      <w:pPr>
        <w:ind w:left="360" w:hanging="360"/>
      </w:pPr>
      <w:rPr>
        <w:rFonts w:hint="default"/>
      </w:rPr>
    </w:lvl>
    <w:lvl w:ilvl="1">
      <w:start w:val="1"/>
      <w:numFmt w:val="decimal"/>
      <w:isLgl/>
      <w:lvlText w:val="%1.%2."/>
      <w:lvlJc w:val="left"/>
      <w:pPr>
        <w:ind w:left="786" w:hanging="360"/>
      </w:pPr>
      <w:rPr>
        <w:rFonts w:hint="default"/>
        <w:b w:val="0"/>
      </w:rPr>
    </w:lvl>
    <w:lvl w:ilvl="2">
      <w:start w:val="1"/>
      <w:numFmt w:val="decimal"/>
      <w:lvlText w:val="%3."/>
      <w:lvlJc w:val="left"/>
      <w:pPr>
        <w:ind w:left="1288"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784" w:hanging="108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422" w:hanging="1440"/>
      </w:pPr>
      <w:rPr>
        <w:rFonts w:hint="default"/>
      </w:rPr>
    </w:lvl>
    <w:lvl w:ilvl="8">
      <w:start w:val="1"/>
      <w:numFmt w:val="decimal"/>
      <w:isLgl/>
      <w:lvlText w:val="%1.%2.%3.%4.%5.%6.%7.%8.%9."/>
      <w:lvlJc w:val="left"/>
      <w:pPr>
        <w:ind w:left="4848" w:hanging="1440"/>
      </w:pPr>
      <w:rPr>
        <w:rFonts w:hint="default"/>
      </w:rPr>
    </w:lvl>
  </w:abstractNum>
  <w:abstractNum w:abstractNumId="2" w15:restartNumberingAfterBreak="0">
    <w:nsid w:val="0512238F"/>
    <w:multiLevelType w:val="multilevel"/>
    <w:tmpl w:val="AD426EDE"/>
    <w:lvl w:ilvl="0">
      <w:start w:val="6"/>
      <w:numFmt w:val="decimal"/>
      <w:lvlText w:val="%1."/>
      <w:lvlJc w:val="left"/>
      <w:pPr>
        <w:ind w:left="360" w:hanging="360"/>
      </w:pPr>
      <w:rPr>
        <w:rFonts w:hint="default"/>
      </w:rPr>
    </w:lvl>
    <w:lvl w:ilvl="1">
      <w:start w:val="1"/>
      <w:numFmt w:val="decimal"/>
      <w:lvlText w:val="%1.%2)"/>
      <w:lvlJc w:val="left"/>
      <w:pPr>
        <w:ind w:left="1004" w:hanging="360"/>
      </w:pPr>
      <w:rPr>
        <w:rFonts w:hint="default"/>
      </w:rPr>
    </w:lvl>
    <w:lvl w:ilvl="2">
      <w:start w:val="1"/>
      <w:numFmt w:val="decimal"/>
      <w:lvlText w:val="%1.%2)%3."/>
      <w:lvlJc w:val="left"/>
      <w:pPr>
        <w:ind w:left="2008" w:hanging="720"/>
      </w:pPr>
      <w:rPr>
        <w:rFonts w:hint="default"/>
      </w:rPr>
    </w:lvl>
    <w:lvl w:ilvl="3">
      <w:start w:val="1"/>
      <w:numFmt w:val="decimal"/>
      <w:lvlText w:val="%1.%2)%3.%4."/>
      <w:lvlJc w:val="left"/>
      <w:pPr>
        <w:ind w:left="2652" w:hanging="720"/>
      </w:pPr>
      <w:rPr>
        <w:rFonts w:hint="default"/>
      </w:rPr>
    </w:lvl>
    <w:lvl w:ilvl="4">
      <w:start w:val="1"/>
      <w:numFmt w:val="decimal"/>
      <w:lvlText w:val="%1.%2)%3.%4.%5."/>
      <w:lvlJc w:val="left"/>
      <w:pPr>
        <w:ind w:left="3656" w:hanging="1080"/>
      </w:pPr>
      <w:rPr>
        <w:rFonts w:hint="default"/>
      </w:rPr>
    </w:lvl>
    <w:lvl w:ilvl="5">
      <w:start w:val="1"/>
      <w:numFmt w:val="decimal"/>
      <w:lvlText w:val="%1.%2)%3.%4.%5.%6."/>
      <w:lvlJc w:val="left"/>
      <w:pPr>
        <w:ind w:left="4300" w:hanging="1080"/>
      </w:pPr>
      <w:rPr>
        <w:rFonts w:hint="default"/>
      </w:rPr>
    </w:lvl>
    <w:lvl w:ilvl="6">
      <w:start w:val="1"/>
      <w:numFmt w:val="decimal"/>
      <w:lvlText w:val="%1.%2)%3.%4.%5.%6.%7."/>
      <w:lvlJc w:val="left"/>
      <w:pPr>
        <w:ind w:left="4944" w:hanging="1080"/>
      </w:pPr>
      <w:rPr>
        <w:rFonts w:hint="default"/>
      </w:rPr>
    </w:lvl>
    <w:lvl w:ilvl="7">
      <w:start w:val="1"/>
      <w:numFmt w:val="decimal"/>
      <w:lvlText w:val="%1.%2)%3.%4.%5.%6.%7.%8."/>
      <w:lvlJc w:val="left"/>
      <w:pPr>
        <w:ind w:left="5948" w:hanging="1440"/>
      </w:pPr>
      <w:rPr>
        <w:rFonts w:hint="default"/>
      </w:rPr>
    </w:lvl>
    <w:lvl w:ilvl="8">
      <w:start w:val="1"/>
      <w:numFmt w:val="decimal"/>
      <w:lvlText w:val="%1.%2)%3.%4.%5.%6.%7.%8.%9."/>
      <w:lvlJc w:val="left"/>
      <w:pPr>
        <w:ind w:left="6592" w:hanging="1440"/>
      </w:pPr>
      <w:rPr>
        <w:rFonts w:hint="default"/>
      </w:rPr>
    </w:lvl>
  </w:abstractNum>
  <w:abstractNum w:abstractNumId="3" w15:restartNumberingAfterBreak="0">
    <w:nsid w:val="05540A2E"/>
    <w:multiLevelType w:val="multilevel"/>
    <w:tmpl w:val="0BC87B24"/>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b/>
        <w:bCs/>
      </w:rPr>
    </w:lvl>
    <w:lvl w:ilvl="2">
      <w:start w:val="1"/>
      <w:numFmt w:val="decimal"/>
      <w:isLgl/>
      <w:lvlText w:val="%1.%2.%3."/>
      <w:lvlJc w:val="left"/>
      <w:pPr>
        <w:ind w:left="1430" w:hanging="720"/>
      </w:pPr>
      <w:rPr>
        <w:rFonts w:hint="default"/>
        <w:b w:val="0"/>
        <w:bCs w:val="0"/>
      </w:rPr>
    </w:lvl>
    <w:lvl w:ilvl="3">
      <w:start w:val="1"/>
      <w:numFmt w:val="decimal"/>
      <w:isLgl/>
      <w:lvlText w:val="%1.%2.%3.%4."/>
      <w:lvlJc w:val="left"/>
      <w:pPr>
        <w:ind w:left="1998" w:hanging="720"/>
      </w:pPr>
      <w:rPr>
        <w:rFonts w:hint="default"/>
      </w:rPr>
    </w:lvl>
    <w:lvl w:ilvl="4">
      <w:start w:val="1"/>
      <w:numFmt w:val="decimal"/>
      <w:isLgl/>
      <w:lvlText w:val="%1.%2.%3.%4.%5."/>
      <w:lvlJc w:val="left"/>
      <w:pPr>
        <w:ind w:left="2784" w:hanging="108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422" w:hanging="1440"/>
      </w:pPr>
      <w:rPr>
        <w:rFonts w:hint="default"/>
      </w:rPr>
    </w:lvl>
    <w:lvl w:ilvl="8">
      <w:start w:val="1"/>
      <w:numFmt w:val="decimal"/>
      <w:isLgl/>
      <w:lvlText w:val="%1.%2.%3.%4.%5.%6.%7.%8.%9."/>
      <w:lvlJc w:val="left"/>
      <w:pPr>
        <w:ind w:left="4848" w:hanging="1440"/>
      </w:pPr>
      <w:rPr>
        <w:rFonts w:hint="default"/>
      </w:rPr>
    </w:lvl>
  </w:abstractNum>
  <w:abstractNum w:abstractNumId="4" w15:restartNumberingAfterBreak="0">
    <w:nsid w:val="0E382E9F"/>
    <w:multiLevelType w:val="hybridMultilevel"/>
    <w:tmpl w:val="3AC03DDA"/>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123776B1"/>
    <w:multiLevelType w:val="multilevel"/>
    <w:tmpl w:val="AD426EDE"/>
    <w:lvl w:ilvl="0">
      <w:start w:val="4"/>
      <w:numFmt w:val="decimal"/>
      <w:lvlText w:val="%1."/>
      <w:lvlJc w:val="left"/>
      <w:pPr>
        <w:ind w:left="360" w:hanging="360"/>
      </w:pPr>
      <w:rPr>
        <w:rFonts w:hint="default"/>
      </w:rPr>
    </w:lvl>
    <w:lvl w:ilvl="1">
      <w:start w:val="1"/>
      <w:numFmt w:val="decimal"/>
      <w:lvlText w:val="%1.%2)"/>
      <w:lvlJc w:val="left"/>
      <w:pPr>
        <w:ind w:left="1004" w:hanging="360"/>
      </w:pPr>
      <w:rPr>
        <w:rFonts w:hint="default"/>
      </w:rPr>
    </w:lvl>
    <w:lvl w:ilvl="2">
      <w:start w:val="1"/>
      <w:numFmt w:val="decimal"/>
      <w:lvlText w:val="%1.%2)%3."/>
      <w:lvlJc w:val="left"/>
      <w:pPr>
        <w:ind w:left="2008" w:hanging="720"/>
      </w:pPr>
      <w:rPr>
        <w:rFonts w:hint="default"/>
      </w:rPr>
    </w:lvl>
    <w:lvl w:ilvl="3">
      <w:start w:val="1"/>
      <w:numFmt w:val="decimal"/>
      <w:lvlText w:val="%1.%2)%3.%4."/>
      <w:lvlJc w:val="left"/>
      <w:pPr>
        <w:ind w:left="2652" w:hanging="720"/>
      </w:pPr>
      <w:rPr>
        <w:rFonts w:hint="default"/>
      </w:rPr>
    </w:lvl>
    <w:lvl w:ilvl="4">
      <w:start w:val="1"/>
      <w:numFmt w:val="decimal"/>
      <w:lvlText w:val="%1.%2)%3.%4.%5."/>
      <w:lvlJc w:val="left"/>
      <w:pPr>
        <w:ind w:left="3656" w:hanging="1080"/>
      </w:pPr>
      <w:rPr>
        <w:rFonts w:hint="default"/>
      </w:rPr>
    </w:lvl>
    <w:lvl w:ilvl="5">
      <w:start w:val="1"/>
      <w:numFmt w:val="decimal"/>
      <w:lvlText w:val="%1.%2)%3.%4.%5.%6."/>
      <w:lvlJc w:val="left"/>
      <w:pPr>
        <w:ind w:left="4300" w:hanging="1080"/>
      </w:pPr>
      <w:rPr>
        <w:rFonts w:hint="default"/>
      </w:rPr>
    </w:lvl>
    <w:lvl w:ilvl="6">
      <w:start w:val="1"/>
      <w:numFmt w:val="decimal"/>
      <w:lvlText w:val="%1.%2)%3.%4.%5.%6.%7."/>
      <w:lvlJc w:val="left"/>
      <w:pPr>
        <w:ind w:left="4944" w:hanging="1080"/>
      </w:pPr>
      <w:rPr>
        <w:rFonts w:hint="default"/>
      </w:rPr>
    </w:lvl>
    <w:lvl w:ilvl="7">
      <w:start w:val="1"/>
      <w:numFmt w:val="decimal"/>
      <w:lvlText w:val="%1.%2)%3.%4.%5.%6.%7.%8."/>
      <w:lvlJc w:val="left"/>
      <w:pPr>
        <w:ind w:left="5948" w:hanging="1440"/>
      </w:pPr>
      <w:rPr>
        <w:rFonts w:hint="default"/>
      </w:rPr>
    </w:lvl>
    <w:lvl w:ilvl="8">
      <w:start w:val="1"/>
      <w:numFmt w:val="decimal"/>
      <w:lvlText w:val="%1.%2)%3.%4.%5.%6.%7.%8.%9."/>
      <w:lvlJc w:val="left"/>
      <w:pPr>
        <w:ind w:left="6592" w:hanging="1440"/>
      </w:pPr>
      <w:rPr>
        <w:rFonts w:hint="default"/>
      </w:rPr>
    </w:lvl>
  </w:abstractNum>
  <w:abstractNum w:abstractNumId="6" w15:restartNumberingAfterBreak="0">
    <w:nsid w:val="12DD533A"/>
    <w:multiLevelType w:val="multilevel"/>
    <w:tmpl w:val="94389678"/>
    <w:lvl w:ilvl="0">
      <w:start w:val="1"/>
      <w:numFmt w:val="upperRoman"/>
      <w:lvlText w:val="%1."/>
      <w:lvlJc w:val="right"/>
      <w:pPr>
        <w:ind w:left="720" w:hanging="360"/>
      </w:pPr>
    </w:lvl>
    <w:lvl w:ilvl="1">
      <w:start w:val="1"/>
      <w:numFmt w:val="decimal"/>
      <w:isLgl/>
      <w:lvlText w:val="%1.%2"/>
      <w:lvlJc w:val="left"/>
      <w:pPr>
        <w:ind w:left="360" w:hanging="36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 w15:restartNumberingAfterBreak="0">
    <w:nsid w:val="13E74BB0"/>
    <w:multiLevelType w:val="multilevel"/>
    <w:tmpl w:val="871A8B36"/>
    <w:lvl w:ilvl="0">
      <w:start w:val="1"/>
      <w:numFmt w:val="decimal"/>
      <w:lvlText w:val="%1."/>
      <w:lvlJc w:val="left"/>
      <w:pPr>
        <w:ind w:left="360" w:hanging="360"/>
      </w:pPr>
      <w:rPr>
        <w:b w:val="0"/>
        <w:bCs w:val="0"/>
      </w:rPr>
    </w:lvl>
    <w:lvl w:ilvl="1">
      <w:start w:val="1"/>
      <w:numFmt w:val="decimal"/>
      <w:isLgl/>
      <w:lvlText w:val="%1.%2"/>
      <w:lvlJc w:val="left"/>
      <w:pPr>
        <w:ind w:left="426" w:hanging="360"/>
      </w:pPr>
      <w:rPr>
        <w:b/>
      </w:rPr>
    </w:lvl>
    <w:lvl w:ilvl="2">
      <w:start w:val="1"/>
      <w:numFmt w:val="decimal"/>
      <w:isLgl/>
      <w:lvlText w:val="%1.%2.%3"/>
      <w:lvlJc w:val="left"/>
      <w:pPr>
        <w:ind w:left="852" w:hanging="720"/>
      </w:pPr>
    </w:lvl>
    <w:lvl w:ilvl="3">
      <w:start w:val="1"/>
      <w:numFmt w:val="decimal"/>
      <w:isLgl/>
      <w:lvlText w:val="%1.%2.%3.%4"/>
      <w:lvlJc w:val="left"/>
      <w:pPr>
        <w:ind w:left="918" w:hanging="720"/>
      </w:pPr>
    </w:lvl>
    <w:lvl w:ilvl="4">
      <w:start w:val="1"/>
      <w:numFmt w:val="decimal"/>
      <w:isLgl/>
      <w:lvlText w:val="%1.%2.%3.%4.%5"/>
      <w:lvlJc w:val="left"/>
      <w:pPr>
        <w:ind w:left="984" w:hanging="720"/>
      </w:pPr>
    </w:lvl>
    <w:lvl w:ilvl="5">
      <w:start w:val="1"/>
      <w:numFmt w:val="decimal"/>
      <w:isLgl/>
      <w:lvlText w:val="%1.%2.%3.%4.%5.%6"/>
      <w:lvlJc w:val="left"/>
      <w:pPr>
        <w:ind w:left="1410" w:hanging="1080"/>
      </w:pPr>
    </w:lvl>
    <w:lvl w:ilvl="6">
      <w:start w:val="1"/>
      <w:numFmt w:val="decimal"/>
      <w:isLgl/>
      <w:lvlText w:val="%1.%2.%3.%4.%5.%6.%7"/>
      <w:lvlJc w:val="left"/>
      <w:pPr>
        <w:ind w:left="1476" w:hanging="1080"/>
      </w:pPr>
    </w:lvl>
    <w:lvl w:ilvl="7">
      <w:start w:val="1"/>
      <w:numFmt w:val="decimal"/>
      <w:isLgl/>
      <w:lvlText w:val="%1.%2.%3.%4.%5.%6.%7.%8"/>
      <w:lvlJc w:val="left"/>
      <w:pPr>
        <w:ind w:left="1902" w:hanging="1440"/>
      </w:pPr>
    </w:lvl>
    <w:lvl w:ilvl="8">
      <w:start w:val="1"/>
      <w:numFmt w:val="decimal"/>
      <w:isLgl/>
      <w:lvlText w:val="%1.%2.%3.%4.%5.%6.%7.%8.%9"/>
      <w:lvlJc w:val="left"/>
      <w:pPr>
        <w:ind w:left="1968" w:hanging="1440"/>
      </w:pPr>
    </w:lvl>
  </w:abstractNum>
  <w:abstractNum w:abstractNumId="8" w15:restartNumberingAfterBreak="0">
    <w:nsid w:val="1C5F1BC5"/>
    <w:multiLevelType w:val="multilevel"/>
    <w:tmpl w:val="07AE145E"/>
    <w:lvl w:ilvl="0">
      <w:start w:val="1"/>
      <w:numFmt w:val="decimal"/>
      <w:lvlText w:val="%1."/>
      <w:lvlJc w:val="left"/>
      <w:pPr>
        <w:ind w:left="360" w:hanging="360"/>
      </w:pPr>
      <w:rPr>
        <w:rFonts w:hint="default"/>
      </w:rPr>
    </w:lvl>
    <w:lvl w:ilvl="1">
      <w:start w:val="1"/>
      <w:numFmt w:val="decimal"/>
      <w:lvlText w:val="%1.%2)"/>
      <w:lvlJc w:val="left"/>
      <w:pPr>
        <w:ind w:left="1004" w:hanging="360"/>
      </w:pPr>
      <w:rPr>
        <w:rFonts w:hint="default"/>
      </w:rPr>
    </w:lvl>
    <w:lvl w:ilvl="2">
      <w:start w:val="1"/>
      <w:numFmt w:val="decimal"/>
      <w:lvlText w:val="%1.%2)%3."/>
      <w:lvlJc w:val="left"/>
      <w:pPr>
        <w:ind w:left="2008" w:hanging="720"/>
      </w:pPr>
      <w:rPr>
        <w:rFonts w:hint="default"/>
      </w:rPr>
    </w:lvl>
    <w:lvl w:ilvl="3">
      <w:start w:val="1"/>
      <w:numFmt w:val="decimal"/>
      <w:lvlText w:val="%1.%2)%3.%4."/>
      <w:lvlJc w:val="left"/>
      <w:pPr>
        <w:ind w:left="2652" w:hanging="720"/>
      </w:pPr>
      <w:rPr>
        <w:rFonts w:hint="default"/>
      </w:rPr>
    </w:lvl>
    <w:lvl w:ilvl="4">
      <w:start w:val="1"/>
      <w:numFmt w:val="decimal"/>
      <w:lvlText w:val="%1.%2)%3.%4.%5."/>
      <w:lvlJc w:val="left"/>
      <w:pPr>
        <w:ind w:left="3656" w:hanging="1080"/>
      </w:pPr>
      <w:rPr>
        <w:rFonts w:hint="default"/>
      </w:rPr>
    </w:lvl>
    <w:lvl w:ilvl="5">
      <w:start w:val="1"/>
      <w:numFmt w:val="decimal"/>
      <w:lvlText w:val="%1.%2)%3.%4.%5.%6."/>
      <w:lvlJc w:val="left"/>
      <w:pPr>
        <w:ind w:left="4300" w:hanging="1080"/>
      </w:pPr>
      <w:rPr>
        <w:rFonts w:hint="default"/>
      </w:rPr>
    </w:lvl>
    <w:lvl w:ilvl="6">
      <w:start w:val="1"/>
      <w:numFmt w:val="decimal"/>
      <w:lvlText w:val="%1.%2)%3.%4.%5.%6.%7."/>
      <w:lvlJc w:val="left"/>
      <w:pPr>
        <w:ind w:left="4944" w:hanging="1080"/>
      </w:pPr>
      <w:rPr>
        <w:rFonts w:hint="default"/>
      </w:rPr>
    </w:lvl>
    <w:lvl w:ilvl="7">
      <w:start w:val="1"/>
      <w:numFmt w:val="decimal"/>
      <w:lvlText w:val="%1.%2)%3.%4.%5.%6.%7.%8."/>
      <w:lvlJc w:val="left"/>
      <w:pPr>
        <w:ind w:left="5948" w:hanging="1440"/>
      </w:pPr>
      <w:rPr>
        <w:rFonts w:hint="default"/>
      </w:rPr>
    </w:lvl>
    <w:lvl w:ilvl="8">
      <w:start w:val="1"/>
      <w:numFmt w:val="decimal"/>
      <w:lvlText w:val="%1.%2)%3.%4.%5.%6.%7.%8.%9."/>
      <w:lvlJc w:val="left"/>
      <w:pPr>
        <w:ind w:left="6592" w:hanging="1440"/>
      </w:pPr>
      <w:rPr>
        <w:rFonts w:hint="default"/>
      </w:rPr>
    </w:lvl>
  </w:abstractNum>
  <w:abstractNum w:abstractNumId="9" w15:restartNumberingAfterBreak="0">
    <w:nsid w:val="1DEB6A6E"/>
    <w:multiLevelType w:val="multilevel"/>
    <w:tmpl w:val="7780EE4C"/>
    <w:lvl w:ilvl="0">
      <w:start w:val="2"/>
      <w:numFmt w:val="decimal"/>
      <w:lvlText w:val="%1."/>
      <w:lvlJc w:val="left"/>
      <w:pPr>
        <w:ind w:left="360" w:hanging="360"/>
      </w:pPr>
      <w:rPr>
        <w:rFonts w:hint="default"/>
      </w:rPr>
    </w:lvl>
    <w:lvl w:ilvl="1">
      <w:start w:val="1"/>
      <w:numFmt w:val="decimal"/>
      <w:lvlText w:val="%1.%2)"/>
      <w:lvlJc w:val="left"/>
      <w:pPr>
        <w:ind w:left="1004" w:hanging="360"/>
      </w:pPr>
      <w:rPr>
        <w:rFonts w:hint="default"/>
      </w:rPr>
    </w:lvl>
    <w:lvl w:ilvl="2">
      <w:start w:val="1"/>
      <w:numFmt w:val="decimal"/>
      <w:lvlText w:val="%1.%2)%3."/>
      <w:lvlJc w:val="left"/>
      <w:pPr>
        <w:ind w:left="2008" w:hanging="720"/>
      </w:pPr>
      <w:rPr>
        <w:rFonts w:hint="default"/>
      </w:rPr>
    </w:lvl>
    <w:lvl w:ilvl="3">
      <w:start w:val="1"/>
      <w:numFmt w:val="decimal"/>
      <w:lvlText w:val="%1.%2)%3.%4."/>
      <w:lvlJc w:val="left"/>
      <w:pPr>
        <w:ind w:left="2652" w:hanging="720"/>
      </w:pPr>
      <w:rPr>
        <w:rFonts w:hint="default"/>
      </w:rPr>
    </w:lvl>
    <w:lvl w:ilvl="4">
      <w:start w:val="1"/>
      <w:numFmt w:val="decimal"/>
      <w:lvlText w:val="%1.%2)%3.%4.%5."/>
      <w:lvlJc w:val="left"/>
      <w:pPr>
        <w:ind w:left="3656" w:hanging="1080"/>
      </w:pPr>
      <w:rPr>
        <w:rFonts w:hint="default"/>
      </w:rPr>
    </w:lvl>
    <w:lvl w:ilvl="5">
      <w:start w:val="1"/>
      <w:numFmt w:val="decimal"/>
      <w:lvlText w:val="%1.%2)%3.%4.%5.%6."/>
      <w:lvlJc w:val="left"/>
      <w:pPr>
        <w:ind w:left="4300" w:hanging="1080"/>
      </w:pPr>
      <w:rPr>
        <w:rFonts w:hint="default"/>
      </w:rPr>
    </w:lvl>
    <w:lvl w:ilvl="6">
      <w:start w:val="1"/>
      <w:numFmt w:val="decimal"/>
      <w:lvlText w:val="%1.%2)%3.%4.%5.%6.%7."/>
      <w:lvlJc w:val="left"/>
      <w:pPr>
        <w:ind w:left="4944" w:hanging="1080"/>
      </w:pPr>
      <w:rPr>
        <w:rFonts w:hint="default"/>
      </w:rPr>
    </w:lvl>
    <w:lvl w:ilvl="7">
      <w:start w:val="1"/>
      <w:numFmt w:val="decimal"/>
      <w:lvlText w:val="%1.%2)%3.%4.%5.%6.%7.%8."/>
      <w:lvlJc w:val="left"/>
      <w:pPr>
        <w:ind w:left="5948" w:hanging="1440"/>
      </w:pPr>
      <w:rPr>
        <w:rFonts w:hint="default"/>
      </w:rPr>
    </w:lvl>
    <w:lvl w:ilvl="8">
      <w:start w:val="1"/>
      <w:numFmt w:val="decimal"/>
      <w:lvlText w:val="%1.%2)%3.%4.%5.%6.%7.%8.%9."/>
      <w:lvlJc w:val="left"/>
      <w:pPr>
        <w:ind w:left="6592" w:hanging="1440"/>
      </w:pPr>
      <w:rPr>
        <w:rFonts w:hint="default"/>
      </w:rPr>
    </w:lvl>
  </w:abstractNum>
  <w:abstractNum w:abstractNumId="10" w15:restartNumberingAfterBreak="0">
    <w:nsid w:val="24BA34D1"/>
    <w:multiLevelType w:val="hybridMultilevel"/>
    <w:tmpl w:val="DC24D76A"/>
    <w:lvl w:ilvl="0" w:tplc="91284DEA">
      <w:start w:val="1"/>
      <w:numFmt w:val="lowerLetter"/>
      <w:lvlText w:val="%1)"/>
      <w:lvlJc w:val="left"/>
      <w:pPr>
        <w:ind w:left="1069" w:hanging="360"/>
      </w:pPr>
      <w:rPr>
        <w:b w:val="0"/>
      </w:rPr>
    </w:lvl>
    <w:lvl w:ilvl="1" w:tplc="04150019">
      <w:start w:val="1"/>
      <w:numFmt w:val="lowerLetter"/>
      <w:lvlText w:val="%2."/>
      <w:lvlJc w:val="left"/>
      <w:pPr>
        <w:ind w:left="1880" w:hanging="360"/>
      </w:pPr>
    </w:lvl>
    <w:lvl w:ilvl="2" w:tplc="0415001B">
      <w:start w:val="1"/>
      <w:numFmt w:val="lowerRoman"/>
      <w:lvlText w:val="%3."/>
      <w:lvlJc w:val="right"/>
      <w:pPr>
        <w:ind w:left="2600" w:hanging="180"/>
      </w:pPr>
    </w:lvl>
    <w:lvl w:ilvl="3" w:tplc="0415000F">
      <w:start w:val="1"/>
      <w:numFmt w:val="decimal"/>
      <w:lvlText w:val="%4."/>
      <w:lvlJc w:val="left"/>
      <w:pPr>
        <w:ind w:left="3320" w:hanging="360"/>
      </w:pPr>
    </w:lvl>
    <w:lvl w:ilvl="4" w:tplc="04150019">
      <w:start w:val="1"/>
      <w:numFmt w:val="lowerLetter"/>
      <w:lvlText w:val="%5."/>
      <w:lvlJc w:val="left"/>
      <w:pPr>
        <w:ind w:left="4040" w:hanging="360"/>
      </w:pPr>
    </w:lvl>
    <w:lvl w:ilvl="5" w:tplc="0415001B">
      <w:start w:val="1"/>
      <w:numFmt w:val="lowerRoman"/>
      <w:lvlText w:val="%6."/>
      <w:lvlJc w:val="right"/>
      <w:pPr>
        <w:ind w:left="4760" w:hanging="180"/>
      </w:pPr>
    </w:lvl>
    <w:lvl w:ilvl="6" w:tplc="0415000F">
      <w:start w:val="1"/>
      <w:numFmt w:val="decimal"/>
      <w:lvlText w:val="%7."/>
      <w:lvlJc w:val="left"/>
      <w:pPr>
        <w:ind w:left="5480" w:hanging="360"/>
      </w:pPr>
    </w:lvl>
    <w:lvl w:ilvl="7" w:tplc="04150019">
      <w:start w:val="1"/>
      <w:numFmt w:val="lowerLetter"/>
      <w:lvlText w:val="%8."/>
      <w:lvlJc w:val="left"/>
      <w:pPr>
        <w:ind w:left="6200" w:hanging="360"/>
      </w:pPr>
    </w:lvl>
    <w:lvl w:ilvl="8" w:tplc="0415001B">
      <w:start w:val="1"/>
      <w:numFmt w:val="lowerRoman"/>
      <w:lvlText w:val="%9."/>
      <w:lvlJc w:val="right"/>
      <w:pPr>
        <w:ind w:left="6920" w:hanging="180"/>
      </w:pPr>
    </w:lvl>
  </w:abstractNum>
  <w:abstractNum w:abstractNumId="11" w15:restartNumberingAfterBreak="0">
    <w:nsid w:val="32DD043B"/>
    <w:multiLevelType w:val="multilevel"/>
    <w:tmpl w:val="F9502D34"/>
    <w:lvl w:ilvl="0">
      <w:start w:val="1"/>
      <w:numFmt w:val="decimal"/>
      <w:lvlText w:val="%1."/>
      <w:lvlJc w:val="left"/>
      <w:pPr>
        <w:ind w:left="644" w:hanging="360"/>
      </w:pPr>
      <w:rPr>
        <w:b w:val="0"/>
      </w:rPr>
    </w:lvl>
    <w:lvl w:ilvl="1">
      <w:start w:val="1"/>
      <w:numFmt w:val="decimal"/>
      <w:isLgl/>
      <w:lvlText w:val="%1.%2"/>
      <w:lvlJc w:val="left"/>
      <w:pPr>
        <w:ind w:left="710" w:hanging="360"/>
      </w:pPr>
      <w:rPr>
        <w:b/>
      </w:rPr>
    </w:lvl>
    <w:lvl w:ilvl="2">
      <w:start w:val="1"/>
      <w:numFmt w:val="decimal"/>
      <w:isLgl/>
      <w:lvlText w:val="%1.%2.%3"/>
      <w:lvlJc w:val="left"/>
      <w:pPr>
        <w:ind w:left="1136" w:hanging="720"/>
      </w:pPr>
    </w:lvl>
    <w:lvl w:ilvl="3">
      <w:start w:val="1"/>
      <w:numFmt w:val="decimal"/>
      <w:isLgl/>
      <w:lvlText w:val="%1.%2.%3.%4"/>
      <w:lvlJc w:val="left"/>
      <w:pPr>
        <w:ind w:left="1202" w:hanging="720"/>
      </w:pPr>
    </w:lvl>
    <w:lvl w:ilvl="4">
      <w:start w:val="1"/>
      <w:numFmt w:val="decimal"/>
      <w:isLgl/>
      <w:lvlText w:val="%1.%2.%3.%4.%5"/>
      <w:lvlJc w:val="left"/>
      <w:pPr>
        <w:ind w:left="1268" w:hanging="720"/>
      </w:pPr>
    </w:lvl>
    <w:lvl w:ilvl="5">
      <w:start w:val="1"/>
      <w:numFmt w:val="decimal"/>
      <w:isLgl/>
      <w:lvlText w:val="%1.%2.%3.%4.%5.%6"/>
      <w:lvlJc w:val="left"/>
      <w:pPr>
        <w:ind w:left="1694" w:hanging="1080"/>
      </w:pPr>
    </w:lvl>
    <w:lvl w:ilvl="6">
      <w:start w:val="1"/>
      <w:numFmt w:val="decimal"/>
      <w:isLgl/>
      <w:lvlText w:val="%1.%2.%3.%4.%5.%6.%7"/>
      <w:lvlJc w:val="left"/>
      <w:pPr>
        <w:ind w:left="1760" w:hanging="1080"/>
      </w:pPr>
    </w:lvl>
    <w:lvl w:ilvl="7">
      <w:start w:val="1"/>
      <w:numFmt w:val="decimal"/>
      <w:isLgl/>
      <w:lvlText w:val="%1.%2.%3.%4.%5.%6.%7.%8"/>
      <w:lvlJc w:val="left"/>
      <w:pPr>
        <w:ind w:left="2186" w:hanging="1440"/>
      </w:pPr>
    </w:lvl>
    <w:lvl w:ilvl="8">
      <w:start w:val="1"/>
      <w:numFmt w:val="decimal"/>
      <w:isLgl/>
      <w:lvlText w:val="%1.%2.%3.%4.%5.%6.%7.%8.%9"/>
      <w:lvlJc w:val="left"/>
      <w:pPr>
        <w:ind w:left="2252" w:hanging="1440"/>
      </w:pPr>
    </w:lvl>
  </w:abstractNum>
  <w:abstractNum w:abstractNumId="12" w15:restartNumberingAfterBreak="0">
    <w:nsid w:val="3D6043FD"/>
    <w:multiLevelType w:val="hybridMultilevel"/>
    <w:tmpl w:val="EF287806"/>
    <w:lvl w:ilvl="0" w:tplc="04150005">
      <w:start w:val="1"/>
      <w:numFmt w:val="bullet"/>
      <w:lvlText w:val=""/>
      <w:lvlJc w:val="left"/>
      <w:pPr>
        <w:ind w:left="360" w:hanging="360"/>
      </w:pPr>
      <w:rPr>
        <w:rFonts w:ascii="Wingdings" w:hAnsi="Wingdings"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3" w15:restartNumberingAfterBreak="0">
    <w:nsid w:val="433D2C6A"/>
    <w:multiLevelType w:val="hybridMultilevel"/>
    <w:tmpl w:val="28B640A8"/>
    <w:lvl w:ilvl="0" w:tplc="04150017">
      <w:start w:val="1"/>
      <w:numFmt w:val="lowerLetter"/>
      <w:lvlText w:val="%1)"/>
      <w:lvlJc w:val="left"/>
      <w:pPr>
        <w:tabs>
          <w:tab w:val="num" w:pos="360"/>
        </w:tabs>
        <w:ind w:left="360" w:hanging="360"/>
      </w:pPr>
    </w:lvl>
    <w:lvl w:ilvl="1" w:tplc="04150019">
      <w:start w:val="1"/>
      <w:numFmt w:val="lowerLetter"/>
      <w:lvlText w:val="%2."/>
      <w:lvlJc w:val="left"/>
      <w:pPr>
        <w:tabs>
          <w:tab w:val="num" w:pos="540"/>
        </w:tabs>
        <w:ind w:left="540" w:hanging="360"/>
      </w:pPr>
    </w:lvl>
    <w:lvl w:ilvl="2" w:tplc="04150005">
      <w:start w:val="1"/>
      <w:numFmt w:val="bullet"/>
      <w:lvlText w:val=""/>
      <w:lvlJc w:val="left"/>
      <w:pPr>
        <w:tabs>
          <w:tab w:val="num" w:pos="786"/>
        </w:tabs>
        <w:ind w:left="786" w:hanging="360"/>
      </w:pPr>
      <w:rPr>
        <w:rFonts w:ascii="Wingdings" w:hAnsi="Wingdings" w:hint="default"/>
      </w:r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14" w15:restartNumberingAfterBreak="0">
    <w:nsid w:val="43596928"/>
    <w:multiLevelType w:val="multilevel"/>
    <w:tmpl w:val="B1E6452A"/>
    <w:lvl w:ilvl="0">
      <w:start w:val="1"/>
      <w:numFmt w:val="decimal"/>
      <w:lvlText w:val="%1."/>
      <w:lvlJc w:val="left"/>
      <w:pPr>
        <w:ind w:left="928" w:hanging="360"/>
      </w:pPr>
      <w:rPr>
        <w:b w:val="0"/>
        <w:strike w:val="0"/>
        <w:dstrike w:val="0"/>
        <w:u w:val="none"/>
        <w:effect w:val="none"/>
      </w:rPr>
    </w:lvl>
    <w:lvl w:ilvl="1">
      <w:start w:val="1"/>
      <w:numFmt w:val="decimal"/>
      <w:isLgl/>
      <w:lvlText w:val="%1.%2"/>
      <w:lvlJc w:val="left"/>
      <w:pPr>
        <w:ind w:left="426" w:hanging="360"/>
      </w:pPr>
      <w:rPr>
        <w:b/>
      </w:rPr>
    </w:lvl>
    <w:lvl w:ilvl="2">
      <w:start w:val="1"/>
      <w:numFmt w:val="decimal"/>
      <w:isLgl/>
      <w:lvlText w:val="%1.%2.%3"/>
      <w:lvlJc w:val="left"/>
      <w:pPr>
        <w:ind w:left="852" w:hanging="720"/>
      </w:pPr>
    </w:lvl>
    <w:lvl w:ilvl="3">
      <w:start w:val="1"/>
      <w:numFmt w:val="decimal"/>
      <w:isLgl/>
      <w:lvlText w:val="%1.%2.%3.%4"/>
      <w:lvlJc w:val="left"/>
      <w:pPr>
        <w:ind w:left="918" w:hanging="720"/>
      </w:pPr>
    </w:lvl>
    <w:lvl w:ilvl="4">
      <w:start w:val="1"/>
      <w:numFmt w:val="decimal"/>
      <w:isLgl/>
      <w:lvlText w:val="%1.%2.%3.%4.%5"/>
      <w:lvlJc w:val="left"/>
      <w:pPr>
        <w:ind w:left="984" w:hanging="720"/>
      </w:pPr>
    </w:lvl>
    <w:lvl w:ilvl="5">
      <w:start w:val="1"/>
      <w:numFmt w:val="decimal"/>
      <w:isLgl/>
      <w:lvlText w:val="%1.%2.%3.%4.%5.%6"/>
      <w:lvlJc w:val="left"/>
      <w:pPr>
        <w:ind w:left="1410" w:hanging="1080"/>
      </w:pPr>
    </w:lvl>
    <w:lvl w:ilvl="6">
      <w:start w:val="1"/>
      <w:numFmt w:val="decimal"/>
      <w:isLgl/>
      <w:lvlText w:val="%1.%2.%3.%4.%5.%6.%7"/>
      <w:lvlJc w:val="left"/>
      <w:pPr>
        <w:ind w:left="1476" w:hanging="1080"/>
      </w:pPr>
    </w:lvl>
    <w:lvl w:ilvl="7">
      <w:start w:val="1"/>
      <w:numFmt w:val="decimal"/>
      <w:isLgl/>
      <w:lvlText w:val="%1.%2.%3.%4.%5.%6.%7.%8"/>
      <w:lvlJc w:val="left"/>
      <w:pPr>
        <w:ind w:left="1902" w:hanging="1440"/>
      </w:pPr>
    </w:lvl>
    <w:lvl w:ilvl="8">
      <w:start w:val="1"/>
      <w:numFmt w:val="decimal"/>
      <w:isLgl/>
      <w:lvlText w:val="%1.%2.%3.%4.%5.%6.%7.%8.%9"/>
      <w:lvlJc w:val="left"/>
      <w:pPr>
        <w:ind w:left="1968" w:hanging="1440"/>
      </w:pPr>
    </w:lvl>
  </w:abstractNum>
  <w:abstractNum w:abstractNumId="15" w15:restartNumberingAfterBreak="0">
    <w:nsid w:val="490A562C"/>
    <w:multiLevelType w:val="multilevel"/>
    <w:tmpl w:val="87A09EEE"/>
    <w:lvl w:ilvl="0">
      <w:start w:val="1"/>
      <w:numFmt w:val="decimal"/>
      <w:lvlText w:val="%1."/>
      <w:lvlJc w:val="left"/>
      <w:pPr>
        <w:ind w:left="360" w:hanging="360"/>
      </w:pPr>
      <w:rPr>
        <w:rFonts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288"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784" w:hanging="108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422" w:hanging="1440"/>
      </w:pPr>
      <w:rPr>
        <w:rFonts w:hint="default"/>
      </w:rPr>
    </w:lvl>
    <w:lvl w:ilvl="8">
      <w:start w:val="1"/>
      <w:numFmt w:val="decimal"/>
      <w:isLgl/>
      <w:lvlText w:val="%1.%2.%3.%4.%5.%6.%7.%8.%9."/>
      <w:lvlJc w:val="left"/>
      <w:pPr>
        <w:ind w:left="4848" w:hanging="1440"/>
      </w:pPr>
      <w:rPr>
        <w:rFonts w:hint="default"/>
      </w:rPr>
    </w:lvl>
  </w:abstractNum>
  <w:abstractNum w:abstractNumId="16" w15:restartNumberingAfterBreak="0">
    <w:nsid w:val="4E6D02DC"/>
    <w:multiLevelType w:val="hybridMultilevel"/>
    <w:tmpl w:val="CEC26E96"/>
    <w:lvl w:ilvl="0" w:tplc="0B866A54">
      <w:start w:val="1"/>
      <w:numFmt w:val="decimal"/>
      <w:lvlText w:val="%1."/>
      <w:lvlJc w:val="left"/>
      <w:pPr>
        <w:ind w:left="720" w:hanging="360"/>
      </w:pPr>
      <w:rPr>
        <w:rFonts w:ascii="Tahoma" w:eastAsia="Times New Roman" w:hAnsi="Tahoma" w:cs="Tahoma"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511023FC"/>
    <w:multiLevelType w:val="multilevel"/>
    <w:tmpl w:val="84400036"/>
    <w:lvl w:ilvl="0">
      <w:start w:val="6"/>
      <w:numFmt w:val="decimal"/>
      <w:lvlText w:val="%1."/>
      <w:lvlJc w:val="left"/>
      <w:pPr>
        <w:ind w:left="360" w:hanging="360"/>
      </w:pPr>
      <w:rPr>
        <w:rFonts w:hint="default"/>
      </w:rPr>
    </w:lvl>
    <w:lvl w:ilvl="1">
      <w:start w:val="1"/>
      <w:numFmt w:val="decimal"/>
      <w:lvlText w:val="%1.%2)"/>
      <w:lvlJc w:val="left"/>
      <w:pPr>
        <w:ind w:left="1004" w:hanging="360"/>
      </w:pPr>
      <w:rPr>
        <w:rFonts w:hint="default"/>
      </w:rPr>
    </w:lvl>
    <w:lvl w:ilvl="2">
      <w:start w:val="1"/>
      <w:numFmt w:val="decimal"/>
      <w:lvlText w:val="%1.%2)%3."/>
      <w:lvlJc w:val="left"/>
      <w:pPr>
        <w:ind w:left="2008" w:hanging="720"/>
      </w:pPr>
      <w:rPr>
        <w:rFonts w:hint="default"/>
      </w:rPr>
    </w:lvl>
    <w:lvl w:ilvl="3">
      <w:start w:val="1"/>
      <w:numFmt w:val="decimal"/>
      <w:lvlText w:val="%1.%2)%3.%4."/>
      <w:lvlJc w:val="left"/>
      <w:pPr>
        <w:ind w:left="2652" w:hanging="720"/>
      </w:pPr>
      <w:rPr>
        <w:rFonts w:hint="default"/>
      </w:rPr>
    </w:lvl>
    <w:lvl w:ilvl="4">
      <w:start w:val="1"/>
      <w:numFmt w:val="decimal"/>
      <w:lvlText w:val="%1.%2)%3.%4.%5."/>
      <w:lvlJc w:val="left"/>
      <w:pPr>
        <w:ind w:left="3656" w:hanging="1080"/>
      </w:pPr>
      <w:rPr>
        <w:rFonts w:hint="default"/>
      </w:rPr>
    </w:lvl>
    <w:lvl w:ilvl="5">
      <w:start w:val="1"/>
      <w:numFmt w:val="decimal"/>
      <w:lvlText w:val="%1.%2)%3.%4.%5.%6."/>
      <w:lvlJc w:val="left"/>
      <w:pPr>
        <w:ind w:left="4300" w:hanging="1080"/>
      </w:pPr>
      <w:rPr>
        <w:rFonts w:hint="default"/>
      </w:rPr>
    </w:lvl>
    <w:lvl w:ilvl="6">
      <w:start w:val="1"/>
      <w:numFmt w:val="decimal"/>
      <w:lvlText w:val="%1.%2)%3.%4.%5.%6.%7."/>
      <w:lvlJc w:val="left"/>
      <w:pPr>
        <w:ind w:left="5304" w:hanging="1440"/>
      </w:pPr>
      <w:rPr>
        <w:rFonts w:hint="default"/>
      </w:rPr>
    </w:lvl>
    <w:lvl w:ilvl="7">
      <w:start w:val="1"/>
      <w:numFmt w:val="decimal"/>
      <w:lvlText w:val="%1.%2)%3.%4.%5.%6.%7.%8."/>
      <w:lvlJc w:val="left"/>
      <w:pPr>
        <w:ind w:left="5948" w:hanging="1440"/>
      </w:pPr>
      <w:rPr>
        <w:rFonts w:hint="default"/>
      </w:rPr>
    </w:lvl>
    <w:lvl w:ilvl="8">
      <w:start w:val="1"/>
      <w:numFmt w:val="decimal"/>
      <w:lvlText w:val="%1.%2)%3.%4.%5.%6.%7.%8.%9."/>
      <w:lvlJc w:val="left"/>
      <w:pPr>
        <w:ind w:left="6952" w:hanging="1800"/>
      </w:pPr>
      <w:rPr>
        <w:rFonts w:hint="default"/>
      </w:rPr>
    </w:lvl>
  </w:abstractNum>
  <w:abstractNum w:abstractNumId="18" w15:restartNumberingAfterBreak="0">
    <w:nsid w:val="5C1E23C9"/>
    <w:multiLevelType w:val="multilevel"/>
    <w:tmpl w:val="4A5C403A"/>
    <w:lvl w:ilvl="0">
      <w:start w:val="1"/>
      <w:numFmt w:val="decimal"/>
      <w:lvlText w:val="%1."/>
      <w:lvlJc w:val="left"/>
      <w:pPr>
        <w:ind w:left="720" w:hanging="360"/>
      </w:pPr>
      <w:rPr>
        <w:rFonts w:hint="default"/>
        <w:b w:val="0"/>
      </w:rPr>
    </w:lvl>
    <w:lvl w:ilvl="1">
      <w:start w:val="1"/>
      <w:numFmt w:val="decimal"/>
      <w:isLgl/>
      <w:lvlText w:val="%1.%2"/>
      <w:lvlJc w:val="left"/>
      <w:pPr>
        <w:ind w:left="786" w:hanging="360"/>
      </w:pPr>
      <w:rPr>
        <w:rFonts w:hint="default"/>
        <w:b/>
      </w:rPr>
    </w:lvl>
    <w:lvl w:ilvl="2">
      <w:start w:val="1"/>
      <w:numFmt w:val="decimal"/>
      <w:isLgl/>
      <w:lvlText w:val="%1.%2.%3"/>
      <w:lvlJc w:val="left"/>
      <w:pPr>
        <w:ind w:left="1212" w:hanging="720"/>
      </w:pPr>
      <w:rPr>
        <w:rFonts w:hint="default"/>
      </w:rPr>
    </w:lvl>
    <w:lvl w:ilvl="3">
      <w:start w:val="1"/>
      <w:numFmt w:val="decimal"/>
      <w:isLgl/>
      <w:lvlText w:val="%1.%2.%3.%4"/>
      <w:lvlJc w:val="left"/>
      <w:pPr>
        <w:ind w:left="1278" w:hanging="720"/>
      </w:pPr>
      <w:rPr>
        <w:rFonts w:hint="default"/>
      </w:rPr>
    </w:lvl>
    <w:lvl w:ilvl="4">
      <w:start w:val="1"/>
      <w:numFmt w:val="decimal"/>
      <w:isLgl/>
      <w:lvlText w:val="%1.%2.%3.%4.%5"/>
      <w:lvlJc w:val="left"/>
      <w:pPr>
        <w:ind w:left="1344" w:hanging="720"/>
      </w:pPr>
      <w:rPr>
        <w:rFonts w:hint="default"/>
      </w:rPr>
    </w:lvl>
    <w:lvl w:ilvl="5">
      <w:start w:val="1"/>
      <w:numFmt w:val="decimal"/>
      <w:isLgl/>
      <w:lvlText w:val="%1.%2.%3.%4.%5.%6"/>
      <w:lvlJc w:val="left"/>
      <w:pPr>
        <w:ind w:left="1770" w:hanging="1080"/>
      </w:pPr>
      <w:rPr>
        <w:rFonts w:hint="default"/>
      </w:rPr>
    </w:lvl>
    <w:lvl w:ilvl="6">
      <w:start w:val="1"/>
      <w:numFmt w:val="decimal"/>
      <w:isLgl/>
      <w:lvlText w:val="%1.%2.%3.%4.%5.%6.%7"/>
      <w:lvlJc w:val="left"/>
      <w:pPr>
        <w:ind w:left="1836" w:hanging="1080"/>
      </w:pPr>
      <w:rPr>
        <w:rFonts w:hint="default"/>
      </w:rPr>
    </w:lvl>
    <w:lvl w:ilvl="7">
      <w:start w:val="1"/>
      <w:numFmt w:val="decimal"/>
      <w:isLgl/>
      <w:lvlText w:val="%1.%2.%3.%4.%5.%6.%7.%8"/>
      <w:lvlJc w:val="left"/>
      <w:pPr>
        <w:ind w:left="2262" w:hanging="1440"/>
      </w:pPr>
      <w:rPr>
        <w:rFonts w:hint="default"/>
      </w:rPr>
    </w:lvl>
    <w:lvl w:ilvl="8">
      <w:start w:val="1"/>
      <w:numFmt w:val="decimal"/>
      <w:isLgl/>
      <w:lvlText w:val="%1.%2.%3.%4.%5.%6.%7.%8.%9"/>
      <w:lvlJc w:val="left"/>
      <w:pPr>
        <w:ind w:left="2328" w:hanging="1440"/>
      </w:pPr>
      <w:rPr>
        <w:rFonts w:hint="default"/>
      </w:rPr>
    </w:lvl>
  </w:abstractNum>
  <w:abstractNum w:abstractNumId="19" w15:restartNumberingAfterBreak="0">
    <w:nsid w:val="5CC37D5A"/>
    <w:multiLevelType w:val="hybridMultilevel"/>
    <w:tmpl w:val="69CE6C68"/>
    <w:lvl w:ilvl="0" w:tplc="3312AFD0">
      <w:start w:val="1"/>
      <w:numFmt w:val="lowerLetter"/>
      <w:lvlText w:val="%1."/>
      <w:lvlJc w:val="left"/>
      <w:pPr>
        <w:tabs>
          <w:tab w:val="num" w:pos="786"/>
        </w:tabs>
        <w:ind w:left="786" w:hanging="360"/>
      </w:pPr>
      <w:rPr>
        <w:b w:val="0"/>
      </w:rPr>
    </w:lvl>
    <w:lvl w:ilvl="1" w:tplc="04150019">
      <w:start w:val="1"/>
      <w:numFmt w:val="lowerLetter"/>
      <w:lvlText w:val="%2."/>
      <w:lvlJc w:val="left"/>
      <w:pPr>
        <w:tabs>
          <w:tab w:val="num" w:pos="3065"/>
        </w:tabs>
        <w:ind w:left="3065" w:hanging="360"/>
      </w:pPr>
    </w:lvl>
    <w:lvl w:ilvl="2" w:tplc="0415001B">
      <w:start w:val="1"/>
      <w:numFmt w:val="lowerRoman"/>
      <w:lvlText w:val="%3."/>
      <w:lvlJc w:val="right"/>
      <w:pPr>
        <w:tabs>
          <w:tab w:val="num" w:pos="3785"/>
        </w:tabs>
        <w:ind w:left="3785" w:hanging="180"/>
      </w:pPr>
    </w:lvl>
    <w:lvl w:ilvl="3" w:tplc="0415000F">
      <w:start w:val="1"/>
      <w:numFmt w:val="decimal"/>
      <w:lvlText w:val="%4."/>
      <w:lvlJc w:val="left"/>
      <w:pPr>
        <w:tabs>
          <w:tab w:val="num" w:pos="4505"/>
        </w:tabs>
        <w:ind w:left="4505" w:hanging="360"/>
      </w:pPr>
    </w:lvl>
    <w:lvl w:ilvl="4" w:tplc="04150019">
      <w:start w:val="1"/>
      <w:numFmt w:val="lowerLetter"/>
      <w:lvlText w:val="%5."/>
      <w:lvlJc w:val="left"/>
      <w:pPr>
        <w:tabs>
          <w:tab w:val="num" w:pos="5225"/>
        </w:tabs>
        <w:ind w:left="5225" w:hanging="360"/>
      </w:pPr>
    </w:lvl>
    <w:lvl w:ilvl="5" w:tplc="0415001B">
      <w:start w:val="1"/>
      <w:numFmt w:val="lowerRoman"/>
      <w:lvlText w:val="%6."/>
      <w:lvlJc w:val="right"/>
      <w:pPr>
        <w:tabs>
          <w:tab w:val="num" w:pos="5945"/>
        </w:tabs>
        <w:ind w:left="5945" w:hanging="180"/>
      </w:pPr>
    </w:lvl>
    <w:lvl w:ilvl="6" w:tplc="0415000F">
      <w:start w:val="1"/>
      <w:numFmt w:val="decimal"/>
      <w:lvlText w:val="%7."/>
      <w:lvlJc w:val="left"/>
      <w:pPr>
        <w:tabs>
          <w:tab w:val="num" w:pos="6665"/>
        </w:tabs>
        <w:ind w:left="6665" w:hanging="360"/>
      </w:pPr>
    </w:lvl>
    <w:lvl w:ilvl="7" w:tplc="04150019">
      <w:start w:val="1"/>
      <w:numFmt w:val="lowerLetter"/>
      <w:lvlText w:val="%8."/>
      <w:lvlJc w:val="left"/>
      <w:pPr>
        <w:tabs>
          <w:tab w:val="num" w:pos="7385"/>
        </w:tabs>
        <w:ind w:left="7385" w:hanging="360"/>
      </w:pPr>
    </w:lvl>
    <w:lvl w:ilvl="8" w:tplc="0415001B">
      <w:start w:val="1"/>
      <w:numFmt w:val="lowerRoman"/>
      <w:lvlText w:val="%9."/>
      <w:lvlJc w:val="right"/>
      <w:pPr>
        <w:tabs>
          <w:tab w:val="num" w:pos="8105"/>
        </w:tabs>
        <w:ind w:left="8105" w:hanging="180"/>
      </w:pPr>
    </w:lvl>
  </w:abstractNum>
  <w:abstractNum w:abstractNumId="20" w15:restartNumberingAfterBreak="0">
    <w:nsid w:val="5CE86AFD"/>
    <w:multiLevelType w:val="multilevel"/>
    <w:tmpl w:val="0102EF2A"/>
    <w:lvl w:ilvl="0">
      <w:start w:val="1"/>
      <w:numFmt w:val="decimal"/>
      <w:lvlText w:val="%1."/>
      <w:lvlJc w:val="left"/>
      <w:pPr>
        <w:ind w:left="720" w:hanging="360"/>
      </w:pPr>
      <w:rPr>
        <w:rFonts w:hint="default"/>
        <w:b w:val="0"/>
      </w:rPr>
    </w:lvl>
    <w:lvl w:ilvl="1">
      <w:start w:val="1"/>
      <w:numFmt w:val="decimal"/>
      <w:isLgl/>
      <w:lvlText w:val="%1.%2"/>
      <w:lvlJc w:val="left"/>
      <w:pPr>
        <w:ind w:left="786" w:hanging="360"/>
      </w:pPr>
      <w:rPr>
        <w:rFonts w:hint="default"/>
        <w:b/>
      </w:rPr>
    </w:lvl>
    <w:lvl w:ilvl="2">
      <w:start w:val="1"/>
      <w:numFmt w:val="decimal"/>
      <w:isLgl/>
      <w:lvlText w:val="%1.%2.%3"/>
      <w:lvlJc w:val="left"/>
      <w:pPr>
        <w:ind w:left="1212" w:hanging="720"/>
      </w:pPr>
      <w:rPr>
        <w:rFonts w:hint="default"/>
      </w:rPr>
    </w:lvl>
    <w:lvl w:ilvl="3">
      <w:start w:val="1"/>
      <w:numFmt w:val="decimal"/>
      <w:isLgl/>
      <w:lvlText w:val="%1.%2.%3.%4"/>
      <w:lvlJc w:val="left"/>
      <w:pPr>
        <w:ind w:left="1278" w:hanging="720"/>
      </w:pPr>
      <w:rPr>
        <w:rFonts w:hint="default"/>
      </w:rPr>
    </w:lvl>
    <w:lvl w:ilvl="4">
      <w:start w:val="1"/>
      <w:numFmt w:val="decimal"/>
      <w:isLgl/>
      <w:lvlText w:val="%1.%2.%3.%4.%5"/>
      <w:lvlJc w:val="left"/>
      <w:pPr>
        <w:ind w:left="1344" w:hanging="720"/>
      </w:pPr>
      <w:rPr>
        <w:rFonts w:hint="default"/>
      </w:rPr>
    </w:lvl>
    <w:lvl w:ilvl="5">
      <w:start w:val="1"/>
      <w:numFmt w:val="decimal"/>
      <w:isLgl/>
      <w:lvlText w:val="%1.%2.%3.%4.%5.%6"/>
      <w:lvlJc w:val="left"/>
      <w:pPr>
        <w:ind w:left="1770" w:hanging="1080"/>
      </w:pPr>
      <w:rPr>
        <w:rFonts w:hint="default"/>
      </w:rPr>
    </w:lvl>
    <w:lvl w:ilvl="6">
      <w:start w:val="1"/>
      <w:numFmt w:val="decimal"/>
      <w:isLgl/>
      <w:lvlText w:val="%1.%2.%3.%4.%5.%6.%7"/>
      <w:lvlJc w:val="left"/>
      <w:pPr>
        <w:ind w:left="1836" w:hanging="1080"/>
      </w:pPr>
      <w:rPr>
        <w:rFonts w:hint="default"/>
      </w:rPr>
    </w:lvl>
    <w:lvl w:ilvl="7">
      <w:start w:val="1"/>
      <w:numFmt w:val="decimal"/>
      <w:isLgl/>
      <w:lvlText w:val="%1.%2.%3.%4.%5.%6.%7.%8"/>
      <w:lvlJc w:val="left"/>
      <w:pPr>
        <w:ind w:left="2262" w:hanging="1440"/>
      </w:pPr>
      <w:rPr>
        <w:rFonts w:hint="default"/>
      </w:rPr>
    </w:lvl>
    <w:lvl w:ilvl="8">
      <w:start w:val="1"/>
      <w:numFmt w:val="decimal"/>
      <w:isLgl/>
      <w:lvlText w:val="%1.%2.%3.%4.%5.%6.%7.%8.%9"/>
      <w:lvlJc w:val="left"/>
      <w:pPr>
        <w:ind w:left="2328" w:hanging="1440"/>
      </w:pPr>
      <w:rPr>
        <w:rFonts w:hint="default"/>
      </w:rPr>
    </w:lvl>
  </w:abstractNum>
  <w:abstractNum w:abstractNumId="21" w15:restartNumberingAfterBreak="0">
    <w:nsid w:val="5F9F0ECC"/>
    <w:multiLevelType w:val="multilevel"/>
    <w:tmpl w:val="A484FF3C"/>
    <w:lvl w:ilvl="0">
      <w:start w:val="3"/>
      <w:numFmt w:val="decimal"/>
      <w:lvlText w:val="%1."/>
      <w:lvlJc w:val="left"/>
      <w:pPr>
        <w:ind w:left="360" w:hanging="360"/>
      </w:pPr>
      <w:rPr>
        <w:rFonts w:hint="default"/>
      </w:rPr>
    </w:lvl>
    <w:lvl w:ilvl="1">
      <w:start w:val="1"/>
      <w:numFmt w:val="decimal"/>
      <w:lvlText w:val="%1.%2)"/>
      <w:lvlJc w:val="left"/>
      <w:pPr>
        <w:ind w:left="1004" w:hanging="360"/>
      </w:pPr>
      <w:rPr>
        <w:rFonts w:hint="default"/>
      </w:rPr>
    </w:lvl>
    <w:lvl w:ilvl="2">
      <w:start w:val="1"/>
      <w:numFmt w:val="decimal"/>
      <w:lvlText w:val="%1.%2)%3."/>
      <w:lvlJc w:val="left"/>
      <w:pPr>
        <w:ind w:left="2008" w:hanging="720"/>
      </w:pPr>
      <w:rPr>
        <w:rFonts w:hint="default"/>
      </w:rPr>
    </w:lvl>
    <w:lvl w:ilvl="3">
      <w:start w:val="1"/>
      <w:numFmt w:val="decimal"/>
      <w:lvlText w:val="%1.%2)%3.%4."/>
      <w:lvlJc w:val="left"/>
      <w:pPr>
        <w:ind w:left="2652" w:hanging="720"/>
      </w:pPr>
      <w:rPr>
        <w:rFonts w:hint="default"/>
      </w:rPr>
    </w:lvl>
    <w:lvl w:ilvl="4">
      <w:start w:val="1"/>
      <w:numFmt w:val="decimal"/>
      <w:lvlText w:val="%1.%2)%3.%4.%5."/>
      <w:lvlJc w:val="left"/>
      <w:pPr>
        <w:ind w:left="3656" w:hanging="1080"/>
      </w:pPr>
      <w:rPr>
        <w:rFonts w:hint="default"/>
      </w:rPr>
    </w:lvl>
    <w:lvl w:ilvl="5">
      <w:start w:val="1"/>
      <w:numFmt w:val="decimal"/>
      <w:lvlText w:val="%1.%2)%3.%4.%5.%6."/>
      <w:lvlJc w:val="left"/>
      <w:pPr>
        <w:ind w:left="4300" w:hanging="1080"/>
      </w:pPr>
      <w:rPr>
        <w:rFonts w:hint="default"/>
      </w:rPr>
    </w:lvl>
    <w:lvl w:ilvl="6">
      <w:start w:val="1"/>
      <w:numFmt w:val="decimal"/>
      <w:lvlText w:val="%1.%2)%3.%4.%5.%6.%7."/>
      <w:lvlJc w:val="left"/>
      <w:pPr>
        <w:ind w:left="4944" w:hanging="1080"/>
      </w:pPr>
      <w:rPr>
        <w:rFonts w:hint="default"/>
      </w:rPr>
    </w:lvl>
    <w:lvl w:ilvl="7">
      <w:start w:val="1"/>
      <w:numFmt w:val="decimal"/>
      <w:lvlText w:val="%1.%2)%3.%4.%5.%6.%7.%8."/>
      <w:lvlJc w:val="left"/>
      <w:pPr>
        <w:ind w:left="5948" w:hanging="1440"/>
      </w:pPr>
      <w:rPr>
        <w:rFonts w:hint="default"/>
      </w:rPr>
    </w:lvl>
    <w:lvl w:ilvl="8">
      <w:start w:val="1"/>
      <w:numFmt w:val="decimal"/>
      <w:lvlText w:val="%1.%2)%3.%4.%5.%6.%7.%8.%9."/>
      <w:lvlJc w:val="left"/>
      <w:pPr>
        <w:ind w:left="6592" w:hanging="1440"/>
      </w:pPr>
      <w:rPr>
        <w:rFonts w:hint="default"/>
      </w:rPr>
    </w:lvl>
  </w:abstractNum>
  <w:abstractNum w:abstractNumId="22" w15:restartNumberingAfterBreak="0">
    <w:nsid w:val="65BF2FE5"/>
    <w:multiLevelType w:val="hybridMultilevel"/>
    <w:tmpl w:val="C09CB1E0"/>
    <w:lvl w:ilvl="0" w:tplc="85184F9E">
      <w:start w:val="1"/>
      <w:numFmt w:val="decimal"/>
      <w:lvlText w:val="%1)"/>
      <w:lvlJc w:val="left"/>
      <w:pPr>
        <w:ind w:left="786" w:hanging="360"/>
      </w:pPr>
      <w:rPr>
        <w:b w:val="0"/>
      </w:rPr>
    </w:lvl>
    <w:lvl w:ilvl="1" w:tplc="04150019">
      <w:start w:val="1"/>
      <w:numFmt w:val="lowerLetter"/>
      <w:lvlText w:val="%2."/>
      <w:lvlJc w:val="left"/>
      <w:pPr>
        <w:ind w:left="1506" w:hanging="360"/>
      </w:pPr>
    </w:lvl>
    <w:lvl w:ilvl="2" w:tplc="0415001B">
      <w:start w:val="1"/>
      <w:numFmt w:val="lowerRoman"/>
      <w:lvlText w:val="%3."/>
      <w:lvlJc w:val="right"/>
      <w:pPr>
        <w:ind w:left="2226" w:hanging="180"/>
      </w:pPr>
    </w:lvl>
    <w:lvl w:ilvl="3" w:tplc="0415000F">
      <w:start w:val="1"/>
      <w:numFmt w:val="decimal"/>
      <w:lvlText w:val="%4."/>
      <w:lvlJc w:val="left"/>
      <w:pPr>
        <w:ind w:left="2946" w:hanging="360"/>
      </w:pPr>
    </w:lvl>
    <w:lvl w:ilvl="4" w:tplc="04150019">
      <w:start w:val="1"/>
      <w:numFmt w:val="lowerLetter"/>
      <w:lvlText w:val="%5."/>
      <w:lvlJc w:val="left"/>
      <w:pPr>
        <w:ind w:left="3666" w:hanging="360"/>
      </w:pPr>
    </w:lvl>
    <w:lvl w:ilvl="5" w:tplc="0415001B">
      <w:start w:val="1"/>
      <w:numFmt w:val="lowerRoman"/>
      <w:lvlText w:val="%6."/>
      <w:lvlJc w:val="right"/>
      <w:pPr>
        <w:ind w:left="4386" w:hanging="180"/>
      </w:pPr>
    </w:lvl>
    <w:lvl w:ilvl="6" w:tplc="0415000F">
      <w:start w:val="1"/>
      <w:numFmt w:val="decimal"/>
      <w:lvlText w:val="%7."/>
      <w:lvlJc w:val="left"/>
      <w:pPr>
        <w:ind w:left="5106" w:hanging="360"/>
      </w:pPr>
    </w:lvl>
    <w:lvl w:ilvl="7" w:tplc="04150019">
      <w:start w:val="1"/>
      <w:numFmt w:val="lowerLetter"/>
      <w:lvlText w:val="%8."/>
      <w:lvlJc w:val="left"/>
      <w:pPr>
        <w:ind w:left="5826" w:hanging="360"/>
      </w:pPr>
    </w:lvl>
    <w:lvl w:ilvl="8" w:tplc="0415001B">
      <w:start w:val="1"/>
      <w:numFmt w:val="lowerRoman"/>
      <w:lvlText w:val="%9."/>
      <w:lvlJc w:val="right"/>
      <w:pPr>
        <w:ind w:left="6546" w:hanging="180"/>
      </w:pPr>
    </w:lvl>
  </w:abstractNum>
  <w:abstractNum w:abstractNumId="23" w15:restartNumberingAfterBreak="0">
    <w:nsid w:val="6B3401A2"/>
    <w:multiLevelType w:val="hybridMultilevel"/>
    <w:tmpl w:val="CB1C85D4"/>
    <w:lvl w:ilvl="0" w:tplc="A57029E0">
      <w:start w:val="1"/>
      <w:numFmt w:val="decimal"/>
      <w:lvlText w:val="%1)"/>
      <w:lvlJc w:val="left"/>
      <w:pPr>
        <w:ind w:left="1160" w:hanging="360"/>
      </w:pPr>
      <w:rPr>
        <w:b w:val="0"/>
      </w:rPr>
    </w:lvl>
    <w:lvl w:ilvl="1" w:tplc="04150019">
      <w:start w:val="1"/>
      <w:numFmt w:val="lowerLetter"/>
      <w:lvlText w:val="%2."/>
      <w:lvlJc w:val="left"/>
      <w:pPr>
        <w:ind w:left="1880" w:hanging="360"/>
      </w:pPr>
    </w:lvl>
    <w:lvl w:ilvl="2" w:tplc="0415001B">
      <w:start w:val="1"/>
      <w:numFmt w:val="lowerRoman"/>
      <w:lvlText w:val="%3."/>
      <w:lvlJc w:val="right"/>
      <w:pPr>
        <w:ind w:left="2600" w:hanging="180"/>
      </w:pPr>
    </w:lvl>
    <w:lvl w:ilvl="3" w:tplc="0415000F">
      <w:start w:val="1"/>
      <w:numFmt w:val="decimal"/>
      <w:lvlText w:val="%4."/>
      <w:lvlJc w:val="left"/>
      <w:pPr>
        <w:ind w:left="3320" w:hanging="360"/>
      </w:pPr>
    </w:lvl>
    <w:lvl w:ilvl="4" w:tplc="04150019">
      <w:start w:val="1"/>
      <w:numFmt w:val="lowerLetter"/>
      <w:lvlText w:val="%5."/>
      <w:lvlJc w:val="left"/>
      <w:pPr>
        <w:ind w:left="4040" w:hanging="360"/>
      </w:pPr>
    </w:lvl>
    <w:lvl w:ilvl="5" w:tplc="0415001B">
      <w:start w:val="1"/>
      <w:numFmt w:val="lowerRoman"/>
      <w:lvlText w:val="%6."/>
      <w:lvlJc w:val="right"/>
      <w:pPr>
        <w:ind w:left="4760" w:hanging="180"/>
      </w:pPr>
    </w:lvl>
    <w:lvl w:ilvl="6" w:tplc="0415000F">
      <w:start w:val="1"/>
      <w:numFmt w:val="decimal"/>
      <w:lvlText w:val="%7."/>
      <w:lvlJc w:val="left"/>
      <w:pPr>
        <w:ind w:left="5480" w:hanging="360"/>
      </w:pPr>
    </w:lvl>
    <w:lvl w:ilvl="7" w:tplc="04150019">
      <w:start w:val="1"/>
      <w:numFmt w:val="lowerLetter"/>
      <w:lvlText w:val="%8."/>
      <w:lvlJc w:val="left"/>
      <w:pPr>
        <w:ind w:left="6200" w:hanging="360"/>
      </w:pPr>
    </w:lvl>
    <w:lvl w:ilvl="8" w:tplc="0415001B">
      <w:start w:val="1"/>
      <w:numFmt w:val="lowerRoman"/>
      <w:lvlText w:val="%9."/>
      <w:lvlJc w:val="right"/>
      <w:pPr>
        <w:ind w:left="6920" w:hanging="180"/>
      </w:pPr>
    </w:lvl>
  </w:abstractNum>
  <w:abstractNum w:abstractNumId="24" w15:restartNumberingAfterBreak="0">
    <w:nsid w:val="6D7F0203"/>
    <w:multiLevelType w:val="hybridMultilevel"/>
    <w:tmpl w:val="79842990"/>
    <w:lvl w:ilvl="0" w:tplc="FA182070">
      <w:start w:val="1"/>
      <w:numFmt w:val="decimal"/>
      <w:lvlText w:val="%1)"/>
      <w:lvlJc w:val="left"/>
      <w:pPr>
        <w:ind w:left="1160" w:hanging="360"/>
      </w:pPr>
      <w:rPr>
        <w:b w:val="0"/>
      </w:rPr>
    </w:lvl>
    <w:lvl w:ilvl="1" w:tplc="04150019">
      <w:start w:val="1"/>
      <w:numFmt w:val="lowerLetter"/>
      <w:lvlText w:val="%2."/>
      <w:lvlJc w:val="left"/>
      <w:pPr>
        <w:ind w:left="1880" w:hanging="360"/>
      </w:pPr>
    </w:lvl>
    <w:lvl w:ilvl="2" w:tplc="0415001B">
      <w:start w:val="1"/>
      <w:numFmt w:val="lowerRoman"/>
      <w:lvlText w:val="%3."/>
      <w:lvlJc w:val="right"/>
      <w:pPr>
        <w:ind w:left="2600" w:hanging="180"/>
      </w:pPr>
    </w:lvl>
    <w:lvl w:ilvl="3" w:tplc="0415000F">
      <w:start w:val="1"/>
      <w:numFmt w:val="decimal"/>
      <w:lvlText w:val="%4."/>
      <w:lvlJc w:val="left"/>
      <w:pPr>
        <w:ind w:left="3320" w:hanging="360"/>
      </w:pPr>
    </w:lvl>
    <w:lvl w:ilvl="4" w:tplc="04150019">
      <w:start w:val="1"/>
      <w:numFmt w:val="lowerLetter"/>
      <w:lvlText w:val="%5."/>
      <w:lvlJc w:val="left"/>
      <w:pPr>
        <w:ind w:left="4040" w:hanging="360"/>
      </w:pPr>
    </w:lvl>
    <w:lvl w:ilvl="5" w:tplc="0415001B">
      <w:start w:val="1"/>
      <w:numFmt w:val="lowerRoman"/>
      <w:lvlText w:val="%6."/>
      <w:lvlJc w:val="right"/>
      <w:pPr>
        <w:ind w:left="4760" w:hanging="180"/>
      </w:pPr>
    </w:lvl>
    <w:lvl w:ilvl="6" w:tplc="0415000F">
      <w:start w:val="1"/>
      <w:numFmt w:val="decimal"/>
      <w:lvlText w:val="%7."/>
      <w:lvlJc w:val="left"/>
      <w:pPr>
        <w:ind w:left="5480" w:hanging="360"/>
      </w:pPr>
    </w:lvl>
    <w:lvl w:ilvl="7" w:tplc="04150019">
      <w:start w:val="1"/>
      <w:numFmt w:val="lowerLetter"/>
      <w:lvlText w:val="%8."/>
      <w:lvlJc w:val="left"/>
      <w:pPr>
        <w:ind w:left="6200" w:hanging="360"/>
      </w:pPr>
    </w:lvl>
    <w:lvl w:ilvl="8" w:tplc="0415001B">
      <w:start w:val="1"/>
      <w:numFmt w:val="lowerRoman"/>
      <w:lvlText w:val="%9."/>
      <w:lvlJc w:val="right"/>
      <w:pPr>
        <w:ind w:left="6920" w:hanging="180"/>
      </w:pPr>
    </w:lvl>
  </w:abstractNum>
  <w:abstractNum w:abstractNumId="25" w15:restartNumberingAfterBreak="0">
    <w:nsid w:val="6F7E0AF9"/>
    <w:multiLevelType w:val="multilevel"/>
    <w:tmpl w:val="5FD2817E"/>
    <w:lvl w:ilvl="0">
      <w:start w:val="7"/>
      <w:numFmt w:val="decimal"/>
      <w:lvlText w:val="%1."/>
      <w:lvlJc w:val="left"/>
      <w:pPr>
        <w:ind w:left="360" w:hanging="360"/>
      </w:pPr>
      <w:rPr>
        <w:rFonts w:hint="default"/>
      </w:rPr>
    </w:lvl>
    <w:lvl w:ilvl="1">
      <w:start w:val="1"/>
      <w:numFmt w:val="decimal"/>
      <w:lvlText w:val="%1.%2)"/>
      <w:lvlJc w:val="left"/>
      <w:pPr>
        <w:ind w:left="1004" w:hanging="360"/>
      </w:pPr>
      <w:rPr>
        <w:rFonts w:hint="default"/>
      </w:rPr>
    </w:lvl>
    <w:lvl w:ilvl="2">
      <w:start w:val="1"/>
      <w:numFmt w:val="decimal"/>
      <w:lvlText w:val="%1.%2)%3."/>
      <w:lvlJc w:val="left"/>
      <w:pPr>
        <w:ind w:left="2008" w:hanging="720"/>
      </w:pPr>
      <w:rPr>
        <w:rFonts w:hint="default"/>
      </w:rPr>
    </w:lvl>
    <w:lvl w:ilvl="3">
      <w:start w:val="1"/>
      <w:numFmt w:val="decimal"/>
      <w:lvlText w:val="%1.%2)%3.%4."/>
      <w:lvlJc w:val="left"/>
      <w:pPr>
        <w:ind w:left="2652" w:hanging="720"/>
      </w:pPr>
      <w:rPr>
        <w:rFonts w:hint="default"/>
      </w:rPr>
    </w:lvl>
    <w:lvl w:ilvl="4">
      <w:start w:val="1"/>
      <w:numFmt w:val="decimal"/>
      <w:lvlText w:val="%1.%2)%3.%4.%5."/>
      <w:lvlJc w:val="left"/>
      <w:pPr>
        <w:ind w:left="3656" w:hanging="1080"/>
      </w:pPr>
      <w:rPr>
        <w:rFonts w:hint="default"/>
      </w:rPr>
    </w:lvl>
    <w:lvl w:ilvl="5">
      <w:start w:val="1"/>
      <w:numFmt w:val="decimal"/>
      <w:lvlText w:val="%1.%2)%3.%4.%5.%6."/>
      <w:lvlJc w:val="left"/>
      <w:pPr>
        <w:ind w:left="4300" w:hanging="1080"/>
      </w:pPr>
      <w:rPr>
        <w:rFonts w:hint="default"/>
      </w:rPr>
    </w:lvl>
    <w:lvl w:ilvl="6">
      <w:start w:val="1"/>
      <w:numFmt w:val="decimal"/>
      <w:lvlText w:val="%1.%2)%3.%4.%5.%6.%7."/>
      <w:lvlJc w:val="left"/>
      <w:pPr>
        <w:ind w:left="5304" w:hanging="1440"/>
      </w:pPr>
      <w:rPr>
        <w:rFonts w:hint="default"/>
      </w:rPr>
    </w:lvl>
    <w:lvl w:ilvl="7">
      <w:start w:val="1"/>
      <w:numFmt w:val="decimal"/>
      <w:lvlText w:val="%1.%2)%3.%4.%5.%6.%7.%8."/>
      <w:lvlJc w:val="left"/>
      <w:pPr>
        <w:ind w:left="5948" w:hanging="1440"/>
      </w:pPr>
      <w:rPr>
        <w:rFonts w:hint="default"/>
      </w:rPr>
    </w:lvl>
    <w:lvl w:ilvl="8">
      <w:start w:val="1"/>
      <w:numFmt w:val="decimal"/>
      <w:lvlText w:val="%1.%2)%3.%4.%5.%6.%7.%8.%9."/>
      <w:lvlJc w:val="left"/>
      <w:pPr>
        <w:ind w:left="6952" w:hanging="1800"/>
      </w:pPr>
      <w:rPr>
        <w:rFonts w:hint="default"/>
      </w:rPr>
    </w:lvl>
  </w:abstractNum>
  <w:abstractNum w:abstractNumId="26" w15:restartNumberingAfterBreak="0">
    <w:nsid w:val="6FE97B46"/>
    <w:multiLevelType w:val="hybridMultilevel"/>
    <w:tmpl w:val="BF8A8C98"/>
    <w:lvl w:ilvl="0" w:tplc="1C30C15A">
      <w:start w:val="1"/>
      <w:numFmt w:val="decimal"/>
      <w:lvlText w:val="%1)"/>
      <w:lvlJc w:val="left"/>
      <w:pPr>
        <w:ind w:left="680" w:firstLine="29"/>
      </w:pPr>
      <w:rPr>
        <w:rFonts w:hint="default"/>
        <w:b w:val="0"/>
      </w:rPr>
    </w:lvl>
    <w:lvl w:ilvl="1" w:tplc="04150019">
      <w:start w:val="1"/>
      <w:numFmt w:val="lowerLetter"/>
      <w:lvlText w:val="%2."/>
      <w:lvlJc w:val="left"/>
      <w:pPr>
        <w:ind w:left="1880" w:hanging="360"/>
      </w:pPr>
    </w:lvl>
    <w:lvl w:ilvl="2" w:tplc="0415001B">
      <w:start w:val="1"/>
      <w:numFmt w:val="lowerRoman"/>
      <w:lvlText w:val="%3."/>
      <w:lvlJc w:val="right"/>
      <w:pPr>
        <w:ind w:left="2600" w:hanging="180"/>
      </w:pPr>
    </w:lvl>
    <w:lvl w:ilvl="3" w:tplc="A4C81D64">
      <w:start w:val="1"/>
      <w:numFmt w:val="decimal"/>
      <w:lvlText w:val="%4."/>
      <w:lvlJc w:val="left"/>
      <w:pPr>
        <w:ind w:left="3320" w:hanging="360"/>
      </w:pPr>
      <w:rPr>
        <w:b/>
        <w:bCs/>
      </w:rPr>
    </w:lvl>
    <w:lvl w:ilvl="4" w:tplc="04150019">
      <w:start w:val="1"/>
      <w:numFmt w:val="lowerLetter"/>
      <w:lvlText w:val="%5."/>
      <w:lvlJc w:val="left"/>
      <w:pPr>
        <w:ind w:left="4040" w:hanging="360"/>
      </w:pPr>
    </w:lvl>
    <w:lvl w:ilvl="5" w:tplc="0415001B">
      <w:start w:val="1"/>
      <w:numFmt w:val="lowerRoman"/>
      <w:lvlText w:val="%6."/>
      <w:lvlJc w:val="right"/>
      <w:pPr>
        <w:ind w:left="4760" w:hanging="180"/>
      </w:pPr>
    </w:lvl>
    <w:lvl w:ilvl="6" w:tplc="F0521EFC">
      <w:start w:val="1"/>
      <w:numFmt w:val="decimal"/>
      <w:lvlText w:val="%7."/>
      <w:lvlJc w:val="left"/>
      <w:pPr>
        <w:ind w:left="5480" w:hanging="360"/>
      </w:pPr>
      <w:rPr>
        <w:b/>
        <w:bCs/>
      </w:rPr>
    </w:lvl>
    <w:lvl w:ilvl="7" w:tplc="04150019">
      <w:start w:val="1"/>
      <w:numFmt w:val="lowerLetter"/>
      <w:lvlText w:val="%8."/>
      <w:lvlJc w:val="left"/>
      <w:pPr>
        <w:ind w:left="6200" w:hanging="360"/>
      </w:pPr>
    </w:lvl>
    <w:lvl w:ilvl="8" w:tplc="0415001B">
      <w:start w:val="1"/>
      <w:numFmt w:val="lowerRoman"/>
      <w:lvlText w:val="%9."/>
      <w:lvlJc w:val="right"/>
      <w:pPr>
        <w:ind w:left="6920" w:hanging="180"/>
      </w:pPr>
    </w:lvl>
  </w:abstractNum>
  <w:abstractNum w:abstractNumId="27" w15:restartNumberingAfterBreak="0">
    <w:nsid w:val="70442C17"/>
    <w:multiLevelType w:val="hybridMultilevel"/>
    <w:tmpl w:val="76F05280"/>
    <w:lvl w:ilvl="0" w:tplc="495A7FD0">
      <w:start w:val="1"/>
      <w:numFmt w:val="lowerLetter"/>
      <w:lvlText w:val="%1."/>
      <w:lvlJc w:val="left"/>
      <w:pPr>
        <w:tabs>
          <w:tab w:val="num" w:pos="786"/>
        </w:tabs>
        <w:ind w:left="786" w:hanging="360"/>
      </w:pPr>
      <w:rPr>
        <w:b w:val="0"/>
        <w:color w:val="auto"/>
      </w:rPr>
    </w:lvl>
    <w:lvl w:ilvl="1" w:tplc="04150019">
      <w:start w:val="1"/>
      <w:numFmt w:val="lowerLetter"/>
      <w:lvlText w:val="%2."/>
      <w:lvlJc w:val="left"/>
      <w:pPr>
        <w:tabs>
          <w:tab w:val="num" w:pos="2924"/>
        </w:tabs>
        <w:ind w:left="2924" w:hanging="360"/>
      </w:pPr>
    </w:lvl>
    <w:lvl w:ilvl="2" w:tplc="0415001B">
      <w:start w:val="1"/>
      <w:numFmt w:val="lowerRoman"/>
      <w:lvlText w:val="%3."/>
      <w:lvlJc w:val="right"/>
      <w:pPr>
        <w:tabs>
          <w:tab w:val="num" w:pos="3644"/>
        </w:tabs>
        <w:ind w:left="3644" w:hanging="180"/>
      </w:pPr>
    </w:lvl>
    <w:lvl w:ilvl="3" w:tplc="0415000F">
      <w:start w:val="1"/>
      <w:numFmt w:val="decimal"/>
      <w:lvlText w:val="%4."/>
      <w:lvlJc w:val="left"/>
      <w:pPr>
        <w:tabs>
          <w:tab w:val="num" w:pos="4364"/>
        </w:tabs>
        <w:ind w:left="4364" w:hanging="360"/>
      </w:pPr>
    </w:lvl>
    <w:lvl w:ilvl="4" w:tplc="04150019">
      <w:start w:val="1"/>
      <w:numFmt w:val="lowerLetter"/>
      <w:lvlText w:val="%5."/>
      <w:lvlJc w:val="left"/>
      <w:pPr>
        <w:tabs>
          <w:tab w:val="num" w:pos="5084"/>
        </w:tabs>
        <w:ind w:left="5084" w:hanging="360"/>
      </w:pPr>
    </w:lvl>
    <w:lvl w:ilvl="5" w:tplc="0415001B">
      <w:start w:val="1"/>
      <w:numFmt w:val="lowerRoman"/>
      <w:lvlText w:val="%6."/>
      <w:lvlJc w:val="right"/>
      <w:pPr>
        <w:tabs>
          <w:tab w:val="num" w:pos="5804"/>
        </w:tabs>
        <w:ind w:left="5804" w:hanging="180"/>
      </w:pPr>
    </w:lvl>
    <w:lvl w:ilvl="6" w:tplc="0415000F">
      <w:start w:val="1"/>
      <w:numFmt w:val="decimal"/>
      <w:lvlText w:val="%7."/>
      <w:lvlJc w:val="left"/>
      <w:pPr>
        <w:tabs>
          <w:tab w:val="num" w:pos="6524"/>
        </w:tabs>
        <w:ind w:left="6524" w:hanging="360"/>
      </w:pPr>
    </w:lvl>
    <w:lvl w:ilvl="7" w:tplc="04150019">
      <w:start w:val="1"/>
      <w:numFmt w:val="lowerLetter"/>
      <w:lvlText w:val="%8."/>
      <w:lvlJc w:val="left"/>
      <w:pPr>
        <w:tabs>
          <w:tab w:val="num" w:pos="7244"/>
        </w:tabs>
        <w:ind w:left="7244" w:hanging="360"/>
      </w:pPr>
    </w:lvl>
    <w:lvl w:ilvl="8" w:tplc="0415001B">
      <w:start w:val="1"/>
      <w:numFmt w:val="lowerRoman"/>
      <w:lvlText w:val="%9."/>
      <w:lvlJc w:val="right"/>
      <w:pPr>
        <w:tabs>
          <w:tab w:val="num" w:pos="7964"/>
        </w:tabs>
        <w:ind w:left="7964" w:hanging="180"/>
      </w:pPr>
    </w:lvl>
  </w:abstractNum>
  <w:abstractNum w:abstractNumId="28" w15:restartNumberingAfterBreak="0">
    <w:nsid w:val="704C538D"/>
    <w:multiLevelType w:val="multilevel"/>
    <w:tmpl w:val="FBB05456"/>
    <w:lvl w:ilvl="0">
      <w:start w:val="1"/>
      <w:numFmt w:val="decimal"/>
      <w:lvlText w:val="%1."/>
      <w:lvlJc w:val="left"/>
      <w:pPr>
        <w:ind w:left="360" w:hanging="360"/>
      </w:pPr>
      <w:rPr>
        <w:rFonts w:hint="default"/>
      </w:rPr>
    </w:lvl>
    <w:lvl w:ilvl="1">
      <w:start w:val="1"/>
      <w:numFmt w:val="decimal"/>
      <w:isLgl/>
      <w:lvlText w:val="%1.%2."/>
      <w:lvlJc w:val="left"/>
      <w:pPr>
        <w:ind w:left="786" w:hanging="360"/>
      </w:pPr>
      <w:rPr>
        <w:rFonts w:hint="default"/>
        <w:b w:val="0"/>
      </w:rPr>
    </w:lvl>
    <w:lvl w:ilvl="2">
      <w:start w:val="1"/>
      <w:numFmt w:val="decimal"/>
      <w:isLgl/>
      <w:lvlText w:val="%1.%2.%3."/>
      <w:lvlJc w:val="left"/>
      <w:pPr>
        <w:ind w:left="1288"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784" w:hanging="108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422" w:hanging="1440"/>
      </w:pPr>
      <w:rPr>
        <w:rFonts w:hint="default"/>
      </w:rPr>
    </w:lvl>
    <w:lvl w:ilvl="8">
      <w:start w:val="1"/>
      <w:numFmt w:val="decimal"/>
      <w:isLgl/>
      <w:lvlText w:val="%1.%2.%3.%4.%5.%6.%7.%8.%9."/>
      <w:lvlJc w:val="left"/>
      <w:pPr>
        <w:ind w:left="4848" w:hanging="1440"/>
      </w:pPr>
      <w:rPr>
        <w:rFonts w:hint="default"/>
      </w:rPr>
    </w:lvl>
  </w:abstractNum>
  <w:abstractNum w:abstractNumId="29" w15:restartNumberingAfterBreak="0">
    <w:nsid w:val="71673F39"/>
    <w:multiLevelType w:val="hybridMultilevel"/>
    <w:tmpl w:val="353CAE4E"/>
    <w:lvl w:ilvl="0" w:tplc="5EAA101E">
      <w:start w:val="1"/>
      <w:numFmt w:val="lowerLetter"/>
      <w:lvlText w:val="%1)"/>
      <w:lvlJc w:val="left"/>
      <w:pPr>
        <w:tabs>
          <w:tab w:val="num" w:pos="1495"/>
        </w:tabs>
        <w:ind w:left="1495" w:hanging="360"/>
      </w:pPr>
      <w:rPr>
        <w:b w:val="0"/>
        <w:color w:val="auto"/>
      </w:rPr>
    </w:lvl>
    <w:lvl w:ilvl="1" w:tplc="04150019">
      <w:start w:val="1"/>
      <w:numFmt w:val="lowerLetter"/>
      <w:lvlText w:val="%2."/>
      <w:lvlJc w:val="left"/>
      <w:pPr>
        <w:ind w:left="2215" w:hanging="360"/>
      </w:pPr>
    </w:lvl>
    <w:lvl w:ilvl="2" w:tplc="0415001B">
      <w:start w:val="1"/>
      <w:numFmt w:val="lowerRoman"/>
      <w:lvlText w:val="%3."/>
      <w:lvlJc w:val="right"/>
      <w:pPr>
        <w:ind w:left="2935" w:hanging="180"/>
      </w:pPr>
    </w:lvl>
    <w:lvl w:ilvl="3" w:tplc="0415000F">
      <w:start w:val="1"/>
      <w:numFmt w:val="decimal"/>
      <w:lvlText w:val="%4."/>
      <w:lvlJc w:val="left"/>
      <w:pPr>
        <w:ind w:left="3655" w:hanging="360"/>
      </w:pPr>
    </w:lvl>
    <w:lvl w:ilvl="4" w:tplc="04150019">
      <w:start w:val="1"/>
      <w:numFmt w:val="lowerLetter"/>
      <w:lvlText w:val="%5."/>
      <w:lvlJc w:val="left"/>
      <w:pPr>
        <w:ind w:left="4375" w:hanging="360"/>
      </w:pPr>
    </w:lvl>
    <w:lvl w:ilvl="5" w:tplc="0415001B">
      <w:start w:val="1"/>
      <w:numFmt w:val="lowerRoman"/>
      <w:lvlText w:val="%6."/>
      <w:lvlJc w:val="right"/>
      <w:pPr>
        <w:ind w:left="5095" w:hanging="180"/>
      </w:pPr>
    </w:lvl>
    <w:lvl w:ilvl="6" w:tplc="0415000F">
      <w:start w:val="1"/>
      <w:numFmt w:val="decimal"/>
      <w:lvlText w:val="%7."/>
      <w:lvlJc w:val="left"/>
      <w:pPr>
        <w:ind w:left="5815" w:hanging="360"/>
      </w:pPr>
    </w:lvl>
    <w:lvl w:ilvl="7" w:tplc="04150019">
      <w:start w:val="1"/>
      <w:numFmt w:val="lowerLetter"/>
      <w:lvlText w:val="%8."/>
      <w:lvlJc w:val="left"/>
      <w:pPr>
        <w:ind w:left="6535" w:hanging="360"/>
      </w:pPr>
    </w:lvl>
    <w:lvl w:ilvl="8" w:tplc="0415001B">
      <w:start w:val="1"/>
      <w:numFmt w:val="lowerRoman"/>
      <w:lvlText w:val="%9."/>
      <w:lvlJc w:val="right"/>
      <w:pPr>
        <w:ind w:left="7255" w:hanging="180"/>
      </w:pPr>
    </w:lvl>
  </w:abstractNum>
  <w:abstractNum w:abstractNumId="30" w15:restartNumberingAfterBreak="0">
    <w:nsid w:val="724C0C44"/>
    <w:multiLevelType w:val="hybridMultilevel"/>
    <w:tmpl w:val="913E7F14"/>
    <w:lvl w:ilvl="0" w:tplc="04150005">
      <w:start w:val="1"/>
      <w:numFmt w:val="bullet"/>
      <w:lvlText w:val=""/>
      <w:lvlJc w:val="left"/>
      <w:pPr>
        <w:ind w:left="1070" w:hanging="360"/>
      </w:pPr>
      <w:rPr>
        <w:rFonts w:ascii="Wingdings" w:hAnsi="Wingdings" w:hint="default"/>
      </w:rPr>
    </w:lvl>
    <w:lvl w:ilvl="1" w:tplc="04150003">
      <w:start w:val="1"/>
      <w:numFmt w:val="bullet"/>
      <w:lvlText w:val="o"/>
      <w:lvlJc w:val="left"/>
      <w:pPr>
        <w:ind w:left="1790" w:hanging="360"/>
      </w:pPr>
      <w:rPr>
        <w:rFonts w:ascii="Courier New" w:hAnsi="Courier New" w:cs="Courier New" w:hint="default"/>
      </w:rPr>
    </w:lvl>
    <w:lvl w:ilvl="2" w:tplc="04150005">
      <w:start w:val="1"/>
      <w:numFmt w:val="bullet"/>
      <w:lvlText w:val=""/>
      <w:lvlJc w:val="left"/>
      <w:pPr>
        <w:ind w:left="2510" w:hanging="360"/>
      </w:pPr>
      <w:rPr>
        <w:rFonts w:ascii="Wingdings" w:hAnsi="Wingdings" w:hint="default"/>
      </w:rPr>
    </w:lvl>
    <w:lvl w:ilvl="3" w:tplc="04150001">
      <w:start w:val="1"/>
      <w:numFmt w:val="bullet"/>
      <w:lvlText w:val=""/>
      <w:lvlJc w:val="left"/>
      <w:pPr>
        <w:ind w:left="3230" w:hanging="360"/>
      </w:pPr>
      <w:rPr>
        <w:rFonts w:ascii="Symbol" w:hAnsi="Symbol" w:hint="default"/>
      </w:rPr>
    </w:lvl>
    <w:lvl w:ilvl="4" w:tplc="04150003">
      <w:start w:val="1"/>
      <w:numFmt w:val="bullet"/>
      <w:lvlText w:val="o"/>
      <w:lvlJc w:val="left"/>
      <w:pPr>
        <w:ind w:left="3950" w:hanging="360"/>
      </w:pPr>
      <w:rPr>
        <w:rFonts w:ascii="Courier New" w:hAnsi="Courier New" w:cs="Courier New" w:hint="default"/>
      </w:rPr>
    </w:lvl>
    <w:lvl w:ilvl="5" w:tplc="04150005">
      <w:start w:val="1"/>
      <w:numFmt w:val="bullet"/>
      <w:lvlText w:val=""/>
      <w:lvlJc w:val="left"/>
      <w:pPr>
        <w:ind w:left="4670" w:hanging="360"/>
      </w:pPr>
      <w:rPr>
        <w:rFonts w:ascii="Wingdings" w:hAnsi="Wingdings" w:hint="default"/>
      </w:rPr>
    </w:lvl>
    <w:lvl w:ilvl="6" w:tplc="04150001">
      <w:start w:val="1"/>
      <w:numFmt w:val="bullet"/>
      <w:lvlText w:val=""/>
      <w:lvlJc w:val="left"/>
      <w:pPr>
        <w:ind w:left="5390" w:hanging="360"/>
      </w:pPr>
      <w:rPr>
        <w:rFonts w:ascii="Symbol" w:hAnsi="Symbol" w:hint="default"/>
      </w:rPr>
    </w:lvl>
    <w:lvl w:ilvl="7" w:tplc="04150003">
      <w:start w:val="1"/>
      <w:numFmt w:val="bullet"/>
      <w:lvlText w:val="o"/>
      <w:lvlJc w:val="left"/>
      <w:pPr>
        <w:ind w:left="6110" w:hanging="360"/>
      </w:pPr>
      <w:rPr>
        <w:rFonts w:ascii="Courier New" w:hAnsi="Courier New" w:cs="Courier New" w:hint="default"/>
      </w:rPr>
    </w:lvl>
    <w:lvl w:ilvl="8" w:tplc="04150005">
      <w:start w:val="1"/>
      <w:numFmt w:val="bullet"/>
      <w:lvlText w:val=""/>
      <w:lvlJc w:val="left"/>
      <w:pPr>
        <w:ind w:left="6830" w:hanging="360"/>
      </w:pPr>
      <w:rPr>
        <w:rFonts w:ascii="Wingdings" w:hAnsi="Wingdings" w:hint="default"/>
      </w:rPr>
    </w:lvl>
  </w:abstractNum>
  <w:abstractNum w:abstractNumId="31" w15:restartNumberingAfterBreak="0">
    <w:nsid w:val="76D630AF"/>
    <w:multiLevelType w:val="hybridMultilevel"/>
    <w:tmpl w:val="0C4640B2"/>
    <w:lvl w:ilvl="0" w:tplc="3BDCD564">
      <w:start w:val="1"/>
      <w:numFmt w:val="lowerLetter"/>
      <w:lvlText w:val="%1)"/>
      <w:lvlJc w:val="left"/>
      <w:pPr>
        <w:tabs>
          <w:tab w:val="num" w:pos="1495"/>
        </w:tabs>
        <w:ind w:left="1495" w:hanging="360"/>
      </w:pPr>
      <w:rPr>
        <w:b w:val="0"/>
        <w:color w:val="auto"/>
      </w:rPr>
    </w:lvl>
    <w:lvl w:ilvl="1" w:tplc="04150019">
      <w:start w:val="1"/>
      <w:numFmt w:val="lowerLetter"/>
      <w:lvlText w:val="%2."/>
      <w:lvlJc w:val="left"/>
      <w:pPr>
        <w:ind w:left="2215" w:hanging="360"/>
      </w:pPr>
    </w:lvl>
    <w:lvl w:ilvl="2" w:tplc="0415001B">
      <w:start w:val="1"/>
      <w:numFmt w:val="lowerRoman"/>
      <w:lvlText w:val="%3."/>
      <w:lvlJc w:val="right"/>
      <w:pPr>
        <w:ind w:left="2935" w:hanging="180"/>
      </w:pPr>
    </w:lvl>
    <w:lvl w:ilvl="3" w:tplc="0415000F">
      <w:start w:val="1"/>
      <w:numFmt w:val="decimal"/>
      <w:lvlText w:val="%4."/>
      <w:lvlJc w:val="left"/>
      <w:pPr>
        <w:ind w:left="3655" w:hanging="360"/>
      </w:pPr>
    </w:lvl>
    <w:lvl w:ilvl="4" w:tplc="04150019">
      <w:start w:val="1"/>
      <w:numFmt w:val="lowerLetter"/>
      <w:lvlText w:val="%5."/>
      <w:lvlJc w:val="left"/>
      <w:pPr>
        <w:ind w:left="4375" w:hanging="360"/>
      </w:pPr>
    </w:lvl>
    <w:lvl w:ilvl="5" w:tplc="0415001B">
      <w:start w:val="1"/>
      <w:numFmt w:val="lowerRoman"/>
      <w:lvlText w:val="%6."/>
      <w:lvlJc w:val="right"/>
      <w:pPr>
        <w:ind w:left="5095" w:hanging="180"/>
      </w:pPr>
    </w:lvl>
    <w:lvl w:ilvl="6" w:tplc="0415000F">
      <w:start w:val="1"/>
      <w:numFmt w:val="decimal"/>
      <w:lvlText w:val="%7."/>
      <w:lvlJc w:val="left"/>
      <w:pPr>
        <w:ind w:left="5815" w:hanging="360"/>
      </w:pPr>
    </w:lvl>
    <w:lvl w:ilvl="7" w:tplc="04150019">
      <w:start w:val="1"/>
      <w:numFmt w:val="lowerLetter"/>
      <w:lvlText w:val="%8."/>
      <w:lvlJc w:val="left"/>
      <w:pPr>
        <w:ind w:left="6535" w:hanging="360"/>
      </w:pPr>
    </w:lvl>
    <w:lvl w:ilvl="8" w:tplc="0415001B">
      <w:start w:val="1"/>
      <w:numFmt w:val="lowerRoman"/>
      <w:lvlText w:val="%9."/>
      <w:lvlJc w:val="right"/>
      <w:pPr>
        <w:ind w:left="7255" w:hanging="180"/>
      </w:pPr>
    </w:lvl>
  </w:abstractNum>
  <w:abstractNum w:abstractNumId="32" w15:restartNumberingAfterBreak="0">
    <w:nsid w:val="77E85072"/>
    <w:multiLevelType w:val="hybridMultilevel"/>
    <w:tmpl w:val="6DDCFF02"/>
    <w:lvl w:ilvl="0" w:tplc="55367E98">
      <w:start w:val="1"/>
      <w:numFmt w:val="decimal"/>
      <w:lvlText w:val="%1)"/>
      <w:lvlJc w:val="left"/>
      <w:pPr>
        <w:tabs>
          <w:tab w:val="num" w:pos="928"/>
        </w:tabs>
        <w:ind w:left="928"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79213930"/>
    <w:multiLevelType w:val="hybridMultilevel"/>
    <w:tmpl w:val="BEF2DBA6"/>
    <w:lvl w:ilvl="0" w:tplc="D55834D8">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34" w15:restartNumberingAfterBreak="0">
    <w:nsid w:val="7A2E00E0"/>
    <w:multiLevelType w:val="multilevel"/>
    <w:tmpl w:val="AD426EDE"/>
    <w:lvl w:ilvl="0">
      <w:start w:val="5"/>
      <w:numFmt w:val="decimal"/>
      <w:lvlText w:val="%1."/>
      <w:lvlJc w:val="left"/>
      <w:pPr>
        <w:ind w:left="360" w:hanging="360"/>
      </w:pPr>
      <w:rPr>
        <w:rFonts w:hint="default"/>
      </w:rPr>
    </w:lvl>
    <w:lvl w:ilvl="1">
      <w:start w:val="1"/>
      <w:numFmt w:val="decimal"/>
      <w:lvlText w:val="%1.%2)"/>
      <w:lvlJc w:val="left"/>
      <w:pPr>
        <w:ind w:left="1004" w:hanging="360"/>
      </w:pPr>
      <w:rPr>
        <w:rFonts w:hint="default"/>
      </w:rPr>
    </w:lvl>
    <w:lvl w:ilvl="2">
      <w:start w:val="1"/>
      <w:numFmt w:val="decimal"/>
      <w:lvlText w:val="%1.%2)%3."/>
      <w:lvlJc w:val="left"/>
      <w:pPr>
        <w:ind w:left="2008" w:hanging="720"/>
      </w:pPr>
      <w:rPr>
        <w:rFonts w:hint="default"/>
      </w:rPr>
    </w:lvl>
    <w:lvl w:ilvl="3">
      <w:start w:val="1"/>
      <w:numFmt w:val="decimal"/>
      <w:lvlText w:val="%1.%2)%3.%4."/>
      <w:lvlJc w:val="left"/>
      <w:pPr>
        <w:ind w:left="2652" w:hanging="720"/>
      </w:pPr>
      <w:rPr>
        <w:rFonts w:hint="default"/>
      </w:rPr>
    </w:lvl>
    <w:lvl w:ilvl="4">
      <w:start w:val="1"/>
      <w:numFmt w:val="decimal"/>
      <w:lvlText w:val="%1.%2)%3.%4.%5."/>
      <w:lvlJc w:val="left"/>
      <w:pPr>
        <w:ind w:left="3656" w:hanging="1080"/>
      </w:pPr>
      <w:rPr>
        <w:rFonts w:hint="default"/>
      </w:rPr>
    </w:lvl>
    <w:lvl w:ilvl="5">
      <w:start w:val="1"/>
      <w:numFmt w:val="decimal"/>
      <w:lvlText w:val="%1.%2)%3.%4.%5.%6."/>
      <w:lvlJc w:val="left"/>
      <w:pPr>
        <w:ind w:left="4300" w:hanging="1080"/>
      </w:pPr>
      <w:rPr>
        <w:rFonts w:hint="default"/>
      </w:rPr>
    </w:lvl>
    <w:lvl w:ilvl="6">
      <w:start w:val="1"/>
      <w:numFmt w:val="decimal"/>
      <w:lvlText w:val="%1.%2)%3.%4.%5.%6.%7."/>
      <w:lvlJc w:val="left"/>
      <w:pPr>
        <w:ind w:left="4944" w:hanging="1080"/>
      </w:pPr>
      <w:rPr>
        <w:rFonts w:hint="default"/>
      </w:rPr>
    </w:lvl>
    <w:lvl w:ilvl="7">
      <w:start w:val="1"/>
      <w:numFmt w:val="decimal"/>
      <w:lvlText w:val="%1.%2)%3.%4.%5.%6.%7.%8."/>
      <w:lvlJc w:val="left"/>
      <w:pPr>
        <w:ind w:left="5948" w:hanging="1440"/>
      </w:pPr>
      <w:rPr>
        <w:rFonts w:hint="default"/>
      </w:rPr>
    </w:lvl>
    <w:lvl w:ilvl="8">
      <w:start w:val="1"/>
      <w:numFmt w:val="decimal"/>
      <w:lvlText w:val="%1.%2)%3.%4.%5.%6.%7.%8.%9."/>
      <w:lvlJc w:val="left"/>
      <w:pPr>
        <w:ind w:left="6592" w:hanging="1440"/>
      </w:pPr>
      <w:rPr>
        <w:rFonts w:hint="default"/>
      </w:rPr>
    </w:lvl>
  </w:abstractNum>
  <w:num w:numId="1">
    <w:abstractNumId w:val="20"/>
  </w:num>
  <w:num w:numId="2">
    <w:abstractNumId w:val="6"/>
  </w:num>
  <w:num w:numId="3">
    <w:abstractNumId w:val="3"/>
  </w:num>
  <w:num w:numId="4">
    <w:abstractNumId w:val="32"/>
  </w:num>
  <w:num w:numId="5">
    <w:abstractNumId w:val="33"/>
  </w:num>
  <w:num w:numId="6">
    <w:abstractNumId w:val="8"/>
  </w:num>
  <w:num w:numId="7">
    <w:abstractNumId w:val="9"/>
  </w:num>
  <w:num w:numId="8">
    <w:abstractNumId w:val="21"/>
  </w:num>
  <w:num w:numId="9">
    <w:abstractNumId w:val="5"/>
  </w:num>
  <w:num w:numId="10">
    <w:abstractNumId w:val="34"/>
  </w:num>
  <w:num w:numId="11">
    <w:abstractNumId w:val="2"/>
  </w:num>
  <w:num w:numId="12">
    <w:abstractNumId w:val="15"/>
  </w:num>
  <w:num w:numId="13">
    <w:abstractNumId w:val="12"/>
  </w:num>
  <w:num w:numId="14">
    <w:abstractNumId w:val="16"/>
  </w:num>
  <w:num w:numId="15">
    <w:abstractNumId w:val="18"/>
  </w:num>
  <w:num w:numId="16">
    <w:abstractNumId w:val="18"/>
  </w:num>
  <w:num w:numId="1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0"/>
  </w:num>
  <w:num w:numId="1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6"/>
  </w:num>
  <w:num w:numId="2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0"/>
  </w:num>
  <w:num w:numId="2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6"/>
  </w:num>
  <w:num w:numId="3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3"/>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
  </w:num>
  <w:num w:numId="35">
    <w:abstractNumId w:val="25"/>
  </w:num>
  <w:num w:numId="36">
    <w:abstractNumId w:val="28"/>
  </w:num>
  <w:num w:numId="37">
    <w:abstractNumId w:val="3"/>
    <w:lvlOverride w:ilvl="0">
      <w:lvl w:ilvl="0">
        <w:start w:val="1"/>
        <w:numFmt w:val="decimal"/>
        <w:lvlText w:val="%1."/>
        <w:lvlJc w:val="left"/>
        <w:pPr>
          <w:ind w:left="360" w:hanging="360"/>
        </w:pPr>
        <w:rPr>
          <w:rFonts w:hint="default"/>
        </w:rPr>
      </w:lvl>
    </w:lvlOverride>
    <w:lvlOverride w:ilvl="1">
      <w:lvl w:ilvl="1">
        <w:start w:val="1"/>
        <w:numFmt w:val="decimal"/>
        <w:isLgl/>
        <w:lvlText w:val="%1.%2."/>
        <w:lvlJc w:val="left"/>
        <w:pPr>
          <w:ind w:left="786" w:hanging="360"/>
        </w:pPr>
        <w:rPr>
          <w:rFonts w:hint="default"/>
          <w:b w:val="0"/>
        </w:rPr>
      </w:lvl>
    </w:lvlOverride>
    <w:lvlOverride w:ilvl="2">
      <w:lvl w:ilvl="2">
        <w:start w:val="1"/>
        <w:numFmt w:val="decimal"/>
        <w:isLgl/>
        <w:lvlText w:val="%1.%2.%3."/>
        <w:lvlJc w:val="left"/>
        <w:pPr>
          <w:ind w:left="1288" w:hanging="720"/>
        </w:pPr>
        <w:rPr>
          <w:rFonts w:hint="default"/>
        </w:rPr>
      </w:lvl>
    </w:lvlOverride>
    <w:lvlOverride w:ilvl="3">
      <w:lvl w:ilvl="3">
        <w:start w:val="1"/>
        <w:numFmt w:val="decimal"/>
        <w:isLgl/>
        <w:lvlText w:val="%1.%2.%3.%4."/>
        <w:lvlJc w:val="left"/>
        <w:pPr>
          <w:ind w:left="1998" w:hanging="720"/>
        </w:pPr>
        <w:rPr>
          <w:rFonts w:hint="default"/>
        </w:rPr>
      </w:lvl>
    </w:lvlOverride>
    <w:lvlOverride w:ilvl="4">
      <w:lvl w:ilvl="4">
        <w:start w:val="1"/>
        <w:numFmt w:val="decimal"/>
        <w:isLgl/>
        <w:lvlText w:val="%1.%2.%3.%4.%5."/>
        <w:lvlJc w:val="left"/>
        <w:pPr>
          <w:ind w:left="2784" w:hanging="1080"/>
        </w:pPr>
        <w:rPr>
          <w:rFonts w:hint="default"/>
        </w:rPr>
      </w:lvl>
    </w:lvlOverride>
    <w:lvlOverride w:ilvl="5">
      <w:lvl w:ilvl="5">
        <w:start w:val="1"/>
        <w:numFmt w:val="decimal"/>
        <w:isLgl/>
        <w:lvlText w:val="%1.%2.%3.%4.%5.%6."/>
        <w:lvlJc w:val="left"/>
        <w:pPr>
          <w:ind w:left="3210" w:hanging="1080"/>
        </w:pPr>
        <w:rPr>
          <w:rFonts w:hint="default"/>
        </w:rPr>
      </w:lvl>
    </w:lvlOverride>
    <w:lvlOverride w:ilvl="6">
      <w:lvl w:ilvl="6">
        <w:start w:val="1"/>
        <w:numFmt w:val="decimal"/>
        <w:isLgl/>
        <w:lvlText w:val="%1.%2.%3.%4.%5.%6.%7."/>
        <w:lvlJc w:val="left"/>
        <w:pPr>
          <w:ind w:left="3636" w:hanging="1080"/>
        </w:pPr>
        <w:rPr>
          <w:rFonts w:hint="default"/>
        </w:rPr>
      </w:lvl>
    </w:lvlOverride>
    <w:lvlOverride w:ilvl="7">
      <w:lvl w:ilvl="7">
        <w:start w:val="1"/>
        <w:numFmt w:val="decimal"/>
        <w:isLgl/>
        <w:lvlText w:val="%1.%2.%3.%4.%5.%6.%7.%8."/>
        <w:lvlJc w:val="left"/>
        <w:pPr>
          <w:ind w:left="4422" w:hanging="1440"/>
        </w:pPr>
        <w:rPr>
          <w:rFonts w:hint="default"/>
        </w:rPr>
      </w:lvl>
    </w:lvlOverride>
    <w:lvlOverride w:ilvl="8">
      <w:lvl w:ilvl="8">
        <w:start w:val="1"/>
        <w:numFmt w:val="decimal"/>
        <w:isLgl/>
        <w:lvlText w:val="%1.%2.%3.%4.%5.%6.%7.%8.%9."/>
        <w:lvlJc w:val="left"/>
        <w:pPr>
          <w:ind w:left="4848" w:hanging="1440"/>
        </w:pPr>
        <w:rPr>
          <w:rFonts w:hint="default"/>
        </w:rPr>
      </w:lvl>
    </w:lvlOverride>
  </w:num>
  <w:num w:numId="38">
    <w:abstractNumId w:val="3"/>
    <w:lvlOverride w:ilvl="0">
      <w:lvl w:ilvl="0">
        <w:start w:val="1"/>
        <w:numFmt w:val="decimal"/>
        <w:lvlText w:val="%1."/>
        <w:lvlJc w:val="left"/>
        <w:pPr>
          <w:ind w:left="360" w:hanging="360"/>
        </w:pPr>
        <w:rPr>
          <w:rFonts w:hint="default"/>
        </w:rPr>
      </w:lvl>
    </w:lvlOverride>
    <w:lvlOverride w:ilvl="1">
      <w:lvl w:ilvl="1">
        <w:start w:val="1"/>
        <w:numFmt w:val="decimal"/>
        <w:isLgl/>
        <w:lvlText w:val="%1.%2."/>
        <w:lvlJc w:val="left"/>
        <w:pPr>
          <w:ind w:left="786" w:hanging="360"/>
        </w:pPr>
        <w:rPr>
          <w:rFonts w:hint="default"/>
          <w:b w:val="0"/>
        </w:rPr>
      </w:lvl>
    </w:lvlOverride>
    <w:lvlOverride w:ilvl="2">
      <w:lvl w:ilvl="2">
        <w:start w:val="1"/>
        <w:numFmt w:val="decimal"/>
        <w:isLgl/>
        <w:lvlText w:val="%1.%2.%3."/>
        <w:lvlJc w:val="left"/>
        <w:pPr>
          <w:ind w:left="1288" w:hanging="720"/>
        </w:pPr>
        <w:rPr>
          <w:rFonts w:hint="default"/>
        </w:rPr>
      </w:lvl>
    </w:lvlOverride>
    <w:lvlOverride w:ilvl="3">
      <w:lvl w:ilvl="3">
        <w:start w:val="1"/>
        <w:numFmt w:val="decimal"/>
        <w:isLgl/>
        <w:lvlText w:val="%1.%2.%3.%4."/>
        <w:lvlJc w:val="left"/>
        <w:pPr>
          <w:ind w:left="1998" w:hanging="720"/>
        </w:pPr>
        <w:rPr>
          <w:rFonts w:hint="default"/>
        </w:rPr>
      </w:lvl>
    </w:lvlOverride>
    <w:lvlOverride w:ilvl="4">
      <w:lvl w:ilvl="4">
        <w:start w:val="1"/>
        <w:numFmt w:val="decimal"/>
        <w:isLgl/>
        <w:lvlText w:val="%1.%2.%3.%4.%5."/>
        <w:lvlJc w:val="left"/>
        <w:pPr>
          <w:ind w:left="2784" w:hanging="1080"/>
        </w:pPr>
        <w:rPr>
          <w:rFonts w:hint="default"/>
        </w:rPr>
      </w:lvl>
    </w:lvlOverride>
    <w:lvlOverride w:ilvl="5">
      <w:lvl w:ilvl="5">
        <w:start w:val="1"/>
        <w:numFmt w:val="decimal"/>
        <w:isLgl/>
        <w:lvlText w:val="%1.%2.%3.%4.%5.%6."/>
        <w:lvlJc w:val="left"/>
        <w:pPr>
          <w:ind w:left="3210" w:hanging="1080"/>
        </w:pPr>
        <w:rPr>
          <w:rFonts w:hint="default"/>
        </w:rPr>
      </w:lvl>
    </w:lvlOverride>
    <w:lvlOverride w:ilvl="6">
      <w:lvl w:ilvl="6">
        <w:start w:val="1"/>
        <w:numFmt w:val="decimal"/>
        <w:isLgl/>
        <w:lvlText w:val="%1.%2.%3.%4.%5.%6.%7."/>
        <w:lvlJc w:val="left"/>
        <w:pPr>
          <w:ind w:left="3636" w:hanging="1080"/>
        </w:pPr>
        <w:rPr>
          <w:rFonts w:hint="default"/>
        </w:rPr>
      </w:lvl>
    </w:lvlOverride>
    <w:lvlOverride w:ilvl="7">
      <w:lvl w:ilvl="7">
        <w:start w:val="1"/>
        <w:numFmt w:val="decimal"/>
        <w:isLgl/>
        <w:lvlText w:val="%1.%2.%3.%4.%5.%6.%7.%8."/>
        <w:lvlJc w:val="left"/>
        <w:pPr>
          <w:ind w:left="4422" w:hanging="1440"/>
        </w:pPr>
        <w:rPr>
          <w:rFonts w:hint="default"/>
        </w:rPr>
      </w:lvl>
    </w:lvlOverride>
    <w:lvlOverride w:ilvl="8">
      <w:lvl w:ilvl="8">
        <w:start w:val="1"/>
        <w:numFmt w:val="decimal"/>
        <w:isLgl/>
        <w:lvlText w:val="%1.%2.%3.%4.%5.%6.%7.%8.%9."/>
        <w:lvlJc w:val="left"/>
        <w:pPr>
          <w:ind w:left="4848" w:hanging="1440"/>
        </w:pPr>
        <w:rPr>
          <w:rFonts w:hint="default"/>
        </w:rPr>
      </w:lvl>
    </w:lvlOverride>
  </w:num>
  <w:num w:numId="39">
    <w:abstractNumId w:val="0"/>
  </w:num>
  <w:num w:numId="40">
    <w:abstractNumId w:val="1"/>
  </w:num>
  <w:num w:numId="41">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hyphenationZone w:val="425"/>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7793"/>
    <w:rsid w:val="00012297"/>
    <w:rsid w:val="00061EE2"/>
    <w:rsid w:val="000721B0"/>
    <w:rsid w:val="00076603"/>
    <w:rsid w:val="000A13FD"/>
    <w:rsid w:val="000B3F94"/>
    <w:rsid w:val="000C1654"/>
    <w:rsid w:val="000C6836"/>
    <w:rsid w:val="000D205C"/>
    <w:rsid w:val="00116CAF"/>
    <w:rsid w:val="00121550"/>
    <w:rsid w:val="0012157D"/>
    <w:rsid w:val="00122323"/>
    <w:rsid w:val="00137793"/>
    <w:rsid w:val="00146542"/>
    <w:rsid w:val="00146AAF"/>
    <w:rsid w:val="00176D16"/>
    <w:rsid w:val="00177BC7"/>
    <w:rsid w:val="00182AFE"/>
    <w:rsid w:val="001850E6"/>
    <w:rsid w:val="00185568"/>
    <w:rsid w:val="001A506C"/>
    <w:rsid w:val="001A77DE"/>
    <w:rsid w:val="002242A6"/>
    <w:rsid w:val="0024479C"/>
    <w:rsid w:val="0025093F"/>
    <w:rsid w:val="0025156C"/>
    <w:rsid w:val="002515C8"/>
    <w:rsid w:val="002605CF"/>
    <w:rsid w:val="00264B81"/>
    <w:rsid w:val="00287372"/>
    <w:rsid w:val="002A403F"/>
    <w:rsid w:val="002C2AF7"/>
    <w:rsid w:val="002D57C9"/>
    <w:rsid w:val="002E1C34"/>
    <w:rsid w:val="002F2FBA"/>
    <w:rsid w:val="003004BB"/>
    <w:rsid w:val="00324A0D"/>
    <w:rsid w:val="00351E03"/>
    <w:rsid w:val="00376FE1"/>
    <w:rsid w:val="003875D9"/>
    <w:rsid w:val="00391FA5"/>
    <w:rsid w:val="00396A52"/>
    <w:rsid w:val="003A77A1"/>
    <w:rsid w:val="003E7DB7"/>
    <w:rsid w:val="003F0451"/>
    <w:rsid w:val="004102BB"/>
    <w:rsid w:val="00414479"/>
    <w:rsid w:val="00424C57"/>
    <w:rsid w:val="00431DDF"/>
    <w:rsid w:val="00470252"/>
    <w:rsid w:val="00481D56"/>
    <w:rsid w:val="00482847"/>
    <w:rsid w:val="004B6212"/>
    <w:rsid w:val="004C2A13"/>
    <w:rsid w:val="004D0E57"/>
    <w:rsid w:val="004E3AE5"/>
    <w:rsid w:val="004F47B3"/>
    <w:rsid w:val="005117D5"/>
    <w:rsid w:val="00521F9F"/>
    <w:rsid w:val="00526FA2"/>
    <w:rsid w:val="0056039B"/>
    <w:rsid w:val="00560727"/>
    <w:rsid w:val="00563BA8"/>
    <w:rsid w:val="00573579"/>
    <w:rsid w:val="00582A02"/>
    <w:rsid w:val="005908E7"/>
    <w:rsid w:val="00592F51"/>
    <w:rsid w:val="00597444"/>
    <w:rsid w:val="005C03B5"/>
    <w:rsid w:val="005D2444"/>
    <w:rsid w:val="005D3416"/>
    <w:rsid w:val="005E0EA7"/>
    <w:rsid w:val="00611F02"/>
    <w:rsid w:val="0061378C"/>
    <w:rsid w:val="00621709"/>
    <w:rsid w:val="00660B64"/>
    <w:rsid w:val="00685C50"/>
    <w:rsid w:val="00691F61"/>
    <w:rsid w:val="006E0878"/>
    <w:rsid w:val="006E1BD9"/>
    <w:rsid w:val="007215F5"/>
    <w:rsid w:val="00754FA7"/>
    <w:rsid w:val="0076214D"/>
    <w:rsid w:val="0079026E"/>
    <w:rsid w:val="007B047B"/>
    <w:rsid w:val="007B5F8B"/>
    <w:rsid w:val="007C1FB9"/>
    <w:rsid w:val="007D5FFC"/>
    <w:rsid w:val="00803607"/>
    <w:rsid w:val="0080535F"/>
    <w:rsid w:val="00810F13"/>
    <w:rsid w:val="00873375"/>
    <w:rsid w:val="00880BDF"/>
    <w:rsid w:val="008A2742"/>
    <w:rsid w:val="008A4DAE"/>
    <w:rsid w:val="008A722F"/>
    <w:rsid w:val="00915D1D"/>
    <w:rsid w:val="00917002"/>
    <w:rsid w:val="0092300B"/>
    <w:rsid w:val="00947A57"/>
    <w:rsid w:val="00947F6B"/>
    <w:rsid w:val="00960740"/>
    <w:rsid w:val="00986217"/>
    <w:rsid w:val="00990A49"/>
    <w:rsid w:val="009926B1"/>
    <w:rsid w:val="0099449B"/>
    <w:rsid w:val="009A4EC0"/>
    <w:rsid w:val="009A7715"/>
    <w:rsid w:val="009C142F"/>
    <w:rsid w:val="009C3872"/>
    <w:rsid w:val="009F1845"/>
    <w:rsid w:val="00A03B6F"/>
    <w:rsid w:val="00A04D5F"/>
    <w:rsid w:val="00A13A18"/>
    <w:rsid w:val="00A4603A"/>
    <w:rsid w:val="00A46443"/>
    <w:rsid w:val="00A56C67"/>
    <w:rsid w:val="00A64A42"/>
    <w:rsid w:val="00A66D07"/>
    <w:rsid w:val="00A70EA0"/>
    <w:rsid w:val="00A915E1"/>
    <w:rsid w:val="00A94D66"/>
    <w:rsid w:val="00AA3BE0"/>
    <w:rsid w:val="00AC6DD1"/>
    <w:rsid w:val="00AD5BD0"/>
    <w:rsid w:val="00AD7678"/>
    <w:rsid w:val="00AF56C0"/>
    <w:rsid w:val="00B02C9C"/>
    <w:rsid w:val="00B05B25"/>
    <w:rsid w:val="00B24713"/>
    <w:rsid w:val="00B431ED"/>
    <w:rsid w:val="00B5087F"/>
    <w:rsid w:val="00B66132"/>
    <w:rsid w:val="00B6795C"/>
    <w:rsid w:val="00B73196"/>
    <w:rsid w:val="00B819A7"/>
    <w:rsid w:val="00B842A2"/>
    <w:rsid w:val="00B86882"/>
    <w:rsid w:val="00B92B9A"/>
    <w:rsid w:val="00B93AC6"/>
    <w:rsid w:val="00B950DD"/>
    <w:rsid w:val="00BA6BC5"/>
    <w:rsid w:val="00BA78AB"/>
    <w:rsid w:val="00BE1B12"/>
    <w:rsid w:val="00BF5F7A"/>
    <w:rsid w:val="00BF7CE8"/>
    <w:rsid w:val="00C03967"/>
    <w:rsid w:val="00C436A6"/>
    <w:rsid w:val="00C5362B"/>
    <w:rsid w:val="00C9173F"/>
    <w:rsid w:val="00C91DEE"/>
    <w:rsid w:val="00C968A2"/>
    <w:rsid w:val="00CA259B"/>
    <w:rsid w:val="00CB0C58"/>
    <w:rsid w:val="00CC7477"/>
    <w:rsid w:val="00CD0658"/>
    <w:rsid w:val="00CD0709"/>
    <w:rsid w:val="00CD1221"/>
    <w:rsid w:val="00CE4900"/>
    <w:rsid w:val="00CF32CA"/>
    <w:rsid w:val="00D304F6"/>
    <w:rsid w:val="00D4352D"/>
    <w:rsid w:val="00D570DF"/>
    <w:rsid w:val="00D66020"/>
    <w:rsid w:val="00D730BA"/>
    <w:rsid w:val="00D73969"/>
    <w:rsid w:val="00DA09D6"/>
    <w:rsid w:val="00DA4C0B"/>
    <w:rsid w:val="00DA5C96"/>
    <w:rsid w:val="00DA67E9"/>
    <w:rsid w:val="00DC2474"/>
    <w:rsid w:val="00DD22D3"/>
    <w:rsid w:val="00DD730E"/>
    <w:rsid w:val="00DE05A0"/>
    <w:rsid w:val="00DF060E"/>
    <w:rsid w:val="00DF7D32"/>
    <w:rsid w:val="00E42E1B"/>
    <w:rsid w:val="00E4693D"/>
    <w:rsid w:val="00E8019D"/>
    <w:rsid w:val="00E852CD"/>
    <w:rsid w:val="00EA0E60"/>
    <w:rsid w:val="00EF240B"/>
    <w:rsid w:val="00F00796"/>
    <w:rsid w:val="00F46D2A"/>
    <w:rsid w:val="00F514D9"/>
    <w:rsid w:val="00F87019"/>
    <w:rsid w:val="00FB26E6"/>
    <w:rsid w:val="00FD2A97"/>
    <w:rsid w:val="00FE22E1"/>
    <w:rsid w:val="00FE443A"/>
    <w:rsid w:val="00FE4447"/>
    <w:rsid w:val="00FF623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62741A79"/>
  <w15:chartTrackingRefBased/>
  <w15:docId w15:val="{8901D4C4-0A4A-4D35-B118-0E28ECBD75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21709"/>
    <w:rPr>
      <w:lang w:val="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137793"/>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137793"/>
    <w:rPr>
      <w:lang w:val="pl-PL"/>
    </w:rPr>
  </w:style>
  <w:style w:type="paragraph" w:styleId="Stopka">
    <w:name w:val="footer"/>
    <w:basedOn w:val="Normalny"/>
    <w:link w:val="StopkaZnak"/>
    <w:uiPriority w:val="99"/>
    <w:unhideWhenUsed/>
    <w:rsid w:val="00137793"/>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137793"/>
    <w:rPr>
      <w:lang w:val="pl-PL"/>
    </w:rPr>
  </w:style>
  <w:style w:type="table" w:styleId="Tabela-Siatka">
    <w:name w:val="Table Grid"/>
    <w:basedOn w:val="Standardowy"/>
    <w:uiPriority w:val="39"/>
    <w:rsid w:val="00F870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uiPriority w:val="34"/>
    <w:qFormat/>
    <w:rsid w:val="00B24713"/>
    <w:pPr>
      <w:ind w:left="720"/>
      <w:contextualSpacing/>
    </w:pPr>
  </w:style>
  <w:style w:type="paragraph" w:styleId="Poprawka">
    <w:name w:val="Revision"/>
    <w:hidden/>
    <w:uiPriority w:val="99"/>
    <w:semiHidden/>
    <w:rsid w:val="004102BB"/>
    <w:pPr>
      <w:spacing w:after="0" w:line="240" w:lineRule="auto"/>
    </w:pPr>
    <w:rPr>
      <w:lang w:val="pl-PL"/>
    </w:rPr>
  </w:style>
  <w:style w:type="character" w:styleId="Odwoaniedokomentarza">
    <w:name w:val="annotation reference"/>
    <w:basedOn w:val="Domylnaczcionkaakapitu"/>
    <w:uiPriority w:val="99"/>
    <w:semiHidden/>
    <w:unhideWhenUsed/>
    <w:rsid w:val="008A2742"/>
    <w:rPr>
      <w:sz w:val="16"/>
      <w:szCs w:val="16"/>
    </w:rPr>
  </w:style>
  <w:style w:type="paragraph" w:styleId="Tekstkomentarza">
    <w:name w:val="annotation text"/>
    <w:basedOn w:val="Normalny"/>
    <w:link w:val="TekstkomentarzaZnak"/>
    <w:uiPriority w:val="99"/>
    <w:unhideWhenUsed/>
    <w:rsid w:val="008A2742"/>
    <w:pPr>
      <w:spacing w:line="240" w:lineRule="auto"/>
    </w:pPr>
    <w:rPr>
      <w:sz w:val="20"/>
      <w:szCs w:val="20"/>
    </w:rPr>
  </w:style>
  <w:style w:type="character" w:customStyle="1" w:styleId="TekstkomentarzaZnak">
    <w:name w:val="Tekst komentarza Znak"/>
    <w:basedOn w:val="Domylnaczcionkaakapitu"/>
    <w:link w:val="Tekstkomentarza"/>
    <w:uiPriority w:val="99"/>
    <w:rsid w:val="008A2742"/>
    <w:rPr>
      <w:sz w:val="20"/>
      <w:szCs w:val="20"/>
      <w:lang w:val="pl-PL"/>
    </w:rPr>
  </w:style>
  <w:style w:type="paragraph" w:styleId="Tematkomentarza">
    <w:name w:val="annotation subject"/>
    <w:basedOn w:val="Tekstkomentarza"/>
    <w:next w:val="Tekstkomentarza"/>
    <w:link w:val="TematkomentarzaZnak"/>
    <w:uiPriority w:val="99"/>
    <w:semiHidden/>
    <w:unhideWhenUsed/>
    <w:rsid w:val="008A2742"/>
    <w:rPr>
      <w:b/>
      <w:bCs/>
    </w:rPr>
  </w:style>
  <w:style w:type="character" w:customStyle="1" w:styleId="TematkomentarzaZnak">
    <w:name w:val="Temat komentarza Znak"/>
    <w:basedOn w:val="TekstkomentarzaZnak"/>
    <w:link w:val="Tematkomentarza"/>
    <w:uiPriority w:val="99"/>
    <w:semiHidden/>
    <w:rsid w:val="008A2742"/>
    <w:rPr>
      <w:b/>
      <w:bCs/>
      <w:sz w:val="20"/>
      <w:szCs w:val="20"/>
      <w:lang w:val="pl-PL"/>
    </w:rPr>
  </w:style>
  <w:style w:type="paragraph" w:styleId="Tekstdymka">
    <w:name w:val="Balloon Text"/>
    <w:basedOn w:val="Normalny"/>
    <w:link w:val="TekstdymkaZnak"/>
    <w:uiPriority w:val="99"/>
    <w:semiHidden/>
    <w:unhideWhenUsed/>
    <w:rsid w:val="00EF240B"/>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EF240B"/>
    <w:rPr>
      <w:rFonts w:ascii="Segoe UI" w:hAnsi="Segoe UI" w:cs="Segoe UI"/>
      <w:sz w:val="18"/>
      <w:szCs w:val="18"/>
      <w:lang w:val="pl-PL"/>
    </w:rPr>
  </w:style>
  <w:style w:type="paragraph" w:customStyle="1" w:styleId="Default">
    <w:name w:val="Default"/>
    <w:rsid w:val="00AA3BE0"/>
    <w:pPr>
      <w:autoSpaceDE w:val="0"/>
      <w:autoSpaceDN w:val="0"/>
      <w:adjustRightInd w:val="0"/>
      <w:spacing w:after="0" w:line="240" w:lineRule="auto"/>
    </w:pPr>
    <w:rPr>
      <w:rFonts w:ascii="Calibri" w:hAnsi="Calibri" w:cs="Calibri"/>
      <w:color w:val="000000"/>
      <w:sz w:val="24"/>
      <w:szCs w:val="24"/>
      <w:lang w:val="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3512647">
      <w:bodyDiv w:val="1"/>
      <w:marLeft w:val="0"/>
      <w:marRight w:val="0"/>
      <w:marTop w:val="0"/>
      <w:marBottom w:val="0"/>
      <w:divBdr>
        <w:top w:val="none" w:sz="0" w:space="0" w:color="auto"/>
        <w:left w:val="none" w:sz="0" w:space="0" w:color="auto"/>
        <w:bottom w:val="none" w:sz="0" w:space="0" w:color="auto"/>
        <w:right w:val="none" w:sz="0" w:space="0" w:color="auto"/>
      </w:divBdr>
    </w:div>
    <w:div w:id="961033614">
      <w:bodyDiv w:val="1"/>
      <w:marLeft w:val="0"/>
      <w:marRight w:val="0"/>
      <w:marTop w:val="0"/>
      <w:marBottom w:val="0"/>
      <w:divBdr>
        <w:top w:val="none" w:sz="0" w:space="0" w:color="auto"/>
        <w:left w:val="none" w:sz="0" w:space="0" w:color="auto"/>
        <w:bottom w:val="none" w:sz="0" w:space="0" w:color="auto"/>
        <w:right w:val="none" w:sz="0" w:space="0" w:color="auto"/>
      </w:divBdr>
    </w:div>
    <w:div w:id="1096101453">
      <w:bodyDiv w:val="1"/>
      <w:marLeft w:val="0"/>
      <w:marRight w:val="0"/>
      <w:marTop w:val="0"/>
      <w:marBottom w:val="0"/>
      <w:divBdr>
        <w:top w:val="none" w:sz="0" w:space="0" w:color="auto"/>
        <w:left w:val="none" w:sz="0" w:space="0" w:color="auto"/>
        <w:bottom w:val="none" w:sz="0" w:space="0" w:color="auto"/>
        <w:right w:val="none" w:sz="0" w:space="0" w:color="auto"/>
      </w:divBdr>
    </w:div>
    <w:div w:id="1162237368">
      <w:bodyDiv w:val="1"/>
      <w:marLeft w:val="0"/>
      <w:marRight w:val="0"/>
      <w:marTop w:val="0"/>
      <w:marBottom w:val="0"/>
      <w:divBdr>
        <w:top w:val="none" w:sz="0" w:space="0" w:color="auto"/>
        <w:left w:val="none" w:sz="0" w:space="0" w:color="auto"/>
        <w:bottom w:val="none" w:sz="0" w:space="0" w:color="auto"/>
        <w:right w:val="none" w:sz="0" w:space="0" w:color="auto"/>
      </w:divBdr>
    </w:div>
    <w:div w:id="2073236164">
      <w:bodyDiv w:val="1"/>
      <w:marLeft w:val="0"/>
      <w:marRight w:val="0"/>
      <w:marTop w:val="0"/>
      <w:marBottom w:val="0"/>
      <w:divBdr>
        <w:top w:val="none" w:sz="0" w:space="0" w:color="auto"/>
        <w:left w:val="none" w:sz="0" w:space="0" w:color="auto"/>
        <w:bottom w:val="none" w:sz="0" w:space="0" w:color="auto"/>
        <w:right w:val="none" w:sz="0" w:space="0" w:color="auto"/>
      </w:divBdr>
    </w:div>
    <w:div w:id="2123912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58</TotalTime>
  <Pages>12</Pages>
  <Words>5378</Words>
  <Characters>32274</Characters>
  <Application>Microsoft Office Word</Application>
  <DocSecurity>0</DocSecurity>
  <Lines>268</Lines>
  <Paragraphs>75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37577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Oleksy Marcin (PO Sosnowiec)</dc:creator>
  <cp:keywords/>
  <dc:description/>
  <cp:lastModifiedBy>Szuryn Katarzyna (PO Sosnowiec)</cp:lastModifiedBy>
  <cp:revision>20</cp:revision>
  <dcterms:created xsi:type="dcterms:W3CDTF">2026-01-16T12:24:00Z</dcterms:created>
  <dcterms:modified xsi:type="dcterms:W3CDTF">2026-02-06T13:52:00Z</dcterms:modified>
</cp:coreProperties>
</file>