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C41290" w14:textId="77777777" w:rsidR="001833AD" w:rsidRPr="00415CA6" w:rsidRDefault="001833AD" w:rsidP="001833AD">
      <w:pPr>
        <w:spacing w:after="160" w:line="259" w:lineRule="auto"/>
        <w:ind w:left="7080"/>
        <w:jc w:val="right"/>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 xml:space="preserve">Załącznik nr 1 do SWZ - </w:t>
      </w:r>
      <w:bookmarkStart w:id="0" w:name="_Hlk224115380"/>
      <w:r w:rsidRPr="00415CA6">
        <w:rPr>
          <w:rFonts w:asciiTheme="minorHAnsi" w:eastAsia="Calibri" w:hAnsiTheme="minorHAnsi" w:cstheme="minorHAnsi"/>
          <w:b/>
          <w:bCs/>
          <w:kern w:val="2"/>
          <w:sz w:val="22"/>
          <w:szCs w:val="22"/>
          <w:lang w:eastAsia="en-US"/>
        </w:rPr>
        <w:t>Formularz asortymentowo-cenowy</w:t>
      </w:r>
      <w:bookmarkEnd w:id="0"/>
    </w:p>
    <w:tbl>
      <w:tblPr>
        <w:tblStyle w:val="Tabela-Siatka"/>
        <w:tblW w:w="0" w:type="auto"/>
        <w:tblInd w:w="0" w:type="dxa"/>
        <w:tblLook w:val="04A0" w:firstRow="1" w:lastRow="0" w:firstColumn="1" w:lastColumn="0" w:noHBand="0" w:noVBand="1"/>
      </w:tblPr>
      <w:tblGrid>
        <w:gridCol w:w="767"/>
        <w:gridCol w:w="3808"/>
        <w:gridCol w:w="747"/>
        <w:gridCol w:w="959"/>
        <w:gridCol w:w="216"/>
        <w:gridCol w:w="578"/>
        <w:gridCol w:w="621"/>
        <w:gridCol w:w="735"/>
        <w:gridCol w:w="861"/>
        <w:gridCol w:w="1059"/>
        <w:gridCol w:w="1025"/>
        <w:gridCol w:w="1160"/>
        <w:gridCol w:w="1214"/>
        <w:gridCol w:w="1461"/>
      </w:tblGrid>
      <w:tr w:rsidR="001A454D" w:rsidRPr="001A454D" w14:paraId="4CE09146" w14:textId="77777777" w:rsidTr="001A454D">
        <w:trPr>
          <w:trHeight w:val="1920"/>
        </w:trPr>
        <w:tc>
          <w:tcPr>
            <w:tcW w:w="725" w:type="dxa"/>
            <w:hideMark/>
          </w:tcPr>
          <w:p w14:paraId="6EDF3FD5"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Lp.</w:t>
            </w:r>
          </w:p>
        </w:tc>
        <w:tc>
          <w:tcPr>
            <w:tcW w:w="3875" w:type="dxa"/>
            <w:hideMark/>
          </w:tcPr>
          <w:p w14:paraId="05A0CFC9"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SZCZEGÓŁOWY OPIS PRZEDMIOTU ZAMÓWIENIA</w:t>
            </w:r>
          </w:p>
        </w:tc>
        <w:tc>
          <w:tcPr>
            <w:tcW w:w="709" w:type="dxa"/>
            <w:hideMark/>
          </w:tcPr>
          <w:p w14:paraId="054FF9CF"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j.m.</w:t>
            </w:r>
          </w:p>
        </w:tc>
        <w:tc>
          <w:tcPr>
            <w:tcW w:w="973" w:type="dxa"/>
            <w:hideMark/>
          </w:tcPr>
          <w:p w14:paraId="682F3EFB"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ilość 48 miesięcy</w:t>
            </w:r>
          </w:p>
        </w:tc>
        <w:tc>
          <w:tcPr>
            <w:tcW w:w="801" w:type="dxa"/>
            <w:gridSpan w:val="2"/>
            <w:hideMark/>
          </w:tcPr>
          <w:p w14:paraId="779019A4"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cena jedn. netto</w:t>
            </w:r>
          </w:p>
        </w:tc>
        <w:tc>
          <w:tcPr>
            <w:tcW w:w="559" w:type="dxa"/>
            <w:hideMark/>
          </w:tcPr>
          <w:p w14:paraId="6E34AF72"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VAT%</w:t>
            </w:r>
          </w:p>
        </w:tc>
        <w:tc>
          <w:tcPr>
            <w:tcW w:w="745" w:type="dxa"/>
            <w:hideMark/>
          </w:tcPr>
          <w:p w14:paraId="763BA6D1"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cena jedn. brutto</w:t>
            </w:r>
          </w:p>
        </w:tc>
        <w:tc>
          <w:tcPr>
            <w:tcW w:w="873" w:type="dxa"/>
            <w:hideMark/>
          </w:tcPr>
          <w:p w14:paraId="697B8A3F"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wartość brutto</w:t>
            </w:r>
          </w:p>
        </w:tc>
        <w:tc>
          <w:tcPr>
            <w:tcW w:w="1075" w:type="dxa"/>
            <w:hideMark/>
          </w:tcPr>
          <w:p w14:paraId="43738980"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Producent</w:t>
            </w:r>
          </w:p>
        </w:tc>
        <w:tc>
          <w:tcPr>
            <w:tcW w:w="1040" w:type="dxa"/>
            <w:hideMark/>
          </w:tcPr>
          <w:p w14:paraId="426EBB95"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Nazwa handlowa</w:t>
            </w:r>
          </w:p>
        </w:tc>
        <w:tc>
          <w:tcPr>
            <w:tcW w:w="1177" w:type="dxa"/>
            <w:hideMark/>
          </w:tcPr>
          <w:p w14:paraId="2D1F12EE"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nr katalogowy producenta</w:t>
            </w:r>
          </w:p>
        </w:tc>
        <w:tc>
          <w:tcPr>
            <w:tcW w:w="1232" w:type="dxa"/>
            <w:hideMark/>
          </w:tcPr>
          <w:p w14:paraId="1C25F919"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najmniejsze opakowanie zbiorcze</w:t>
            </w:r>
          </w:p>
        </w:tc>
        <w:tc>
          <w:tcPr>
            <w:tcW w:w="1484" w:type="dxa"/>
            <w:hideMark/>
          </w:tcPr>
          <w:p w14:paraId="77D1F63E" w14:textId="08DB124F"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klasa oferowanego wyrobu zgodnie z regułami klasyfikacji wyrobów zawartymi w rozporządzeniu Parlamentu Europejskiego i Rady (UE) 2017/745 i/lub 2017/746 (</w:t>
            </w:r>
            <w:r w:rsidR="003D06D9" w:rsidRPr="001A454D">
              <w:rPr>
                <w:rFonts w:asciiTheme="minorHAnsi" w:eastAsia="Calibri" w:hAnsiTheme="minorHAnsi" w:cstheme="minorHAnsi"/>
                <w:b/>
                <w:bCs/>
                <w:kern w:val="2"/>
                <w:sz w:val="18"/>
                <w:szCs w:val="18"/>
                <w:lang w:eastAsia="en-US"/>
              </w:rPr>
              <w:t>uzupełnić,</w:t>
            </w:r>
            <w:r w:rsidRPr="001A454D">
              <w:rPr>
                <w:rFonts w:asciiTheme="minorHAnsi" w:eastAsia="Calibri" w:hAnsiTheme="minorHAnsi" w:cstheme="minorHAnsi"/>
                <w:b/>
                <w:bCs/>
                <w:kern w:val="2"/>
                <w:sz w:val="18"/>
                <w:szCs w:val="18"/>
                <w:lang w:eastAsia="en-US"/>
              </w:rPr>
              <w:t xml:space="preserve"> jeśli dotyczy)</w:t>
            </w:r>
          </w:p>
        </w:tc>
      </w:tr>
      <w:tr w:rsidR="001A454D" w:rsidRPr="001A454D" w14:paraId="77EE9B8C" w14:textId="77777777" w:rsidTr="001A454D">
        <w:trPr>
          <w:trHeight w:val="285"/>
        </w:trPr>
        <w:tc>
          <w:tcPr>
            <w:tcW w:w="725" w:type="dxa"/>
            <w:hideMark/>
          </w:tcPr>
          <w:p w14:paraId="5E3201DF"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Zad.1.</w:t>
            </w:r>
          </w:p>
        </w:tc>
        <w:tc>
          <w:tcPr>
            <w:tcW w:w="14543" w:type="dxa"/>
            <w:gridSpan w:val="13"/>
            <w:hideMark/>
          </w:tcPr>
          <w:p w14:paraId="3F7EA0E1"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FARTUCHY JEDNORAZOWE, NIEJAŁOWE Z WŁÓKNINY</w:t>
            </w:r>
          </w:p>
        </w:tc>
      </w:tr>
      <w:tr w:rsidR="001A454D" w:rsidRPr="001A454D" w14:paraId="6F0A6899" w14:textId="77777777" w:rsidTr="001A454D">
        <w:trPr>
          <w:trHeight w:val="2655"/>
        </w:trPr>
        <w:tc>
          <w:tcPr>
            <w:tcW w:w="725" w:type="dxa"/>
            <w:hideMark/>
          </w:tcPr>
          <w:p w14:paraId="17D23276"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1.</w:t>
            </w:r>
          </w:p>
        </w:tc>
        <w:tc>
          <w:tcPr>
            <w:tcW w:w="3875" w:type="dxa"/>
            <w:hideMark/>
          </w:tcPr>
          <w:p w14:paraId="75E6A238" w14:textId="33873088" w:rsidR="001A454D" w:rsidRPr="001A454D" w:rsidRDefault="003D06D9"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xml:space="preserve">Fartuch medyczny, wizytacyjny niejałowy z włókniny, kolor zielony lub biały lub niebieski, zawiązywany na troki w talii oraz na szyi gramatura włókniny: dla fartucha z rękawem zakończonym mankietem </w:t>
            </w:r>
            <w:r>
              <w:rPr>
                <w:rFonts w:asciiTheme="minorHAnsi" w:eastAsia="Calibri" w:hAnsiTheme="minorHAnsi" w:cstheme="minorHAnsi"/>
                <w:kern w:val="2"/>
                <w:szCs w:val="22"/>
                <w:lang w:eastAsia="en-US"/>
              </w:rPr>
              <w:t>m</w:t>
            </w:r>
            <w:r w:rsidRPr="001A454D">
              <w:rPr>
                <w:rFonts w:asciiTheme="minorHAnsi" w:eastAsia="Calibri" w:hAnsiTheme="minorHAnsi" w:cstheme="minorHAnsi"/>
                <w:kern w:val="2"/>
                <w:szCs w:val="22"/>
                <w:lang w:eastAsia="en-US"/>
              </w:rPr>
              <w:t>inimum 20g/m2; dla fartucha z rękawem zakończonym gumką minimum 20g/m2.</w:t>
            </w:r>
            <w:r>
              <w:rPr>
                <w:rFonts w:asciiTheme="minorHAnsi" w:eastAsia="Calibri" w:hAnsiTheme="minorHAnsi" w:cstheme="minorHAnsi"/>
                <w:kern w:val="2"/>
                <w:szCs w:val="22"/>
                <w:lang w:eastAsia="en-US"/>
              </w:rPr>
              <w:t xml:space="preserve"> </w:t>
            </w:r>
            <w:r w:rsidRPr="001A454D">
              <w:rPr>
                <w:rFonts w:asciiTheme="minorHAnsi" w:eastAsia="Calibri" w:hAnsiTheme="minorHAnsi" w:cstheme="minorHAnsi"/>
                <w:kern w:val="2"/>
                <w:szCs w:val="22"/>
                <w:lang w:eastAsia="en-US"/>
              </w:rPr>
              <w:t xml:space="preserve">Możliwość wyboru w zależności od potrzeb zamawiającego fartucha z rękawem zakończonym gumką bądź elastycznym mankietem. Wymagane fartuchy o wymiarach: 1. Wymiary: dł. Rękawa   55-69 cm obwód całkowity mierzony w </w:t>
            </w:r>
            <w:r w:rsidRPr="001A454D">
              <w:rPr>
                <w:rFonts w:asciiTheme="minorHAnsi" w:eastAsia="Calibri" w:hAnsiTheme="minorHAnsi" w:cstheme="minorHAnsi"/>
                <w:kern w:val="2"/>
                <w:szCs w:val="22"/>
                <w:lang w:eastAsia="en-US"/>
              </w:rPr>
              <w:lastRenderedPageBreak/>
              <w:t xml:space="preserve">najszerszym miejscu: 150-159cm długość całkowita mierzona w najdłuższym miejscu: 115-129cm. 2.  Wymiary minimalne: dł. </w:t>
            </w:r>
            <w:r>
              <w:rPr>
                <w:rFonts w:asciiTheme="minorHAnsi" w:eastAsia="Calibri" w:hAnsiTheme="minorHAnsi" w:cstheme="minorHAnsi"/>
                <w:kern w:val="2"/>
                <w:szCs w:val="22"/>
                <w:lang w:eastAsia="en-US"/>
              </w:rPr>
              <w:t>R</w:t>
            </w:r>
            <w:r w:rsidRPr="001A454D">
              <w:rPr>
                <w:rFonts w:asciiTheme="minorHAnsi" w:eastAsia="Calibri" w:hAnsiTheme="minorHAnsi" w:cstheme="minorHAnsi"/>
                <w:kern w:val="2"/>
                <w:szCs w:val="22"/>
                <w:lang w:eastAsia="en-US"/>
              </w:rPr>
              <w:t>ękawa min. 70 cm obwód całkowity mierzony w najszerszym miejscu: min. 160cm długość całkowita mierzona w najdłuższym miejscu: min. 130cm. Wyrób medyczny. Pakowane po 10 szt. Lub 5 szt. Próbka 1 opak.</w:t>
            </w:r>
          </w:p>
        </w:tc>
        <w:tc>
          <w:tcPr>
            <w:tcW w:w="709" w:type="dxa"/>
            <w:hideMark/>
          </w:tcPr>
          <w:p w14:paraId="2BEA37E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lastRenderedPageBreak/>
              <w:t>OPAK.</w:t>
            </w:r>
          </w:p>
        </w:tc>
        <w:tc>
          <w:tcPr>
            <w:tcW w:w="1035" w:type="dxa"/>
            <w:gridSpan w:val="2"/>
            <w:hideMark/>
          </w:tcPr>
          <w:p w14:paraId="536E7E3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20624* dla A’10 lub 41248* dla A’5</w:t>
            </w:r>
          </w:p>
        </w:tc>
        <w:tc>
          <w:tcPr>
            <w:tcW w:w="739" w:type="dxa"/>
            <w:noWrap/>
            <w:hideMark/>
          </w:tcPr>
          <w:p w14:paraId="50EBF44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559" w:type="dxa"/>
            <w:noWrap/>
            <w:hideMark/>
          </w:tcPr>
          <w:p w14:paraId="0706C613"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745" w:type="dxa"/>
            <w:noWrap/>
            <w:hideMark/>
          </w:tcPr>
          <w:p w14:paraId="29E97390"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873" w:type="dxa"/>
            <w:noWrap/>
            <w:hideMark/>
          </w:tcPr>
          <w:p w14:paraId="7C0318A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1DD69BF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4D2AE53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01A7700E"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0F82881B"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1DAC1E12"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316D09CC" w14:textId="77777777" w:rsidTr="001A454D">
        <w:trPr>
          <w:trHeight w:val="315"/>
        </w:trPr>
        <w:tc>
          <w:tcPr>
            <w:tcW w:w="8387" w:type="dxa"/>
            <w:gridSpan w:val="8"/>
            <w:hideMark/>
          </w:tcPr>
          <w:p w14:paraId="7D5BA5C9"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SUMA:</w:t>
            </w:r>
          </w:p>
        </w:tc>
        <w:tc>
          <w:tcPr>
            <w:tcW w:w="873" w:type="dxa"/>
            <w:noWrap/>
            <w:hideMark/>
          </w:tcPr>
          <w:p w14:paraId="3FF3FD57"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0E4ACD0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66A9020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7CC08B8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01B4CB7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0FEDD0B9"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6A8FB2EF" w14:textId="77777777" w:rsidTr="001A454D">
        <w:trPr>
          <w:trHeight w:val="285"/>
        </w:trPr>
        <w:tc>
          <w:tcPr>
            <w:tcW w:w="725" w:type="dxa"/>
            <w:hideMark/>
          </w:tcPr>
          <w:p w14:paraId="3F1DB79E"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Zad.2.</w:t>
            </w:r>
          </w:p>
        </w:tc>
        <w:tc>
          <w:tcPr>
            <w:tcW w:w="14543" w:type="dxa"/>
            <w:gridSpan w:val="13"/>
            <w:hideMark/>
          </w:tcPr>
          <w:p w14:paraId="721A0070"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FARTUCHY UROLOGICZNE BARIEROWE</w:t>
            </w:r>
          </w:p>
        </w:tc>
      </w:tr>
      <w:tr w:rsidR="001A454D" w:rsidRPr="001A454D" w14:paraId="239526BA" w14:textId="77777777" w:rsidTr="001A454D">
        <w:trPr>
          <w:trHeight w:val="1920"/>
        </w:trPr>
        <w:tc>
          <w:tcPr>
            <w:tcW w:w="725" w:type="dxa"/>
            <w:hideMark/>
          </w:tcPr>
          <w:p w14:paraId="25D06A8B"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1.</w:t>
            </w:r>
          </w:p>
        </w:tc>
        <w:tc>
          <w:tcPr>
            <w:tcW w:w="3875" w:type="dxa"/>
            <w:hideMark/>
          </w:tcPr>
          <w:p w14:paraId="479429AB" w14:textId="3FBBEBFE"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A. Fartuch urologiczny jednorazowy barierowy rozmiar XL, XXL. Jednorazowy jałowy fartuch chirurgiczny pełno barierowy zgodny z EN 13795; gr włókniny 35 g/m2, posiadający dodatkowe nieprzemakalne wzmocnienia w części przedniej i w rękawach (całość rękawa - wszycie rękawa typu reglan).</w:t>
            </w:r>
            <w:r w:rsidR="00585267">
              <w:rPr>
                <w:rFonts w:asciiTheme="minorHAnsi" w:eastAsia="Calibri" w:hAnsiTheme="minorHAnsi" w:cstheme="minorHAnsi"/>
                <w:kern w:val="2"/>
                <w:szCs w:val="22"/>
                <w:lang w:eastAsia="en-US"/>
              </w:rPr>
              <w:t xml:space="preserve"> </w:t>
            </w:r>
            <w:r w:rsidRPr="001A454D">
              <w:rPr>
                <w:rFonts w:asciiTheme="minorHAnsi" w:eastAsia="Calibri" w:hAnsiTheme="minorHAnsi" w:cstheme="minorHAnsi"/>
                <w:kern w:val="2"/>
                <w:szCs w:val="22"/>
                <w:lang w:eastAsia="en-US"/>
              </w:rPr>
              <w:t xml:space="preserve">Rękaw zakończony elastycznym mankietem z dzianiny. Fartuch wiązany z tyłu na troki. Antyelektrostatyczny lub antystatyczny i nieprzesiąkalny dla alkoholi. Szwy wykonane techniką ultradźwiękową. Z przodu fartucha poniżej karczku dwie zakładki poszerzające fartuch dla </w:t>
            </w:r>
            <w:r w:rsidRPr="001A454D">
              <w:rPr>
                <w:rFonts w:asciiTheme="minorHAnsi" w:eastAsia="Calibri" w:hAnsiTheme="minorHAnsi" w:cstheme="minorHAnsi"/>
                <w:kern w:val="2"/>
                <w:szCs w:val="22"/>
                <w:lang w:eastAsia="en-US"/>
              </w:rPr>
              <w:lastRenderedPageBreak/>
              <w:t xml:space="preserve">zapewnienia komfortu w pozycji siedzącej. Materiał w tej części fartucha to w 100% nieprzesiąkalna folia PE. - PRÓBKA </w:t>
            </w:r>
            <w:r w:rsidRPr="001A454D">
              <w:rPr>
                <w:rFonts w:asciiTheme="minorHAnsi" w:eastAsia="Calibri" w:hAnsiTheme="minorHAnsi" w:cstheme="minorHAnsi"/>
                <w:b/>
                <w:bCs/>
                <w:kern w:val="2"/>
                <w:szCs w:val="22"/>
                <w:lang w:eastAsia="en-US"/>
              </w:rPr>
              <w:t>LUB</w:t>
            </w:r>
            <w:r w:rsidRPr="001A454D">
              <w:rPr>
                <w:rFonts w:asciiTheme="minorHAnsi" w:eastAsia="Calibri" w:hAnsiTheme="minorHAnsi" w:cstheme="minorHAnsi"/>
                <w:kern w:val="2"/>
                <w:szCs w:val="22"/>
                <w:lang w:eastAsia="en-US"/>
              </w:rPr>
              <w:t xml:space="preserve"> **</w:t>
            </w:r>
          </w:p>
        </w:tc>
        <w:tc>
          <w:tcPr>
            <w:tcW w:w="709" w:type="dxa"/>
            <w:vMerge w:val="restart"/>
            <w:hideMark/>
          </w:tcPr>
          <w:p w14:paraId="1A0F506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lastRenderedPageBreak/>
              <w:t>SZT.</w:t>
            </w:r>
          </w:p>
        </w:tc>
        <w:tc>
          <w:tcPr>
            <w:tcW w:w="973" w:type="dxa"/>
            <w:vMerge w:val="restart"/>
            <w:noWrap/>
            <w:hideMark/>
          </w:tcPr>
          <w:p w14:paraId="588D2E2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5640</w:t>
            </w:r>
          </w:p>
        </w:tc>
        <w:tc>
          <w:tcPr>
            <w:tcW w:w="801" w:type="dxa"/>
            <w:gridSpan w:val="2"/>
            <w:noWrap/>
            <w:hideMark/>
          </w:tcPr>
          <w:p w14:paraId="3B2F7B3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559" w:type="dxa"/>
            <w:noWrap/>
            <w:hideMark/>
          </w:tcPr>
          <w:p w14:paraId="27977F12"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745" w:type="dxa"/>
            <w:noWrap/>
            <w:hideMark/>
          </w:tcPr>
          <w:p w14:paraId="79F299F2"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873" w:type="dxa"/>
            <w:noWrap/>
            <w:hideMark/>
          </w:tcPr>
          <w:p w14:paraId="6B08D2E5"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4C8F904E"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3A9FD69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20F7C83B"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5CC9387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2E879CB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46BC89F0" w14:textId="77777777" w:rsidTr="001A454D">
        <w:trPr>
          <w:trHeight w:val="4800"/>
        </w:trPr>
        <w:tc>
          <w:tcPr>
            <w:tcW w:w="725" w:type="dxa"/>
            <w:hideMark/>
          </w:tcPr>
          <w:p w14:paraId="2BFB7128"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 </w:t>
            </w:r>
          </w:p>
        </w:tc>
        <w:tc>
          <w:tcPr>
            <w:tcW w:w="3875" w:type="dxa"/>
            <w:hideMark/>
          </w:tcPr>
          <w:p w14:paraId="6830DF39" w14:textId="182049DA"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xml:space="preserve">B. Sterylny fartuch endoskopowy przeznaczony do operacji urologicznych generujących dużą ilość płynów. Fartuch powinien być wykonany z następujących materiałów: - górna część fartucha (powyżej piersi) – bawełnopodobna, hydrofobowa, paroprzepuszczalna włóknina o gramaturze 68 g/m2- rękawy – nieprzemakalny (odporność na przenikanie cieczy min. 150 cm H2O mierzona według PN EN 20811), chłonny laminat dwuwarstwowy (chłonna włóknina o gramaturze min. 28 g/m2) od wewnątrz, oraz folia PE od zewnątrz). Łączenie w strefie krytycznej (min 3/4 rękawa) metodą ultradźwiękową lub klejoną. Ze względu na prawdopodobieństwo uszkodzeń mechanicznych, nie dopuszcza się użycia metody szycia tradycyjnego w strefie krytycznej (tj.3/4 długości rękawów) -mankiety wykonane z poliestru (w tej części dopuszcza się łączenie z fartuchem metodą szycia </w:t>
            </w:r>
            <w:r w:rsidRPr="001A454D">
              <w:rPr>
                <w:rFonts w:asciiTheme="minorHAnsi" w:eastAsia="Calibri" w:hAnsiTheme="minorHAnsi" w:cstheme="minorHAnsi"/>
                <w:kern w:val="2"/>
                <w:szCs w:val="22"/>
                <w:lang w:eastAsia="en-US"/>
              </w:rPr>
              <w:lastRenderedPageBreak/>
              <w:t>tradycyjnego), długość mankietów 8 cm (+/- 1</w:t>
            </w:r>
            <w:r w:rsidR="003D06D9">
              <w:rPr>
                <w:rFonts w:asciiTheme="minorHAnsi" w:eastAsia="Calibri" w:hAnsiTheme="minorHAnsi" w:cstheme="minorHAnsi"/>
                <w:kern w:val="2"/>
                <w:szCs w:val="22"/>
                <w:lang w:eastAsia="en-US"/>
              </w:rPr>
              <w:t xml:space="preserve"> </w:t>
            </w:r>
            <w:proofErr w:type="gramStart"/>
            <w:r w:rsidRPr="001A454D">
              <w:rPr>
                <w:rFonts w:asciiTheme="minorHAnsi" w:eastAsia="Calibri" w:hAnsiTheme="minorHAnsi" w:cstheme="minorHAnsi"/>
                <w:kern w:val="2"/>
                <w:szCs w:val="22"/>
                <w:lang w:eastAsia="en-US"/>
              </w:rPr>
              <w:t>cm)-</w:t>
            </w:r>
            <w:proofErr w:type="gramEnd"/>
            <w:r w:rsidRPr="001A454D">
              <w:rPr>
                <w:rFonts w:asciiTheme="minorHAnsi" w:eastAsia="Calibri" w:hAnsiTheme="minorHAnsi" w:cstheme="minorHAnsi"/>
                <w:kern w:val="2"/>
                <w:szCs w:val="22"/>
                <w:lang w:eastAsia="en-US"/>
              </w:rPr>
              <w:t xml:space="preserve"> pozostałe części fartucha, wykonane z wielowarstwowej nieprzemakalnej foli PE o grubości 50 mikronów (gramatura 48 g/m2). Konstrukcja fartucha powinna umożliwić zabezpieczenie kończyn dolnych operatora przed zamoczeniem, szczególnie w pozycji siedzącej. Fartuch powinien posiadać kontrafałdy w przedniej części </w:t>
            </w:r>
            <w:proofErr w:type="spellStart"/>
            <w:proofErr w:type="gramStart"/>
            <w:r w:rsidRPr="001A454D">
              <w:rPr>
                <w:rFonts w:asciiTheme="minorHAnsi" w:eastAsia="Calibri" w:hAnsiTheme="minorHAnsi" w:cstheme="minorHAnsi"/>
                <w:kern w:val="2"/>
                <w:szCs w:val="22"/>
                <w:lang w:eastAsia="en-US"/>
              </w:rPr>
              <w:t>fartucha,</w:t>
            </w:r>
            <w:r w:rsidR="003D06D9">
              <w:rPr>
                <w:rFonts w:asciiTheme="minorHAnsi" w:eastAsia="Calibri" w:hAnsiTheme="minorHAnsi" w:cstheme="minorHAnsi"/>
                <w:kern w:val="2"/>
                <w:szCs w:val="22"/>
                <w:lang w:eastAsia="en-US"/>
              </w:rPr>
              <w:t>o</w:t>
            </w:r>
            <w:r w:rsidRPr="001A454D">
              <w:rPr>
                <w:rFonts w:asciiTheme="minorHAnsi" w:eastAsia="Calibri" w:hAnsiTheme="minorHAnsi" w:cstheme="minorHAnsi"/>
                <w:kern w:val="2"/>
                <w:szCs w:val="22"/>
                <w:lang w:eastAsia="en-US"/>
              </w:rPr>
              <w:t>raz</w:t>
            </w:r>
            <w:proofErr w:type="spellEnd"/>
            <w:proofErr w:type="gramEnd"/>
            <w:r w:rsidRPr="001A454D">
              <w:rPr>
                <w:rFonts w:asciiTheme="minorHAnsi" w:eastAsia="Calibri" w:hAnsiTheme="minorHAnsi" w:cstheme="minorHAnsi"/>
                <w:kern w:val="2"/>
                <w:szCs w:val="22"/>
                <w:lang w:eastAsia="en-US"/>
              </w:rPr>
              <w:t xml:space="preserve"> zabezpieczać górną część pleców operującego. W tylnej części fartuch powinien posiadać zapięcie typu</w:t>
            </w:r>
            <w:r w:rsidR="003D06D9">
              <w:rPr>
                <w:rFonts w:asciiTheme="minorHAnsi" w:eastAsia="Calibri" w:hAnsiTheme="minorHAnsi" w:cstheme="minorHAnsi"/>
                <w:kern w:val="2"/>
                <w:szCs w:val="22"/>
                <w:lang w:eastAsia="en-US"/>
              </w:rPr>
              <w:t xml:space="preserve"> </w:t>
            </w:r>
            <w:proofErr w:type="spellStart"/>
            <w:proofErr w:type="gramStart"/>
            <w:r w:rsidRPr="001A454D">
              <w:rPr>
                <w:rFonts w:asciiTheme="minorHAnsi" w:eastAsia="Calibri" w:hAnsiTheme="minorHAnsi" w:cstheme="minorHAnsi"/>
                <w:kern w:val="2"/>
                <w:szCs w:val="22"/>
                <w:lang w:eastAsia="en-US"/>
              </w:rPr>
              <w:t>rzep,oraz</w:t>
            </w:r>
            <w:proofErr w:type="spellEnd"/>
            <w:proofErr w:type="gramEnd"/>
            <w:r w:rsidRPr="001A454D">
              <w:rPr>
                <w:rFonts w:asciiTheme="minorHAnsi" w:eastAsia="Calibri" w:hAnsiTheme="minorHAnsi" w:cstheme="minorHAnsi"/>
                <w:kern w:val="2"/>
                <w:szCs w:val="22"/>
                <w:lang w:eastAsia="en-US"/>
              </w:rPr>
              <w:t xml:space="preserve"> dwa troki wykonane z foli PE o długości min. 60 cm., służące zabezpieczeniu pleców operatora. Długość fartucha (mierzona od najwyższego punktu fartucha) min. 150 cm, Szerokość od pachy do pachy min. 70 cm.  Fartuch powinien być dodatkowo zabezpieczony (owinięty) w papier krepowy. Fartuch nie zawiera elementów wykonanych z lateksu Pakowany razem z ręcznikiem do wycierania rąk – 1 szt. Próbka </w:t>
            </w:r>
            <w:r w:rsidRPr="001A454D">
              <w:rPr>
                <w:rFonts w:asciiTheme="minorHAnsi" w:eastAsia="Calibri" w:hAnsiTheme="minorHAnsi" w:cstheme="minorHAnsi"/>
                <w:b/>
                <w:bCs/>
                <w:kern w:val="2"/>
                <w:szCs w:val="22"/>
                <w:lang w:eastAsia="en-US"/>
              </w:rPr>
              <w:t>lub **</w:t>
            </w:r>
          </w:p>
        </w:tc>
        <w:tc>
          <w:tcPr>
            <w:tcW w:w="709" w:type="dxa"/>
            <w:vMerge/>
            <w:hideMark/>
          </w:tcPr>
          <w:p w14:paraId="35F089C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973" w:type="dxa"/>
            <w:vMerge/>
            <w:hideMark/>
          </w:tcPr>
          <w:p w14:paraId="67E2DC6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801" w:type="dxa"/>
            <w:gridSpan w:val="2"/>
            <w:noWrap/>
            <w:hideMark/>
          </w:tcPr>
          <w:p w14:paraId="052F3DD5"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559" w:type="dxa"/>
            <w:noWrap/>
            <w:hideMark/>
          </w:tcPr>
          <w:p w14:paraId="0063CE0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745" w:type="dxa"/>
            <w:noWrap/>
            <w:hideMark/>
          </w:tcPr>
          <w:p w14:paraId="0FE2A3A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873" w:type="dxa"/>
            <w:noWrap/>
            <w:hideMark/>
          </w:tcPr>
          <w:p w14:paraId="04AC11D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5835F9D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29BFC0F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3C5A0DA2"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65C9D425"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0ADC768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48ED5102" w14:textId="77777777" w:rsidTr="001A454D">
        <w:trPr>
          <w:trHeight w:val="3135"/>
        </w:trPr>
        <w:tc>
          <w:tcPr>
            <w:tcW w:w="725" w:type="dxa"/>
            <w:hideMark/>
          </w:tcPr>
          <w:p w14:paraId="4A04950D"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 </w:t>
            </w:r>
          </w:p>
        </w:tc>
        <w:tc>
          <w:tcPr>
            <w:tcW w:w="3875" w:type="dxa"/>
            <w:hideMark/>
          </w:tcPr>
          <w:p w14:paraId="2CD6FDE6" w14:textId="00B69EAB"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xml:space="preserve">C. Sterylny jednorazowy fartuch urologiczny odpychający płyny przeznaczony do procedur generujących dużą ilość płynów. Górna część fartucha i rękawy są wykonane z włókniny typu </w:t>
            </w:r>
            <w:proofErr w:type="spellStart"/>
            <w:r w:rsidRPr="001A454D">
              <w:rPr>
                <w:rFonts w:asciiTheme="minorHAnsi" w:eastAsia="Calibri" w:hAnsiTheme="minorHAnsi" w:cstheme="minorHAnsi"/>
                <w:kern w:val="2"/>
                <w:szCs w:val="22"/>
                <w:lang w:eastAsia="en-US"/>
              </w:rPr>
              <w:t>spunlace</w:t>
            </w:r>
            <w:proofErr w:type="spellEnd"/>
            <w:r w:rsidRPr="001A454D">
              <w:rPr>
                <w:rFonts w:asciiTheme="minorHAnsi" w:eastAsia="Calibri" w:hAnsiTheme="minorHAnsi" w:cstheme="minorHAnsi"/>
                <w:kern w:val="2"/>
                <w:szCs w:val="22"/>
                <w:lang w:eastAsia="en-US"/>
              </w:rPr>
              <w:t xml:space="preserve"> 68g/m2 zapewniającej komfort termiczny, dolna część fartucha jest wykonana z folii PE o grubości 50µm. Specjalna konstrukcja dolnej części fartucha w postaci kontrafałdy zabezpiecza kończyny dolne użytkownika szczególnie w pozycji siedzącej. Rękawy są wykonane z włókniny typu </w:t>
            </w:r>
            <w:proofErr w:type="spellStart"/>
            <w:r w:rsidRPr="001A454D">
              <w:rPr>
                <w:rFonts w:asciiTheme="minorHAnsi" w:eastAsia="Calibri" w:hAnsiTheme="minorHAnsi" w:cstheme="minorHAnsi"/>
                <w:kern w:val="2"/>
                <w:szCs w:val="22"/>
                <w:lang w:eastAsia="en-US"/>
              </w:rPr>
              <w:t>spunlace</w:t>
            </w:r>
            <w:proofErr w:type="spellEnd"/>
            <w:r w:rsidRPr="001A454D">
              <w:rPr>
                <w:rFonts w:asciiTheme="minorHAnsi" w:eastAsia="Calibri" w:hAnsiTheme="minorHAnsi" w:cstheme="minorHAnsi"/>
                <w:kern w:val="2"/>
                <w:szCs w:val="22"/>
                <w:lang w:eastAsia="en-US"/>
              </w:rPr>
              <w:t xml:space="preserve"> z dodatkowym wzmocnieniem (PP/PE) od wewnątrz (długość min. 53cm) z dodatkową taśmą poliestrową zabezpieczającą łączenie materiału wzmocnienia. Mankiety rękawów min. 9cm. Miejsce łączenia górnej części (</w:t>
            </w:r>
            <w:proofErr w:type="spellStart"/>
            <w:r w:rsidRPr="001A454D">
              <w:rPr>
                <w:rFonts w:asciiTheme="minorHAnsi" w:eastAsia="Calibri" w:hAnsiTheme="minorHAnsi" w:cstheme="minorHAnsi"/>
                <w:kern w:val="2"/>
                <w:szCs w:val="22"/>
                <w:lang w:eastAsia="en-US"/>
              </w:rPr>
              <w:t>spunlace</w:t>
            </w:r>
            <w:proofErr w:type="spellEnd"/>
            <w:r w:rsidRPr="001A454D">
              <w:rPr>
                <w:rFonts w:asciiTheme="minorHAnsi" w:eastAsia="Calibri" w:hAnsiTheme="minorHAnsi" w:cstheme="minorHAnsi"/>
                <w:kern w:val="2"/>
                <w:szCs w:val="22"/>
                <w:lang w:eastAsia="en-US"/>
              </w:rPr>
              <w:t xml:space="preserve">) z dolną częścią (folia PE) zabezpieczone od wewnątrz dodatkową taśmą 6x50cm. Fartuch w tylnej części posiada zapięcie typu rzep oraz foliowe troki do wiązania. Obszary krytyczne fartucha spełniają EN13795 wymagania wysokie, powierzchnia krytyczna produktu i AAMI PB70 poziom 3. </w:t>
            </w:r>
            <w:r w:rsidRPr="001A454D">
              <w:rPr>
                <w:rFonts w:asciiTheme="minorHAnsi" w:eastAsia="Calibri" w:hAnsiTheme="minorHAnsi" w:cstheme="minorHAnsi"/>
                <w:kern w:val="2"/>
                <w:szCs w:val="22"/>
                <w:lang w:eastAsia="en-US"/>
              </w:rPr>
              <w:br/>
              <w:t>Dodatkowo 1</w:t>
            </w:r>
            <w:r w:rsidR="00B9627A">
              <w:rPr>
                <w:rFonts w:asciiTheme="minorHAnsi" w:eastAsia="Calibri" w:hAnsiTheme="minorHAnsi" w:cstheme="minorHAnsi"/>
                <w:kern w:val="2"/>
                <w:szCs w:val="22"/>
                <w:lang w:eastAsia="en-US"/>
              </w:rPr>
              <w:t xml:space="preserve"> </w:t>
            </w:r>
            <w:r w:rsidR="00B9627A" w:rsidRPr="00B9627A">
              <w:rPr>
                <w:rFonts w:asciiTheme="minorHAnsi" w:eastAsia="Calibri" w:hAnsiTheme="minorHAnsi" w:cstheme="minorHAnsi"/>
                <w:color w:val="EE0000"/>
                <w:kern w:val="2"/>
                <w:szCs w:val="22"/>
                <w:lang w:eastAsia="en-US"/>
              </w:rPr>
              <w:t xml:space="preserve">lub 2 </w:t>
            </w:r>
            <w:r w:rsidRPr="00B9627A">
              <w:rPr>
                <w:rFonts w:asciiTheme="minorHAnsi" w:eastAsia="Calibri" w:hAnsiTheme="minorHAnsi" w:cstheme="minorHAnsi"/>
                <w:color w:val="EE0000"/>
                <w:kern w:val="2"/>
                <w:szCs w:val="22"/>
                <w:lang w:eastAsia="en-US"/>
              </w:rPr>
              <w:t>ręcznik</w:t>
            </w:r>
            <w:r w:rsidR="00B9627A" w:rsidRPr="00B9627A">
              <w:rPr>
                <w:rFonts w:asciiTheme="minorHAnsi" w:eastAsia="Calibri" w:hAnsiTheme="minorHAnsi" w:cstheme="minorHAnsi"/>
                <w:color w:val="EE0000"/>
                <w:kern w:val="2"/>
                <w:szCs w:val="22"/>
                <w:lang w:eastAsia="en-US"/>
              </w:rPr>
              <w:t>i</w:t>
            </w:r>
            <w:r w:rsidRPr="00B9627A">
              <w:rPr>
                <w:rFonts w:asciiTheme="minorHAnsi" w:eastAsia="Calibri" w:hAnsiTheme="minorHAnsi" w:cstheme="minorHAnsi"/>
                <w:color w:val="EE0000"/>
                <w:kern w:val="2"/>
                <w:szCs w:val="22"/>
                <w:lang w:eastAsia="en-US"/>
              </w:rPr>
              <w:t xml:space="preserve"> </w:t>
            </w:r>
            <w:r w:rsidRPr="001A454D">
              <w:rPr>
                <w:rFonts w:asciiTheme="minorHAnsi" w:eastAsia="Calibri" w:hAnsiTheme="minorHAnsi" w:cstheme="minorHAnsi"/>
                <w:kern w:val="2"/>
                <w:szCs w:val="22"/>
                <w:lang w:eastAsia="en-US"/>
              </w:rPr>
              <w:t>do osuszania rąk. PRÓBKA**</w:t>
            </w:r>
          </w:p>
        </w:tc>
        <w:tc>
          <w:tcPr>
            <w:tcW w:w="709" w:type="dxa"/>
            <w:vMerge/>
            <w:hideMark/>
          </w:tcPr>
          <w:p w14:paraId="4ED722C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973" w:type="dxa"/>
            <w:vMerge/>
            <w:hideMark/>
          </w:tcPr>
          <w:p w14:paraId="2E5E8F1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801" w:type="dxa"/>
            <w:gridSpan w:val="2"/>
            <w:noWrap/>
            <w:hideMark/>
          </w:tcPr>
          <w:p w14:paraId="7CA4AB9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559" w:type="dxa"/>
            <w:noWrap/>
            <w:hideMark/>
          </w:tcPr>
          <w:p w14:paraId="545897B3"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745" w:type="dxa"/>
            <w:noWrap/>
            <w:hideMark/>
          </w:tcPr>
          <w:p w14:paraId="65C09CF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873" w:type="dxa"/>
            <w:noWrap/>
            <w:hideMark/>
          </w:tcPr>
          <w:p w14:paraId="2953BCD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0C80C559"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431FAC1E"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311ACAF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6BEA792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1D36587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121CE439" w14:textId="77777777" w:rsidTr="001A454D">
        <w:trPr>
          <w:trHeight w:val="315"/>
        </w:trPr>
        <w:tc>
          <w:tcPr>
            <w:tcW w:w="8387" w:type="dxa"/>
            <w:gridSpan w:val="8"/>
            <w:hideMark/>
          </w:tcPr>
          <w:p w14:paraId="534989E6"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lastRenderedPageBreak/>
              <w:t>SUMA:</w:t>
            </w:r>
          </w:p>
        </w:tc>
        <w:tc>
          <w:tcPr>
            <w:tcW w:w="873" w:type="dxa"/>
            <w:noWrap/>
            <w:hideMark/>
          </w:tcPr>
          <w:p w14:paraId="473C2408"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693F1AD3"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34F4FB47"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3558987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22DE5750"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46C86D7B"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42D97A3F" w14:textId="77777777" w:rsidTr="001A454D">
        <w:trPr>
          <w:trHeight w:val="285"/>
        </w:trPr>
        <w:tc>
          <w:tcPr>
            <w:tcW w:w="725" w:type="dxa"/>
            <w:noWrap/>
            <w:hideMark/>
          </w:tcPr>
          <w:p w14:paraId="796C1EB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3875" w:type="dxa"/>
            <w:noWrap/>
            <w:hideMark/>
          </w:tcPr>
          <w:p w14:paraId="43E27126"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709" w:type="dxa"/>
            <w:noWrap/>
            <w:hideMark/>
          </w:tcPr>
          <w:p w14:paraId="611B9A97"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973" w:type="dxa"/>
            <w:noWrap/>
            <w:hideMark/>
          </w:tcPr>
          <w:p w14:paraId="7B06803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801" w:type="dxa"/>
            <w:gridSpan w:val="2"/>
            <w:noWrap/>
            <w:hideMark/>
          </w:tcPr>
          <w:p w14:paraId="4372F895"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559" w:type="dxa"/>
            <w:noWrap/>
            <w:hideMark/>
          </w:tcPr>
          <w:p w14:paraId="2CB7442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745" w:type="dxa"/>
            <w:noWrap/>
            <w:hideMark/>
          </w:tcPr>
          <w:p w14:paraId="0DBF0FD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873" w:type="dxa"/>
            <w:noWrap/>
            <w:hideMark/>
          </w:tcPr>
          <w:p w14:paraId="75D0A737"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075" w:type="dxa"/>
            <w:noWrap/>
            <w:hideMark/>
          </w:tcPr>
          <w:p w14:paraId="60ABD493"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040" w:type="dxa"/>
            <w:noWrap/>
            <w:hideMark/>
          </w:tcPr>
          <w:p w14:paraId="3B070550"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177" w:type="dxa"/>
            <w:noWrap/>
            <w:hideMark/>
          </w:tcPr>
          <w:p w14:paraId="176395D9"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232" w:type="dxa"/>
            <w:noWrap/>
            <w:hideMark/>
          </w:tcPr>
          <w:p w14:paraId="627859C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484" w:type="dxa"/>
            <w:noWrap/>
            <w:hideMark/>
          </w:tcPr>
          <w:p w14:paraId="3E183C98"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r>
      <w:tr w:rsidR="001A454D" w:rsidRPr="001A454D" w14:paraId="51A90D68" w14:textId="77777777" w:rsidTr="001A454D">
        <w:trPr>
          <w:trHeight w:val="285"/>
        </w:trPr>
        <w:tc>
          <w:tcPr>
            <w:tcW w:w="15268" w:type="dxa"/>
            <w:gridSpan w:val="14"/>
            <w:noWrap/>
            <w:hideMark/>
          </w:tcPr>
          <w:p w14:paraId="2C33935C"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*obowiązek wpisywania wszystkich kodów (nie dopuszcza się wpisywania zakresu kodów)</w:t>
            </w:r>
          </w:p>
        </w:tc>
      </w:tr>
      <w:tr w:rsidR="001A454D" w:rsidRPr="001A454D" w14:paraId="4EAB71E3" w14:textId="77777777" w:rsidTr="001A454D">
        <w:trPr>
          <w:trHeight w:val="285"/>
        </w:trPr>
        <w:tc>
          <w:tcPr>
            <w:tcW w:w="15268" w:type="dxa"/>
            <w:gridSpan w:val="14"/>
            <w:noWrap/>
            <w:hideMark/>
          </w:tcPr>
          <w:p w14:paraId="5D743894" w14:textId="59CB3B3B"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**Zaoferowano asortyment A* B* lub C* (niewłaściwe skreślić)</w:t>
            </w:r>
          </w:p>
        </w:tc>
      </w:tr>
      <w:tr w:rsidR="001A454D" w:rsidRPr="001A454D" w14:paraId="16B9F9E6" w14:textId="77777777" w:rsidTr="001A454D">
        <w:trPr>
          <w:trHeight w:val="1125"/>
        </w:trPr>
        <w:tc>
          <w:tcPr>
            <w:tcW w:w="15268" w:type="dxa"/>
            <w:gridSpan w:val="14"/>
            <w:hideMark/>
          </w:tcPr>
          <w:p w14:paraId="223CEF6D" w14:textId="575A2841"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ASORTYMENT ZGODNY Z NORMĄ 13795 WOLNY OD LATEKSU.FARTUCH PAKOWANY W OPAKOWANIE FOLIA /PAPIER, STERYLIZOWANY TLENKIEM ETYLENU OPAKOWANIE ZEWNĘTRZNE POSIADA MINIMUM DWIE SAMOPRZYLEPNE NAKLEJKI SŁUŻĄCE DO WKLEJENIA DO DOKUMENTACJI MEDYCZNEJ ZAWIERAJĄCE NASTĘPUJĄCE INFORMACJE: NUMER REF., NUMER LOT, DATĘ WAŻNOŚCI ORAZ DANE PRODUCENTA. KARTON TRANSPORTOWY + WEWNĘTRZNE OPAKOWANIE.</w:t>
            </w:r>
          </w:p>
        </w:tc>
      </w:tr>
    </w:tbl>
    <w:p w14:paraId="1B529E01" w14:textId="2A4BD29D" w:rsidR="001833AD" w:rsidRPr="00415CA6" w:rsidRDefault="001833AD" w:rsidP="001833AD">
      <w:pPr>
        <w:spacing w:after="160" w:line="259" w:lineRule="auto"/>
        <w:rPr>
          <w:rFonts w:asciiTheme="minorHAnsi" w:eastAsia="Calibri" w:hAnsiTheme="minorHAnsi" w:cstheme="minorHAnsi"/>
          <w:kern w:val="2"/>
          <w:sz w:val="22"/>
          <w:szCs w:val="22"/>
          <w:lang w:eastAsia="en-US"/>
        </w:rPr>
      </w:pPr>
    </w:p>
    <w:p w14:paraId="3278296E" w14:textId="77777777" w:rsidR="00350248" w:rsidRPr="00415CA6" w:rsidRDefault="00350248" w:rsidP="00350248">
      <w:pPr>
        <w:spacing w:after="160" w:line="257" w:lineRule="auto"/>
        <w:rPr>
          <w:rFonts w:asciiTheme="minorHAnsi" w:eastAsia="Calibri" w:hAnsiTheme="minorHAnsi" w:cstheme="minorHAnsi"/>
          <w:b/>
          <w:bCs/>
          <w:kern w:val="2"/>
          <w:sz w:val="22"/>
          <w:szCs w:val="22"/>
          <w:lang w:eastAsia="en-US"/>
        </w:rPr>
      </w:pPr>
      <w:bookmarkStart w:id="1" w:name="_Hlk224115999"/>
      <w:r w:rsidRPr="00415CA6">
        <w:rPr>
          <w:rFonts w:asciiTheme="minorHAnsi" w:eastAsia="Calibri" w:hAnsiTheme="minorHAnsi" w:cstheme="minorHAnsi"/>
          <w:b/>
          <w:bCs/>
          <w:kern w:val="2"/>
          <w:sz w:val="22"/>
          <w:szCs w:val="22"/>
          <w:lang w:eastAsia="en-US"/>
        </w:rPr>
        <w:t>UWAGA:</w:t>
      </w:r>
    </w:p>
    <w:tbl>
      <w:tblPr>
        <w:tblW w:w="22660" w:type="dxa"/>
        <w:tblCellMar>
          <w:left w:w="70" w:type="dxa"/>
          <w:right w:w="70" w:type="dxa"/>
        </w:tblCellMar>
        <w:tblLook w:val="04A0" w:firstRow="1" w:lastRow="0" w:firstColumn="1" w:lastColumn="0" w:noHBand="0" w:noVBand="1"/>
      </w:tblPr>
      <w:tblGrid>
        <w:gridCol w:w="22660"/>
      </w:tblGrid>
      <w:tr w:rsidR="001A454D" w14:paraId="0FD13C1D" w14:textId="77777777" w:rsidTr="001A454D">
        <w:trPr>
          <w:trHeight w:val="285"/>
        </w:trPr>
        <w:tc>
          <w:tcPr>
            <w:tcW w:w="22660" w:type="dxa"/>
            <w:tcBorders>
              <w:top w:val="nil"/>
              <w:left w:val="nil"/>
              <w:bottom w:val="nil"/>
              <w:right w:val="nil"/>
            </w:tcBorders>
            <w:noWrap/>
            <w:vAlign w:val="bottom"/>
            <w:hideMark/>
          </w:tcPr>
          <w:p w14:paraId="15844ED7" w14:textId="77777777" w:rsidR="001A454D" w:rsidRDefault="001A454D">
            <w:pPr>
              <w:rPr>
                <w:rFonts w:ascii="Czcionka tekstu podstawowego" w:hAnsi="Czcionka tekstu podstawowego"/>
                <w:b/>
                <w:bCs/>
                <w:color w:val="000000"/>
                <w:sz w:val="18"/>
                <w:szCs w:val="18"/>
              </w:rPr>
            </w:pPr>
            <w:r>
              <w:rPr>
                <w:rFonts w:ascii="Czcionka tekstu podstawowego" w:hAnsi="Czcionka tekstu podstawowego"/>
                <w:b/>
                <w:bCs/>
                <w:color w:val="000000"/>
                <w:sz w:val="18"/>
                <w:szCs w:val="18"/>
              </w:rPr>
              <w:t>*obowiązek wpisywania wszystkich kodów (nie dopuszcza się wpisywania zakresu kodów)</w:t>
            </w:r>
          </w:p>
        </w:tc>
      </w:tr>
      <w:bookmarkEnd w:id="1"/>
    </w:tbl>
    <w:p w14:paraId="3879C49A" w14:textId="77777777" w:rsidR="00350248" w:rsidRPr="00415CA6" w:rsidRDefault="00350248" w:rsidP="001833AD">
      <w:pPr>
        <w:spacing w:after="160" w:line="259" w:lineRule="auto"/>
        <w:rPr>
          <w:rFonts w:asciiTheme="minorHAnsi" w:eastAsia="Calibri" w:hAnsiTheme="minorHAnsi" w:cstheme="minorHAnsi"/>
          <w:kern w:val="2"/>
          <w:sz w:val="22"/>
          <w:szCs w:val="22"/>
          <w:lang w:eastAsia="en-US"/>
        </w:rPr>
      </w:pPr>
    </w:p>
    <w:p w14:paraId="242E7FE8" w14:textId="77777777" w:rsidR="006D0FAE" w:rsidRPr="00306285" w:rsidRDefault="006D0FAE" w:rsidP="00350248">
      <w:pPr>
        <w:pStyle w:val="Normalny1"/>
        <w:tabs>
          <w:tab w:val="left" w:pos="2445"/>
        </w:tabs>
        <w:jc w:val="right"/>
        <w:rPr>
          <w:rFonts w:asciiTheme="minorHAnsi" w:hAnsiTheme="minorHAnsi" w:cstheme="minorHAnsi"/>
          <w:sz w:val="22"/>
          <w:szCs w:val="22"/>
        </w:rPr>
      </w:pPr>
    </w:p>
    <w:sectPr w:rsidR="006D0FAE" w:rsidRPr="00306285" w:rsidSect="006F1F22">
      <w:footerReference w:type="default" r:id="rId8"/>
      <w:pgSz w:w="16838" w:h="11906" w:orient="landscape"/>
      <w:pgMar w:top="1418" w:right="851" w:bottom="1418" w:left="766" w:header="0"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86B53" w14:textId="77777777" w:rsidR="00255C43" w:rsidRPr="00415CA6" w:rsidRDefault="00255C43">
      <w:r w:rsidRPr="00415CA6">
        <w:separator/>
      </w:r>
    </w:p>
  </w:endnote>
  <w:endnote w:type="continuationSeparator" w:id="0">
    <w:p w14:paraId="7DCA43B4" w14:textId="77777777" w:rsidR="00255C43" w:rsidRPr="00415CA6" w:rsidRDefault="00255C43">
      <w:r w:rsidRPr="00415CA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ndale Sans UI">
    <w:altName w:val="Calibri"/>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 w:name="Czcionka tekstu podstawoweg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415CA6" w:rsidRDefault="001833AD">
    <w:pPr>
      <w:pStyle w:val="Stopka"/>
      <w:jc w:val="right"/>
      <w:rPr>
        <w:sz w:val="16"/>
        <w:szCs w:val="16"/>
      </w:rPr>
    </w:pPr>
    <w:r w:rsidRPr="00415CA6">
      <w:rPr>
        <w:sz w:val="16"/>
        <w:szCs w:val="16"/>
      </w:rPr>
      <w:fldChar w:fldCharType="begin"/>
    </w:r>
    <w:r w:rsidRPr="00415CA6">
      <w:rPr>
        <w:sz w:val="16"/>
        <w:szCs w:val="16"/>
      </w:rPr>
      <w:instrText>PAGE   \* MERGEFORMAT</w:instrText>
    </w:r>
    <w:r w:rsidRPr="00415CA6">
      <w:rPr>
        <w:sz w:val="16"/>
        <w:szCs w:val="16"/>
      </w:rPr>
      <w:fldChar w:fldCharType="separate"/>
    </w:r>
    <w:r w:rsidRPr="00415CA6">
      <w:rPr>
        <w:sz w:val="16"/>
        <w:szCs w:val="16"/>
      </w:rPr>
      <w:t>4</w:t>
    </w:r>
    <w:r w:rsidRPr="00415CA6">
      <w:rPr>
        <w:sz w:val="16"/>
        <w:szCs w:val="16"/>
      </w:rPr>
      <w:fldChar w:fldCharType="end"/>
    </w:r>
  </w:p>
  <w:p w14:paraId="1306D554" w14:textId="77777777" w:rsidR="001833AD" w:rsidRPr="00415CA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6D083" w14:textId="77777777" w:rsidR="00255C43" w:rsidRPr="00415CA6" w:rsidRDefault="00255C43">
      <w:r w:rsidRPr="00415CA6">
        <w:separator/>
      </w:r>
    </w:p>
  </w:footnote>
  <w:footnote w:type="continuationSeparator" w:id="0">
    <w:p w14:paraId="4878DD78" w14:textId="77777777" w:rsidR="00255C43" w:rsidRPr="00415CA6" w:rsidRDefault="00255C43">
      <w:r w:rsidRPr="00415CA6">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2048A88"/>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0783542"/>
    <w:multiLevelType w:val="multilevel"/>
    <w:tmpl w:val="BFF47A4C"/>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4" w15:restartNumberingAfterBreak="0">
    <w:nsid w:val="00B37717"/>
    <w:multiLevelType w:val="hybridMultilevel"/>
    <w:tmpl w:val="8D8A8106"/>
    <w:lvl w:ilvl="0" w:tplc="C1880162">
      <w:start w:val="1"/>
      <w:numFmt w:val="decimal"/>
      <w:lvlText w:val="%1."/>
      <w:lvlJc w:val="left"/>
      <w:pPr>
        <w:ind w:left="927"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59670E2"/>
    <w:multiLevelType w:val="hybridMultilevel"/>
    <w:tmpl w:val="9FC6D5C0"/>
    <w:lvl w:ilvl="0" w:tplc="9A089D36">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6" w15:restartNumberingAfterBreak="0">
    <w:nsid w:val="05972324"/>
    <w:multiLevelType w:val="multilevel"/>
    <w:tmpl w:val="633EB990"/>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7" w15:restartNumberingAfterBreak="0">
    <w:nsid w:val="06DC4657"/>
    <w:multiLevelType w:val="hybridMultilevel"/>
    <w:tmpl w:val="91F03702"/>
    <w:lvl w:ilvl="0" w:tplc="BADAC9CC">
      <w:start w:val="1"/>
      <w:numFmt w:val="lowerLetter"/>
      <w:lvlText w:val="%1)"/>
      <w:lvlJc w:val="left"/>
      <w:pPr>
        <w:ind w:left="840" w:hanging="360"/>
      </w:pPr>
      <w:rPr>
        <w:rFonts w:hint="default"/>
        <w:b w:val="0"/>
        <w:bCs w:val="0"/>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8" w15:restartNumberingAfterBreak="0">
    <w:nsid w:val="09EC4E7E"/>
    <w:multiLevelType w:val="hybridMultilevel"/>
    <w:tmpl w:val="4E882780"/>
    <w:lvl w:ilvl="0" w:tplc="CBE0CEDE">
      <w:start w:val="1"/>
      <w:numFmt w:val="decimal"/>
      <w:lvlText w:val="%1)"/>
      <w:lvlJc w:val="left"/>
      <w:pPr>
        <w:ind w:left="786" w:hanging="360"/>
      </w:pPr>
      <w:rPr>
        <w:rFonts w:ascii="Calibri" w:eastAsia="Times New Roman" w:hAnsi="Calibri" w:cs="Calibri"/>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9" w15:restartNumberingAfterBreak="0">
    <w:nsid w:val="0F030CF7"/>
    <w:multiLevelType w:val="hybridMultilevel"/>
    <w:tmpl w:val="06A2E5B6"/>
    <w:lvl w:ilvl="0" w:tplc="614E6C1A">
      <w:start w:val="1"/>
      <w:numFmt w:val="decimal"/>
      <w:lvlText w:val="%1."/>
      <w:lvlJc w:val="left"/>
      <w:pPr>
        <w:ind w:left="1287"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1"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2" w15:restartNumberingAfterBreak="0">
    <w:nsid w:val="107B79C3"/>
    <w:multiLevelType w:val="hybridMultilevel"/>
    <w:tmpl w:val="76B8D2C8"/>
    <w:lvl w:ilvl="0" w:tplc="038A2F7E">
      <w:start w:val="1"/>
      <w:numFmt w:val="decimal"/>
      <w:lvlText w:val="%1)"/>
      <w:lvlJc w:val="left"/>
      <w:pPr>
        <w:ind w:left="927" w:hanging="360"/>
      </w:pPr>
      <w:rPr>
        <w:rFonts w:ascii="Calibri" w:eastAsia="Times New Roman" w:hAnsi="Calibri" w:cs="Calibri"/>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3" w15:restartNumberingAfterBreak="0">
    <w:nsid w:val="11272EF2"/>
    <w:multiLevelType w:val="hybridMultilevel"/>
    <w:tmpl w:val="3B6C0774"/>
    <w:lvl w:ilvl="0" w:tplc="6C4897E8">
      <w:start w:val="1"/>
      <w:numFmt w:val="lowerLetter"/>
      <w:lvlText w:val="%1)"/>
      <w:lvlJc w:val="left"/>
      <w:pPr>
        <w:ind w:left="927" w:hanging="360"/>
      </w:p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4" w15:restartNumberingAfterBreak="0">
    <w:nsid w:val="157A207E"/>
    <w:multiLevelType w:val="multilevel"/>
    <w:tmpl w:val="9606E4A6"/>
    <w:lvl w:ilvl="0">
      <w:start w:val="6"/>
      <w:numFmt w:val="decimal"/>
      <w:lvlText w:val="%1"/>
      <w:lvlJc w:val="left"/>
      <w:pPr>
        <w:ind w:left="360" w:hanging="360"/>
      </w:pPr>
      <w:rPr>
        <w:rFonts w:hint="default"/>
        <w:u w:val="non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15"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16" w15:restartNumberingAfterBreak="0">
    <w:nsid w:val="1A804E03"/>
    <w:multiLevelType w:val="hybridMultilevel"/>
    <w:tmpl w:val="9C7A9954"/>
    <w:lvl w:ilvl="0" w:tplc="9F840844">
      <w:start w:val="1"/>
      <w:numFmt w:val="decimal"/>
      <w:lvlText w:val="%1)"/>
      <w:lvlJc w:val="left"/>
      <w:pPr>
        <w:ind w:left="927" w:hanging="360"/>
      </w:pPr>
      <w:rPr>
        <w:rFonts w:ascii="Calibri" w:eastAsia="Times New Roman" w:hAnsi="Calibri" w:cs="Calibri"/>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7" w15:restartNumberingAfterBreak="0">
    <w:nsid w:val="1AF44A56"/>
    <w:multiLevelType w:val="hybridMultilevel"/>
    <w:tmpl w:val="1C343C98"/>
    <w:lvl w:ilvl="0" w:tplc="9A089D36">
      <w:start w:val="1"/>
      <w:numFmt w:val="decimal"/>
      <w:lvlText w:val="%1."/>
      <w:lvlJc w:val="left"/>
      <w:pPr>
        <w:ind w:left="108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1C343F60"/>
    <w:multiLevelType w:val="multilevel"/>
    <w:tmpl w:val="165AED0C"/>
    <w:lvl w:ilvl="0">
      <w:start w:val="1"/>
      <w:numFmt w:val="decimal"/>
      <w:lvlText w:val="%1."/>
      <w:lvlJc w:val="left"/>
      <w:pPr>
        <w:tabs>
          <w:tab w:val="num" w:pos="720"/>
        </w:tabs>
        <w:ind w:left="720" w:hanging="360"/>
      </w:pPr>
    </w:lvl>
    <w:lvl w:ilvl="1">
      <w:start w:val="1"/>
      <w:numFmt w:val="lowerLetter"/>
      <w:lvlText w:val="%2)"/>
      <w:lvlJc w:val="left"/>
      <w:pPr>
        <w:tabs>
          <w:tab w:val="num" w:pos="1455"/>
        </w:tabs>
        <w:ind w:left="1455" w:hanging="375"/>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1E5D7CA7"/>
    <w:multiLevelType w:val="hybridMultilevel"/>
    <w:tmpl w:val="D8084E44"/>
    <w:lvl w:ilvl="0" w:tplc="C1880162">
      <w:start w:val="1"/>
      <w:numFmt w:val="decimal"/>
      <w:lvlText w:val="%1."/>
      <w:lvlJc w:val="left"/>
      <w:pPr>
        <w:ind w:left="927"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0521145"/>
    <w:multiLevelType w:val="hybridMultilevel"/>
    <w:tmpl w:val="E0C23150"/>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32E5D24"/>
    <w:multiLevelType w:val="hybridMultilevel"/>
    <w:tmpl w:val="6C4E461A"/>
    <w:lvl w:ilvl="0" w:tplc="04150017">
      <w:start w:val="1"/>
      <w:numFmt w:val="lowerLetter"/>
      <w:lvlText w:val="%1)"/>
      <w:lvlJc w:val="left"/>
      <w:pPr>
        <w:ind w:left="1800" w:hanging="360"/>
      </w:pPr>
    </w:lvl>
    <w:lvl w:ilvl="1" w:tplc="04150019">
      <w:start w:val="1"/>
      <w:numFmt w:val="lowerLetter"/>
      <w:lvlText w:val="%2."/>
      <w:lvlJc w:val="left"/>
      <w:pPr>
        <w:ind w:left="2520" w:hanging="360"/>
      </w:pPr>
    </w:lvl>
    <w:lvl w:ilvl="2" w:tplc="0415001B">
      <w:start w:val="1"/>
      <w:numFmt w:val="lowerRoman"/>
      <w:lvlText w:val="%3."/>
      <w:lvlJc w:val="right"/>
      <w:pPr>
        <w:ind w:left="3240" w:hanging="180"/>
      </w:pPr>
    </w:lvl>
    <w:lvl w:ilvl="3" w:tplc="0415000F">
      <w:start w:val="1"/>
      <w:numFmt w:val="decimal"/>
      <w:lvlText w:val="%4."/>
      <w:lvlJc w:val="left"/>
      <w:pPr>
        <w:ind w:left="3960" w:hanging="360"/>
      </w:pPr>
    </w:lvl>
    <w:lvl w:ilvl="4" w:tplc="04150019">
      <w:start w:val="1"/>
      <w:numFmt w:val="lowerLetter"/>
      <w:lvlText w:val="%5."/>
      <w:lvlJc w:val="left"/>
      <w:pPr>
        <w:ind w:left="4680" w:hanging="360"/>
      </w:pPr>
    </w:lvl>
    <w:lvl w:ilvl="5" w:tplc="0415001B">
      <w:start w:val="1"/>
      <w:numFmt w:val="lowerRoman"/>
      <w:lvlText w:val="%6."/>
      <w:lvlJc w:val="right"/>
      <w:pPr>
        <w:ind w:left="5400" w:hanging="180"/>
      </w:pPr>
    </w:lvl>
    <w:lvl w:ilvl="6" w:tplc="0415000F">
      <w:start w:val="1"/>
      <w:numFmt w:val="decimal"/>
      <w:lvlText w:val="%7."/>
      <w:lvlJc w:val="left"/>
      <w:pPr>
        <w:ind w:left="6120" w:hanging="360"/>
      </w:pPr>
    </w:lvl>
    <w:lvl w:ilvl="7" w:tplc="04150019">
      <w:start w:val="1"/>
      <w:numFmt w:val="lowerLetter"/>
      <w:lvlText w:val="%8."/>
      <w:lvlJc w:val="left"/>
      <w:pPr>
        <w:ind w:left="6840" w:hanging="360"/>
      </w:pPr>
    </w:lvl>
    <w:lvl w:ilvl="8" w:tplc="0415001B">
      <w:start w:val="1"/>
      <w:numFmt w:val="lowerRoman"/>
      <w:lvlText w:val="%9."/>
      <w:lvlJc w:val="right"/>
      <w:pPr>
        <w:ind w:left="7560" w:hanging="180"/>
      </w:pPr>
    </w:lvl>
  </w:abstractNum>
  <w:abstractNum w:abstractNumId="22"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29670996"/>
    <w:multiLevelType w:val="hybridMultilevel"/>
    <w:tmpl w:val="CA9082B8"/>
    <w:lvl w:ilvl="0" w:tplc="C1880162">
      <w:start w:val="1"/>
      <w:numFmt w:val="decimal"/>
      <w:lvlText w:val="%1."/>
      <w:lvlJc w:val="left"/>
      <w:pPr>
        <w:ind w:left="927"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5" w15:restartNumberingAfterBreak="0">
    <w:nsid w:val="298C0EC5"/>
    <w:multiLevelType w:val="multilevel"/>
    <w:tmpl w:val="77C069F2"/>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2A276728"/>
    <w:multiLevelType w:val="multilevel"/>
    <w:tmpl w:val="A04E6EEE"/>
    <w:lvl w:ilvl="0">
      <w:start w:val="6"/>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28" w15:restartNumberingAfterBreak="0">
    <w:nsid w:val="2E6B00A0"/>
    <w:multiLevelType w:val="hybridMultilevel"/>
    <w:tmpl w:val="C10A166C"/>
    <w:lvl w:ilvl="0" w:tplc="614E6C1A">
      <w:start w:val="1"/>
      <w:numFmt w:val="decimal"/>
      <w:lvlText w:val="%1."/>
      <w:lvlJc w:val="left"/>
      <w:pPr>
        <w:ind w:left="1287" w:hanging="360"/>
      </w:pPr>
    </w:lvl>
    <w:lvl w:ilvl="1" w:tplc="04150019">
      <w:start w:val="1"/>
      <w:numFmt w:val="lowerLetter"/>
      <w:lvlText w:val="%2."/>
      <w:lvlJc w:val="left"/>
      <w:pPr>
        <w:ind w:left="2007" w:hanging="360"/>
      </w:pPr>
    </w:lvl>
    <w:lvl w:ilvl="2" w:tplc="0415001B">
      <w:start w:val="1"/>
      <w:numFmt w:val="lowerRoman"/>
      <w:lvlText w:val="%3."/>
      <w:lvlJc w:val="right"/>
      <w:pPr>
        <w:ind w:left="2727" w:hanging="18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29"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0" w15:restartNumberingAfterBreak="0">
    <w:nsid w:val="2F6F7F48"/>
    <w:multiLevelType w:val="hybridMultilevel"/>
    <w:tmpl w:val="D6F2916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30A0273E"/>
    <w:multiLevelType w:val="multilevel"/>
    <w:tmpl w:val="3D486888"/>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36B5221"/>
    <w:multiLevelType w:val="hybridMultilevel"/>
    <w:tmpl w:val="AF90AE4A"/>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4"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35"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36"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37"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39" w15:restartNumberingAfterBreak="0">
    <w:nsid w:val="3EEF1396"/>
    <w:multiLevelType w:val="hybridMultilevel"/>
    <w:tmpl w:val="4BD456B2"/>
    <w:lvl w:ilvl="0" w:tplc="4AD8D276">
      <w:start w:val="1"/>
      <w:numFmt w:val="decimal"/>
      <w:lvlText w:val="%1."/>
      <w:lvlJc w:val="left"/>
      <w:pPr>
        <w:ind w:left="1080" w:hanging="360"/>
      </w:pPr>
      <w:rPr>
        <w:rFonts w:eastAsia="Times New Roman"/>
        <w:color w:val="00000A"/>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40"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4B5D67D4"/>
    <w:multiLevelType w:val="hybridMultilevel"/>
    <w:tmpl w:val="E7321036"/>
    <w:lvl w:ilvl="0" w:tplc="614E6C1A">
      <w:start w:val="1"/>
      <w:numFmt w:val="decimal"/>
      <w:lvlText w:val="%1."/>
      <w:lvlJc w:val="left"/>
      <w:pPr>
        <w:ind w:left="1287"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4"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4FF53159"/>
    <w:multiLevelType w:val="hybridMultilevel"/>
    <w:tmpl w:val="2898C044"/>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46"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59E31EA5"/>
    <w:multiLevelType w:val="hybridMultilevel"/>
    <w:tmpl w:val="DA408CAA"/>
    <w:lvl w:ilvl="0" w:tplc="DC76309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8" w15:restartNumberingAfterBreak="0">
    <w:nsid w:val="5BAE6719"/>
    <w:multiLevelType w:val="hybridMultilevel"/>
    <w:tmpl w:val="B7780502"/>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D17162F"/>
    <w:multiLevelType w:val="hybridMultilevel"/>
    <w:tmpl w:val="7C9C0324"/>
    <w:lvl w:ilvl="0" w:tplc="9AB82F08">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50" w15:restartNumberingAfterBreak="0">
    <w:nsid w:val="5E3E2BD2"/>
    <w:multiLevelType w:val="hybridMultilevel"/>
    <w:tmpl w:val="311A1260"/>
    <w:lvl w:ilvl="0" w:tplc="6186B5F4">
      <w:start w:val="1"/>
      <w:numFmt w:val="decimal"/>
      <w:lvlText w:val="%1)"/>
      <w:lvlJc w:val="left"/>
      <w:pPr>
        <w:ind w:left="927" w:hanging="360"/>
      </w:pPr>
      <w:rPr>
        <w:rFonts w:ascii="Calibri" w:eastAsia="Times New Roman" w:hAnsi="Calibri" w:cs="Calibri"/>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51"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2" w15:restartNumberingAfterBreak="0">
    <w:nsid w:val="65A079C9"/>
    <w:multiLevelType w:val="multilevel"/>
    <w:tmpl w:val="DD6C0E02"/>
    <w:lvl w:ilvl="0">
      <w:start w:val="1"/>
      <w:numFmt w:val="decimal"/>
      <w:lvlText w:val="%1)"/>
      <w:lvlJc w:val="left"/>
      <w:pPr>
        <w:tabs>
          <w:tab w:val="num" w:pos="0"/>
        </w:tabs>
        <w:ind w:left="720" w:hanging="360"/>
      </w:pPr>
      <w:rPr>
        <w:rFonts w:asciiTheme="minorHAnsi" w:eastAsia="Times New Roman" w:hAnsiTheme="minorHAnsi" w:cstheme="minorHAnsi" w:hint="default"/>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3" w15:restartNumberingAfterBreak="0">
    <w:nsid w:val="6EFE68DC"/>
    <w:multiLevelType w:val="hybridMultilevel"/>
    <w:tmpl w:val="C4DCB12A"/>
    <w:lvl w:ilvl="0" w:tplc="F320B6F2">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4" w15:restartNumberingAfterBreak="0">
    <w:nsid w:val="710D5DF6"/>
    <w:multiLevelType w:val="hybridMultilevel"/>
    <w:tmpl w:val="66FAFDC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1407202"/>
    <w:multiLevelType w:val="hybridMultilevel"/>
    <w:tmpl w:val="FFF052BC"/>
    <w:lvl w:ilvl="0" w:tplc="8F5AEE28">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6" w15:restartNumberingAfterBreak="0">
    <w:nsid w:val="738C1E62"/>
    <w:multiLevelType w:val="hybridMultilevel"/>
    <w:tmpl w:val="492A1C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497237"/>
    <w:multiLevelType w:val="multilevel"/>
    <w:tmpl w:val="EE8292FE"/>
    <w:lvl w:ilvl="0">
      <w:start w:val="19"/>
      <w:numFmt w:val="decimal"/>
      <w:lvlText w:val="%1"/>
      <w:lvlJc w:val="left"/>
      <w:pPr>
        <w:ind w:left="435" w:hanging="435"/>
      </w:pPr>
      <w:rPr>
        <w:rFonts w:cs="Times New Roman" w:hint="default"/>
        <w:b/>
        <w:color w:val="000000"/>
      </w:rPr>
    </w:lvl>
    <w:lvl w:ilvl="1">
      <w:start w:val="20"/>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58"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752E4706"/>
    <w:multiLevelType w:val="hybridMultilevel"/>
    <w:tmpl w:val="8864CBD6"/>
    <w:lvl w:ilvl="0" w:tplc="A008E4FE">
      <w:start w:val="1"/>
      <w:numFmt w:val="decimal"/>
      <w:lvlText w:val="%1."/>
      <w:lvlJc w:val="left"/>
      <w:pPr>
        <w:ind w:left="720"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7647667"/>
    <w:multiLevelType w:val="multilevel"/>
    <w:tmpl w:val="354C1C12"/>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61"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62" w15:restartNumberingAfterBreak="0">
    <w:nsid w:val="7D376860"/>
    <w:multiLevelType w:val="multilevel"/>
    <w:tmpl w:val="961C5A04"/>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971443076">
    <w:abstractNumId w:val="24"/>
  </w:num>
  <w:num w:numId="2" w16cid:durableId="2100515687">
    <w:abstractNumId w:val="47"/>
  </w:num>
  <w:num w:numId="3" w16cid:durableId="360670609">
    <w:abstractNumId w:val="35"/>
  </w:num>
  <w:num w:numId="4" w16cid:durableId="901521421">
    <w:abstractNumId w:val="0"/>
  </w:num>
  <w:num w:numId="5" w16cid:durableId="956956738">
    <w:abstractNumId w:val="55"/>
  </w:num>
  <w:num w:numId="6" w16cid:durableId="486867221">
    <w:abstractNumId w:val="32"/>
  </w:num>
  <w:num w:numId="7" w16cid:durableId="1697778525">
    <w:abstractNumId w:val="46"/>
  </w:num>
  <w:num w:numId="8" w16cid:durableId="96490429">
    <w:abstractNumId w:val="2"/>
  </w:num>
  <w:num w:numId="9" w16cid:durableId="715741938">
    <w:abstractNumId w:val="37"/>
  </w:num>
  <w:num w:numId="10" w16cid:durableId="1408650233">
    <w:abstractNumId w:val="14"/>
  </w:num>
  <w:num w:numId="11" w16cid:durableId="1427461688">
    <w:abstractNumId w:val="26"/>
  </w:num>
  <w:num w:numId="12" w16cid:durableId="1754663410">
    <w:abstractNumId w:val="58"/>
  </w:num>
  <w:num w:numId="13" w16cid:durableId="947588824">
    <w:abstractNumId w:val="41"/>
  </w:num>
  <w:num w:numId="14" w16cid:durableId="682443322">
    <w:abstractNumId w:val="62"/>
  </w:num>
  <w:num w:numId="15" w16cid:durableId="1710492269">
    <w:abstractNumId w:val="6"/>
  </w:num>
  <w:num w:numId="16" w16cid:durableId="679894088">
    <w:abstractNumId w:val="40"/>
  </w:num>
  <w:num w:numId="17" w16cid:durableId="293289653">
    <w:abstractNumId w:val="63"/>
  </w:num>
  <w:num w:numId="18" w16cid:durableId="2037809010">
    <w:abstractNumId w:val="38"/>
  </w:num>
  <w:num w:numId="19" w16cid:durableId="336881057">
    <w:abstractNumId w:val="53"/>
  </w:num>
  <w:num w:numId="20" w16cid:durableId="607589658">
    <w:abstractNumId w:val="56"/>
  </w:num>
  <w:num w:numId="21" w16cid:durableId="1141189999">
    <w:abstractNumId w:val="10"/>
  </w:num>
  <w:num w:numId="22" w16cid:durableId="1514412562">
    <w:abstractNumId w:val="51"/>
  </w:num>
  <w:num w:numId="23" w16cid:durableId="1214270315">
    <w:abstractNumId w:val="27"/>
  </w:num>
  <w:num w:numId="24" w16cid:durableId="340740705">
    <w:abstractNumId w:val="61"/>
  </w:num>
  <w:num w:numId="25" w16cid:durableId="620890292">
    <w:abstractNumId w:val="22"/>
  </w:num>
  <w:num w:numId="26" w16cid:durableId="490175239">
    <w:abstractNumId w:val="36"/>
  </w:num>
  <w:num w:numId="27" w16cid:durableId="439566838">
    <w:abstractNumId w:val="43"/>
  </w:num>
  <w:num w:numId="28" w16cid:durableId="1131822187">
    <w:abstractNumId w:val="34"/>
  </w:num>
  <w:num w:numId="29" w16cid:durableId="176769765">
    <w:abstractNumId w:val="29"/>
  </w:num>
  <w:num w:numId="30" w16cid:durableId="135954178">
    <w:abstractNumId w:val="44"/>
  </w:num>
  <w:num w:numId="31" w16cid:durableId="1006053919">
    <w:abstractNumId w:val="33"/>
  </w:num>
  <w:num w:numId="32" w16cid:durableId="347563508">
    <w:abstractNumId w:val="7"/>
  </w:num>
  <w:num w:numId="33" w16cid:durableId="743068525">
    <w:abstractNumId w:val="15"/>
  </w:num>
  <w:num w:numId="34" w16cid:durableId="1577738806">
    <w:abstractNumId w:val="57"/>
  </w:num>
  <w:num w:numId="35" w16cid:durableId="1088889409">
    <w:abstractNumId w:val="25"/>
  </w:num>
  <w:num w:numId="36" w16cid:durableId="1551763925">
    <w:abstractNumId w:val="18"/>
  </w:num>
  <w:num w:numId="37" w16cid:durableId="1372923608">
    <w:abstractNumId w:val="31"/>
  </w:num>
  <w:num w:numId="38" w16cid:durableId="546264953">
    <w:abstractNumId w:val="52"/>
  </w:num>
  <w:num w:numId="39" w16cid:durableId="1630622394">
    <w:abstractNumId w:val="60"/>
  </w:num>
  <w:num w:numId="40" w16cid:durableId="1701512129">
    <w:abstractNumId w:val="3"/>
  </w:num>
  <w:num w:numId="41" w16cid:durableId="1127626995">
    <w:abstractNumId w:val="48"/>
  </w:num>
  <w:num w:numId="42" w16cid:durableId="889807834">
    <w:abstractNumId w:val="20"/>
  </w:num>
  <w:num w:numId="43" w16cid:durableId="188628449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91130430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54038940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60537775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02008922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7827417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3089470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0828366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4553722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43044106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41570879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4087741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5762117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7277615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12141845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643949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200265419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94850957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4441628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96611068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51311325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043FA4"/>
    <w:rsid w:val="000F02C1"/>
    <w:rsid w:val="000F63E5"/>
    <w:rsid w:val="0014379E"/>
    <w:rsid w:val="0016497F"/>
    <w:rsid w:val="001833AD"/>
    <w:rsid w:val="001A454D"/>
    <w:rsid w:val="00203338"/>
    <w:rsid w:val="002314F9"/>
    <w:rsid w:val="00255C43"/>
    <w:rsid w:val="002C505E"/>
    <w:rsid w:val="002D71D3"/>
    <w:rsid w:val="00306285"/>
    <w:rsid w:val="00350248"/>
    <w:rsid w:val="003D06D9"/>
    <w:rsid w:val="003F431A"/>
    <w:rsid w:val="003F6789"/>
    <w:rsid w:val="00415CA6"/>
    <w:rsid w:val="00425E8B"/>
    <w:rsid w:val="004423F7"/>
    <w:rsid w:val="004736B6"/>
    <w:rsid w:val="0056557C"/>
    <w:rsid w:val="00585267"/>
    <w:rsid w:val="005F3847"/>
    <w:rsid w:val="00617FD3"/>
    <w:rsid w:val="00662656"/>
    <w:rsid w:val="006D0FAE"/>
    <w:rsid w:val="006F1F22"/>
    <w:rsid w:val="00760EE3"/>
    <w:rsid w:val="007D2CCF"/>
    <w:rsid w:val="008721F3"/>
    <w:rsid w:val="008D2FDD"/>
    <w:rsid w:val="008F2776"/>
    <w:rsid w:val="008F4D45"/>
    <w:rsid w:val="009159D2"/>
    <w:rsid w:val="009607CC"/>
    <w:rsid w:val="009D401F"/>
    <w:rsid w:val="009E3AA7"/>
    <w:rsid w:val="00A56F0F"/>
    <w:rsid w:val="00AB2B56"/>
    <w:rsid w:val="00B9627A"/>
    <w:rsid w:val="00C06244"/>
    <w:rsid w:val="00C320A8"/>
    <w:rsid w:val="00C40E84"/>
    <w:rsid w:val="00C85387"/>
    <w:rsid w:val="00CA0D85"/>
    <w:rsid w:val="00DA5FDB"/>
    <w:rsid w:val="00DB63C5"/>
    <w:rsid w:val="00DC56F3"/>
    <w:rsid w:val="00EB34E0"/>
    <w:rsid w:val="00EE5AE9"/>
    <w:rsid w:val="00F535C2"/>
    <w:rsid w:val="00F85F74"/>
    <w:rsid w:val="00FB715B"/>
    <w:rsid w:val="00FD7191"/>
    <w:rsid w:val="00FD75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150E9D34-3358-4B48-A04E-68E534225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A0D85"/>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uiPriority w:val="99"/>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qFormat/>
    <w:rsid w:val="001833AD"/>
    <w:rPr>
      <w:b/>
      <w:bCs/>
      <w:sz w:val="20"/>
      <w:szCs w:val="20"/>
      <w:shd w:val="clear" w:color="auto" w:fill="FFFFFF"/>
    </w:rPr>
  </w:style>
  <w:style w:type="paragraph" w:customStyle="1" w:styleId="Style13">
    <w:name w:val="Style 13"/>
    <w:basedOn w:val="Normalny"/>
    <w:link w:val="CharStyle14"/>
    <w:uiPriority w:val="99"/>
    <w:qFormat/>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qFormat/>
    <w:rsid w:val="001833AD"/>
    <w:rPr>
      <w:sz w:val="20"/>
      <w:szCs w:val="20"/>
      <w:shd w:val="clear" w:color="auto" w:fill="FFFFFF"/>
    </w:rPr>
  </w:style>
  <w:style w:type="paragraph" w:customStyle="1" w:styleId="Style23">
    <w:name w:val="Style 23"/>
    <w:basedOn w:val="Normalny"/>
    <w:link w:val="CharStyle24"/>
    <w:uiPriority w:val="99"/>
    <w:qFormat/>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qFormat/>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qFormat/>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user">
    <w:name w:val="Zawartość tabeli (user)"/>
    <w:basedOn w:val="Normalny"/>
    <w:qFormat/>
    <w:rsid w:val="00350248"/>
    <w:pPr>
      <w:widowControl w:val="0"/>
      <w:suppressLineNumbers/>
      <w:suppressAutoHyphens/>
    </w:pPr>
  </w:style>
  <w:style w:type="paragraph" w:customStyle="1" w:styleId="Standard1">
    <w:name w:val="Standard1"/>
    <w:qFormat/>
    <w:rsid w:val="00AB2B56"/>
    <w:pPr>
      <w:suppressAutoHyphens/>
      <w:textAlignment w:val="baseline"/>
    </w:pPr>
    <w:rPr>
      <w:rFonts w:ascii="Times New Roman" w:eastAsia="Times New Roman" w:hAnsi="Times New Roman" w:cs="Times New Roman"/>
      <w:sz w:val="20"/>
      <w:szCs w:val="20"/>
    </w:rPr>
  </w:style>
  <w:style w:type="character" w:styleId="UyteHipercze">
    <w:name w:val="FollowedHyperlink"/>
    <w:basedOn w:val="Domylnaczcionkaakapitu"/>
    <w:uiPriority w:val="99"/>
    <w:semiHidden/>
    <w:unhideWhenUsed/>
    <w:rsid w:val="001A454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F40004-1541-4F12-A3A5-14500F362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794</Words>
  <Characters>4767</Characters>
  <Application>Microsoft Office Word</Application>
  <DocSecurity>0</DocSecurity>
  <Lines>39</Lines>
  <Paragraphs>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Justyna Grobelska</cp:lastModifiedBy>
  <cp:revision>2</cp:revision>
  <cp:lastPrinted>2026-03-05T09:16:00Z</cp:lastPrinted>
  <dcterms:created xsi:type="dcterms:W3CDTF">2026-03-11T09:57:00Z</dcterms:created>
  <dcterms:modified xsi:type="dcterms:W3CDTF">2026-03-11T09:57:00Z</dcterms:modified>
</cp:coreProperties>
</file>