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5B3CD" w14:textId="77777777" w:rsidR="000C65B0" w:rsidRDefault="000C65B0" w:rsidP="00A668D4">
      <w:pPr>
        <w:pStyle w:val="Podtytu"/>
      </w:pPr>
    </w:p>
    <w:p w14:paraId="3D9E16D2" w14:textId="77777777" w:rsidR="00530B47" w:rsidRDefault="00530B47" w:rsidP="00530B47">
      <w:pPr>
        <w:pStyle w:val="Tekstpodstawowy2"/>
        <w:spacing w:after="0" w:line="276" w:lineRule="auto"/>
        <w:ind w:left="2832" w:firstLine="708"/>
        <w:rPr>
          <w:rFonts w:ascii="Lato" w:hAnsi="Lato"/>
          <w:b/>
        </w:rPr>
      </w:pPr>
    </w:p>
    <w:p w14:paraId="428A1EA5" w14:textId="0F2E7626" w:rsidR="00D93B1E" w:rsidRDefault="00D93B1E" w:rsidP="00D93B1E">
      <w:pPr>
        <w:pStyle w:val="Akapitzlist"/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  <w:r w:rsidRPr="00F7743F">
        <w:rPr>
          <w:rFonts w:ascii="Arial" w:hAnsi="Arial" w:cs="Arial"/>
          <w:b/>
          <w:lang w:eastAsia="ar-SA"/>
        </w:rPr>
        <w:t xml:space="preserve">SPECYFIKACJA   PARAMETRÓW TECHNICZNYCH  DLA ZESTAWU NR </w:t>
      </w:r>
      <w:r w:rsidR="00A668D4">
        <w:rPr>
          <w:rFonts w:ascii="Arial" w:hAnsi="Arial" w:cs="Arial"/>
          <w:b/>
          <w:lang w:eastAsia="ar-SA"/>
        </w:rPr>
        <w:t>3.5.</w:t>
      </w:r>
    </w:p>
    <w:p w14:paraId="503B18C2" w14:textId="77777777" w:rsidR="00D93B1E" w:rsidRPr="00A668D4" w:rsidRDefault="00D93B1E" w:rsidP="00A668D4">
      <w:pPr>
        <w:widowControl w:val="0"/>
        <w:suppressAutoHyphens/>
        <w:autoSpaceDE w:val="0"/>
        <w:spacing w:line="360" w:lineRule="auto"/>
        <w:rPr>
          <w:rFonts w:ascii="Arial" w:hAnsi="Arial" w:cs="Arial"/>
          <w:b/>
          <w:lang w:eastAsia="ar-SA"/>
        </w:rPr>
      </w:pPr>
    </w:p>
    <w:p w14:paraId="0A544416" w14:textId="77777777" w:rsidR="00D93B1E" w:rsidRDefault="00D93B1E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  <w:bookmarkStart w:id="0" w:name="_Hlk214533674"/>
    </w:p>
    <w:p w14:paraId="551D579B" w14:textId="77777777" w:rsidR="00AE4C5A" w:rsidRPr="00AE4C5A" w:rsidRDefault="00AE4C5A" w:rsidP="00AE4C5A">
      <w:pPr>
        <w:widowControl w:val="0"/>
        <w:suppressAutoHyphens/>
        <w:snapToGrid w:val="0"/>
        <w:spacing w:before="40"/>
        <w:rPr>
          <w:rFonts w:ascii="Arial" w:hAnsi="Arial" w:cs="Arial"/>
          <w:b/>
          <w:bCs/>
          <w:sz w:val="22"/>
          <w:szCs w:val="22"/>
        </w:rPr>
      </w:pPr>
      <w:r w:rsidRPr="00AE4C5A">
        <w:rPr>
          <w:rFonts w:ascii="Arial" w:hAnsi="Arial" w:cs="Arial"/>
          <w:b/>
          <w:bCs/>
          <w:color w:val="000000"/>
          <w:sz w:val="22"/>
          <w:szCs w:val="22"/>
        </w:rPr>
        <w:t xml:space="preserve">1. </w:t>
      </w:r>
      <w:r w:rsidRPr="00AE4C5A">
        <w:rPr>
          <w:rFonts w:ascii="Arial" w:hAnsi="Arial" w:cs="Arial"/>
          <w:b/>
          <w:bCs/>
          <w:sz w:val="22"/>
          <w:szCs w:val="22"/>
        </w:rPr>
        <w:t>USG z funkcją EUS-1 sztuka</w:t>
      </w:r>
    </w:p>
    <w:p w14:paraId="61B6A841" w14:textId="77777777" w:rsidR="00AE4C5A" w:rsidRPr="00AE4C5A" w:rsidRDefault="00AE4C5A" w:rsidP="00AE4C5A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3761A260" w14:textId="77777777" w:rsidR="00AE4C5A" w:rsidRPr="00AE4C5A" w:rsidRDefault="00AE4C5A" w:rsidP="00AE4C5A">
      <w:pPr>
        <w:spacing w:line="276" w:lineRule="auto"/>
        <w:rPr>
          <w:rFonts w:ascii="Arial" w:hAnsi="Arial" w:cs="Arial"/>
          <w:i/>
          <w:iCs/>
          <w:color w:val="404040"/>
          <w:sz w:val="22"/>
          <w:szCs w:val="22"/>
          <w:lang w:eastAsia="ar-SA"/>
        </w:rPr>
      </w:pPr>
      <w:r w:rsidRPr="00AE4C5A">
        <w:rPr>
          <w:rFonts w:ascii="Arial" w:hAnsi="Arial" w:cs="Arial"/>
          <w:i/>
          <w:iCs/>
          <w:color w:val="404040"/>
          <w:sz w:val="22"/>
          <w:szCs w:val="22"/>
          <w:lang w:eastAsia="ar-SA"/>
        </w:rPr>
        <w:t xml:space="preserve">Wykonawca: </w:t>
      </w:r>
    </w:p>
    <w:p w14:paraId="379F11C5" w14:textId="77777777" w:rsidR="00AE4C5A" w:rsidRPr="00AE4C5A" w:rsidRDefault="00AE4C5A" w:rsidP="00AE4C5A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sz w:val="22"/>
          <w:szCs w:val="22"/>
          <w:lang w:eastAsia="ar-SA"/>
        </w:rPr>
      </w:pPr>
      <w:r w:rsidRPr="00AE4C5A">
        <w:rPr>
          <w:rFonts w:ascii="Arial" w:hAnsi="Arial" w:cs="Arial"/>
          <w:i/>
          <w:iCs/>
          <w:color w:val="404040"/>
          <w:sz w:val="22"/>
          <w:szCs w:val="22"/>
          <w:lang w:eastAsia="ar-SA"/>
        </w:rPr>
        <w:t xml:space="preserve">Producent: </w:t>
      </w:r>
    </w:p>
    <w:p w14:paraId="6C7984AF" w14:textId="77777777" w:rsidR="00AE4C5A" w:rsidRPr="00AE4C5A" w:rsidRDefault="00AE4C5A" w:rsidP="00AE4C5A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sz w:val="22"/>
          <w:szCs w:val="22"/>
          <w:lang w:eastAsia="ar-SA"/>
        </w:rPr>
      </w:pPr>
      <w:r w:rsidRPr="00AE4C5A">
        <w:rPr>
          <w:rFonts w:ascii="Arial" w:hAnsi="Arial" w:cs="Arial"/>
          <w:i/>
          <w:iCs/>
          <w:color w:val="404040"/>
          <w:sz w:val="22"/>
          <w:szCs w:val="22"/>
          <w:lang w:eastAsia="ar-SA"/>
        </w:rPr>
        <w:t xml:space="preserve">Typ/model: </w:t>
      </w:r>
    </w:p>
    <w:p w14:paraId="0CE430C7" w14:textId="77777777" w:rsidR="00AE4C5A" w:rsidRPr="00AE4C5A" w:rsidRDefault="00AE4C5A" w:rsidP="00AE4C5A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sz w:val="22"/>
          <w:szCs w:val="22"/>
          <w:lang w:eastAsia="ar-SA"/>
        </w:rPr>
      </w:pPr>
      <w:r w:rsidRPr="00AE4C5A">
        <w:rPr>
          <w:rFonts w:ascii="Arial" w:hAnsi="Arial" w:cs="Arial"/>
          <w:i/>
          <w:iCs/>
          <w:color w:val="404040"/>
          <w:sz w:val="22"/>
          <w:szCs w:val="22"/>
          <w:lang w:eastAsia="ar-SA"/>
        </w:rPr>
        <w:t xml:space="preserve">Kraj pochodzenia: </w:t>
      </w:r>
    </w:p>
    <w:p w14:paraId="292FF7DE" w14:textId="77777777" w:rsidR="00AE4C5A" w:rsidRPr="00AE4C5A" w:rsidRDefault="00AE4C5A" w:rsidP="00AE4C5A">
      <w:pPr>
        <w:widowControl w:val="0"/>
        <w:suppressAutoHyphens/>
        <w:autoSpaceDE w:val="0"/>
        <w:spacing w:line="276" w:lineRule="auto"/>
        <w:jc w:val="both"/>
        <w:rPr>
          <w:rFonts w:ascii="Arial" w:hAnsi="Arial" w:cs="Arial"/>
          <w:i/>
          <w:iCs/>
          <w:color w:val="404040"/>
          <w:sz w:val="22"/>
          <w:szCs w:val="22"/>
          <w:lang w:eastAsia="ar-SA"/>
        </w:rPr>
      </w:pPr>
      <w:r w:rsidRPr="00AE4C5A">
        <w:rPr>
          <w:rFonts w:ascii="Arial" w:hAnsi="Arial" w:cs="Arial"/>
          <w:i/>
          <w:iCs/>
          <w:color w:val="404040"/>
          <w:sz w:val="22"/>
          <w:szCs w:val="22"/>
          <w:lang w:eastAsia="ar-SA"/>
        </w:rPr>
        <w:t xml:space="preserve">Rok produkcji: </w:t>
      </w:r>
    </w:p>
    <w:p w14:paraId="3044D49E" w14:textId="77777777" w:rsidR="00AE4C5A" w:rsidRPr="00AE4C5A" w:rsidRDefault="00AE4C5A" w:rsidP="00AE4C5A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sz w:val="22"/>
          <w:szCs w:val="22"/>
          <w:lang w:eastAsia="ar-SA"/>
        </w:rPr>
      </w:pPr>
    </w:p>
    <w:p w14:paraId="5B9D8A7D" w14:textId="77777777" w:rsidR="00AE4C5A" w:rsidRPr="00AE4C5A" w:rsidRDefault="00AE4C5A" w:rsidP="00AE4C5A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tbl>
      <w:tblPr>
        <w:tblW w:w="10008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203"/>
        <w:gridCol w:w="1843"/>
        <w:gridCol w:w="1559"/>
        <w:gridCol w:w="2977"/>
      </w:tblGrid>
      <w:tr w:rsidR="00AE4C5A" w:rsidRPr="00AE4C5A" w14:paraId="4338AFA8" w14:textId="77777777" w:rsidTr="00462ABD">
        <w:tc>
          <w:tcPr>
            <w:tcW w:w="42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45D6B62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320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5915C5D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Parametry / Warunek</w:t>
            </w:r>
          </w:p>
        </w:tc>
        <w:tc>
          <w:tcPr>
            <w:tcW w:w="184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35479C4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Parametr wymagany</w:t>
            </w:r>
          </w:p>
        </w:tc>
        <w:tc>
          <w:tcPr>
            <w:tcW w:w="155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p w14:paraId="4AD01CC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Punktacja</w:t>
            </w:r>
          </w:p>
        </w:tc>
        <w:tc>
          <w:tcPr>
            <w:tcW w:w="29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CEE0B6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Odpowiedź oferenta</w:t>
            </w:r>
          </w:p>
        </w:tc>
      </w:tr>
      <w:tr w:rsidR="00AE4C5A" w:rsidRPr="00AE4C5A" w14:paraId="1879DC0C" w14:textId="77777777" w:rsidTr="00462ABD">
        <w:tc>
          <w:tcPr>
            <w:tcW w:w="426" w:type="dxa"/>
            <w:tcBorders>
              <w:top w:val="double" w:sz="4" w:space="0" w:color="auto"/>
            </w:tcBorders>
          </w:tcPr>
          <w:p w14:paraId="70B7AB2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double" w:sz="4" w:space="0" w:color="auto"/>
            </w:tcBorders>
          </w:tcPr>
          <w:p w14:paraId="512ED3CF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Aparat fabrycznie nowy</w:t>
            </w:r>
          </w:p>
        </w:tc>
        <w:tc>
          <w:tcPr>
            <w:tcW w:w="1843" w:type="dxa"/>
            <w:tcBorders>
              <w:top w:val="double" w:sz="4" w:space="0" w:color="auto"/>
            </w:tcBorders>
          </w:tcPr>
          <w:p w14:paraId="0C808CC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  <w:tcBorders>
              <w:top w:val="double" w:sz="4" w:space="0" w:color="auto"/>
            </w:tcBorders>
          </w:tcPr>
          <w:p w14:paraId="3AA5B3AA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1EA66E4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0718B46A" w14:textId="77777777" w:rsidTr="00462ABD">
        <w:tc>
          <w:tcPr>
            <w:tcW w:w="426" w:type="dxa"/>
          </w:tcPr>
          <w:p w14:paraId="15FB7A1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6B8700D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Rok produkcji aparatu</w:t>
            </w:r>
          </w:p>
        </w:tc>
        <w:tc>
          <w:tcPr>
            <w:tcW w:w="1843" w:type="dxa"/>
          </w:tcPr>
          <w:p w14:paraId="3538456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2025</w:t>
            </w:r>
          </w:p>
        </w:tc>
        <w:tc>
          <w:tcPr>
            <w:tcW w:w="1559" w:type="dxa"/>
          </w:tcPr>
          <w:p w14:paraId="4ACC09E3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10A43883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7DA32DE9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59CDEA2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4B9D8582" w14:textId="77777777" w:rsidR="00AE4C5A" w:rsidRPr="00AE4C5A" w:rsidRDefault="00AE4C5A" w:rsidP="00AE4C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Konstrukcja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51798C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254DE2B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380046A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7C3F752" w14:textId="77777777" w:rsidTr="00462ABD">
        <w:tc>
          <w:tcPr>
            <w:tcW w:w="426" w:type="dxa"/>
          </w:tcPr>
          <w:p w14:paraId="78253B2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75B3C9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Kliniczny, cyfrowy, aparat ultrasonograficzny klasy Premium z kolorowym Dopplerem.</w:t>
            </w:r>
          </w:p>
        </w:tc>
        <w:tc>
          <w:tcPr>
            <w:tcW w:w="1843" w:type="dxa"/>
          </w:tcPr>
          <w:p w14:paraId="122FEBE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379091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55E252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6347965" w14:textId="77777777" w:rsidTr="00462ABD">
        <w:tc>
          <w:tcPr>
            <w:tcW w:w="426" w:type="dxa"/>
          </w:tcPr>
          <w:p w14:paraId="63F400C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2CF5D3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Przetwornik cyfrowy </w:t>
            </w:r>
          </w:p>
        </w:tc>
        <w:tc>
          <w:tcPr>
            <w:tcW w:w="1843" w:type="dxa"/>
          </w:tcPr>
          <w:p w14:paraId="0836D46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12-bitowy</w:t>
            </w:r>
          </w:p>
        </w:tc>
        <w:tc>
          <w:tcPr>
            <w:tcW w:w="1559" w:type="dxa"/>
          </w:tcPr>
          <w:p w14:paraId="3A80393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41F776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AE4C5A" w:rsidRPr="00AE4C5A" w14:paraId="29F2BC4C" w14:textId="77777777" w:rsidTr="00462ABD">
        <w:tc>
          <w:tcPr>
            <w:tcW w:w="426" w:type="dxa"/>
          </w:tcPr>
          <w:p w14:paraId="4621DC6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C11248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Cyfrowy system formowania wiązki ultradźwiękowej</w:t>
            </w:r>
          </w:p>
        </w:tc>
        <w:tc>
          <w:tcPr>
            <w:tcW w:w="1843" w:type="dxa"/>
          </w:tcPr>
          <w:p w14:paraId="58B3F37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0A90DA1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20AF8A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AFBAA6D" w14:textId="77777777" w:rsidTr="00462ABD">
        <w:tc>
          <w:tcPr>
            <w:tcW w:w="426" w:type="dxa"/>
          </w:tcPr>
          <w:p w14:paraId="602E72F8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0FD793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Ilość niezależnych aktywnych kanałów przetwarzania</w:t>
            </w:r>
            <w:r w:rsidRPr="00AE4C5A">
              <w:rPr>
                <w:rFonts w:ascii="Arial" w:hAnsi="Arial" w:cs="Arial"/>
                <w:sz w:val="18"/>
                <w:szCs w:val="18"/>
              </w:rPr>
              <w:br/>
              <w:t xml:space="preserve"> </w:t>
            </w:r>
          </w:p>
        </w:tc>
        <w:tc>
          <w:tcPr>
            <w:tcW w:w="1843" w:type="dxa"/>
          </w:tcPr>
          <w:p w14:paraId="472147F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4 000 000</w:t>
            </w:r>
          </w:p>
        </w:tc>
        <w:tc>
          <w:tcPr>
            <w:tcW w:w="1559" w:type="dxa"/>
          </w:tcPr>
          <w:p w14:paraId="62D2C61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B0647C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A7DA497" w14:textId="77777777" w:rsidTr="00462ABD">
        <w:tc>
          <w:tcPr>
            <w:tcW w:w="426" w:type="dxa"/>
          </w:tcPr>
          <w:p w14:paraId="33C60658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EEE234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Ilość aktywnych gniazd głowic obrazowych</w:t>
            </w:r>
          </w:p>
        </w:tc>
        <w:tc>
          <w:tcPr>
            <w:tcW w:w="1843" w:type="dxa"/>
          </w:tcPr>
          <w:p w14:paraId="20CC354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Min. 4 </w:t>
            </w:r>
          </w:p>
        </w:tc>
        <w:tc>
          <w:tcPr>
            <w:tcW w:w="1559" w:type="dxa"/>
          </w:tcPr>
          <w:p w14:paraId="5525DB5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85D331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244680F" w14:textId="77777777" w:rsidTr="00462ABD">
        <w:tc>
          <w:tcPr>
            <w:tcW w:w="426" w:type="dxa"/>
          </w:tcPr>
          <w:p w14:paraId="6120074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4C4012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Dynamika systemu </w:t>
            </w:r>
          </w:p>
        </w:tc>
        <w:tc>
          <w:tcPr>
            <w:tcW w:w="1843" w:type="dxa"/>
          </w:tcPr>
          <w:p w14:paraId="0E6C8D76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Min. 290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dB</w:t>
            </w:r>
            <w:proofErr w:type="spellEnd"/>
          </w:p>
        </w:tc>
        <w:tc>
          <w:tcPr>
            <w:tcW w:w="1559" w:type="dxa"/>
          </w:tcPr>
          <w:p w14:paraId="757B910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076A27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7E204EB" w14:textId="77777777" w:rsidTr="00462ABD">
        <w:tc>
          <w:tcPr>
            <w:tcW w:w="426" w:type="dxa"/>
          </w:tcPr>
          <w:p w14:paraId="1558C85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A0A70A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Monitor LCD o wysokiej rozdzielczości bez przeplotu. </w:t>
            </w:r>
          </w:p>
        </w:tc>
        <w:tc>
          <w:tcPr>
            <w:tcW w:w="1843" w:type="dxa"/>
          </w:tcPr>
          <w:p w14:paraId="4D8F6B63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Przekątna ekranu min. 21 cali</w:t>
            </w:r>
          </w:p>
        </w:tc>
        <w:tc>
          <w:tcPr>
            <w:tcW w:w="1559" w:type="dxa"/>
          </w:tcPr>
          <w:p w14:paraId="121796D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E01D8A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5CB7058" w14:textId="77777777" w:rsidTr="00462ABD">
        <w:tc>
          <w:tcPr>
            <w:tcW w:w="426" w:type="dxa"/>
          </w:tcPr>
          <w:p w14:paraId="54E37B5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5FECB5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Konsola aparatu z kubeczkami na głowice po obydwu stronach ruchoma w dwóch płaszczyznach: </w:t>
            </w:r>
            <w:r w:rsidRPr="00AE4C5A">
              <w:rPr>
                <w:rFonts w:ascii="Arial" w:hAnsi="Arial" w:cs="Arial"/>
                <w:sz w:val="18"/>
                <w:szCs w:val="18"/>
              </w:rPr>
              <w:br/>
              <w:t>góra-dół, lewo-prawo</w:t>
            </w:r>
          </w:p>
        </w:tc>
        <w:tc>
          <w:tcPr>
            <w:tcW w:w="1843" w:type="dxa"/>
          </w:tcPr>
          <w:p w14:paraId="0ACC68B5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ED9AAE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F7DBD1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6DA9FA5" w14:textId="77777777" w:rsidTr="00462ABD">
        <w:tc>
          <w:tcPr>
            <w:tcW w:w="426" w:type="dxa"/>
          </w:tcPr>
          <w:p w14:paraId="18A1D62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3A09B1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Dotykowy, programowalny panel sterujący LCD wbudowany w konsolę </w:t>
            </w:r>
          </w:p>
        </w:tc>
        <w:tc>
          <w:tcPr>
            <w:tcW w:w="1843" w:type="dxa"/>
          </w:tcPr>
          <w:p w14:paraId="13697DF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Przekątna min. 10 cali</w:t>
            </w:r>
          </w:p>
        </w:tc>
        <w:tc>
          <w:tcPr>
            <w:tcW w:w="1559" w:type="dxa"/>
          </w:tcPr>
          <w:p w14:paraId="51116B2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4499B6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99E5667" w14:textId="77777777" w:rsidTr="00462ABD">
        <w:tc>
          <w:tcPr>
            <w:tcW w:w="426" w:type="dxa"/>
          </w:tcPr>
          <w:p w14:paraId="7C2B5AC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645617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Zakres częstotliwości pracy </w:t>
            </w:r>
          </w:p>
        </w:tc>
        <w:tc>
          <w:tcPr>
            <w:tcW w:w="1843" w:type="dxa"/>
          </w:tcPr>
          <w:p w14:paraId="4EB9442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od 2 MHz do 20 MHz.</w:t>
            </w:r>
          </w:p>
        </w:tc>
        <w:tc>
          <w:tcPr>
            <w:tcW w:w="1559" w:type="dxa"/>
          </w:tcPr>
          <w:p w14:paraId="3479A82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A33A06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F264756" w14:textId="77777777" w:rsidTr="00462ABD">
        <w:tc>
          <w:tcPr>
            <w:tcW w:w="426" w:type="dxa"/>
          </w:tcPr>
          <w:p w14:paraId="7A65A15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7EB13A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Liczba obrazów pamięci dynamicznej (tzw.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Cineloop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  <w:tc>
          <w:tcPr>
            <w:tcW w:w="1843" w:type="dxa"/>
          </w:tcPr>
          <w:p w14:paraId="005D6BC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72 000 obrazów</w:t>
            </w:r>
          </w:p>
        </w:tc>
        <w:tc>
          <w:tcPr>
            <w:tcW w:w="1559" w:type="dxa"/>
          </w:tcPr>
          <w:p w14:paraId="1AFD363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F14E1C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D1A66FC" w14:textId="77777777" w:rsidTr="00462ABD">
        <w:tc>
          <w:tcPr>
            <w:tcW w:w="426" w:type="dxa"/>
          </w:tcPr>
          <w:p w14:paraId="5A8BA959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AECA5E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Możliwość regulacji prędkości odtwarzania w pętli pamięci dynamicznej obrazów (tzw.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Cineloop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  <w:tc>
          <w:tcPr>
            <w:tcW w:w="1843" w:type="dxa"/>
          </w:tcPr>
          <w:p w14:paraId="23A48DD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AE1660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41462A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0348668" w14:textId="77777777" w:rsidTr="00462ABD">
        <w:tc>
          <w:tcPr>
            <w:tcW w:w="426" w:type="dxa"/>
          </w:tcPr>
          <w:p w14:paraId="48ED86BF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5B5725E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Możliwość uzyskania sekwencji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Cineloop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w trybie 4B tj. 4 </w:t>
            </w:r>
            <w:r w:rsidRPr="00AE4C5A">
              <w:rPr>
                <w:rFonts w:ascii="Arial" w:hAnsi="Arial" w:cs="Arial"/>
                <w:sz w:val="18"/>
                <w:szCs w:val="18"/>
              </w:rPr>
              <w:lastRenderedPageBreak/>
              <w:t xml:space="preserve">niezależnych sekwencji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Cineloop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jednocześnie na jednym obrazie</w:t>
            </w:r>
          </w:p>
        </w:tc>
        <w:tc>
          <w:tcPr>
            <w:tcW w:w="1843" w:type="dxa"/>
          </w:tcPr>
          <w:p w14:paraId="3954F01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lastRenderedPageBreak/>
              <w:t>TAK</w:t>
            </w:r>
          </w:p>
        </w:tc>
        <w:tc>
          <w:tcPr>
            <w:tcW w:w="1559" w:type="dxa"/>
          </w:tcPr>
          <w:p w14:paraId="0A8AB96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6F6AC1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C722D85" w14:textId="77777777" w:rsidTr="00462ABD">
        <w:tc>
          <w:tcPr>
            <w:tcW w:w="426" w:type="dxa"/>
          </w:tcPr>
          <w:p w14:paraId="3A15296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58E17A2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Pamięć dynamiczna dla trybu M-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mode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lub D-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mode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E4C5A">
              <w:rPr>
                <w:rFonts w:ascii="Arial" w:hAnsi="Arial" w:cs="Arial"/>
                <w:sz w:val="18"/>
                <w:szCs w:val="18"/>
              </w:rPr>
              <w:br/>
            </w:r>
          </w:p>
        </w:tc>
        <w:tc>
          <w:tcPr>
            <w:tcW w:w="1843" w:type="dxa"/>
          </w:tcPr>
          <w:p w14:paraId="5D17228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700 s</w:t>
            </w:r>
          </w:p>
        </w:tc>
        <w:tc>
          <w:tcPr>
            <w:tcW w:w="1559" w:type="dxa"/>
          </w:tcPr>
          <w:p w14:paraId="5B95378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6808B7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A51174C" w14:textId="77777777" w:rsidTr="00462ABD">
        <w:tc>
          <w:tcPr>
            <w:tcW w:w="426" w:type="dxa"/>
          </w:tcPr>
          <w:p w14:paraId="1348F50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0ECB96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Regulacja głębokości pola obrazowania </w:t>
            </w:r>
          </w:p>
        </w:tc>
        <w:tc>
          <w:tcPr>
            <w:tcW w:w="1843" w:type="dxa"/>
          </w:tcPr>
          <w:p w14:paraId="44907BA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1 - 40 cm</w:t>
            </w:r>
          </w:p>
        </w:tc>
        <w:tc>
          <w:tcPr>
            <w:tcW w:w="1559" w:type="dxa"/>
          </w:tcPr>
          <w:p w14:paraId="75E599F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powyżej– 5 pkt</w:t>
            </w:r>
          </w:p>
        </w:tc>
        <w:tc>
          <w:tcPr>
            <w:tcW w:w="2977" w:type="dxa"/>
          </w:tcPr>
          <w:p w14:paraId="044FF40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EA23E91" w14:textId="77777777" w:rsidTr="00462ABD">
        <w:tc>
          <w:tcPr>
            <w:tcW w:w="426" w:type="dxa"/>
          </w:tcPr>
          <w:p w14:paraId="63F769E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5A735C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Ilość ustawień wstępnych (tzw.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Presetów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>) programowanych przez użytkownika</w:t>
            </w:r>
          </w:p>
        </w:tc>
        <w:tc>
          <w:tcPr>
            <w:tcW w:w="1843" w:type="dxa"/>
          </w:tcPr>
          <w:p w14:paraId="1AC6481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70</w:t>
            </w:r>
          </w:p>
        </w:tc>
        <w:tc>
          <w:tcPr>
            <w:tcW w:w="1559" w:type="dxa"/>
          </w:tcPr>
          <w:p w14:paraId="43C77FE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783997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589B2F3" w14:textId="77777777" w:rsidTr="00462ABD">
        <w:tc>
          <w:tcPr>
            <w:tcW w:w="426" w:type="dxa"/>
          </w:tcPr>
          <w:p w14:paraId="61473B8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04C4B299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Podstawa jezdna z czterema obrotowymi kołami z możliwością blokowania każdego z kół oraz blokadą kierunku jazdy</w:t>
            </w:r>
          </w:p>
        </w:tc>
        <w:tc>
          <w:tcPr>
            <w:tcW w:w="1843" w:type="dxa"/>
          </w:tcPr>
          <w:p w14:paraId="09043C4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028A099A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049F1232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5AEAF641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6EA2FA3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7D67159B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Obrazowanie i prezentacja obrazu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6B4C986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0A4216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03A137E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D9DC8DC" w14:textId="77777777" w:rsidTr="00462ABD">
        <w:tc>
          <w:tcPr>
            <w:tcW w:w="426" w:type="dxa"/>
          </w:tcPr>
          <w:p w14:paraId="02F60B3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417CF4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Kombinacje prezentowanych jednocześnie obrazów. Min.</w:t>
            </w:r>
          </w:p>
          <w:p w14:paraId="1078DD40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B, </w:t>
            </w: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B + B, 4 B</w:t>
            </w:r>
          </w:p>
          <w:p w14:paraId="07CC98AD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</w:p>
          <w:p w14:paraId="4F09CFB5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B + M</w:t>
            </w:r>
          </w:p>
          <w:p w14:paraId="467228B2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 xml:space="preserve">D </w:t>
            </w:r>
          </w:p>
          <w:p w14:paraId="24901B9E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B + D</w:t>
            </w:r>
          </w:p>
          <w:p w14:paraId="478045E7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B + C (Color Doppler)</w:t>
            </w:r>
          </w:p>
          <w:p w14:paraId="1F069007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B + PD (Power Doppler)</w:t>
            </w:r>
          </w:p>
          <w:p w14:paraId="59D01F9A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4 B (Color Doppler)</w:t>
            </w:r>
          </w:p>
          <w:p w14:paraId="20594697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val="en-US"/>
              </w:rPr>
              <w:t>4 B (Power Doppler)</w:t>
            </w:r>
          </w:p>
          <w:p w14:paraId="1BF5DB0F" w14:textId="77777777" w:rsidR="00AE4C5A" w:rsidRPr="00AE4C5A" w:rsidRDefault="00AE4C5A" w:rsidP="00AE4C5A">
            <w:pPr>
              <w:numPr>
                <w:ilvl w:val="0"/>
                <w:numId w:val="23"/>
              </w:numPr>
              <w:ind w:left="330" w:hanging="180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B +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Color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+ M</w:t>
            </w:r>
          </w:p>
        </w:tc>
        <w:tc>
          <w:tcPr>
            <w:tcW w:w="1843" w:type="dxa"/>
          </w:tcPr>
          <w:p w14:paraId="41E19DE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0772628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A3AD22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61C3E83" w14:textId="77777777" w:rsidTr="00462ABD">
        <w:tc>
          <w:tcPr>
            <w:tcW w:w="426" w:type="dxa"/>
          </w:tcPr>
          <w:p w14:paraId="392F88D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FA0C58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Odświeżanie obrazu (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Frame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Rate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) dla trybu B </w:t>
            </w:r>
          </w:p>
        </w:tc>
        <w:tc>
          <w:tcPr>
            <w:tcW w:w="1843" w:type="dxa"/>
          </w:tcPr>
          <w:p w14:paraId="05C6420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3500 obrazów/s</w:t>
            </w:r>
          </w:p>
        </w:tc>
        <w:tc>
          <w:tcPr>
            <w:tcW w:w="1559" w:type="dxa"/>
          </w:tcPr>
          <w:p w14:paraId="21DEED5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04304D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0AD20C0" w14:textId="77777777" w:rsidTr="00462ABD">
        <w:tc>
          <w:tcPr>
            <w:tcW w:w="426" w:type="dxa"/>
          </w:tcPr>
          <w:p w14:paraId="2496DBB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A78DA1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Odświeżanie obrazu (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Frame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Rate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) B + kolor (CD) </w:t>
            </w:r>
          </w:p>
        </w:tc>
        <w:tc>
          <w:tcPr>
            <w:tcW w:w="1843" w:type="dxa"/>
          </w:tcPr>
          <w:p w14:paraId="1952BA6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600 obrazów/s</w:t>
            </w:r>
          </w:p>
        </w:tc>
        <w:tc>
          <w:tcPr>
            <w:tcW w:w="1559" w:type="dxa"/>
          </w:tcPr>
          <w:p w14:paraId="15C607C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924B7D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FF88CD7" w14:textId="77777777" w:rsidTr="00462ABD">
        <w:tc>
          <w:tcPr>
            <w:tcW w:w="426" w:type="dxa"/>
          </w:tcPr>
          <w:p w14:paraId="4CCE2C5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C8796C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Odświeżanie obrazu (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Frame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Rate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>) dla trybu TDI</w:t>
            </w:r>
          </w:p>
        </w:tc>
        <w:tc>
          <w:tcPr>
            <w:tcW w:w="1843" w:type="dxa"/>
          </w:tcPr>
          <w:p w14:paraId="18AFA78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1400 obrazów/s</w:t>
            </w:r>
          </w:p>
        </w:tc>
        <w:tc>
          <w:tcPr>
            <w:tcW w:w="1559" w:type="dxa"/>
          </w:tcPr>
          <w:p w14:paraId="25BAED7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F33C42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710778F" w14:textId="77777777" w:rsidTr="00462ABD">
        <w:tc>
          <w:tcPr>
            <w:tcW w:w="426" w:type="dxa"/>
          </w:tcPr>
          <w:p w14:paraId="0D40064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C3E648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 xml:space="preserve">Obrazowanie harmoniczne </w:t>
            </w:r>
          </w:p>
        </w:tc>
        <w:tc>
          <w:tcPr>
            <w:tcW w:w="1843" w:type="dxa"/>
          </w:tcPr>
          <w:p w14:paraId="30A4785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Min. 10 pasm częstotliwości</w:t>
            </w:r>
          </w:p>
        </w:tc>
        <w:tc>
          <w:tcPr>
            <w:tcW w:w="1559" w:type="dxa"/>
          </w:tcPr>
          <w:p w14:paraId="30A9C36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10 pasm – 0 pkt.</w:t>
            </w:r>
          </w:p>
          <w:p w14:paraId="7BB919E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 – 10 pkt.</w:t>
            </w:r>
          </w:p>
        </w:tc>
        <w:tc>
          <w:tcPr>
            <w:tcW w:w="2977" w:type="dxa"/>
          </w:tcPr>
          <w:p w14:paraId="0724BA6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AE4D3E3" w14:textId="77777777" w:rsidTr="00462ABD">
        <w:tc>
          <w:tcPr>
            <w:tcW w:w="426" w:type="dxa"/>
          </w:tcPr>
          <w:p w14:paraId="3DC776E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828459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Obrazowanie w trybie Doppler Kolorowy (CD)</w:t>
            </w:r>
          </w:p>
        </w:tc>
        <w:tc>
          <w:tcPr>
            <w:tcW w:w="1843" w:type="dxa"/>
          </w:tcPr>
          <w:p w14:paraId="2C039AD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158C94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62F97F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2B2B6FA" w14:textId="77777777" w:rsidTr="00462ABD">
        <w:tc>
          <w:tcPr>
            <w:tcW w:w="426" w:type="dxa"/>
          </w:tcPr>
          <w:p w14:paraId="47A1956A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CEDD73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Zakres prędkości Dopplera Kolorowego (CD)</w:t>
            </w:r>
          </w:p>
        </w:tc>
        <w:tc>
          <w:tcPr>
            <w:tcW w:w="1843" w:type="dxa"/>
          </w:tcPr>
          <w:p w14:paraId="6B65BB9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Min.: +/- 4,0 m/s</w:t>
            </w:r>
          </w:p>
        </w:tc>
        <w:tc>
          <w:tcPr>
            <w:tcW w:w="1559" w:type="dxa"/>
          </w:tcPr>
          <w:p w14:paraId="38DB21B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9A965C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047E802" w14:textId="77777777" w:rsidTr="00462ABD">
        <w:tc>
          <w:tcPr>
            <w:tcW w:w="426" w:type="dxa"/>
          </w:tcPr>
          <w:p w14:paraId="1D2237F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4C9B97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Zakres częstotliwość PRF dla Dopplera Kolorowego </w:t>
            </w:r>
          </w:p>
        </w:tc>
        <w:tc>
          <w:tcPr>
            <w:tcW w:w="1843" w:type="dxa"/>
          </w:tcPr>
          <w:p w14:paraId="09DD5763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0,05 - 20 kHz</w:t>
            </w:r>
          </w:p>
        </w:tc>
        <w:tc>
          <w:tcPr>
            <w:tcW w:w="1559" w:type="dxa"/>
          </w:tcPr>
          <w:p w14:paraId="0B6E312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D617EB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508A146" w14:textId="77777777" w:rsidTr="00462ABD">
        <w:tc>
          <w:tcPr>
            <w:tcW w:w="426" w:type="dxa"/>
          </w:tcPr>
          <w:p w14:paraId="219C7C48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B588AA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Obrazowanie w trybie Power Doppler (PD) i Power Doppler Kierunkowy</w:t>
            </w:r>
          </w:p>
        </w:tc>
        <w:tc>
          <w:tcPr>
            <w:tcW w:w="1843" w:type="dxa"/>
          </w:tcPr>
          <w:p w14:paraId="5ECD1BB6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DAD018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120DE9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8272595" w14:textId="77777777" w:rsidTr="00462ABD">
        <w:tc>
          <w:tcPr>
            <w:tcW w:w="426" w:type="dxa"/>
          </w:tcPr>
          <w:p w14:paraId="071FC07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8284EE1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Obrazowanie w rozszerzonym trybie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Color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Doppler o bardzo wysokiej czułości i rozdzielczości z możliwością wizualizacji bardzo wolnych przepływów w małych naczyniach</w:t>
            </w:r>
          </w:p>
        </w:tc>
        <w:tc>
          <w:tcPr>
            <w:tcW w:w="1843" w:type="dxa"/>
          </w:tcPr>
          <w:p w14:paraId="6D66F4E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1CE936B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CFA449E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3EAE4BEF" w14:textId="77777777" w:rsidTr="00462ABD">
        <w:tc>
          <w:tcPr>
            <w:tcW w:w="426" w:type="dxa"/>
          </w:tcPr>
          <w:p w14:paraId="10D9AA3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9638E72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Tryb obrazowy wizualizujący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mikroprzepływy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, nie wykorzystujący detekcji zmiany fazy odbieranego sygnału</w:t>
            </w:r>
          </w:p>
        </w:tc>
        <w:tc>
          <w:tcPr>
            <w:tcW w:w="1843" w:type="dxa"/>
          </w:tcPr>
          <w:p w14:paraId="4B5C611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32047EC0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17F60B7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2DAE3671" w14:textId="77777777" w:rsidTr="00462ABD">
        <w:tc>
          <w:tcPr>
            <w:tcW w:w="426" w:type="dxa"/>
          </w:tcPr>
          <w:p w14:paraId="3FA3E89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E1FB23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Obrazowanie w trybie Dopplera Pulsacyjnego PWD oraz HPRF PWD </w:t>
            </w:r>
            <w:r w:rsidRPr="00AE4C5A">
              <w:rPr>
                <w:rFonts w:ascii="Arial" w:hAnsi="Arial" w:cs="Arial"/>
                <w:sz w:val="18"/>
                <w:szCs w:val="18"/>
              </w:rPr>
              <w:lastRenderedPageBreak/>
              <w:t>(o wysokiej częstotliwości powtarzania)</w:t>
            </w:r>
          </w:p>
        </w:tc>
        <w:tc>
          <w:tcPr>
            <w:tcW w:w="1843" w:type="dxa"/>
          </w:tcPr>
          <w:p w14:paraId="7105BAE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lastRenderedPageBreak/>
              <w:t>TAK</w:t>
            </w:r>
          </w:p>
        </w:tc>
        <w:tc>
          <w:tcPr>
            <w:tcW w:w="1559" w:type="dxa"/>
          </w:tcPr>
          <w:p w14:paraId="03DF391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59DB17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DB29BFB" w14:textId="77777777" w:rsidTr="00462ABD">
        <w:tc>
          <w:tcPr>
            <w:tcW w:w="426" w:type="dxa"/>
          </w:tcPr>
          <w:p w14:paraId="0F6B4B78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23AF9D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Zakres prędkości Dopplera pulsacyjnego (PWD)</w:t>
            </w:r>
          </w:p>
          <w:p w14:paraId="4B8F45E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 (przy zerowym kącie bramki)</w:t>
            </w:r>
          </w:p>
        </w:tc>
        <w:tc>
          <w:tcPr>
            <w:tcW w:w="1843" w:type="dxa"/>
          </w:tcPr>
          <w:p w14:paraId="5279B3D7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Min.: +/- 15,0 m/s</w:t>
            </w:r>
          </w:p>
        </w:tc>
        <w:tc>
          <w:tcPr>
            <w:tcW w:w="1559" w:type="dxa"/>
          </w:tcPr>
          <w:p w14:paraId="21F521C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41DFE5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B2F90C3" w14:textId="77777777" w:rsidTr="00462ABD">
        <w:tc>
          <w:tcPr>
            <w:tcW w:w="426" w:type="dxa"/>
          </w:tcPr>
          <w:p w14:paraId="6816C04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BDA4FC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Zakres częstotliwość PRF dla Dopplera pulsacyjnego</w:t>
            </w:r>
          </w:p>
        </w:tc>
        <w:tc>
          <w:tcPr>
            <w:tcW w:w="1843" w:type="dxa"/>
          </w:tcPr>
          <w:p w14:paraId="11349C0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Min.0,05 do 38 kHz</w:t>
            </w:r>
          </w:p>
        </w:tc>
        <w:tc>
          <w:tcPr>
            <w:tcW w:w="1559" w:type="dxa"/>
          </w:tcPr>
          <w:p w14:paraId="2A51AA1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9F79C3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7EB1EFD" w14:textId="77777777" w:rsidTr="00462ABD">
        <w:tc>
          <w:tcPr>
            <w:tcW w:w="426" w:type="dxa"/>
          </w:tcPr>
          <w:p w14:paraId="7AD172EF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503342D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Regulacja bramki dopplerowskiej</w:t>
            </w:r>
          </w:p>
        </w:tc>
        <w:tc>
          <w:tcPr>
            <w:tcW w:w="1843" w:type="dxa"/>
          </w:tcPr>
          <w:p w14:paraId="59973FD7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0,5 mm do 20 mm</w:t>
            </w:r>
          </w:p>
        </w:tc>
        <w:tc>
          <w:tcPr>
            <w:tcW w:w="1559" w:type="dxa"/>
          </w:tcPr>
          <w:p w14:paraId="1A78F4D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D56D9B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72EF232" w14:textId="77777777" w:rsidTr="00462ABD">
        <w:tc>
          <w:tcPr>
            <w:tcW w:w="426" w:type="dxa"/>
          </w:tcPr>
          <w:p w14:paraId="1210C421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840CEFA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Możliwość odchylenia wiązki Dopplerowskiej</w:t>
            </w:r>
          </w:p>
        </w:tc>
        <w:tc>
          <w:tcPr>
            <w:tcW w:w="1843" w:type="dxa"/>
          </w:tcPr>
          <w:p w14:paraId="59510E0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+/- 30 stopni</w:t>
            </w:r>
          </w:p>
        </w:tc>
        <w:tc>
          <w:tcPr>
            <w:tcW w:w="1559" w:type="dxa"/>
          </w:tcPr>
          <w:p w14:paraId="15933D9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CAF968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D3BC4C9" w14:textId="77777777" w:rsidTr="00462ABD">
        <w:tc>
          <w:tcPr>
            <w:tcW w:w="426" w:type="dxa"/>
          </w:tcPr>
          <w:p w14:paraId="2F0E154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A52DF3E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Możliwość korekcji kąta bramki dopplerowskiej</w:t>
            </w:r>
          </w:p>
        </w:tc>
        <w:tc>
          <w:tcPr>
            <w:tcW w:w="1843" w:type="dxa"/>
          </w:tcPr>
          <w:p w14:paraId="684B2BE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+/- 80 stopni</w:t>
            </w:r>
          </w:p>
        </w:tc>
        <w:tc>
          <w:tcPr>
            <w:tcW w:w="1559" w:type="dxa"/>
          </w:tcPr>
          <w:p w14:paraId="26E1449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B10593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14E7E16" w14:textId="77777777" w:rsidTr="00462ABD">
        <w:tc>
          <w:tcPr>
            <w:tcW w:w="426" w:type="dxa"/>
          </w:tcPr>
          <w:p w14:paraId="68F92E21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A6BA365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Automatyczna korekcja kąta bramki dopplerowskiej za pomocą jednego przycisku w zakresie </w:t>
            </w:r>
          </w:p>
        </w:tc>
        <w:tc>
          <w:tcPr>
            <w:tcW w:w="1843" w:type="dxa"/>
          </w:tcPr>
          <w:p w14:paraId="4E6839C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+/- 80 stopni</w:t>
            </w:r>
          </w:p>
        </w:tc>
        <w:tc>
          <w:tcPr>
            <w:tcW w:w="1559" w:type="dxa"/>
          </w:tcPr>
          <w:p w14:paraId="0F7C4F5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EFCBF9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C6CC5A8" w14:textId="77777777" w:rsidTr="00462ABD">
        <w:tc>
          <w:tcPr>
            <w:tcW w:w="426" w:type="dxa"/>
          </w:tcPr>
          <w:p w14:paraId="2B47EC5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1433B26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Możliwość jednoczesnego (w czasie rzeczywistym) uzyskania dwóch spectrów przepływu z dwóch niezależnych bramek dopplerowskich (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tzw.dual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doppler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>) możliwe kombinacje: PW/PW, PW/TDI, TDI/TDI</w:t>
            </w:r>
          </w:p>
        </w:tc>
        <w:tc>
          <w:tcPr>
            <w:tcW w:w="1843" w:type="dxa"/>
          </w:tcPr>
          <w:p w14:paraId="0B40DD5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278702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17479A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F2830F9" w14:textId="77777777" w:rsidTr="00462ABD">
        <w:tc>
          <w:tcPr>
            <w:tcW w:w="426" w:type="dxa"/>
          </w:tcPr>
          <w:p w14:paraId="13E76F69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0A9DD8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Obrazowanie w trybie Kolorowy i Spektralny Doppler Tkankowy</w:t>
            </w:r>
          </w:p>
        </w:tc>
        <w:tc>
          <w:tcPr>
            <w:tcW w:w="1843" w:type="dxa"/>
          </w:tcPr>
          <w:p w14:paraId="7FA4110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42D3D7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69BB97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D0BB3A0" w14:textId="77777777" w:rsidTr="00462ABD">
        <w:tc>
          <w:tcPr>
            <w:tcW w:w="426" w:type="dxa"/>
          </w:tcPr>
          <w:p w14:paraId="43EBB99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53CB14C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Obrazowanie w trybie Kolorowy i Spektralny Doppler Tkankowy działające na sondach 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Convex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 i Liniowej</w:t>
            </w:r>
          </w:p>
        </w:tc>
        <w:tc>
          <w:tcPr>
            <w:tcW w:w="1843" w:type="dxa"/>
          </w:tcPr>
          <w:p w14:paraId="446A94B7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47D7FDB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42DD33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9B677BE" w14:textId="77777777" w:rsidTr="00462ABD">
        <w:tc>
          <w:tcPr>
            <w:tcW w:w="426" w:type="dxa"/>
          </w:tcPr>
          <w:p w14:paraId="34F6DD23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D8E63A6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Obrazowanie typu „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Compound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>” w układzie wiązek ultradźwięków wysyłanych pod wieloma kątami (tzw. skrzyżowane ultradźwięki)</w:t>
            </w:r>
          </w:p>
        </w:tc>
        <w:tc>
          <w:tcPr>
            <w:tcW w:w="1843" w:type="dxa"/>
          </w:tcPr>
          <w:p w14:paraId="5A91D2A3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74A907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29498C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1F74CA5" w14:textId="77777777" w:rsidTr="00462ABD">
        <w:tc>
          <w:tcPr>
            <w:tcW w:w="426" w:type="dxa"/>
          </w:tcPr>
          <w:p w14:paraId="781C7F53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84D820B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Liczba wiązek tworzących obraz w obrazowaniu typu „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Compound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” </w:t>
            </w:r>
          </w:p>
        </w:tc>
        <w:tc>
          <w:tcPr>
            <w:tcW w:w="1843" w:type="dxa"/>
          </w:tcPr>
          <w:p w14:paraId="5082D99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Min. 8</w:t>
            </w:r>
          </w:p>
        </w:tc>
        <w:tc>
          <w:tcPr>
            <w:tcW w:w="1559" w:type="dxa"/>
          </w:tcPr>
          <w:p w14:paraId="46E2E1A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8F7B56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7F36530" w14:textId="77777777" w:rsidTr="00462ABD">
        <w:tc>
          <w:tcPr>
            <w:tcW w:w="426" w:type="dxa"/>
          </w:tcPr>
          <w:p w14:paraId="27442511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C4ECFD1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System obrazowania wyostrzający kontury i redukujący artefakty szumowe – dostępny na wszystkich głowicach</w:t>
            </w:r>
          </w:p>
        </w:tc>
        <w:tc>
          <w:tcPr>
            <w:tcW w:w="1843" w:type="dxa"/>
          </w:tcPr>
          <w:p w14:paraId="7687928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4A0D9DA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7663B0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49E16A6" w14:textId="77777777" w:rsidTr="00462ABD">
        <w:tc>
          <w:tcPr>
            <w:tcW w:w="426" w:type="dxa"/>
          </w:tcPr>
          <w:p w14:paraId="4F7DE6F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C1337D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Obrazowanie w trybie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Triplex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– (B+CD/PD +PWD)</w:t>
            </w:r>
          </w:p>
        </w:tc>
        <w:tc>
          <w:tcPr>
            <w:tcW w:w="1843" w:type="dxa"/>
          </w:tcPr>
          <w:p w14:paraId="7851712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76F5E7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6876E4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0D27375" w14:textId="77777777" w:rsidTr="00462ABD">
        <w:tc>
          <w:tcPr>
            <w:tcW w:w="426" w:type="dxa"/>
          </w:tcPr>
          <w:p w14:paraId="3FD7A00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E229EC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Jednoczesne obrazowanie B + B/CD (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Color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>/Power Doppler) w czasie rzeczywistym</w:t>
            </w:r>
          </w:p>
        </w:tc>
        <w:tc>
          <w:tcPr>
            <w:tcW w:w="1843" w:type="dxa"/>
          </w:tcPr>
          <w:p w14:paraId="2131422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9C2DB0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359A31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4F1B790" w14:textId="77777777" w:rsidTr="00462ABD">
        <w:tc>
          <w:tcPr>
            <w:tcW w:w="426" w:type="dxa"/>
          </w:tcPr>
          <w:p w14:paraId="04A4420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C849C18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Obrazowanie trapezowe i rombowe na głowicach liniowych</w:t>
            </w:r>
          </w:p>
        </w:tc>
        <w:tc>
          <w:tcPr>
            <w:tcW w:w="1843" w:type="dxa"/>
          </w:tcPr>
          <w:p w14:paraId="766510F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1E49DD0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2B1400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AB04361" w14:textId="77777777" w:rsidTr="00462ABD">
        <w:tc>
          <w:tcPr>
            <w:tcW w:w="426" w:type="dxa"/>
          </w:tcPr>
          <w:p w14:paraId="381BEE8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29B4588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Obrazowanie trapezowe współpracujące jednocześnie z obrazowaniem typu „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Compound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” </w:t>
            </w:r>
          </w:p>
        </w:tc>
        <w:tc>
          <w:tcPr>
            <w:tcW w:w="1843" w:type="dxa"/>
          </w:tcPr>
          <w:p w14:paraId="39C72FA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97ACFF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788EB1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6B9024B" w14:textId="77777777" w:rsidTr="00462ABD">
        <w:tc>
          <w:tcPr>
            <w:tcW w:w="426" w:type="dxa"/>
          </w:tcPr>
          <w:p w14:paraId="2715882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015F913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Automatyczna optymalizacja obrazu B i spektrum dopplerowskiego za pomocą jednego przycisku</w:t>
            </w:r>
          </w:p>
        </w:tc>
        <w:tc>
          <w:tcPr>
            <w:tcW w:w="1843" w:type="dxa"/>
          </w:tcPr>
          <w:p w14:paraId="6600EF65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4CECD6F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4FF06E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56DD6F3" w14:textId="77777777" w:rsidTr="00462ABD">
        <w:tc>
          <w:tcPr>
            <w:tcW w:w="426" w:type="dxa"/>
          </w:tcPr>
          <w:p w14:paraId="7299D56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29DC32B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Możliwość zmian map koloru w 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Color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 Dopplerze</w:t>
            </w:r>
            <w:r w:rsidRPr="00AE4C5A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min. 15 map</w:t>
            </w:r>
          </w:p>
        </w:tc>
        <w:tc>
          <w:tcPr>
            <w:tcW w:w="1843" w:type="dxa"/>
          </w:tcPr>
          <w:p w14:paraId="4954F2C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AF3ACC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138A70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CA839EF" w14:textId="77777777" w:rsidTr="00462ABD">
        <w:tc>
          <w:tcPr>
            <w:tcW w:w="426" w:type="dxa"/>
          </w:tcPr>
          <w:p w14:paraId="61DBDC5A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AA14BC0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Możliwość regulacji wzmocnienia GAIN w czasie rzeczywistym i po zamrożeniu</w:t>
            </w:r>
          </w:p>
        </w:tc>
        <w:tc>
          <w:tcPr>
            <w:tcW w:w="1843" w:type="dxa"/>
          </w:tcPr>
          <w:p w14:paraId="28E3E38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499CCFF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FE4193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0F37AC9" w14:textId="77777777" w:rsidTr="00462ABD">
        <w:tc>
          <w:tcPr>
            <w:tcW w:w="426" w:type="dxa"/>
          </w:tcPr>
          <w:p w14:paraId="2CC34F5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5BC72A9F" w14:textId="77777777" w:rsidR="00AE4C5A" w:rsidRPr="00AE4C5A" w:rsidRDefault="00AE4C5A" w:rsidP="00AE4C5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  <w:lang w:eastAsia="ar-SA"/>
              </w:rPr>
              <w:t xml:space="preserve">Tkankowe obrazowanie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  <w:lang w:eastAsia="ar-SA"/>
              </w:rPr>
              <w:t>elastograficzne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  <w:lang w:eastAsia="ar-SA"/>
              </w:rPr>
              <w:t xml:space="preserve"> w czasie rzeczywistym umożliwiające zobrazowanie różnic sztywności tkanki</w:t>
            </w:r>
          </w:p>
        </w:tc>
        <w:tc>
          <w:tcPr>
            <w:tcW w:w="1843" w:type="dxa"/>
          </w:tcPr>
          <w:p w14:paraId="02BAFF3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ADC9DB7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C9B680C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0742350D" w14:textId="77777777" w:rsidTr="00462ABD">
        <w:tc>
          <w:tcPr>
            <w:tcW w:w="426" w:type="dxa"/>
          </w:tcPr>
          <w:p w14:paraId="27BA5679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294378D" w14:textId="77777777" w:rsidR="00AE4C5A" w:rsidRPr="00AE4C5A" w:rsidRDefault="00AE4C5A" w:rsidP="00AE4C5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Prezentacja elastyczności tkanki w skali kodowanej kolorem. Praca w trybie B /B+ET (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elastografia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tkankowa)</w:t>
            </w:r>
          </w:p>
        </w:tc>
        <w:tc>
          <w:tcPr>
            <w:tcW w:w="1843" w:type="dxa"/>
          </w:tcPr>
          <w:p w14:paraId="7B23DCA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9D52154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06C5693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37436810" w14:textId="77777777" w:rsidTr="00462ABD">
        <w:tc>
          <w:tcPr>
            <w:tcW w:w="426" w:type="dxa"/>
          </w:tcPr>
          <w:p w14:paraId="11F9D9B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921F87B" w14:textId="77777777" w:rsidR="00AE4C5A" w:rsidRPr="00AE4C5A" w:rsidRDefault="00AE4C5A" w:rsidP="00AE4C5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Pomiar stosunku elastyczności tkanki analizowanej do tkanki referencyjnej</w:t>
            </w:r>
          </w:p>
        </w:tc>
        <w:tc>
          <w:tcPr>
            <w:tcW w:w="1843" w:type="dxa"/>
          </w:tcPr>
          <w:p w14:paraId="6746469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0E0F331A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82825EA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4D0D9951" w14:textId="77777777" w:rsidTr="00462ABD">
        <w:tc>
          <w:tcPr>
            <w:tcW w:w="426" w:type="dxa"/>
          </w:tcPr>
          <w:p w14:paraId="2FFBF093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F490B2B" w14:textId="77777777" w:rsidR="00AE4C5A" w:rsidRPr="00AE4C5A" w:rsidRDefault="00AE4C5A" w:rsidP="00AE4C5A">
            <w:pPr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Dostępna pamięć dynamiczna typu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Cineloop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w obrazowaniu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elastograficznym</w:t>
            </w:r>
            <w:proofErr w:type="spellEnd"/>
          </w:p>
        </w:tc>
        <w:tc>
          <w:tcPr>
            <w:tcW w:w="1843" w:type="dxa"/>
          </w:tcPr>
          <w:p w14:paraId="603E73A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6E85B7C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B0A8142" w14:textId="77777777" w:rsidR="00AE4C5A" w:rsidRPr="00AE4C5A" w:rsidRDefault="00AE4C5A" w:rsidP="00AE4C5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AE4C5A" w:rsidRPr="00AE4C5A" w14:paraId="1CE6F392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1DBF983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5A3E2228" w14:textId="77777777" w:rsidR="00AE4C5A" w:rsidRPr="00AE4C5A" w:rsidRDefault="00AE4C5A" w:rsidP="00AE4C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Archiwizacja obrazów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CB145A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57C8F6F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53B68A5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E899B3D" w14:textId="77777777" w:rsidTr="00462ABD">
        <w:tc>
          <w:tcPr>
            <w:tcW w:w="426" w:type="dxa"/>
          </w:tcPr>
          <w:p w14:paraId="631ADD1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8A085E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Wewnętrzny dysk do przechowywania danych systemowych SSD o pojemności min. 128 GB</w:t>
            </w:r>
          </w:p>
        </w:tc>
        <w:tc>
          <w:tcPr>
            <w:tcW w:w="1843" w:type="dxa"/>
          </w:tcPr>
          <w:p w14:paraId="613E0B37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441397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5454C3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FFA6778" w14:textId="77777777" w:rsidTr="00462ABD">
        <w:tc>
          <w:tcPr>
            <w:tcW w:w="426" w:type="dxa"/>
          </w:tcPr>
          <w:p w14:paraId="00157B7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532DFA9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Wewnętrzny system archiwizacji danych (dane pacjenta, obrazy, sekwencje) z dyskiem HDD o pojemności min. 500 GB</w:t>
            </w:r>
          </w:p>
        </w:tc>
        <w:tc>
          <w:tcPr>
            <w:tcW w:w="1843" w:type="dxa"/>
          </w:tcPr>
          <w:p w14:paraId="25F255F5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CD871D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6943D2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6BC9FEA" w14:textId="77777777" w:rsidTr="00462ABD">
        <w:tc>
          <w:tcPr>
            <w:tcW w:w="426" w:type="dxa"/>
          </w:tcPr>
          <w:p w14:paraId="346034E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9DA07E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Zapis obrazów w formatach: DICOM, JPG, BMP i TIFF oraz pętli obrazowych (AVI) w systemie aparatu z możliwością eksportu na zewnętrzne nośniki typu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PenDrvie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lub płyty CD/DVD</w:t>
            </w:r>
          </w:p>
        </w:tc>
        <w:tc>
          <w:tcPr>
            <w:tcW w:w="1843" w:type="dxa"/>
          </w:tcPr>
          <w:p w14:paraId="6C6E63DD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1F9F68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D7403A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8CA36BF" w14:textId="77777777" w:rsidTr="00462ABD">
        <w:tc>
          <w:tcPr>
            <w:tcW w:w="426" w:type="dxa"/>
          </w:tcPr>
          <w:p w14:paraId="3D4FBF1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76251D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Możliwość jednoczesnego zapisu obrazu na wewnętrznym dysku HDD i nośniku typu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PenDrive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oraz wydruku obrazu na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printerze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>. Wszystkie 3 akcje dostępne po naciśnięciu jednego przycisku</w:t>
            </w:r>
          </w:p>
        </w:tc>
        <w:tc>
          <w:tcPr>
            <w:tcW w:w="1843" w:type="dxa"/>
          </w:tcPr>
          <w:p w14:paraId="51EA43F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33EA15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4C15AE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766E4DF" w14:textId="77777777" w:rsidTr="00462ABD">
        <w:tc>
          <w:tcPr>
            <w:tcW w:w="426" w:type="dxa"/>
          </w:tcPr>
          <w:p w14:paraId="00A338DF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0C983A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Funkcja ukrycia danych pacjenta przy archiwizacji na zewnętrzne nośniki</w:t>
            </w:r>
          </w:p>
        </w:tc>
        <w:tc>
          <w:tcPr>
            <w:tcW w:w="1843" w:type="dxa"/>
          </w:tcPr>
          <w:p w14:paraId="1DCD5453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928B64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9E593E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16C2615" w14:textId="77777777" w:rsidTr="00462ABD">
        <w:tc>
          <w:tcPr>
            <w:tcW w:w="426" w:type="dxa"/>
          </w:tcPr>
          <w:p w14:paraId="2167197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B4833D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Videoprinter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czarno-biały</w:t>
            </w:r>
          </w:p>
        </w:tc>
        <w:tc>
          <w:tcPr>
            <w:tcW w:w="1843" w:type="dxa"/>
          </w:tcPr>
          <w:p w14:paraId="6BF9512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6AB897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DC609A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D6D2A96" w14:textId="77777777" w:rsidTr="00462ABD">
        <w:tc>
          <w:tcPr>
            <w:tcW w:w="426" w:type="dxa"/>
          </w:tcPr>
          <w:p w14:paraId="2CFD96C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78DE4A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Wbudowane wyjście USB 2.0 do podłączenia nośników typu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PenDrive</w:t>
            </w:r>
            <w:proofErr w:type="spellEnd"/>
          </w:p>
        </w:tc>
        <w:tc>
          <w:tcPr>
            <w:tcW w:w="1843" w:type="dxa"/>
          </w:tcPr>
          <w:p w14:paraId="398A8F6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13AC871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CC6B07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3878AB3" w14:textId="77777777" w:rsidTr="00462ABD">
        <w:tc>
          <w:tcPr>
            <w:tcW w:w="426" w:type="dxa"/>
          </w:tcPr>
          <w:p w14:paraId="7007966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E21EC6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Wbudowana karta sieciowa Ethernet 10/100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Mbps</w:t>
            </w:r>
            <w:proofErr w:type="spellEnd"/>
          </w:p>
        </w:tc>
        <w:tc>
          <w:tcPr>
            <w:tcW w:w="1843" w:type="dxa"/>
          </w:tcPr>
          <w:p w14:paraId="2677C094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B23C36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60C5E3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586D03A" w14:textId="77777777" w:rsidTr="00462ABD">
        <w:tc>
          <w:tcPr>
            <w:tcW w:w="426" w:type="dxa"/>
          </w:tcPr>
          <w:p w14:paraId="21E0AE4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38A849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Możliwość podłączenia aparatu do dowolnego komputera PC kablem sieciowym 100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Mbps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w celu wysyłania danych tzw. folder sieciowy (network folder)</w:t>
            </w:r>
          </w:p>
        </w:tc>
        <w:tc>
          <w:tcPr>
            <w:tcW w:w="1843" w:type="dxa"/>
          </w:tcPr>
          <w:p w14:paraId="340CF0B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F7C6DB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38A8E6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543666E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5FEF18B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7294D210" w14:textId="77777777" w:rsidR="00AE4C5A" w:rsidRPr="00AE4C5A" w:rsidRDefault="00AE4C5A" w:rsidP="00AE4C5A">
            <w:pPr>
              <w:keepNext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Funkcje użytkowe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24BB3F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D44B44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0FC4A03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142FBD4" w14:textId="77777777" w:rsidTr="00462ABD">
        <w:tc>
          <w:tcPr>
            <w:tcW w:w="426" w:type="dxa"/>
          </w:tcPr>
          <w:p w14:paraId="05BD348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vAlign w:val="center"/>
          </w:tcPr>
          <w:p w14:paraId="4694B2C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Powiększenie obrazu w czasie rzeczywistym</w:t>
            </w:r>
          </w:p>
        </w:tc>
        <w:tc>
          <w:tcPr>
            <w:tcW w:w="1843" w:type="dxa"/>
          </w:tcPr>
          <w:p w14:paraId="519A40D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x40</w:t>
            </w:r>
          </w:p>
        </w:tc>
        <w:tc>
          <w:tcPr>
            <w:tcW w:w="1559" w:type="dxa"/>
          </w:tcPr>
          <w:p w14:paraId="25B5A6A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4C76A3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A0131E1" w14:textId="77777777" w:rsidTr="00462ABD">
        <w:tc>
          <w:tcPr>
            <w:tcW w:w="426" w:type="dxa"/>
          </w:tcPr>
          <w:p w14:paraId="71C3B5C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7C2265B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Powiększenie obrazu po zamrożeniu</w:t>
            </w:r>
          </w:p>
        </w:tc>
        <w:tc>
          <w:tcPr>
            <w:tcW w:w="1843" w:type="dxa"/>
          </w:tcPr>
          <w:p w14:paraId="4EA615F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x20</w:t>
            </w:r>
          </w:p>
        </w:tc>
        <w:tc>
          <w:tcPr>
            <w:tcW w:w="1559" w:type="dxa"/>
          </w:tcPr>
          <w:p w14:paraId="54A6A7B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187DB7C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ADF804D" w14:textId="77777777" w:rsidTr="00462ABD">
        <w:tc>
          <w:tcPr>
            <w:tcW w:w="426" w:type="dxa"/>
          </w:tcPr>
          <w:p w14:paraId="0AE348A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C65EB5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Ilość pomiarów możliwych na jednym obrazie </w:t>
            </w:r>
          </w:p>
        </w:tc>
        <w:tc>
          <w:tcPr>
            <w:tcW w:w="1843" w:type="dxa"/>
          </w:tcPr>
          <w:p w14:paraId="7D01E11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10</w:t>
            </w:r>
          </w:p>
        </w:tc>
        <w:tc>
          <w:tcPr>
            <w:tcW w:w="1559" w:type="dxa"/>
          </w:tcPr>
          <w:p w14:paraId="4C25E91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656B927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12DA93A" w14:textId="77777777" w:rsidTr="00462ABD">
        <w:tc>
          <w:tcPr>
            <w:tcW w:w="426" w:type="dxa"/>
          </w:tcPr>
          <w:p w14:paraId="1B4A0156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0122015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Przełączanie głowic z klawiatury. Możliwość przypisania głowic do poszczególnych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presetów</w:t>
            </w:r>
            <w:proofErr w:type="spellEnd"/>
          </w:p>
        </w:tc>
        <w:tc>
          <w:tcPr>
            <w:tcW w:w="1843" w:type="dxa"/>
          </w:tcPr>
          <w:p w14:paraId="109AD3F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1EC3087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3B27CE9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85E709A" w14:textId="77777777" w:rsidTr="00462ABD">
        <w:trPr>
          <w:trHeight w:val="181"/>
        </w:trPr>
        <w:tc>
          <w:tcPr>
            <w:tcW w:w="426" w:type="dxa"/>
          </w:tcPr>
          <w:p w14:paraId="4FC1C593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57C5786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Podświetlany pulpit sterowniczy w min. 2 kolorach</w:t>
            </w:r>
          </w:p>
        </w:tc>
        <w:tc>
          <w:tcPr>
            <w:tcW w:w="1843" w:type="dxa"/>
          </w:tcPr>
          <w:p w14:paraId="4DA8470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4BBABCCD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55E9E0B5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6BAFB781" w14:textId="77777777" w:rsidTr="00462ABD">
        <w:trPr>
          <w:trHeight w:val="355"/>
        </w:trPr>
        <w:tc>
          <w:tcPr>
            <w:tcW w:w="426" w:type="dxa"/>
          </w:tcPr>
          <w:p w14:paraId="2A12663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1EE719A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Automatyczny obrys spektrum Dopplera oraz przesunięcie linii bazowej i korekcja kąta bramki Dopplerowskiej - dostępne w czasie rzeczywistym i po zamrożeniu</w:t>
            </w:r>
          </w:p>
        </w:tc>
        <w:tc>
          <w:tcPr>
            <w:tcW w:w="1843" w:type="dxa"/>
          </w:tcPr>
          <w:p w14:paraId="22CFE9D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1D49E213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3672C300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7434A25B" w14:textId="77777777" w:rsidTr="00462ABD">
        <w:trPr>
          <w:trHeight w:val="355"/>
        </w:trPr>
        <w:tc>
          <w:tcPr>
            <w:tcW w:w="426" w:type="dxa"/>
          </w:tcPr>
          <w:p w14:paraId="4F1FCE4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1238F10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Raporty z badań z możliwością zapamiętywania raportów w systemie</w:t>
            </w:r>
          </w:p>
        </w:tc>
        <w:tc>
          <w:tcPr>
            <w:tcW w:w="1843" w:type="dxa"/>
          </w:tcPr>
          <w:p w14:paraId="2D8369B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57B78F5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0CDC22ED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2DB64F76" w14:textId="77777777" w:rsidTr="00462ABD">
        <w:trPr>
          <w:trHeight w:val="355"/>
        </w:trPr>
        <w:tc>
          <w:tcPr>
            <w:tcW w:w="426" w:type="dxa"/>
          </w:tcPr>
          <w:p w14:paraId="2245691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203" w:type="dxa"/>
          </w:tcPr>
          <w:p w14:paraId="5BDE07F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Pełne oprogramowanie do badań:</w:t>
            </w:r>
          </w:p>
          <w:p w14:paraId="6FE3D8A1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Brzusznych</w:t>
            </w:r>
          </w:p>
          <w:p w14:paraId="12FA9326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Ginekologiczno-położniczych</w:t>
            </w:r>
          </w:p>
          <w:p w14:paraId="31EBD99E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Małych narządów</w:t>
            </w:r>
          </w:p>
          <w:p w14:paraId="400860CF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Naczyniowych </w:t>
            </w:r>
          </w:p>
          <w:p w14:paraId="1C76B9F2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Śródoperacyjnych</w:t>
            </w:r>
          </w:p>
          <w:p w14:paraId="11C83D1A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Mięśniowo-szkieletowych</w:t>
            </w:r>
          </w:p>
          <w:p w14:paraId="49DCCD29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Ortopedycznych</w:t>
            </w:r>
          </w:p>
          <w:p w14:paraId="36B77902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Kardiologicznych</w:t>
            </w:r>
          </w:p>
          <w:p w14:paraId="37AA16C5" w14:textId="77777777" w:rsidR="00AE4C5A" w:rsidRPr="00AE4C5A" w:rsidRDefault="00AE4C5A" w:rsidP="00AE4C5A">
            <w:pPr>
              <w:numPr>
                <w:ilvl w:val="0"/>
                <w:numId w:val="24"/>
              </w:numPr>
              <w:ind w:left="488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Pediatrycznych </w:t>
            </w:r>
          </w:p>
        </w:tc>
        <w:tc>
          <w:tcPr>
            <w:tcW w:w="1843" w:type="dxa"/>
          </w:tcPr>
          <w:p w14:paraId="133863A1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552C5B7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77" w:type="dxa"/>
          </w:tcPr>
          <w:p w14:paraId="03780076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E4C5A" w:rsidRPr="00AE4C5A" w14:paraId="61D4FBEA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46133C3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6AFA7F85" w14:textId="77777777" w:rsidR="00AE4C5A" w:rsidRPr="00AE4C5A" w:rsidRDefault="00AE4C5A" w:rsidP="00AE4C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Głowice ultrasonograficzne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26FAF43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0477FF8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0A93C40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26B60A9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D12E01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DEA8B6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Głowica </w:t>
            </w:r>
            <w:proofErr w:type="spellStart"/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Convex</w:t>
            </w:r>
            <w:proofErr w:type="spellEnd"/>
            <w:r w:rsidRPr="00AE4C5A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Pr="00AE4C5A">
              <w:rPr>
                <w:rFonts w:ascii="Arial" w:hAnsi="Arial" w:cs="Arial"/>
                <w:sz w:val="18"/>
                <w:szCs w:val="18"/>
              </w:rPr>
              <w:t>szerokopasmowa, ze zmianą częstotliwości pracy. Podać typ.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FB51D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7F8B88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18C5D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598191D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68282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D87A0A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Zakres częstotliwości pracy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CEBBB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1,0 – 5,0 MHz.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04D690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A84628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2910A83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084A4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171A82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60990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600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DCB840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 – 5 pkt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956D5B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1F7D42C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4CFDE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B4AD14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Kąt skanowania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60BA45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70 st.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D6D961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5E693A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39075347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9390B9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23E30B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Obrazowanie harmoniczne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CA150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8 pasm częstotliwości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95AD73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 – 5 pkt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2BCA93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3D7971E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12A2F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036F5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sz w:val="18"/>
                <w:szCs w:val="18"/>
              </w:rPr>
              <w:t xml:space="preserve">Głowica Liniowa </w:t>
            </w:r>
            <w:r w:rsidRPr="00AE4C5A">
              <w:rPr>
                <w:rFonts w:ascii="Arial" w:hAnsi="Arial" w:cs="Arial"/>
                <w:sz w:val="18"/>
                <w:szCs w:val="18"/>
              </w:rPr>
              <w:t>szerokopasmowa, ze zmianą częstotliwości pracy. Podać typ.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D4507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201E4D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3762D6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278549C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CD189E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361A2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Zakres częstotliwości pracy.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95F8D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2,0 – 12,0 MHz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787CF8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5EEB5F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E4B5A46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52A7E1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FF605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Liczba elementów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E1EEDB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600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93AEED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 – 5 pkt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AA7B5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D2388A1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D3382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1EDCD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Szerokość pola skanowania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80B947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Max. 40 mm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4BDAC5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14984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1361804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3D6D5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988F2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Obrazowanie harmoniczne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B992C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 6 pasm częstotliwości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3FD50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Powyżej – 5 pkt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DD0C85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9B32AC9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44392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5175F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Obrazowanie trapezowe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286F8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4BA1BA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9883702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8E4727A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7D197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45D54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Tryb linii pomocniczych przydatnych do wkłuć out-of-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plane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 (pionowe linie dzielące ekran na równe części)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13B46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FB8776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88A9B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4BA8085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08A2CA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59EB83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</w:rPr>
              <w:t xml:space="preserve">Głowica </w:t>
            </w:r>
            <w:proofErr w:type="spellStart"/>
            <w:r w:rsidRPr="00AE4C5A">
              <w:rPr>
                <w:rFonts w:ascii="Arial" w:hAnsi="Arial" w:cs="Arial"/>
                <w:b/>
              </w:rPr>
              <w:t>Rektalna</w:t>
            </w:r>
            <w:proofErr w:type="spellEnd"/>
            <w:r w:rsidRPr="00AE4C5A">
              <w:rPr>
                <w:rFonts w:ascii="Arial" w:hAnsi="Arial" w:cs="Arial"/>
                <w:b/>
              </w:rPr>
              <w:t xml:space="preserve">, </w:t>
            </w:r>
            <w:proofErr w:type="spellStart"/>
            <w:r w:rsidRPr="00AE4C5A">
              <w:rPr>
                <w:rFonts w:ascii="Arial" w:hAnsi="Arial" w:cs="Arial"/>
                <w:bCs/>
              </w:rPr>
              <w:t>radianla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ACC90B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A99DA2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114CC2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BB4C6D5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E16A8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C15CF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 xml:space="preserve">Zakres częstotliwości pracy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1957D6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Min. 5,0 – 10,0 MHz.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4B853B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431621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45CF7C5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3CA0DD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F3FCB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Liczba elementów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3244A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Min. 120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7FBA04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100A04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03E4FB6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9A22DF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38AAD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 xml:space="preserve">Kąt skanowania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FECE2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Min. 360 st.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38668C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C2C64E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C95299E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84EDD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A5C43F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 xml:space="preserve">Obrazowanie harmoniczne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668EFC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t>min. 4 pasma częstotliwości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E883B2E" w14:textId="77777777" w:rsidR="00AE4C5A" w:rsidRPr="00AE4C5A" w:rsidRDefault="00AE4C5A" w:rsidP="00AE4C5A">
            <w:pPr>
              <w:ind w:left="4"/>
              <w:rPr>
                <w:rFonts w:ascii="Arial" w:hAnsi="Arial" w:cs="Arial"/>
              </w:rPr>
            </w:pPr>
            <w:r w:rsidRPr="00AE4C5A">
              <w:rPr>
                <w:rFonts w:ascii="Arial" w:hAnsi="Arial" w:cs="Arial"/>
              </w:rPr>
              <w:t>4 pasma częstotliwości – 0 pkt</w:t>
            </w:r>
          </w:p>
          <w:p w14:paraId="3B532130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</w:rPr>
              <w:lastRenderedPageBreak/>
              <w:t>&gt;4 pasma częstotliwości – 10 pkt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2D013B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DEDAFDB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6A95E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056A00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Cs/>
                <w:sz w:val="18"/>
                <w:szCs w:val="18"/>
              </w:rPr>
              <w:t xml:space="preserve">Współpraca z głowicami endoskopowymi, tzw. EUS firmy </w:t>
            </w:r>
            <w:proofErr w:type="spellStart"/>
            <w:r w:rsidRPr="00AE4C5A">
              <w:rPr>
                <w:rFonts w:ascii="Arial" w:hAnsi="Arial" w:cs="Arial"/>
                <w:bCs/>
                <w:sz w:val="18"/>
                <w:szCs w:val="18"/>
              </w:rPr>
              <w:t>Pentax</w:t>
            </w:r>
            <w:proofErr w:type="spellEnd"/>
            <w:r w:rsidRPr="00AE4C5A">
              <w:rPr>
                <w:rFonts w:ascii="Arial" w:hAnsi="Arial" w:cs="Arial"/>
                <w:bCs/>
                <w:sz w:val="18"/>
                <w:szCs w:val="18"/>
              </w:rPr>
              <w:t>, posiadanymi przez zamawiającego EG38-70ITK/ EG38-J10U, w zestawie Fiberoskop 2,8mm, ekran 5 cali HDTV, głębia ostrości 3-200mm, kat widzenia 120 stopni, długość 365mm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C06CD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1CA6F6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3DF505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588E5BB" w14:textId="77777777" w:rsidTr="00462ABD">
        <w:tc>
          <w:tcPr>
            <w:tcW w:w="426" w:type="dxa"/>
            <w:shd w:val="clear" w:color="auto" w:fill="D9D9D9" w:themeFill="background1" w:themeFillShade="D9"/>
          </w:tcPr>
          <w:p w14:paraId="22806C1B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shd w:val="clear" w:color="auto" w:fill="D9D9D9" w:themeFill="background1" w:themeFillShade="D9"/>
          </w:tcPr>
          <w:p w14:paraId="33C011EA" w14:textId="77777777" w:rsidR="00AE4C5A" w:rsidRPr="00AE4C5A" w:rsidRDefault="00AE4C5A" w:rsidP="00AE4C5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bCs/>
                <w:sz w:val="18"/>
                <w:szCs w:val="18"/>
              </w:rPr>
              <w:t>Możliwości rozbudowy – opcje (dostępne w dniu składania oferty)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6A7C0A2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339DA92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426FC943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761EF6D5" w14:textId="77777777" w:rsidTr="00462ABD">
        <w:tc>
          <w:tcPr>
            <w:tcW w:w="426" w:type="dxa"/>
          </w:tcPr>
          <w:p w14:paraId="7FE2215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1259106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 xml:space="preserve">Możliwość rozbudowy systemu o głowicę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Rectalną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 xml:space="preserve"> dwupłaszczyznową z centralnym kanałem biopsyjnym, w układzie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Convex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/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Convex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 xml:space="preserve"> min. 3,0-10,0 MHz, min. 190 elementów, kąt skanowania min. 190 stopni dla każdej płaszczyzny, promień max. R10 mm</w:t>
            </w:r>
          </w:p>
        </w:tc>
        <w:tc>
          <w:tcPr>
            <w:tcW w:w="1843" w:type="dxa"/>
          </w:tcPr>
          <w:p w14:paraId="3939503F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6C85C26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F8400C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4CB88CE" w14:textId="77777777" w:rsidTr="00462ABD">
        <w:tc>
          <w:tcPr>
            <w:tcW w:w="426" w:type="dxa"/>
          </w:tcPr>
          <w:p w14:paraId="1CF0451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489732A3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liniową sondę śródoperacyjną laparoskopową typu giętkiego o szerokości pola skanowania max. 36 mm</w:t>
            </w:r>
          </w:p>
        </w:tc>
        <w:tc>
          <w:tcPr>
            <w:tcW w:w="1843" w:type="dxa"/>
          </w:tcPr>
          <w:p w14:paraId="6B7E624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6A8DB13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58D52A7B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34795AC" w14:textId="77777777" w:rsidTr="00462ABD">
        <w:tc>
          <w:tcPr>
            <w:tcW w:w="426" w:type="dxa"/>
          </w:tcPr>
          <w:p w14:paraId="0F4BEB5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E8FBA99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elektroniczną głowicę proktologiczną, radialną o kącie obrazowania 360 stopni</w:t>
            </w:r>
          </w:p>
        </w:tc>
        <w:tc>
          <w:tcPr>
            <w:tcW w:w="1843" w:type="dxa"/>
          </w:tcPr>
          <w:p w14:paraId="1AF66B8E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A88F6AE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36C781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8AE922A" w14:textId="77777777" w:rsidTr="00462ABD">
        <w:tc>
          <w:tcPr>
            <w:tcW w:w="426" w:type="dxa"/>
          </w:tcPr>
          <w:p w14:paraId="0C45AB73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7CF0496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 xml:space="preserve">Możliwość rozbudowy o </w:t>
            </w:r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pomiar prędkości propagacji fal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Shear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Wave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wraz z jednoczesnym pomiarem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atenuacji</w:t>
            </w:r>
            <w:proofErr w:type="spellEnd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(tłumienia), pomiary z automatycznym wskaźnikiem poprawności wykonania badania, wyniki pomiarów dostępne w m/s i </w:t>
            </w:r>
            <w:proofErr w:type="spellStart"/>
            <w:r w:rsidRPr="00AE4C5A">
              <w:rPr>
                <w:rFonts w:ascii="Arial" w:hAnsi="Arial" w:cs="Arial"/>
                <w:color w:val="000000" w:themeColor="text1"/>
                <w:sz w:val="18"/>
                <w:szCs w:val="18"/>
              </w:rPr>
              <w:t>kPa</w:t>
            </w:r>
            <w:proofErr w:type="spellEnd"/>
          </w:p>
        </w:tc>
        <w:tc>
          <w:tcPr>
            <w:tcW w:w="1843" w:type="dxa"/>
          </w:tcPr>
          <w:p w14:paraId="0BEFD5F9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0AF05F0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279E0B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7D5BC86" w14:textId="77777777" w:rsidTr="00462ABD">
        <w:tc>
          <w:tcPr>
            <w:tcW w:w="426" w:type="dxa"/>
          </w:tcPr>
          <w:p w14:paraId="3C2A2C40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38F068AB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3"/>
              </w:rPr>
            </w:pPr>
            <w:r w:rsidRPr="00AE4C5A">
              <w:rPr>
                <w:rFonts w:ascii="Arial" w:hAnsi="Arial" w:cs="Arial"/>
                <w:sz w:val="18"/>
                <w:szCs w:val="13"/>
              </w:rPr>
              <w:t>Możliwość rozbudowy systemu o automatyczne pomiary biometryczne min.: BPD, HC, AC, FL oraz automatyczny pomiar NT</w:t>
            </w:r>
          </w:p>
        </w:tc>
        <w:tc>
          <w:tcPr>
            <w:tcW w:w="1843" w:type="dxa"/>
          </w:tcPr>
          <w:p w14:paraId="79EC44A8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7812C761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377D93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2438D77A" w14:textId="77777777" w:rsidTr="00462ABD">
        <w:tc>
          <w:tcPr>
            <w:tcW w:w="426" w:type="dxa"/>
          </w:tcPr>
          <w:p w14:paraId="4DAE1F78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BFA20AD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3"/>
              </w:rPr>
            </w:pPr>
            <w:r w:rsidRPr="00AE4C5A">
              <w:rPr>
                <w:rFonts w:ascii="Arial" w:hAnsi="Arial" w:cs="Arial"/>
                <w:sz w:val="18"/>
                <w:szCs w:val="13"/>
              </w:rPr>
              <w:t xml:space="preserve">Możliwość rozbudowy systemu o obrazowanie panoramiczne </w:t>
            </w:r>
          </w:p>
        </w:tc>
        <w:tc>
          <w:tcPr>
            <w:tcW w:w="1843" w:type="dxa"/>
          </w:tcPr>
          <w:p w14:paraId="35C45DC5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Min.190cm</w:t>
            </w:r>
          </w:p>
        </w:tc>
        <w:tc>
          <w:tcPr>
            <w:tcW w:w="1559" w:type="dxa"/>
          </w:tcPr>
          <w:p w14:paraId="494E2F00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190 cm- 0pkt</w:t>
            </w:r>
          </w:p>
          <w:p w14:paraId="576DE41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200 cm i więcej- 5 pkt</w:t>
            </w:r>
          </w:p>
        </w:tc>
        <w:tc>
          <w:tcPr>
            <w:tcW w:w="2977" w:type="dxa"/>
          </w:tcPr>
          <w:p w14:paraId="2DD374E9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74C304B" w14:textId="77777777" w:rsidTr="00462ABD">
        <w:tc>
          <w:tcPr>
            <w:tcW w:w="426" w:type="dxa"/>
          </w:tcPr>
          <w:p w14:paraId="33AF2C1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23ABD0D" w14:textId="77777777" w:rsidR="00AE4C5A" w:rsidRPr="00AE4C5A" w:rsidRDefault="00AE4C5A" w:rsidP="00AE4C5A">
            <w:pPr>
              <w:snapToGrid w:val="0"/>
              <w:rPr>
                <w:rFonts w:ascii="Arial" w:hAnsi="Arial" w:cs="Arial"/>
                <w:sz w:val="18"/>
                <w:szCs w:val="13"/>
              </w:rPr>
            </w:pPr>
            <w:r w:rsidRPr="00AE4C5A">
              <w:rPr>
                <w:rFonts w:ascii="Arial" w:hAnsi="Arial" w:cs="Arial"/>
                <w:sz w:val="18"/>
                <w:szCs w:val="18"/>
                <w:lang w:eastAsia="ar-SA"/>
              </w:rPr>
              <w:t>Możliwość rozbudowy o wewnętrzny wbudowany akumulator umożliwiający na 60 minut pracy bez dostępu do źródła zasilania</w:t>
            </w:r>
          </w:p>
        </w:tc>
        <w:tc>
          <w:tcPr>
            <w:tcW w:w="1843" w:type="dxa"/>
          </w:tcPr>
          <w:p w14:paraId="02738800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2535072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E60EC0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0EFB6B44" w14:textId="77777777" w:rsidTr="00462A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4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70E5A667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352DB29B" w14:textId="77777777" w:rsidR="00AE4C5A" w:rsidRPr="00AE4C5A" w:rsidRDefault="00AE4C5A" w:rsidP="00AE4C5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4C5A">
              <w:rPr>
                <w:rFonts w:ascii="Arial" w:hAnsi="Arial" w:cs="Arial"/>
                <w:b/>
                <w:sz w:val="18"/>
                <w:szCs w:val="18"/>
              </w:rPr>
              <w:t>Inne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3529C17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1DEF03CA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</w:tcPr>
          <w:p w14:paraId="757119E5" w14:textId="77777777" w:rsidR="00AE4C5A" w:rsidRPr="00AE4C5A" w:rsidRDefault="00AE4C5A" w:rsidP="00AE4C5A">
            <w:pPr>
              <w:ind w:left="4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544FEDA6" w14:textId="77777777" w:rsidTr="00462ABD">
        <w:tc>
          <w:tcPr>
            <w:tcW w:w="426" w:type="dxa"/>
          </w:tcPr>
          <w:p w14:paraId="5E4ED9F5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20C6612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Gwarancja na cały system (aparat, głowice, </w:t>
            </w:r>
            <w:proofErr w:type="spellStart"/>
            <w:r w:rsidRPr="00AE4C5A">
              <w:rPr>
                <w:rFonts w:ascii="Arial" w:hAnsi="Arial" w:cs="Arial"/>
                <w:sz w:val="18"/>
                <w:szCs w:val="18"/>
              </w:rPr>
              <w:t>printer</w:t>
            </w:r>
            <w:proofErr w:type="spellEnd"/>
            <w:r w:rsidRPr="00AE4C5A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  <w:tc>
          <w:tcPr>
            <w:tcW w:w="1843" w:type="dxa"/>
          </w:tcPr>
          <w:p w14:paraId="00B480C2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Min. </w:t>
            </w:r>
            <w:r w:rsidRPr="00AE4C5A">
              <w:rPr>
                <w:rFonts w:ascii="Arial" w:hAnsi="Arial" w:cs="Arial"/>
                <w:bCs/>
                <w:sz w:val="18"/>
                <w:szCs w:val="18"/>
              </w:rPr>
              <w:t>24 miesiące</w:t>
            </w:r>
          </w:p>
        </w:tc>
        <w:tc>
          <w:tcPr>
            <w:tcW w:w="1559" w:type="dxa"/>
          </w:tcPr>
          <w:p w14:paraId="27BC392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7AE8E96D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4F693C5A" w14:textId="77777777" w:rsidTr="00462ABD">
        <w:tc>
          <w:tcPr>
            <w:tcW w:w="426" w:type="dxa"/>
          </w:tcPr>
          <w:p w14:paraId="195CE2E2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1B78A8F5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Instrukcja obsługi w języku polskim (dostarczyć wraz z aparatem)</w:t>
            </w:r>
          </w:p>
        </w:tc>
        <w:tc>
          <w:tcPr>
            <w:tcW w:w="1843" w:type="dxa"/>
          </w:tcPr>
          <w:p w14:paraId="7EF682F6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20B0DE7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0D213E8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11F9552D" w14:textId="77777777" w:rsidTr="00462ABD">
        <w:tc>
          <w:tcPr>
            <w:tcW w:w="426" w:type="dxa"/>
          </w:tcPr>
          <w:p w14:paraId="133D2B14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2CAA64B3" w14:textId="4F2ED1CA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Certyfikat CE na aparat i głowice </w:t>
            </w:r>
          </w:p>
        </w:tc>
        <w:tc>
          <w:tcPr>
            <w:tcW w:w="1843" w:type="dxa"/>
          </w:tcPr>
          <w:p w14:paraId="1FE5F6F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5440A764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4F62879C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4C5A" w:rsidRPr="00AE4C5A" w14:paraId="60EB8C36" w14:textId="77777777" w:rsidTr="00462ABD">
        <w:tc>
          <w:tcPr>
            <w:tcW w:w="426" w:type="dxa"/>
          </w:tcPr>
          <w:p w14:paraId="2545493C" w14:textId="77777777" w:rsidR="00AE4C5A" w:rsidRPr="00AE4C5A" w:rsidRDefault="00AE4C5A" w:rsidP="00AE4C5A">
            <w:pPr>
              <w:numPr>
                <w:ilvl w:val="0"/>
                <w:numId w:val="25"/>
              </w:numPr>
              <w:ind w:left="356" w:right="3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3" w:type="dxa"/>
          </w:tcPr>
          <w:p w14:paraId="6E174AE0" w14:textId="523313B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 xml:space="preserve">Autoryzacja producenta na serwis i sprzedaż zaoferowanego aparatu USG na terenie Polski </w:t>
            </w:r>
          </w:p>
        </w:tc>
        <w:tc>
          <w:tcPr>
            <w:tcW w:w="1843" w:type="dxa"/>
          </w:tcPr>
          <w:p w14:paraId="0EA0698A" w14:textId="77777777" w:rsidR="00AE4C5A" w:rsidRPr="00AE4C5A" w:rsidRDefault="00AE4C5A" w:rsidP="00AE4C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4C5A">
              <w:rPr>
                <w:rFonts w:ascii="Arial" w:hAnsi="Arial" w:cs="Arial"/>
                <w:sz w:val="18"/>
                <w:szCs w:val="18"/>
              </w:rPr>
              <w:t>TAK</w:t>
            </w:r>
          </w:p>
        </w:tc>
        <w:tc>
          <w:tcPr>
            <w:tcW w:w="1559" w:type="dxa"/>
          </w:tcPr>
          <w:p w14:paraId="3AFD97D8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14:paraId="2DB7029A" w14:textId="77777777" w:rsidR="00AE4C5A" w:rsidRPr="00AE4C5A" w:rsidRDefault="00AE4C5A" w:rsidP="00AE4C5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5F2FF84" w14:textId="77777777" w:rsidR="00A357E1" w:rsidRPr="00F7743F" w:rsidRDefault="00A357E1" w:rsidP="00D93B1E">
      <w:pPr>
        <w:widowControl w:val="0"/>
        <w:suppressAutoHyphens/>
        <w:autoSpaceDE w:val="0"/>
        <w:jc w:val="both"/>
        <w:rPr>
          <w:rFonts w:ascii="Arial" w:hAnsi="Arial" w:cs="Arial"/>
          <w:color w:val="525252" w:themeColor="accent3" w:themeShade="80"/>
          <w:lang w:eastAsia="ar-SA"/>
        </w:rPr>
      </w:pPr>
    </w:p>
    <w:bookmarkEnd w:id="0"/>
    <w:p w14:paraId="6FAED14E" w14:textId="77777777" w:rsidR="00E31CEF" w:rsidRPr="005775E1" w:rsidRDefault="00E31CEF" w:rsidP="00E31CEF">
      <w:pPr>
        <w:spacing w:line="360" w:lineRule="auto"/>
        <w:ind w:left="360"/>
        <w:jc w:val="both"/>
        <w:rPr>
          <w:rFonts w:eastAsiaTheme="minorHAnsi"/>
          <w:sz w:val="18"/>
          <w:szCs w:val="18"/>
        </w:rPr>
      </w:pPr>
    </w:p>
    <w:p w14:paraId="6E11FEEC" w14:textId="36018634" w:rsidR="00311FD0" w:rsidRPr="005775E1" w:rsidRDefault="00311FD0" w:rsidP="00405B9F">
      <w:pPr>
        <w:pStyle w:val="Tekstpodstawowy2"/>
        <w:spacing w:line="276" w:lineRule="auto"/>
        <w:rPr>
          <w:b/>
        </w:rPr>
      </w:pPr>
    </w:p>
    <w:sectPr w:rsidR="00311FD0" w:rsidRPr="005775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95D8D3" w14:textId="77777777" w:rsidR="004F2396" w:rsidRDefault="004F2396" w:rsidP="000C65B0">
      <w:r>
        <w:separator/>
      </w:r>
    </w:p>
  </w:endnote>
  <w:endnote w:type="continuationSeparator" w:id="0">
    <w:p w14:paraId="368FAD7A" w14:textId="77777777" w:rsidR="004F2396" w:rsidRDefault="004F2396" w:rsidP="000C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6FBFD" w14:textId="77777777" w:rsidR="00A668D4" w:rsidRDefault="00A668D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1FAE7" w14:textId="77777777" w:rsidR="00A668D4" w:rsidRDefault="00A668D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C8486" w14:textId="77777777" w:rsidR="00A668D4" w:rsidRDefault="00A668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88449" w14:textId="77777777" w:rsidR="004F2396" w:rsidRDefault="004F2396" w:rsidP="000C65B0">
      <w:r>
        <w:separator/>
      </w:r>
    </w:p>
  </w:footnote>
  <w:footnote w:type="continuationSeparator" w:id="0">
    <w:p w14:paraId="729F1778" w14:textId="77777777" w:rsidR="004F2396" w:rsidRDefault="004F2396" w:rsidP="000C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03E85" w14:textId="77777777" w:rsidR="00A668D4" w:rsidRDefault="00A668D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0DD1C" w14:textId="1D7E36C0" w:rsidR="000C65B0" w:rsidRDefault="00A668D4">
    <w:pPr>
      <w:pStyle w:val="Nagwek"/>
    </w:pPr>
    <w:r w:rsidRPr="00A668D4">
      <w:rPr>
        <w:noProof/>
      </w:rPr>
      <w:drawing>
        <wp:inline distT="0" distB="0" distL="0" distR="0" wp14:anchorId="08CF4FEC" wp14:editId="6981B604">
          <wp:extent cx="5760720" cy="605155"/>
          <wp:effectExtent l="0" t="0" r="0" b="4445"/>
          <wp:docPr id="26465219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779C3" w14:textId="77777777" w:rsidR="00A668D4" w:rsidRDefault="00A668D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B4A6A"/>
    <w:multiLevelType w:val="hybridMultilevel"/>
    <w:tmpl w:val="350C77F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4684A"/>
    <w:multiLevelType w:val="multilevel"/>
    <w:tmpl w:val="6F243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4C68C1"/>
    <w:multiLevelType w:val="hybridMultilevel"/>
    <w:tmpl w:val="10E09FE0"/>
    <w:lvl w:ilvl="0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3" w15:restartNumberingAfterBreak="0">
    <w:nsid w:val="0A371079"/>
    <w:multiLevelType w:val="hybridMultilevel"/>
    <w:tmpl w:val="7A06A1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5A74C6">
      <w:numFmt w:val="bullet"/>
      <w:lvlText w:val="•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B675C"/>
    <w:multiLevelType w:val="hybridMultilevel"/>
    <w:tmpl w:val="02DCFC38"/>
    <w:lvl w:ilvl="0" w:tplc="A04E5FF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B762C3"/>
    <w:multiLevelType w:val="multilevel"/>
    <w:tmpl w:val="33B89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B1742E"/>
    <w:multiLevelType w:val="hybridMultilevel"/>
    <w:tmpl w:val="E412331E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FC755F5"/>
    <w:multiLevelType w:val="multilevel"/>
    <w:tmpl w:val="CD107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BB5E84"/>
    <w:multiLevelType w:val="multilevel"/>
    <w:tmpl w:val="5B265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7822A2"/>
    <w:multiLevelType w:val="multilevel"/>
    <w:tmpl w:val="D3D05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9C6C89"/>
    <w:multiLevelType w:val="multilevel"/>
    <w:tmpl w:val="17020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5D27661"/>
    <w:multiLevelType w:val="hybridMultilevel"/>
    <w:tmpl w:val="6638F2B6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630C5"/>
    <w:multiLevelType w:val="hybridMultilevel"/>
    <w:tmpl w:val="74EE51FA"/>
    <w:lvl w:ilvl="0" w:tplc="C51ECD3E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123F2D"/>
    <w:multiLevelType w:val="hybridMultilevel"/>
    <w:tmpl w:val="E74E4DBA"/>
    <w:lvl w:ilvl="0" w:tplc="0415000F">
      <w:start w:val="1"/>
      <w:numFmt w:val="decimal"/>
      <w:lvlText w:val="%1."/>
      <w:lvlJc w:val="left"/>
      <w:pPr>
        <w:ind w:left="501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D927FE"/>
    <w:multiLevelType w:val="multilevel"/>
    <w:tmpl w:val="E864C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D353EB7"/>
    <w:multiLevelType w:val="multilevel"/>
    <w:tmpl w:val="4394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AE119E"/>
    <w:multiLevelType w:val="hybridMultilevel"/>
    <w:tmpl w:val="4050B1CE"/>
    <w:lvl w:ilvl="0" w:tplc="AED255C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94C48"/>
    <w:multiLevelType w:val="hybridMultilevel"/>
    <w:tmpl w:val="3806CD9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EB7D03"/>
    <w:multiLevelType w:val="multilevel"/>
    <w:tmpl w:val="3A0EB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B968C7"/>
    <w:multiLevelType w:val="hybridMultilevel"/>
    <w:tmpl w:val="15C0B888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922CB7C">
      <w:start w:val="1"/>
      <w:numFmt w:val="bullet"/>
      <w:lvlText w:val=""/>
      <w:lvlJc w:val="left"/>
      <w:pPr>
        <w:ind w:left="179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EA16C3"/>
    <w:multiLevelType w:val="multilevel"/>
    <w:tmpl w:val="C34E0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F5B36C9"/>
    <w:multiLevelType w:val="hybridMultilevel"/>
    <w:tmpl w:val="0628A8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BF4614"/>
    <w:multiLevelType w:val="multilevel"/>
    <w:tmpl w:val="7DB64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A136FFB"/>
    <w:multiLevelType w:val="hybridMultilevel"/>
    <w:tmpl w:val="74C0507A"/>
    <w:lvl w:ilvl="0" w:tplc="5922C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C10644"/>
    <w:multiLevelType w:val="hybridMultilevel"/>
    <w:tmpl w:val="26CC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2471464">
    <w:abstractNumId w:val="21"/>
  </w:num>
  <w:num w:numId="2" w16cid:durableId="1483043999">
    <w:abstractNumId w:val="6"/>
  </w:num>
  <w:num w:numId="3" w16cid:durableId="1783960545">
    <w:abstractNumId w:val="12"/>
  </w:num>
  <w:num w:numId="4" w16cid:durableId="1640650604">
    <w:abstractNumId w:val="2"/>
  </w:num>
  <w:num w:numId="5" w16cid:durableId="2065717753">
    <w:abstractNumId w:val="23"/>
  </w:num>
  <w:num w:numId="6" w16cid:durableId="2039622585">
    <w:abstractNumId w:val="19"/>
  </w:num>
  <w:num w:numId="7" w16cid:durableId="760956790">
    <w:abstractNumId w:val="11"/>
  </w:num>
  <w:num w:numId="8" w16cid:durableId="1014569865">
    <w:abstractNumId w:val="4"/>
  </w:num>
  <w:num w:numId="9" w16cid:durableId="2062052045">
    <w:abstractNumId w:val="16"/>
  </w:num>
  <w:num w:numId="10" w16cid:durableId="60952186">
    <w:abstractNumId w:val="18"/>
  </w:num>
  <w:num w:numId="11" w16cid:durableId="976959421">
    <w:abstractNumId w:val="1"/>
  </w:num>
  <w:num w:numId="12" w16cid:durableId="1421637369">
    <w:abstractNumId w:val="5"/>
  </w:num>
  <w:num w:numId="13" w16cid:durableId="1786582972">
    <w:abstractNumId w:val="22"/>
  </w:num>
  <w:num w:numId="14" w16cid:durableId="441000996">
    <w:abstractNumId w:val="14"/>
  </w:num>
  <w:num w:numId="15" w16cid:durableId="450170634">
    <w:abstractNumId w:val="10"/>
  </w:num>
  <w:num w:numId="16" w16cid:durableId="2079205312">
    <w:abstractNumId w:val="9"/>
  </w:num>
  <w:num w:numId="17" w16cid:durableId="1456634433">
    <w:abstractNumId w:val="8"/>
  </w:num>
  <w:num w:numId="18" w16cid:durableId="47539494">
    <w:abstractNumId w:val="20"/>
  </w:num>
  <w:num w:numId="19" w16cid:durableId="1554922204">
    <w:abstractNumId w:val="7"/>
  </w:num>
  <w:num w:numId="20" w16cid:durableId="969943849">
    <w:abstractNumId w:val="15"/>
  </w:num>
  <w:num w:numId="21" w16cid:durableId="1597863308">
    <w:abstractNumId w:val="3"/>
  </w:num>
  <w:num w:numId="22" w16cid:durableId="1331518610">
    <w:abstractNumId w:val="24"/>
  </w:num>
  <w:num w:numId="23" w16cid:durableId="1366908497">
    <w:abstractNumId w:val="17"/>
  </w:num>
  <w:num w:numId="24" w16cid:durableId="737677989">
    <w:abstractNumId w:val="0"/>
  </w:num>
  <w:num w:numId="25" w16cid:durableId="176017675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D28"/>
    <w:rsid w:val="000355B1"/>
    <w:rsid w:val="00037A39"/>
    <w:rsid w:val="00060240"/>
    <w:rsid w:val="000654E6"/>
    <w:rsid w:val="000B520A"/>
    <w:rsid w:val="000C65B0"/>
    <w:rsid w:val="000E6A36"/>
    <w:rsid w:val="001232E4"/>
    <w:rsid w:val="00142F7C"/>
    <w:rsid w:val="0015510E"/>
    <w:rsid w:val="0016685A"/>
    <w:rsid w:val="00191F88"/>
    <w:rsid w:val="001C60B8"/>
    <w:rsid w:val="001F5A16"/>
    <w:rsid w:val="00201D96"/>
    <w:rsid w:val="00212184"/>
    <w:rsid w:val="00212AF2"/>
    <w:rsid w:val="002361B0"/>
    <w:rsid w:val="00246FB0"/>
    <w:rsid w:val="00262EB0"/>
    <w:rsid w:val="00276551"/>
    <w:rsid w:val="00276EB2"/>
    <w:rsid w:val="00283094"/>
    <w:rsid w:val="0029030C"/>
    <w:rsid w:val="002B3D29"/>
    <w:rsid w:val="002D380F"/>
    <w:rsid w:val="002E2189"/>
    <w:rsid w:val="002F13FF"/>
    <w:rsid w:val="002F5083"/>
    <w:rsid w:val="003032DF"/>
    <w:rsid w:val="00311FD0"/>
    <w:rsid w:val="00320113"/>
    <w:rsid w:val="0034282B"/>
    <w:rsid w:val="003E58AD"/>
    <w:rsid w:val="004040BC"/>
    <w:rsid w:val="00405B9F"/>
    <w:rsid w:val="0041606A"/>
    <w:rsid w:val="00435170"/>
    <w:rsid w:val="0045042B"/>
    <w:rsid w:val="00450E9C"/>
    <w:rsid w:val="00465074"/>
    <w:rsid w:val="0049764B"/>
    <w:rsid w:val="004B2FAC"/>
    <w:rsid w:val="004B59AF"/>
    <w:rsid w:val="004C7399"/>
    <w:rsid w:val="004E2868"/>
    <w:rsid w:val="004E4CA6"/>
    <w:rsid w:val="004F2396"/>
    <w:rsid w:val="00512A62"/>
    <w:rsid w:val="00520898"/>
    <w:rsid w:val="00525301"/>
    <w:rsid w:val="00530B47"/>
    <w:rsid w:val="005371FF"/>
    <w:rsid w:val="0055393A"/>
    <w:rsid w:val="00554E13"/>
    <w:rsid w:val="005775E1"/>
    <w:rsid w:val="00586DB9"/>
    <w:rsid w:val="00597554"/>
    <w:rsid w:val="005A69AA"/>
    <w:rsid w:val="005C358E"/>
    <w:rsid w:val="005E3017"/>
    <w:rsid w:val="0060179B"/>
    <w:rsid w:val="00605BFD"/>
    <w:rsid w:val="006119CA"/>
    <w:rsid w:val="00617BC3"/>
    <w:rsid w:val="00632870"/>
    <w:rsid w:val="006349EE"/>
    <w:rsid w:val="00636104"/>
    <w:rsid w:val="00647DCE"/>
    <w:rsid w:val="00657E24"/>
    <w:rsid w:val="006B27C4"/>
    <w:rsid w:val="006B6D58"/>
    <w:rsid w:val="006C4AB6"/>
    <w:rsid w:val="006C6DC9"/>
    <w:rsid w:val="006E3DFD"/>
    <w:rsid w:val="006F7415"/>
    <w:rsid w:val="00715EEF"/>
    <w:rsid w:val="00727CE3"/>
    <w:rsid w:val="00736F42"/>
    <w:rsid w:val="007412B4"/>
    <w:rsid w:val="007450C4"/>
    <w:rsid w:val="00747453"/>
    <w:rsid w:val="00751453"/>
    <w:rsid w:val="0075393E"/>
    <w:rsid w:val="00757E4A"/>
    <w:rsid w:val="00775F5D"/>
    <w:rsid w:val="007847C0"/>
    <w:rsid w:val="007972D5"/>
    <w:rsid w:val="007B27E4"/>
    <w:rsid w:val="007C7CF3"/>
    <w:rsid w:val="00805425"/>
    <w:rsid w:val="0081635E"/>
    <w:rsid w:val="00835472"/>
    <w:rsid w:val="0083743F"/>
    <w:rsid w:val="00837605"/>
    <w:rsid w:val="00846B9B"/>
    <w:rsid w:val="00867DE0"/>
    <w:rsid w:val="00873BB1"/>
    <w:rsid w:val="008A7ED4"/>
    <w:rsid w:val="008E5A22"/>
    <w:rsid w:val="00901DD5"/>
    <w:rsid w:val="00903A84"/>
    <w:rsid w:val="0091010E"/>
    <w:rsid w:val="00976FE7"/>
    <w:rsid w:val="009A3DF6"/>
    <w:rsid w:val="009A5B88"/>
    <w:rsid w:val="009D5D06"/>
    <w:rsid w:val="009E5906"/>
    <w:rsid w:val="00A01BF2"/>
    <w:rsid w:val="00A025C8"/>
    <w:rsid w:val="00A10D2E"/>
    <w:rsid w:val="00A22B5A"/>
    <w:rsid w:val="00A357E1"/>
    <w:rsid w:val="00A44E8A"/>
    <w:rsid w:val="00A51033"/>
    <w:rsid w:val="00A53156"/>
    <w:rsid w:val="00A57ECB"/>
    <w:rsid w:val="00A668D4"/>
    <w:rsid w:val="00A8120E"/>
    <w:rsid w:val="00A91454"/>
    <w:rsid w:val="00AC2CC2"/>
    <w:rsid w:val="00AC7632"/>
    <w:rsid w:val="00AE226E"/>
    <w:rsid w:val="00AE41BE"/>
    <w:rsid w:val="00AE4C5A"/>
    <w:rsid w:val="00AF4A59"/>
    <w:rsid w:val="00B04651"/>
    <w:rsid w:val="00B1177F"/>
    <w:rsid w:val="00B17741"/>
    <w:rsid w:val="00B17C3E"/>
    <w:rsid w:val="00B17CDF"/>
    <w:rsid w:val="00B2067E"/>
    <w:rsid w:val="00B35AC6"/>
    <w:rsid w:val="00B55A63"/>
    <w:rsid w:val="00B64002"/>
    <w:rsid w:val="00B64CCC"/>
    <w:rsid w:val="00B66D27"/>
    <w:rsid w:val="00B86038"/>
    <w:rsid w:val="00BC7F34"/>
    <w:rsid w:val="00BD6927"/>
    <w:rsid w:val="00C041C3"/>
    <w:rsid w:val="00C10A01"/>
    <w:rsid w:val="00C2737D"/>
    <w:rsid w:val="00C35360"/>
    <w:rsid w:val="00C6260C"/>
    <w:rsid w:val="00C67F6B"/>
    <w:rsid w:val="00C955E3"/>
    <w:rsid w:val="00CC38FD"/>
    <w:rsid w:val="00CD3C4D"/>
    <w:rsid w:val="00CD7C8A"/>
    <w:rsid w:val="00D44148"/>
    <w:rsid w:val="00D47F4B"/>
    <w:rsid w:val="00D52003"/>
    <w:rsid w:val="00D81CDA"/>
    <w:rsid w:val="00D93B1E"/>
    <w:rsid w:val="00DB2DAE"/>
    <w:rsid w:val="00DD024D"/>
    <w:rsid w:val="00DE3794"/>
    <w:rsid w:val="00E22E7C"/>
    <w:rsid w:val="00E31CEF"/>
    <w:rsid w:val="00E53668"/>
    <w:rsid w:val="00E60157"/>
    <w:rsid w:val="00E67C10"/>
    <w:rsid w:val="00E721E8"/>
    <w:rsid w:val="00E7461E"/>
    <w:rsid w:val="00E96276"/>
    <w:rsid w:val="00EB35B4"/>
    <w:rsid w:val="00EB60DC"/>
    <w:rsid w:val="00EE3FFF"/>
    <w:rsid w:val="00EE4789"/>
    <w:rsid w:val="00F0739A"/>
    <w:rsid w:val="00F34D28"/>
    <w:rsid w:val="00F43435"/>
    <w:rsid w:val="00F46625"/>
    <w:rsid w:val="00F521C0"/>
    <w:rsid w:val="00F77F89"/>
    <w:rsid w:val="00F81B56"/>
    <w:rsid w:val="00F90691"/>
    <w:rsid w:val="00FE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23A23"/>
  <w15:chartTrackingRefBased/>
  <w15:docId w15:val="{11AC592E-5FAE-4169-A206-A017DEC2C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4D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F34D2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F34D2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E5366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32D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6C6D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8603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49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49EE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49E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49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49E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C65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65B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7CD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7CD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7CD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C955E3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668D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668D4"/>
    <w:rPr>
      <w:rFonts w:eastAsiaTheme="minorEastAsia"/>
      <w:color w:val="5A5A5A" w:themeColor="text1" w:themeTint="A5"/>
      <w:spacing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09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42CC9-4DE2-45BA-9D0E-40EBE936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7</Pages>
  <Words>1346</Words>
  <Characters>8078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Użytkownik</cp:lastModifiedBy>
  <cp:revision>11</cp:revision>
  <cp:lastPrinted>2026-01-13T07:14:00Z</cp:lastPrinted>
  <dcterms:created xsi:type="dcterms:W3CDTF">2026-01-20T06:24:00Z</dcterms:created>
  <dcterms:modified xsi:type="dcterms:W3CDTF">2026-02-04T13:11:00Z</dcterms:modified>
</cp:coreProperties>
</file>