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30A46" w:rsidRPr="00030A46" w:rsidRDefault="00030A46" w:rsidP="00030A4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030A46">
        <w:rPr>
          <w:rFonts w:ascii="Times New Roman" w:hAnsi="Times New Roman"/>
          <w:b/>
          <w:sz w:val="24"/>
          <w:szCs w:val="24"/>
          <w:u w:val="single"/>
        </w:rPr>
        <w:t>SZCZEGÓŁOWE SPECYFIKACJE TECHNICZNE</w:t>
      </w:r>
      <w:bookmarkStart w:id="0" w:name="_GoBack"/>
      <w:bookmarkEnd w:id="0"/>
    </w:p>
    <w:p w:rsidR="00030A46" w:rsidRPr="00030A46" w:rsidRDefault="00030A46" w:rsidP="00030A4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030A46" w:rsidRPr="00030A46" w:rsidRDefault="00030A46" w:rsidP="00030A4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030A46" w:rsidRPr="00030A46" w:rsidRDefault="00030A46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7070F" w:rsidRDefault="00A7070F" w:rsidP="00030A46">
      <w:pPr>
        <w:autoSpaceDE w:val="0"/>
        <w:autoSpaceDN w:val="0"/>
        <w:adjustRightInd w:val="0"/>
        <w:spacing w:after="0" w:line="276" w:lineRule="auto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D-04.10.01 WYKONANIE PODBUDOWY Z MIESZANKI MINERALNO – CEMENTOWO –</w:t>
      </w:r>
      <w:r w:rsidR="00030A46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030A46">
        <w:rPr>
          <w:rFonts w:ascii="Times New Roman" w:hAnsi="Times New Roman"/>
          <w:b/>
          <w:bCs/>
          <w:sz w:val="24"/>
          <w:szCs w:val="24"/>
        </w:rPr>
        <w:t>EMULSYJNEJ</w:t>
      </w:r>
    </w:p>
    <w:p w:rsidR="00030A46" w:rsidRPr="00030A46" w:rsidRDefault="00030A46" w:rsidP="00030A46">
      <w:pPr>
        <w:autoSpaceDE w:val="0"/>
        <w:autoSpaceDN w:val="0"/>
        <w:adjustRightInd w:val="0"/>
        <w:spacing w:after="0" w:line="276" w:lineRule="auto"/>
        <w:rPr>
          <w:rFonts w:ascii="Times New Roman" w:hAnsi="Times New Roman"/>
          <w:b/>
          <w:bCs/>
          <w:sz w:val="24"/>
          <w:szCs w:val="24"/>
        </w:rPr>
      </w:pP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1. WST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b/>
          <w:bCs/>
          <w:sz w:val="24"/>
          <w:szCs w:val="24"/>
        </w:rPr>
        <w:t>P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1.1. Przedmiot SST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Przedmiotem niniejszej specyfikacji technicznej (SST) s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wymagania dotycz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 wykonania i odbioru robót zwi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zanych z wykonaniem warstwy podbudowy z mieszanki mineralno-cementowo-emulsyjnej zwanej dalej mieszank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MCE.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1.2. Zakres stosowania SST</w:t>
      </w:r>
    </w:p>
    <w:p w:rsidR="00A7070F" w:rsidRPr="00030A46" w:rsidRDefault="00A7070F" w:rsidP="00912649">
      <w:p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Szczegółowa specyfikacja techniczna stanowi dokument przetargowy i kontraktowy przy zlecaniu i realizacji robót zwi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zanych z zadania „Utwardzenie dróg dojazdowych gminnych”. Zakres robót obejmuje wykonanie podbudowy z m-c-e o grubo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8 cm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1.3.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b/>
          <w:bCs/>
          <w:sz w:val="24"/>
          <w:szCs w:val="24"/>
        </w:rPr>
        <w:t>lenia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1.3.1. Destrukt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 xml:space="preserve">Materiał </w:t>
      </w:r>
      <w:proofErr w:type="spellStart"/>
      <w:r w:rsidRPr="00030A46">
        <w:rPr>
          <w:rFonts w:ascii="Times New Roman" w:hAnsi="Times New Roman"/>
          <w:sz w:val="24"/>
          <w:szCs w:val="24"/>
        </w:rPr>
        <w:t>mineralno</w:t>
      </w:r>
      <w:proofErr w:type="spellEnd"/>
      <w:r w:rsidRPr="00030A46">
        <w:rPr>
          <w:rFonts w:ascii="Times New Roman" w:hAnsi="Times New Roman"/>
          <w:sz w:val="24"/>
          <w:szCs w:val="24"/>
        </w:rPr>
        <w:t xml:space="preserve"> – bitumiczny lub </w:t>
      </w:r>
      <w:proofErr w:type="spellStart"/>
      <w:r w:rsidRPr="00030A46">
        <w:rPr>
          <w:rFonts w:ascii="Times New Roman" w:hAnsi="Times New Roman"/>
          <w:sz w:val="24"/>
          <w:szCs w:val="24"/>
        </w:rPr>
        <w:t>mineralno</w:t>
      </w:r>
      <w:proofErr w:type="spellEnd"/>
      <w:r w:rsidRPr="00030A46">
        <w:rPr>
          <w:rFonts w:ascii="Times New Roman" w:hAnsi="Times New Roman"/>
          <w:sz w:val="24"/>
          <w:szCs w:val="24"/>
        </w:rPr>
        <w:t xml:space="preserve"> – cementowy, rozkruszony do postaci okruchów zwi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zanych lepiszczem bitumicznym lub spoiwem cementowym, powstały w wyniku frezowania warstwy lub warstw nawierzchni drogowej w temperaturze otoczenia lub w wyniku kruszenia w kruszarce brył pochodz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cych z rozbiórki starej nawierzchni.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1.3.2. Recykling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 xml:space="preserve">Powtórne użycie destruktu po ewentualnym </w:t>
      </w:r>
      <w:proofErr w:type="spellStart"/>
      <w:r w:rsidRPr="00030A46">
        <w:rPr>
          <w:rFonts w:ascii="Times New Roman" w:hAnsi="Times New Roman"/>
          <w:sz w:val="24"/>
          <w:szCs w:val="24"/>
        </w:rPr>
        <w:t>doziarnieniu</w:t>
      </w:r>
      <w:proofErr w:type="spellEnd"/>
      <w:r w:rsidRPr="00030A46">
        <w:rPr>
          <w:rFonts w:ascii="Times New Roman" w:hAnsi="Times New Roman"/>
          <w:sz w:val="24"/>
          <w:szCs w:val="24"/>
        </w:rPr>
        <w:t xml:space="preserve"> go kruszywem, dodaniu 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rodków wi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ążą</w:t>
      </w:r>
      <w:r w:rsidRPr="00030A46">
        <w:rPr>
          <w:rFonts w:ascii="Times New Roman" w:hAnsi="Times New Roman"/>
          <w:sz w:val="24"/>
          <w:szCs w:val="24"/>
        </w:rPr>
        <w:t>cych w postaci cementu i emulsji asfaltowej lub cementu b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d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ź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emulsji asfaltowej, wymieszaniu w warunkach optymalnej wilgotno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i z tak uzyskanej mieszanki wykonanie warstwy podbudowy.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1.3.3. Mieszanka </w:t>
      </w:r>
      <w:proofErr w:type="spellStart"/>
      <w:r w:rsidRPr="00030A46">
        <w:rPr>
          <w:rFonts w:ascii="Times New Roman" w:hAnsi="Times New Roman"/>
          <w:b/>
          <w:bCs/>
          <w:sz w:val="24"/>
          <w:szCs w:val="24"/>
        </w:rPr>
        <w:t>mineralno</w:t>
      </w:r>
      <w:proofErr w:type="spellEnd"/>
      <w:r w:rsidRPr="00030A46">
        <w:rPr>
          <w:rFonts w:ascii="Times New Roman" w:hAnsi="Times New Roman"/>
          <w:b/>
          <w:bCs/>
          <w:sz w:val="24"/>
          <w:szCs w:val="24"/>
        </w:rPr>
        <w:t xml:space="preserve"> – cementowo - emulsyjna (m-c-e)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Mieszanka o ci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głym uziarnieniu, składaj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ca si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z destruktu lub destruktu i kruszywa mineralnego, wymieszana sposobem na zimno z cementem i emulsj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asfaltow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lonych proporcjach, w warunkach optymalnej wilgotno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ci.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1.3.4. Podbudowa z mieszanki m-c-e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Warstwa 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na nawierzchni drogowej wykonana wg technologii na zimno z mieszanki m-c-e, która zaprojektowana i wbudowana zgodnie z zasadami SST ma cechy warstwy podatnej.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1.3.5. Emulsja asfaltowa kationowa, </w:t>
      </w:r>
      <w:proofErr w:type="spellStart"/>
      <w:r w:rsidRPr="00030A46">
        <w:rPr>
          <w:rFonts w:ascii="Times New Roman" w:hAnsi="Times New Roman"/>
          <w:b/>
          <w:bCs/>
          <w:sz w:val="24"/>
          <w:szCs w:val="24"/>
        </w:rPr>
        <w:t>wolnorozpadowa</w:t>
      </w:r>
      <w:proofErr w:type="spellEnd"/>
      <w:r w:rsidRPr="00030A46">
        <w:rPr>
          <w:rFonts w:ascii="Times New Roman" w:hAnsi="Times New Roman"/>
          <w:b/>
          <w:bCs/>
          <w:sz w:val="24"/>
          <w:szCs w:val="24"/>
        </w:rPr>
        <w:t xml:space="preserve"> (a-w)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 xml:space="preserve">Emulsja o tak zwolnionym czasie rozpadu, 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e mo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liwe jest równomierne otoczenie wytr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conym z niej asfaltem wszystkich ziaren mieszanki mineralnej o ci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głym uziarnieniu, uło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enie i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szczenia tej mieszanki w warstwie zgodnie z wymaganiami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1.3.6. Kruszywo łamane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lastRenderedPageBreak/>
        <w:t>Granulowane (z surowca skalnego litego) lub zwykłe o uziarnieniu 0</w:t>
      </w:r>
      <w:r w:rsidRPr="00030A46">
        <w:rPr>
          <w:rFonts w:ascii="Symbol" w:hAnsi="Symbol" w:cs="Symbol"/>
          <w:sz w:val="24"/>
          <w:szCs w:val="24"/>
        </w:rPr>
        <w:t></w:t>
      </w:r>
      <w:r w:rsidRPr="00030A46">
        <w:rPr>
          <w:rFonts w:ascii="Times New Roman" w:hAnsi="Times New Roman"/>
          <w:sz w:val="24"/>
          <w:szCs w:val="24"/>
        </w:rPr>
        <w:t>31,5 mm tzn. grysy lub kli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ń</w:t>
      </w:r>
      <w:r w:rsidRPr="00030A46">
        <w:rPr>
          <w:rFonts w:ascii="Times New Roman" w:hAnsi="Times New Roman"/>
          <w:sz w:val="24"/>
          <w:szCs w:val="24"/>
        </w:rPr>
        <w:t>ce klasy I lub II spełniaj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 wymagania zawarte w PN – B – 11112:1996.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1.3.7. Pozostałe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b/>
          <w:bCs/>
          <w:sz w:val="24"/>
          <w:szCs w:val="24"/>
        </w:rPr>
        <w:t>lenia</w:t>
      </w:r>
    </w:p>
    <w:p w:rsidR="00E13697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Pozostałe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lenia podstawowe s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zgodne z odpowiednimi polskimi normami, z definicjami podanymi w SST D-M-00.00.00 „Wymagania ogólne” pkt 1.4 i WT- MCE / 1999-zeszyt 61[16].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1.4. Ogólne wymagania dotycz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b/>
          <w:bCs/>
          <w:sz w:val="24"/>
          <w:szCs w:val="24"/>
        </w:rPr>
        <w:t>ce robót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Ogólne wymagania dotycz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 robót podano w SST D-M-00.00.00 „Wymagania ogólne” pkt 1.5.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2. MATERIAŁY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2.1. Ogólne wymagania dotycz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b/>
          <w:bCs/>
          <w:sz w:val="24"/>
          <w:szCs w:val="24"/>
        </w:rPr>
        <w:t>ce materiałów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Ogólne wymagania dotycz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 materiałów, ich pozyskiwania i składowania, podano w SST D-M-00.00.00 „Wymagania ogólne” pkt 2.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2.2. Destrukt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Materiał pochodz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 xml:space="preserve">cy z frezowania nawierzchni bitumicznych zgodnie z 1.3.1, którego rozdrobnienie jest od 0 do 31,5 mm, przy czym w destrukcie o rozdrobnieniu równym lub mniejszym od 31,5 mm 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rednica okruchów nadziarna nie powinna by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ksza od 63,0 mm. Zawarto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nadziarna nie powinna przekracza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10% m/m.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2.3. Kruszywo łamane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stosowa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kruszywa łamane (z surowca skalnego litego granulowane lub zwykłe o uziarnieniu 2</w:t>
      </w:r>
      <w:r w:rsidRPr="00030A46">
        <w:rPr>
          <w:rFonts w:ascii="Symbol" w:hAnsi="Symbol" w:cs="Symbol"/>
          <w:sz w:val="24"/>
          <w:szCs w:val="24"/>
        </w:rPr>
        <w:t></w:t>
      </w:r>
      <w:r w:rsidRPr="00030A46">
        <w:rPr>
          <w:rFonts w:ascii="Times New Roman" w:hAnsi="Times New Roman"/>
          <w:sz w:val="24"/>
          <w:szCs w:val="24"/>
        </w:rPr>
        <w:t>31,5 mm tzn. grysy lub kli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ń</w:t>
      </w:r>
      <w:r w:rsidRPr="00030A46">
        <w:rPr>
          <w:rFonts w:ascii="Times New Roman" w:hAnsi="Times New Roman"/>
          <w:sz w:val="24"/>
          <w:szCs w:val="24"/>
        </w:rPr>
        <w:t>ce klasy I lub II spełniaj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 wymagania zawarte w PN-B- 11112:1996 [5])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2.4. Kruszywo naturalne kruszone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Kruszywa naturalne kruszone (z surowca skalnego lu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ź</w:t>
      </w:r>
      <w:r w:rsidRPr="00030A46">
        <w:rPr>
          <w:rFonts w:ascii="Times New Roman" w:hAnsi="Times New Roman"/>
          <w:sz w:val="24"/>
          <w:szCs w:val="24"/>
        </w:rPr>
        <w:t>nego) o uziarnieniu 0</w:t>
      </w:r>
      <w:r w:rsidRPr="00030A46">
        <w:rPr>
          <w:rFonts w:ascii="Symbol" w:hAnsi="Symbol" w:cs="Symbol"/>
          <w:sz w:val="24"/>
          <w:szCs w:val="24"/>
        </w:rPr>
        <w:t></w:t>
      </w:r>
      <w:r w:rsidRPr="00030A46">
        <w:rPr>
          <w:rFonts w:ascii="Times New Roman" w:hAnsi="Times New Roman"/>
          <w:sz w:val="24"/>
          <w:szCs w:val="24"/>
        </w:rPr>
        <w:t>31,5 mm tzn. grysy lub żwiry kruszone z naturalnego rozdrobnionego surowca skalnego klasy I lub II spełniaj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 wymagania zawarte w WT/MK-CZDP 84, z ograniczeniem stosowania tylko do KR 3 lub 4.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2.5. Kruszywo naturalne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Nie dopuszcza si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stosowania kruszywa naturalnego.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2.6. Kruszywo łamane z 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b/>
          <w:bCs/>
          <w:sz w:val="24"/>
          <w:szCs w:val="24"/>
        </w:rPr>
        <w:t>użli hutniczych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 xml:space="preserve">Kruszywo łamane z 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użli hutniczych (stalowniczych i pomiedziowych) o uziarnieniu 0</w:t>
      </w:r>
      <w:r w:rsidRPr="00030A46">
        <w:rPr>
          <w:rFonts w:ascii="Symbol" w:hAnsi="Symbol" w:cs="Symbol"/>
          <w:sz w:val="24"/>
          <w:szCs w:val="24"/>
        </w:rPr>
        <w:t></w:t>
      </w:r>
      <w:r w:rsidRPr="00030A46">
        <w:rPr>
          <w:rFonts w:ascii="Times New Roman" w:hAnsi="Times New Roman"/>
          <w:sz w:val="24"/>
          <w:szCs w:val="24"/>
        </w:rPr>
        <w:t>31,5 mm klasy A lub b spełniaj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 wymagania zawarte w PN – B - 11115:1998 i PN – B –23004:1988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2.7. Cement</w:t>
      </w:r>
    </w:p>
    <w:p w:rsidR="00A7070F" w:rsidRPr="00030A46" w:rsidRDefault="00A7070F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stosowa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cement portlandzki CEM I klasy 32,5 lub 42,5 wg PN-B-19701:1997 [7]. Wymagania dla cementu zestawiono w tablicy 1.</w:t>
      </w:r>
    </w:p>
    <w:p w:rsidR="00A7070F" w:rsidRPr="00030A46" w:rsidRDefault="0026184F" w:rsidP="00912649">
      <w:pPr>
        <w:autoSpaceDE w:val="0"/>
        <w:autoSpaceDN w:val="0"/>
        <w:adjustRightInd w:val="0"/>
        <w:spacing w:after="0" w:line="276" w:lineRule="auto"/>
        <w:jc w:val="both"/>
        <w:rPr>
          <w:noProof/>
          <w:sz w:val="24"/>
          <w:szCs w:val="24"/>
        </w:rPr>
      </w:pPr>
      <w:r w:rsidRPr="00030A46">
        <w:rPr>
          <w:noProof/>
          <w:sz w:val="24"/>
          <w:szCs w:val="24"/>
        </w:rPr>
        <w:lastRenderedPageBreak/>
        <w:drawing>
          <wp:inline distT="0" distB="0" distL="0" distR="0">
            <wp:extent cx="5083810" cy="247713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79" t="25352" r="37903" b="30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3810" cy="247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8A7" w:rsidRPr="00030A46" w:rsidRDefault="004328A7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Badania cementu 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wykona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zgodnie z PN-B-04300:1988 [1].</w:t>
      </w:r>
    </w:p>
    <w:p w:rsidR="004328A7" w:rsidRPr="00030A46" w:rsidRDefault="004328A7" w:rsidP="00912649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</w:p>
    <w:p w:rsidR="004328A7" w:rsidRPr="00030A46" w:rsidRDefault="004328A7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2.8. Emulsja asfaltowa</w:t>
      </w:r>
    </w:p>
    <w:p w:rsidR="004328A7" w:rsidRPr="00030A46" w:rsidRDefault="004328A7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stosowa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emulsj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kationow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proofErr w:type="spellStart"/>
      <w:r w:rsidRPr="00030A46">
        <w:rPr>
          <w:rFonts w:ascii="Times New Roman" w:hAnsi="Times New Roman"/>
          <w:sz w:val="24"/>
          <w:szCs w:val="24"/>
        </w:rPr>
        <w:t>wolnorozpadow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proofErr w:type="spellEnd"/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wg WT EmA-1999- zeszyt 60 [17]. Wymagania dla emulsji asfaltowej zestawiono w tablicy 2.</w:t>
      </w:r>
    </w:p>
    <w:p w:rsidR="00F82E00" w:rsidRPr="00030A46" w:rsidRDefault="0026184F" w:rsidP="00912649">
      <w:pPr>
        <w:autoSpaceDE w:val="0"/>
        <w:autoSpaceDN w:val="0"/>
        <w:adjustRightInd w:val="0"/>
        <w:spacing w:after="0" w:line="240" w:lineRule="auto"/>
        <w:jc w:val="both"/>
        <w:rPr>
          <w:noProof/>
          <w:sz w:val="24"/>
          <w:szCs w:val="24"/>
        </w:rPr>
      </w:pPr>
      <w:r w:rsidRPr="00030A46">
        <w:rPr>
          <w:noProof/>
          <w:sz w:val="24"/>
          <w:szCs w:val="24"/>
        </w:rPr>
        <w:drawing>
          <wp:inline distT="0" distB="0" distL="0" distR="0">
            <wp:extent cx="5615940" cy="2142490"/>
            <wp:effectExtent l="0" t="0" r="0" b="0"/>
            <wp:docPr id="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72" t="34470" r="25240" b="21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214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2.9. Woda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Woda zarobowa do betonów i zapraw – według normy PN-B-32250:1988.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3. SPRZ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b/>
          <w:bCs/>
          <w:sz w:val="24"/>
          <w:szCs w:val="24"/>
        </w:rPr>
        <w:t>T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3.1. Ogólne wymagania dotycz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b/>
          <w:bCs/>
          <w:sz w:val="24"/>
          <w:szCs w:val="24"/>
        </w:rPr>
        <w:t>ce sprz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b/>
          <w:bCs/>
          <w:sz w:val="24"/>
          <w:szCs w:val="24"/>
        </w:rPr>
        <w:t>tu.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Ogólne wymagania dotycz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 sprz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tu podano w SST D-M 00.00.00 „Wymagania ogólne” pkt 3.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3.2. Sprz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b/>
          <w:bCs/>
          <w:sz w:val="24"/>
          <w:szCs w:val="24"/>
        </w:rPr>
        <w:t>t do wykonania podbudowy metod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b/>
          <w:bCs/>
          <w:sz w:val="24"/>
          <w:szCs w:val="24"/>
        </w:rPr>
        <w:t>recyklingu gł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b/>
          <w:bCs/>
          <w:sz w:val="24"/>
          <w:szCs w:val="24"/>
        </w:rPr>
        <w:t>bokiego sposobem na zimno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Wykonawca przyst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puj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 do wykonania podbudowy z mieszanki m-c-e metod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recyklingu gł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bokiego na zimno powinien wykaza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si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mo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liwo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korzystania z nast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puj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cego sprz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tu: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- maszyny do recyklingu;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- walców ci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ęż</w:t>
      </w:r>
      <w:r w:rsidRPr="00030A46">
        <w:rPr>
          <w:rFonts w:ascii="Times New Roman" w:hAnsi="Times New Roman"/>
          <w:sz w:val="24"/>
          <w:szCs w:val="24"/>
        </w:rPr>
        <w:t>kich z mo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liwo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wibracji;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- walców ogumionych.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4. TRANSPORT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4.1. Ogólne wymagania dotycz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b/>
          <w:bCs/>
          <w:sz w:val="24"/>
          <w:szCs w:val="24"/>
        </w:rPr>
        <w:t>ce transportu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lastRenderedPageBreak/>
        <w:t>Ogólne wymagania dotycz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 transportu podano w SST D-M-00.00.00 „Wymagania ogólne” pkt 4.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4.2 Transport materiałów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Kruszywa i destrukt można przewozi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 xml:space="preserve">dowolnymi 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rodkami transportu w warunkach zabezpieczaj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cych je przed zanieczyszczeniem, zmieszaniem z innymi materiałami, nadmiernym zawilgoceniem.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Transport cementu powinien odbywa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si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zgodnie z BN-88/6731-08 [11].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Transport emulsji powinien odbywa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si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zgodnie z WT EmA-99 [17].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4.3 Transport mieszanki MCE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Mieszank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MCE 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przewozi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samochodami samowyładowczymi. Mieszanka w czasie transportu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NewRoman" w:eastAsia="TimesNewRoman" w:hAnsi="Times New Roman" w:cs="TimesNew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powinna by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przykryta plandek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>.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5. WYKONANIE ROBÓT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5.1. Ogólne zasady wykonania robót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Ogólne zasady wykonywania robót podano w SST D-M-00.00.00 „Wymagania ogólne” pkt 5.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5.2. Warunki przyst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b/>
          <w:bCs/>
          <w:sz w:val="24"/>
          <w:szCs w:val="24"/>
        </w:rPr>
        <w:t>pienia do robót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vertAlign w:val="superscript"/>
        </w:rPr>
      </w:pPr>
      <w:r w:rsidRPr="00030A46">
        <w:rPr>
          <w:rFonts w:ascii="Times New Roman" w:hAnsi="Times New Roman"/>
          <w:sz w:val="24"/>
          <w:szCs w:val="24"/>
        </w:rPr>
        <w:t>Recykling z zastosowaniem emulsji można wykonywa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 okresie, w którym temperatura otoczenia w ci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gu doby nie spada poni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ej +5</w:t>
      </w:r>
      <w:r w:rsidRPr="00030A46">
        <w:rPr>
          <w:rFonts w:ascii="Times New Roman" w:hAnsi="Times New Roman"/>
          <w:sz w:val="24"/>
          <w:szCs w:val="24"/>
          <w:vertAlign w:val="superscript"/>
        </w:rPr>
        <w:t>o</w:t>
      </w:r>
      <w:r w:rsidRPr="00030A46">
        <w:rPr>
          <w:rFonts w:ascii="Times New Roman" w:hAnsi="Times New Roman"/>
          <w:sz w:val="24"/>
          <w:szCs w:val="24"/>
        </w:rPr>
        <w:t>C. Nie dopuszcza si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wykonywania robót podczas opadów atmosferycznych.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5.3. Podło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b/>
          <w:bCs/>
          <w:sz w:val="24"/>
          <w:szCs w:val="24"/>
        </w:rPr>
        <w:t>e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Podło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e gruntowe powinno charakteryzowa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si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grup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G1.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Grup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podło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a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la si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wg „Katalogu typowych konstrukcji nawierzchni podatnych i półsztywnych” IBDiM-1997 [15].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Sposób doprowadzenia podło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a do wymaganej grupy 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powinien by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lony w dokumentacji projektowej i/lub SST.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5.4. Projektowanie mieszanki MCE</w:t>
      </w:r>
    </w:p>
    <w:p w:rsidR="00F82E00" w:rsidRPr="00030A46" w:rsidRDefault="00F82E00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W zale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od kategorii ruchu, krzywa uziarnienia mieszanki MCE powinna mie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si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 polu dobrego uziarnienia wyznaczonego przez krzywe graniczne przedstawione na rysunkach 1 i 2. Orientacyjna zawarto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emulsji asfaltowej w mieszance wynosi od 3,0 do 5,5 %.</w:t>
      </w:r>
    </w:p>
    <w:p w:rsidR="00F82E00" w:rsidRPr="00030A46" w:rsidRDefault="0026184F" w:rsidP="00912649">
      <w:pPr>
        <w:autoSpaceDE w:val="0"/>
        <w:autoSpaceDN w:val="0"/>
        <w:adjustRightInd w:val="0"/>
        <w:spacing w:after="0" w:line="240" w:lineRule="auto"/>
        <w:jc w:val="both"/>
        <w:rPr>
          <w:noProof/>
          <w:sz w:val="24"/>
          <w:szCs w:val="24"/>
        </w:rPr>
      </w:pPr>
      <w:r w:rsidRPr="00030A46">
        <w:rPr>
          <w:noProof/>
          <w:sz w:val="24"/>
          <w:szCs w:val="24"/>
        </w:rPr>
        <w:drawing>
          <wp:inline distT="0" distB="0" distL="0" distR="0">
            <wp:extent cx="5104130" cy="2490470"/>
            <wp:effectExtent l="0" t="0" r="0" b="0"/>
            <wp:docPr id="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54" t="32240" r="34024" b="194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130" cy="249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2649" w:rsidRPr="00030A46" w:rsidRDefault="00912649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 xml:space="preserve">Graniczne uziarnienie mieszanki </w:t>
      </w:r>
      <w:proofErr w:type="spellStart"/>
      <w:r w:rsidRPr="00030A46">
        <w:rPr>
          <w:rFonts w:ascii="Times New Roman" w:hAnsi="Times New Roman"/>
          <w:sz w:val="24"/>
          <w:szCs w:val="24"/>
        </w:rPr>
        <w:t>mineralno</w:t>
      </w:r>
      <w:proofErr w:type="spellEnd"/>
      <w:r w:rsidRPr="00030A46">
        <w:rPr>
          <w:rFonts w:ascii="Times New Roman" w:hAnsi="Times New Roman"/>
          <w:sz w:val="24"/>
          <w:szCs w:val="24"/>
        </w:rPr>
        <w:t xml:space="preserve"> – cementowo – emulsyjnej do podbudowy dróg o kategorii ruchu KR 3-4</w:t>
      </w:r>
    </w:p>
    <w:p w:rsidR="00912649" w:rsidRPr="00030A46" w:rsidRDefault="00912649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A-B – obszar uziarnienia standardowego</w:t>
      </w:r>
    </w:p>
    <w:p w:rsidR="00912649" w:rsidRPr="00030A46" w:rsidRDefault="00912649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lastRenderedPageBreak/>
        <w:t xml:space="preserve">A-C – dopuszczalny obszar uziarnienia w przypadku </w:t>
      </w:r>
      <w:proofErr w:type="spellStart"/>
      <w:r w:rsidRPr="00030A46">
        <w:rPr>
          <w:rFonts w:ascii="Times New Roman" w:hAnsi="Times New Roman"/>
          <w:sz w:val="24"/>
          <w:szCs w:val="24"/>
        </w:rPr>
        <w:t>recyklowania</w:t>
      </w:r>
      <w:proofErr w:type="spellEnd"/>
      <w:r w:rsidRPr="00030A46">
        <w:rPr>
          <w:rFonts w:ascii="Times New Roman" w:hAnsi="Times New Roman"/>
          <w:sz w:val="24"/>
          <w:szCs w:val="24"/>
        </w:rPr>
        <w:t xml:space="preserve"> starej nawierzchni z warstw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tłuczniow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Zawarto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asfaltu, ł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cznie z asfaltem wytr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conym z emulsji dla dróg wszystkich kategorii ruchu</w:t>
      </w:r>
    </w:p>
    <w:p w:rsidR="00912649" w:rsidRPr="00030A46" w:rsidRDefault="00912649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powinna by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nie wi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 xml:space="preserve">ksza </w:t>
      </w:r>
      <w:r w:rsidR="0002305D" w:rsidRPr="00030A46">
        <w:rPr>
          <w:rFonts w:ascii="Times New Roman" w:hAnsi="Times New Roman"/>
          <w:sz w:val="24"/>
          <w:szCs w:val="24"/>
        </w:rPr>
        <w:t>ni</w:t>
      </w:r>
      <w:r w:rsidR="0002305D"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="0002305D" w:rsidRPr="00030A46">
        <w:rPr>
          <w:rFonts w:ascii="TimesNewRoman" w:eastAsia="TimesNewRoman" w:hAnsi="Times New Roman" w:cs="TimesNewRoman"/>
          <w:sz w:val="24"/>
          <w:szCs w:val="24"/>
        </w:rPr>
        <w:t>:</w:t>
      </w:r>
    </w:p>
    <w:p w:rsidR="00912649" w:rsidRPr="00030A46" w:rsidRDefault="00912649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Symbol" w:hAnsi="Symbol" w:cs="Symbol"/>
          <w:sz w:val="24"/>
          <w:szCs w:val="24"/>
        </w:rPr>
        <w:t></w:t>
      </w:r>
      <w:r w:rsidRPr="00030A46">
        <w:rPr>
          <w:rFonts w:ascii="Symbol" w:hAnsi="Symbol" w:cs="Symbol"/>
          <w:sz w:val="24"/>
          <w:szCs w:val="24"/>
        </w:rPr>
        <w:t></w:t>
      </w:r>
      <w:r w:rsidRPr="00030A46">
        <w:rPr>
          <w:rFonts w:ascii="Times New Roman" w:hAnsi="Times New Roman"/>
          <w:sz w:val="24"/>
          <w:szCs w:val="24"/>
        </w:rPr>
        <w:t>w mieszance od 0 do 31,5mm – 6,0 % m/m,</w:t>
      </w:r>
    </w:p>
    <w:p w:rsidR="00912649" w:rsidRPr="00030A46" w:rsidRDefault="00912649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Symbol" w:hAnsi="Symbol" w:cs="Symbol"/>
          <w:sz w:val="24"/>
          <w:szCs w:val="24"/>
        </w:rPr>
        <w:t></w:t>
      </w:r>
      <w:r w:rsidRPr="00030A46">
        <w:rPr>
          <w:rFonts w:ascii="Symbol" w:hAnsi="Symbol" w:cs="Symbol"/>
          <w:sz w:val="24"/>
          <w:szCs w:val="24"/>
        </w:rPr>
        <w:t></w:t>
      </w:r>
      <w:r w:rsidRPr="00030A46">
        <w:rPr>
          <w:rFonts w:ascii="Times New Roman" w:hAnsi="Times New Roman"/>
          <w:sz w:val="24"/>
          <w:szCs w:val="24"/>
        </w:rPr>
        <w:t>w mieszance od 0 do 63,0mm – 5,5 % m/m.</w:t>
      </w:r>
    </w:p>
    <w:p w:rsidR="00912649" w:rsidRPr="00030A46" w:rsidRDefault="00912649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Orientacyjna zawarto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cementu w mieszance wynosi od 1,5 do 4,0 %, w przypadku stosowania destruktu asfaltowego i do 7% w przypadku stosowania destruktu smołowego.</w:t>
      </w:r>
    </w:p>
    <w:p w:rsidR="00912649" w:rsidRPr="00030A46" w:rsidRDefault="00912649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Zawarto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wody w mieszance powinna odpowiada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wilgotno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optymalnej,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 xml:space="preserve">lonej według próby </w:t>
      </w:r>
      <w:proofErr w:type="spellStart"/>
      <w:r w:rsidRPr="00030A46">
        <w:rPr>
          <w:rFonts w:ascii="Times New Roman" w:hAnsi="Times New Roman"/>
          <w:sz w:val="24"/>
          <w:szCs w:val="24"/>
        </w:rPr>
        <w:t>Proctora</w:t>
      </w:r>
      <w:proofErr w:type="spellEnd"/>
      <w:r w:rsidRPr="00030A46">
        <w:rPr>
          <w:rFonts w:ascii="Times New Roman" w:hAnsi="Times New Roman"/>
          <w:sz w:val="24"/>
          <w:szCs w:val="24"/>
        </w:rPr>
        <w:t xml:space="preserve"> (metoda zwykła lub zmodyfikowana), zgodnie z PN-B-04481:1988 [2].</w:t>
      </w:r>
    </w:p>
    <w:p w:rsidR="00912649" w:rsidRPr="00030A46" w:rsidRDefault="00912649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Skład mieszanki MCE powinien by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ustalony na podstawie bada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ń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próbek wykonanych w formach typu Marshalla. Próbki 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i piel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gnowa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wg WT MCE [16</w:t>
      </w:r>
      <w:r w:rsidR="0002305D" w:rsidRPr="00030A46">
        <w:rPr>
          <w:rFonts w:ascii="Times New Roman" w:hAnsi="Times New Roman"/>
          <w:sz w:val="24"/>
          <w:szCs w:val="24"/>
        </w:rPr>
        <w:t>]. Próbki</w:t>
      </w:r>
      <w:r w:rsidRPr="00030A46">
        <w:rPr>
          <w:rFonts w:ascii="Times New Roman" w:hAnsi="Times New Roman"/>
          <w:sz w:val="24"/>
          <w:szCs w:val="24"/>
        </w:rPr>
        <w:t xml:space="preserve"> powinny spełnia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wymagania Wykonana warstwa podbudowy z mieszanki MCE powinna spełnia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wymagania podane w tablicy 3, lp.</w:t>
      </w:r>
    </w:p>
    <w:p w:rsidR="00912649" w:rsidRPr="00030A46" w:rsidRDefault="00912649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od 4 do 6.</w:t>
      </w:r>
    </w:p>
    <w:p w:rsidR="00912649" w:rsidRPr="00030A46" w:rsidRDefault="00912649" w:rsidP="009126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912649" w:rsidRPr="00030A46" w:rsidRDefault="0026184F" w:rsidP="00912649">
      <w:pPr>
        <w:autoSpaceDE w:val="0"/>
        <w:autoSpaceDN w:val="0"/>
        <w:adjustRightInd w:val="0"/>
        <w:spacing w:after="0" w:line="240" w:lineRule="auto"/>
        <w:jc w:val="both"/>
        <w:rPr>
          <w:noProof/>
          <w:sz w:val="24"/>
          <w:szCs w:val="24"/>
        </w:rPr>
      </w:pPr>
      <w:r w:rsidRPr="00030A46">
        <w:rPr>
          <w:noProof/>
          <w:sz w:val="24"/>
          <w:szCs w:val="24"/>
        </w:rPr>
        <w:drawing>
          <wp:inline distT="0" distB="0" distL="0" distR="0">
            <wp:extent cx="5138420" cy="2852420"/>
            <wp:effectExtent l="0" t="0" r="0" b="0"/>
            <wp:docPr id="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85" t="35692" r="33112" b="11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8420" cy="285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C8C" w:rsidRPr="00030A46" w:rsidRDefault="00376C8C" w:rsidP="00912649">
      <w:pPr>
        <w:autoSpaceDE w:val="0"/>
        <w:autoSpaceDN w:val="0"/>
        <w:adjustRightInd w:val="0"/>
        <w:spacing w:after="0" w:line="240" w:lineRule="auto"/>
        <w:jc w:val="both"/>
        <w:rPr>
          <w:noProof/>
          <w:sz w:val="24"/>
          <w:szCs w:val="24"/>
        </w:rPr>
      </w:pPr>
    </w:p>
    <w:p w:rsidR="00376C8C" w:rsidRPr="00030A46" w:rsidRDefault="00376C8C" w:rsidP="00376C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5.5. Badania istniej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b/>
          <w:bCs/>
          <w:sz w:val="24"/>
          <w:szCs w:val="24"/>
        </w:rPr>
        <w:t>cej nawierzchni przed recyklingiem</w:t>
      </w:r>
    </w:p>
    <w:p w:rsidR="00376C8C" w:rsidRPr="00030A46" w:rsidRDefault="00376C8C" w:rsidP="00376C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Badania powinny by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wykonane na próbkach wywierconych z istniej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cej nawierzchni ł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cznie z materiałem pobranym z podło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a w ilo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zale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nej od jednorodno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nawierzchni. Dla ka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dej pobranej próbki 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li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 New Roman" w:hAnsi="Times New Roman"/>
          <w:sz w:val="24"/>
          <w:szCs w:val="24"/>
        </w:rPr>
        <w:t>:</w:t>
      </w:r>
    </w:p>
    <w:p w:rsidR="00376C8C" w:rsidRPr="00030A46" w:rsidRDefault="00376C8C" w:rsidP="00376C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Symbol" w:hAnsi="Symbol" w:cs="Symbol"/>
          <w:sz w:val="24"/>
          <w:szCs w:val="24"/>
        </w:rPr>
        <w:t></w:t>
      </w:r>
      <w:r w:rsidRPr="00030A46">
        <w:rPr>
          <w:rFonts w:ascii="Symbol" w:hAnsi="Symbol" w:cs="Symbol"/>
          <w:sz w:val="24"/>
          <w:szCs w:val="24"/>
        </w:rPr>
        <w:t></w:t>
      </w:r>
      <w:r w:rsidRPr="00030A46">
        <w:rPr>
          <w:rFonts w:ascii="Times New Roman" w:hAnsi="Times New Roman"/>
          <w:sz w:val="24"/>
          <w:szCs w:val="24"/>
        </w:rPr>
        <w:t>rodzaj i grup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podło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a,</w:t>
      </w:r>
    </w:p>
    <w:p w:rsidR="00376C8C" w:rsidRPr="00030A46" w:rsidRDefault="00376C8C" w:rsidP="00376C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Symbol" w:hAnsi="Symbol" w:cs="Symbol"/>
          <w:sz w:val="24"/>
          <w:szCs w:val="24"/>
        </w:rPr>
        <w:t></w:t>
      </w:r>
      <w:r w:rsidRPr="00030A46">
        <w:rPr>
          <w:rFonts w:ascii="Symbol" w:hAnsi="Symbol" w:cs="Symbol"/>
          <w:sz w:val="24"/>
          <w:szCs w:val="24"/>
        </w:rPr>
        <w:t></w:t>
      </w:r>
      <w:r w:rsidRPr="00030A46">
        <w:rPr>
          <w:rFonts w:ascii="Times New Roman" w:hAnsi="Times New Roman"/>
          <w:sz w:val="24"/>
          <w:szCs w:val="24"/>
        </w:rPr>
        <w:t>grubo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i rodzaj warstw konstrukcyjnych starej nawierzchni,</w:t>
      </w:r>
    </w:p>
    <w:p w:rsidR="00376C8C" w:rsidRPr="00030A46" w:rsidRDefault="00376C8C" w:rsidP="00376C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Symbol" w:hAnsi="Symbol" w:cs="Symbol"/>
          <w:sz w:val="24"/>
          <w:szCs w:val="24"/>
        </w:rPr>
        <w:t></w:t>
      </w:r>
      <w:r w:rsidRPr="00030A46">
        <w:rPr>
          <w:rFonts w:ascii="Symbol" w:hAnsi="Symbol" w:cs="Symbol"/>
          <w:sz w:val="24"/>
          <w:szCs w:val="24"/>
        </w:rPr>
        <w:t></w:t>
      </w:r>
      <w:r w:rsidRPr="00030A46">
        <w:rPr>
          <w:rFonts w:ascii="Times New Roman" w:hAnsi="Times New Roman"/>
          <w:sz w:val="24"/>
          <w:szCs w:val="24"/>
        </w:rPr>
        <w:t>materiał tworz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cy poszczególne warstwy,</w:t>
      </w:r>
    </w:p>
    <w:p w:rsidR="00376C8C" w:rsidRPr="00030A46" w:rsidRDefault="00376C8C" w:rsidP="00376C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Symbol" w:hAnsi="Symbol" w:cs="Symbol"/>
          <w:sz w:val="24"/>
          <w:szCs w:val="24"/>
        </w:rPr>
        <w:t></w:t>
      </w:r>
      <w:r w:rsidRPr="00030A46">
        <w:rPr>
          <w:rFonts w:ascii="Symbol" w:hAnsi="Symbol" w:cs="Symbol"/>
          <w:sz w:val="24"/>
          <w:szCs w:val="24"/>
        </w:rPr>
        <w:t></w:t>
      </w:r>
      <w:r w:rsidRPr="00030A46">
        <w:rPr>
          <w:rFonts w:ascii="Times New Roman" w:hAnsi="Times New Roman"/>
          <w:sz w:val="24"/>
          <w:szCs w:val="24"/>
        </w:rPr>
        <w:t>zawarto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starego lepiszcza bitumicznego w warstwach bitumicznych.</w:t>
      </w:r>
    </w:p>
    <w:p w:rsidR="00376C8C" w:rsidRPr="00030A46" w:rsidRDefault="00376C8C" w:rsidP="00376C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Liczba pobranych próbek z danego miejsca powinna by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wystarczaj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ca do sporz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dzenia z nich próbki analitycznej w zwi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zku z ustaleniem recepty i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leniem cech fizyczno-wytrzymało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ciowych zaprojektowanej mieszanki MCE wg WT MCE [16].</w:t>
      </w:r>
    </w:p>
    <w:p w:rsidR="00376C8C" w:rsidRPr="00030A46" w:rsidRDefault="00376C8C" w:rsidP="00376C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lastRenderedPageBreak/>
        <w:t>Zaleca si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pobieranie próbek ze starej nawierzchni w postaci destruktu w wyniku wykonania próbnego frezowania.</w:t>
      </w:r>
    </w:p>
    <w:p w:rsidR="00376C8C" w:rsidRPr="00030A46" w:rsidRDefault="00376C8C" w:rsidP="00376C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5.6. Wykonanie i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b/>
          <w:bCs/>
          <w:sz w:val="24"/>
          <w:szCs w:val="24"/>
        </w:rPr>
        <w:t>szczenie podbudowy z MCE</w:t>
      </w:r>
    </w:p>
    <w:p w:rsidR="00376C8C" w:rsidRPr="00030A46" w:rsidRDefault="00376C8C" w:rsidP="00376C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Na starej nawierzchni 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rozło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równomiernie kruszywo odziarniaj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 (o ile wynika to z ustale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ń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 recepcie) i cement. Cement można podawa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równie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 postaci zawiesiny z wod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bezpo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rednio na b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ben maszyny frezuj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co-mieszaj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cej, je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eli konstrukcja maszyny na to pozwala. Emulsja dozowana jest za pomoc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automatycznego systemu sterowania samobie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nej maszyny frezuj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co-mieszaj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cej.</w:t>
      </w:r>
    </w:p>
    <w:p w:rsidR="00376C8C" w:rsidRPr="00030A46" w:rsidRDefault="00376C8C" w:rsidP="00376C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 xml:space="preserve">Po wymieszaniu destruktu, kruszywa </w:t>
      </w:r>
      <w:proofErr w:type="spellStart"/>
      <w:r w:rsidRPr="00030A46">
        <w:rPr>
          <w:rFonts w:ascii="Times New Roman" w:hAnsi="Times New Roman"/>
          <w:sz w:val="24"/>
          <w:szCs w:val="24"/>
        </w:rPr>
        <w:t>doziarniaj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cego</w:t>
      </w:r>
      <w:proofErr w:type="spellEnd"/>
      <w:r w:rsidRPr="00030A46">
        <w:rPr>
          <w:rFonts w:ascii="Times New Roman" w:hAnsi="Times New Roman"/>
          <w:sz w:val="24"/>
          <w:szCs w:val="24"/>
        </w:rPr>
        <w:t>, cementu, emulsji i wody, 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przyst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pi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do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szczania podbudowy. Wilgotno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mieszanki MCE podczas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szczania powinna odpowiada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wilgotno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optymalnej,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 xml:space="preserve">lonej według próby </w:t>
      </w:r>
      <w:proofErr w:type="spellStart"/>
      <w:r w:rsidRPr="00030A46">
        <w:rPr>
          <w:rFonts w:ascii="Times New Roman" w:hAnsi="Times New Roman"/>
          <w:sz w:val="24"/>
          <w:szCs w:val="24"/>
        </w:rPr>
        <w:t>Proctora</w:t>
      </w:r>
      <w:proofErr w:type="spellEnd"/>
      <w:r w:rsidRPr="00030A46">
        <w:rPr>
          <w:rFonts w:ascii="Times New Roman" w:hAnsi="Times New Roman"/>
          <w:sz w:val="24"/>
          <w:szCs w:val="24"/>
        </w:rPr>
        <w:t>, zgodnie PN-B-04481:1988 [2]. Wska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ź</w:t>
      </w:r>
      <w:r w:rsidRPr="00030A46">
        <w:rPr>
          <w:rFonts w:ascii="Times New Roman" w:hAnsi="Times New Roman"/>
          <w:sz w:val="24"/>
          <w:szCs w:val="24"/>
        </w:rPr>
        <w:t>nik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szczenia podbudowy,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lony wg BN-77/8931-12 [14], powinien odpowiada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warto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podanej w tablicy 3, lp. 5.</w:t>
      </w:r>
    </w:p>
    <w:p w:rsidR="00376C8C" w:rsidRPr="00030A46" w:rsidRDefault="00376C8C" w:rsidP="00376C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Rodzaj i kolejno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u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ytego sprz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tu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szczaj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cego oraz ilo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przej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sprz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tu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szczaj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cego powinna by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ustalone na odcinku próbnym.</w:t>
      </w:r>
    </w:p>
    <w:p w:rsidR="00376C8C" w:rsidRPr="00030A46" w:rsidRDefault="00376C8C" w:rsidP="00376C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5.7. Wykonanie i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b/>
          <w:bCs/>
          <w:sz w:val="24"/>
          <w:szCs w:val="24"/>
        </w:rPr>
        <w:t>szczenie podbudowy z MCE wytworzonej w wytwórni</w:t>
      </w:r>
    </w:p>
    <w:p w:rsidR="00376C8C" w:rsidRPr="00030A46" w:rsidRDefault="00376C8C" w:rsidP="00376C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Na odpowiednio przygotowanym podło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u 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rozło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mieszank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MCE przy u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yciu układarki i przyst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pi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do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szczania podbudowy. Wilgotno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mieszanki MCE podczas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szczania powinna odpowiada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wilgotno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optymalnej,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 xml:space="preserve">lonej według próby </w:t>
      </w:r>
      <w:proofErr w:type="spellStart"/>
      <w:r w:rsidRPr="00030A46">
        <w:rPr>
          <w:rFonts w:ascii="Times New Roman" w:hAnsi="Times New Roman"/>
          <w:sz w:val="24"/>
          <w:szCs w:val="24"/>
        </w:rPr>
        <w:t>Proctora</w:t>
      </w:r>
      <w:proofErr w:type="spellEnd"/>
      <w:r w:rsidRPr="00030A46">
        <w:rPr>
          <w:rFonts w:ascii="Times New Roman" w:hAnsi="Times New Roman"/>
          <w:sz w:val="24"/>
          <w:szCs w:val="24"/>
        </w:rPr>
        <w:t>, zgodnie PN-B-04481:1988 [2]. Wska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ź</w:t>
      </w:r>
      <w:r w:rsidRPr="00030A46">
        <w:rPr>
          <w:rFonts w:ascii="Times New Roman" w:hAnsi="Times New Roman"/>
          <w:sz w:val="24"/>
          <w:szCs w:val="24"/>
        </w:rPr>
        <w:t>nik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szczenia podbudowy,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lony wg BN-77/8931-12 [14], powinien odpowiada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warto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podanej w tablicy 3, lp. 5. Rodzaj i kolejno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u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ytego sprz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tu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szczaj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cego oraz ilo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przej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sprz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tu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szczaj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cego powinna by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ustalone na odcinku próbnym.</w:t>
      </w:r>
    </w:p>
    <w:p w:rsidR="00376C8C" w:rsidRPr="00030A46" w:rsidRDefault="00376C8C" w:rsidP="00376C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Je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eli podczas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szczania wyst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pi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obfite opady deszczu lub p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kania albo przesuwania mieszanki,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szczanie 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przerwa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 New Roman" w:hAnsi="Times New Roman"/>
          <w:sz w:val="24"/>
          <w:szCs w:val="24"/>
        </w:rPr>
        <w:t>.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szczanie mo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na rozpocz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ąć</w:t>
      </w:r>
      <w:r w:rsidRPr="00030A46">
        <w:rPr>
          <w:rFonts w:ascii="Times New Roman" w:hAnsi="Times New Roman"/>
          <w:sz w:val="24"/>
          <w:szCs w:val="24"/>
        </w:rPr>
        <w:t>, gdy mieszanka zwi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kszy swoj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kohezj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 wyniku cz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ęś</w:t>
      </w:r>
      <w:r w:rsidRPr="00030A46">
        <w:rPr>
          <w:rFonts w:ascii="Times New Roman" w:hAnsi="Times New Roman"/>
          <w:sz w:val="24"/>
          <w:szCs w:val="24"/>
        </w:rPr>
        <w:t>ciowego odparowania wody.</w:t>
      </w:r>
    </w:p>
    <w:p w:rsidR="00376C8C" w:rsidRPr="00030A46" w:rsidRDefault="00376C8C" w:rsidP="00376C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5.8. Piel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b/>
          <w:bCs/>
          <w:sz w:val="24"/>
          <w:szCs w:val="24"/>
        </w:rPr>
        <w:t>gnacja podbudowy</w:t>
      </w:r>
    </w:p>
    <w:p w:rsidR="00376C8C" w:rsidRPr="00030A46" w:rsidRDefault="00376C8C" w:rsidP="002E1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Podbudowa nie wymaga piel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gnacji, gdy temperatura przy słonecznej pogodzie nie przekracza 28o C. Je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eli ten warunek nie jest spełniony, to po dwóch dniach od wykonania podbudowy, 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skrapia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wod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przez 7 dni. Na wykonanej podbudowie jest dozwolony tylko ruch pojazdów osobowych z pr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dko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ograniczon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do 30 km/h, z zakazem wykonywania gwałtownych manewrów.</w:t>
      </w:r>
    </w:p>
    <w:p w:rsidR="00376C8C" w:rsidRPr="00030A46" w:rsidRDefault="00376C8C" w:rsidP="002E1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Na wykonanej podbudowie po upływie 7 dni może by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układana nast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pna warstwa wg technologii na gor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co. Przed uło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eniem warstwy, podbudow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skropi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asfaltem upłynnionym AUN 250/400 lub asfaltem drogowym D200 b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d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ź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emulsj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asfaltow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proofErr w:type="spellStart"/>
      <w:r w:rsidRPr="00030A46">
        <w:rPr>
          <w:rFonts w:ascii="Times New Roman" w:hAnsi="Times New Roman"/>
          <w:sz w:val="24"/>
          <w:szCs w:val="24"/>
        </w:rPr>
        <w:t>szybkorozpadow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proofErr w:type="spellEnd"/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K1-50. Podbudowa z mieszanki MCE powinna by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przykryta nast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pn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warstw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nawierzchni przed okresem zimowym.</w:t>
      </w:r>
    </w:p>
    <w:p w:rsidR="00376C8C" w:rsidRPr="00030A46" w:rsidRDefault="00376C8C" w:rsidP="002E1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6. KONTROLA JAKO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b/>
          <w:bCs/>
          <w:sz w:val="24"/>
          <w:szCs w:val="24"/>
        </w:rPr>
        <w:t>CI ROBÓT</w:t>
      </w:r>
    </w:p>
    <w:p w:rsidR="00376C8C" w:rsidRPr="00030A46" w:rsidRDefault="00376C8C" w:rsidP="002E1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6.1. Ogólne zasady kontroli jako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b/>
          <w:bCs/>
          <w:sz w:val="24"/>
          <w:szCs w:val="24"/>
        </w:rPr>
        <w:t>ci robót</w:t>
      </w:r>
    </w:p>
    <w:p w:rsidR="00376C8C" w:rsidRPr="00030A46" w:rsidRDefault="00376C8C" w:rsidP="002E1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Ogólne zasady kontroli jako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robót podano w SST D-M-00.00.00 „Wymagania ogólne pkt 6.</w:t>
      </w:r>
    </w:p>
    <w:p w:rsidR="00376C8C" w:rsidRPr="00030A46" w:rsidRDefault="00376C8C" w:rsidP="002E1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6.2. Badania przed przyst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b/>
          <w:bCs/>
          <w:sz w:val="24"/>
          <w:szCs w:val="24"/>
        </w:rPr>
        <w:t>pieniem do robót</w:t>
      </w:r>
    </w:p>
    <w:p w:rsidR="00376C8C" w:rsidRPr="00030A46" w:rsidRDefault="00376C8C" w:rsidP="002E1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Przed przyst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pieniem do robót Wykonawca powinien wykona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badania materiałów przeznaczonych do wykonania robót i przedstawi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wyniki tych bada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ń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In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ynierowi w celu akceptacji. Badania te powinny obejmowa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wszystkie wła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ciwo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lone w punktach od 2.2 do 2.8 oraz w punktach od 5.3 do 5.5 niniejszej SST.</w:t>
      </w:r>
    </w:p>
    <w:p w:rsidR="00376C8C" w:rsidRPr="00030A46" w:rsidRDefault="00376C8C" w:rsidP="002E1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6.3. Badania w czasie robót</w:t>
      </w:r>
    </w:p>
    <w:p w:rsidR="00376C8C" w:rsidRPr="00030A46" w:rsidRDefault="00376C8C" w:rsidP="002E1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6.3.1. </w:t>
      </w:r>
      <w:r w:rsidRPr="00030A46">
        <w:rPr>
          <w:rFonts w:ascii="Times New Roman" w:hAnsi="Times New Roman"/>
          <w:sz w:val="24"/>
          <w:szCs w:val="24"/>
        </w:rPr>
        <w:t>Cz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stotliwo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oraz zakres bada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ń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i pomiarów</w:t>
      </w:r>
    </w:p>
    <w:p w:rsidR="00376C8C" w:rsidRPr="00030A46" w:rsidRDefault="00376C8C" w:rsidP="002E1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lastRenderedPageBreak/>
        <w:t>Cz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stotliwo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i zakres bada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ń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i pomiarów w czasie wykonywania podbudowy z mieszanki MCE podano</w:t>
      </w:r>
    </w:p>
    <w:p w:rsidR="00376C8C" w:rsidRPr="00030A46" w:rsidRDefault="00376C8C" w:rsidP="002E1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w tablicy 4.</w:t>
      </w:r>
    </w:p>
    <w:p w:rsidR="002E1395" w:rsidRPr="00030A46" w:rsidRDefault="002E1395" w:rsidP="002E1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E1395" w:rsidRPr="00030A46" w:rsidRDefault="0026184F" w:rsidP="002E1395">
      <w:pPr>
        <w:autoSpaceDE w:val="0"/>
        <w:autoSpaceDN w:val="0"/>
        <w:adjustRightInd w:val="0"/>
        <w:spacing w:after="0" w:line="240" w:lineRule="auto"/>
        <w:jc w:val="both"/>
        <w:rPr>
          <w:noProof/>
          <w:sz w:val="24"/>
          <w:szCs w:val="24"/>
        </w:rPr>
      </w:pPr>
      <w:r w:rsidRPr="00030A46">
        <w:rPr>
          <w:noProof/>
          <w:sz w:val="24"/>
          <w:szCs w:val="24"/>
        </w:rPr>
        <w:drawing>
          <wp:inline distT="0" distB="0" distL="0" distR="0">
            <wp:extent cx="5431790" cy="3098165"/>
            <wp:effectExtent l="0" t="0" r="0" b="0"/>
            <wp:docPr id="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7" t="14383" r="30017" b="29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1790" cy="309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6.3.2. </w:t>
      </w:r>
      <w:r w:rsidRPr="00030A46">
        <w:rPr>
          <w:rFonts w:ascii="Times New Roman" w:hAnsi="Times New Roman"/>
          <w:sz w:val="24"/>
          <w:szCs w:val="24"/>
        </w:rPr>
        <w:t>Uziarnienie mieszanki kruszywa i destruktu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Analiz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sitow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wykona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na mokro według PN-91-B-06714/15 [10]. Krzywa uziarnienia powinna by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zgodna z zaprojektowan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 recepcie.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6.3.3. </w:t>
      </w:r>
      <w:r w:rsidRPr="00030A46">
        <w:rPr>
          <w:rFonts w:ascii="Times New Roman" w:hAnsi="Times New Roman"/>
          <w:sz w:val="24"/>
          <w:szCs w:val="24"/>
        </w:rPr>
        <w:t>Wilgotno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mieszanki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Wilgotno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mieszanki 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la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według PN-B-06714-17:1977 [3]. Wilgotno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mieszanki powinna odpowiada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wilgotno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optymalnej.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6.3.4. </w:t>
      </w:r>
      <w:r w:rsidRPr="00030A46">
        <w:rPr>
          <w:rFonts w:ascii="Times New Roman" w:hAnsi="Times New Roman"/>
          <w:sz w:val="24"/>
          <w:szCs w:val="24"/>
        </w:rPr>
        <w:t>Ilo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cementu w mieszance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Kontrola zu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ycia według dokumentów wytwórni.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6.3.5. </w:t>
      </w:r>
      <w:r w:rsidRPr="00030A46">
        <w:rPr>
          <w:rFonts w:ascii="Times New Roman" w:hAnsi="Times New Roman"/>
          <w:sz w:val="24"/>
          <w:szCs w:val="24"/>
        </w:rPr>
        <w:t>Ilo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emulsji w mieszance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Kontrola zu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ycia według dokumentów wytwórni.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6.3.6. </w:t>
      </w:r>
      <w:r w:rsidRPr="00030A46">
        <w:rPr>
          <w:rFonts w:ascii="Times New Roman" w:hAnsi="Times New Roman"/>
          <w:sz w:val="24"/>
          <w:szCs w:val="24"/>
        </w:rPr>
        <w:t>Zawarto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asfaltu w destrukcie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Zawarto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asfaltu w destrukcie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la si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na podstawie ekstrakcji wykonanej według Procedur Bada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ń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-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zeszyt 64 [20], zgodnie z warunkami WT-MCE [16].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6.3.7. </w:t>
      </w:r>
      <w:r w:rsidRPr="00030A46">
        <w:rPr>
          <w:rFonts w:ascii="Times New Roman" w:hAnsi="Times New Roman"/>
          <w:sz w:val="24"/>
          <w:szCs w:val="24"/>
        </w:rPr>
        <w:t>Całkowita zawarto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asfaltu w mieszance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Zawarto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asfaltu w mieszance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la si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na podstawie ekstrakcji wykonanej według Procedur Bada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ń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-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zeszyt 64 [20], zgodnie z warunkami WT-MCE [16].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6.3.8. </w:t>
      </w:r>
      <w:r w:rsidRPr="00030A46">
        <w:rPr>
          <w:rFonts w:ascii="Times New Roman" w:hAnsi="Times New Roman"/>
          <w:sz w:val="24"/>
          <w:szCs w:val="24"/>
        </w:rPr>
        <w:t>Wła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ciwo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mieszanki MCE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Stabilno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 New Roman" w:hAnsi="Times New Roman"/>
          <w:sz w:val="24"/>
          <w:szCs w:val="24"/>
        </w:rPr>
        <w:t>, odkształcenie i woln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przestrze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ń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mieszanki 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la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na próbkach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szczonych i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piel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gnowanych według WT-MCE/99 [16].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6.3.9. </w:t>
      </w:r>
      <w:r w:rsidRPr="00030A46">
        <w:rPr>
          <w:rFonts w:ascii="Times New Roman" w:hAnsi="Times New Roman"/>
          <w:sz w:val="24"/>
          <w:szCs w:val="24"/>
        </w:rPr>
        <w:t>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szczenie podbudowy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Wska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ź</w:t>
      </w:r>
      <w:r w:rsidRPr="00030A46">
        <w:rPr>
          <w:rFonts w:ascii="Times New Roman" w:hAnsi="Times New Roman"/>
          <w:sz w:val="24"/>
          <w:szCs w:val="24"/>
        </w:rPr>
        <w:t>nik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szczenia podbudowy 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li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według BN-77/8931-12 [14],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w dniu, kiedy została wykonana podbudowa.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lastRenderedPageBreak/>
        <w:t>W przypadku, gdy przeprowadzenie badania jest niemo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liwe ze wzgl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du na gruboziarniste kruszywo,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szczenie 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li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płyt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VSS według BN-64/8931-02 [12].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NewRoman" w:eastAsia="TimesNewRoman" w:hAnsi="Times New Roman" w:cs="TimesNew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Podbudowa jest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szczona prawidłowo, je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eli b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d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spełnione dwa warunki, bez wzgl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du na kategori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</w:p>
    <w:p w:rsidR="002E1395" w:rsidRPr="00030A46" w:rsidRDefault="0002305D" w:rsidP="0002305D">
      <w:pPr>
        <w:autoSpaceDE w:val="0"/>
        <w:autoSpaceDN w:val="0"/>
        <w:adjustRightInd w:val="0"/>
        <w:spacing w:after="0" w:line="240" w:lineRule="auto"/>
        <w:jc w:val="both"/>
        <w:rPr>
          <w:noProof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ruchu:</w:t>
      </w:r>
    </w:p>
    <w:p w:rsidR="002E1395" w:rsidRPr="00030A46" w:rsidRDefault="0026184F" w:rsidP="002E1395">
      <w:pPr>
        <w:autoSpaceDE w:val="0"/>
        <w:autoSpaceDN w:val="0"/>
        <w:adjustRightInd w:val="0"/>
        <w:spacing w:after="0" w:line="240" w:lineRule="auto"/>
        <w:jc w:val="both"/>
        <w:rPr>
          <w:noProof/>
          <w:sz w:val="24"/>
          <w:szCs w:val="24"/>
        </w:rPr>
      </w:pPr>
      <w:r w:rsidRPr="00030A46">
        <w:rPr>
          <w:noProof/>
          <w:sz w:val="24"/>
          <w:szCs w:val="24"/>
        </w:rPr>
        <w:drawing>
          <wp:inline distT="0" distB="0" distL="0" distR="0">
            <wp:extent cx="2743200" cy="832485"/>
            <wp:effectExtent l="0" t="0" r="0" b="0"/>
            <wp:docPr id="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4" t="22722" r="47038" b="5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83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05D" w:rsidRPr="00030A46" w:rsidRDefault="0002305D" w:rsidP="002E1395">
      <w:pPr>
        <w:autoSpaceDE w:val="0"/>
        <w:autoSpaceDN w:val="0"/>
        <w:adjustRightInd w:val="0"/>
        <w:spacing w:after="0" w:line="240" w:lineRule="auto"/>
        <w:jc w:val="both"/>
        <w:rPr>
          <w:noProof/>
          <w:sz w:val="24"/>
          <w:szCs w:val="24"/>
        </w:rPr>
      </w:pP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6.3.10. </w:t>
      </w:r>
      <w:r w:rsidRPr="00030A46">
        <w:rPr>
          <w:rFonts w:ascii="Times New Roman" w:hAnsi="Times New Roman"/>
          <w:sz w:val="24"/>
          <w:szCs w:val="24"/>
        </w:rPr>
        <w:t>Wła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ciwo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cementu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Dla ka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dej dostawy 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li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wła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ciwo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cementu podane w punkcie 2.6, tablica 1.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6.3.11. </w:t>
      </w:r>
      <w:r w:rsidRPr="00030A46">
        <w:rPr>
          <w:rFonts w:ascii="Times New Roman" w:hAnsi="Times New Roman"/>
          <w:sz w:val="24"/>
          <w:szCs w:val="24"/>
        </w:rPr>
        <w:t>Wła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ciwo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emulsji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Dla ka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dej dostawy 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okre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li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wła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ciwo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emulsji podane w punkcie 2.7, tablica 2.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6.3.12. </w:t>
      </w:r>
      <w:r w:rsidRPr="00030A46">
        <w:rPr>
          <w:rFonts w:ascii="Times New Roman" w:hAnsi="Times New Roman"/>
          <w:sz w:val="24"/>
          <w:szCs w:val="24"/>
        </w:rPr>
        <w:t>Wła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ciwo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wody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W przypadkach w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tpliwych 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przeprowadzi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badania wody wg PN-B-32250:1988 [9].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6.4. Badania dotycz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b/>
          <w:bCs/>
          <w:sz w:val="24"/>
          <w:szCs w:val="24"/>
        </w:rPr>
        <w:t>ce cech geometrycznych i wła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b/>
          <w:bCs/>
          <w:sz w:val="24"/>
          <w:szCs w:val="24"/>
        </w:rPr>
        <w:t>ciwo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b/>
          <w:bCs/>
          <w:sz w:val="24"/>
          <w:szCs w:val="24"/>
        </w:rPr>
        <w:t>ci podbudowy z mieszanki MCE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6.4.1. </w:t>
      </w:r>
      <w:r w:rsidRPr="00030A46">
        <w:rPr>
          <w:rFonts w:ascii="Times New Roman" w:hAnsi="Times New Roman"/>
          <w:sz w:val="24"/>
          <w:szCs w:val="24"/>
        </w:rPr>
        <w:t>Cz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stotliwo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oraz zakres bada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ń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i pomiarów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Cz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stotliwo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oraz zakres bada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ń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i pomiarów wykonanej podbudowy z mieszanki MCE podano w tablicy 5.</w:t>
      </w:r>
    </w:p>
    <w:p w:rsidR="0002305D" w:rsidRPr="00030A46" w:rsidRDefault="0026184F" w:rsidP="0002305D">
      <w:pPr>
        <w:tabs>
          <w:tab w:val="left" w:pos="5245"/>
        </w:tabs>
        <w:autoSpaceDE w:val="0"/>
        <w:autoSpaceDN w:val="0"/>
        <w:adjustRightInd w:val="0"/>
        <w:spacing w:after="0" w:line="240" w:lineRule="auto"/>
        <w:jc w:val="both"/>
        <w:rPr>
          <w:noProof/>
          <w:sz w:val="24"/>
          <w:szCs w:val="24"/>
        </w:rPr>
      </w:pPr>
      <w:r w:rsidRPr="00030A46">
        <w:rPr>
          <w:noProof/>
          <w:sz w:val="24"/>
          <w:szCs w:val="24"/>
        </w:rPr>
        <w:drawing>
          <wp:inline distT="0" distB="0" distL="0" distR="0">
            <wp:extent cx="5322570" cy="2067560"/>
            <wp:effectExtent l="0" t="0" r="0" b="0"/>
            <wp:docPr id="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04" t="30408" r="34468" b="38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570" cy="206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*) Dodatkowe pomiary spadków poprzecznych i ukształtowania osi w planie 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wykona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 punktach głównych łuków poziomych.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6.4.2. </w:t>
      </w:r>
      <w:r w:rsidRPr="00030A46">
        <w:rPr>
          <w:rFonts w:ascii="Times New Roman" w:hAnsi="Times New Roman"/>
          <w:sz w:val="24"/>
          <w:szCs w:val="24"/>
        </w:rPr>
        <w:t>Szeroko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podbudowy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Szeroko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podbudowy powinna by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zgodna z dokumentacj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projektow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z tolerancj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+5 cm.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6.4.3. </w:t>
      </w:r>
      <w:r w:rsidRPr="00030A46">
        <w:rPr>
          <w:rFonts w:ascii="Times New Roman" w:hAnsi="Times New Roman"/>
          <w:sz w:val="24"/>
          <w:szCs w:val="24"/>
        </w:rPr>
        <w:t>Równo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podbudowy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Nierówno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podłu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ne podbudowy 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mierzy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4-metrow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łat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 xml:space="preserve">lub </w:t>
      </w:r>
      <w:proofErr w:type="spellStart"/>
      <w:r w:rsidRPr="00030A46">
        <w:rPr>
          <w:rFonts w:ascii="Times New Roman" w:hAnsi="Times New Roman"/>
          <w:sz w:val="24"/>
          <w:szCs w:val="24"/>
        </w:rPr>
        <w:t>planografem</w:t>
      </w:r>
      <w:proofErr w:type="spellEnd"/>
      <w:r w:rsidRPr="00030A46">
        <w:rPr>
          <w:rFonts w:ascii="Times New Roman" w:hAnsi="Times New Roman"/>
          <w:sz w:val="24"/>
          <w:szCs w:val="24"/>
        </w:rPr>
        <w:t>, zgodnie z BN-68/8931-04 [13].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Nierówno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poprzeczne podbudowy nale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 mierzy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4-metrow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łat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Nierówno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podbudowy nie mog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przekracza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12 mm.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6.4.4. </w:t>
      </w:r>
      <w:r w:rsidRPr="00030A46">
        <w:rPr>
          <w:rFonts w:ascii="Times New Roman" w:hAnsi="Times New Roman"/>
          <w:sz w:val="24"/>
          <w:szCs w:val="24"/>
        </w:rPr>
        <w:t>Spadki poprzeczne podbudowy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Spadki poprzeczne podbudowy na prostych i łukach powinny by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zgodne z dokumentacj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projektow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, z tolerancj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Symbol" w:hAnsi="Symbol" w:cs="Symbol"/>
          <w:sz w:val="24"/>
          <w:szCs w:val="24"/>
        </w:rPr>
        <w:t></w:t>
      </w:r>
      <w:r w:rsidRPr="00030A46">
        <w:rPr>
          <w:rFonts w:ascii="Symbol" w:hAnsi="Symbol" w:cs="Symbol"/>
          <w:sz w:val="24"/>
          <w:szCs w:val="24"/>
        </w:rPr>
        <w:t></w:t>
      </w:r>
      <w:r w:rsidRPr="00030A46">
        <w:rPr>
          <w:rFonts w:ascii="Times New Roman" w:hAnsi="Times New Roman"/>
          <w:sz w:val="24"/>
          <w:szCs w:val="24"/>
        </w:rPr>
        <w:t>0,5 %.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6.4.5. </w:t>
      </w:r>
      <w:r w:rsidRPr="00030A46">
        <w:rPr>
          <w:rFonts w:ascii="Times New Roman" w:hAnsi="Times New Roman"/>
          <w:sz w:val="24"/>
          <w:szCs w:val="24"/>
        </w:rPr>
        <w:t>Rz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dne wysoko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ciowe podbudowy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lastRenderedPageBreak/>
        <w:t>Rz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dne wysoko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ciowe podbudowy powinny by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zgodne z dokumentacj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projektow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z tolerancj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+1cm, -2 cm.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6.4.6. </w:t>
      </w:r>
      <w:r w:rsidRPr="00030A46">
        <w:rPr>
          <w:rFonts w:ascii="Times New Roman" w:hAnsi="Times New Roman"/>
          <w:sz w:val="24"/>
          <w:szCs w:val="24"/>
        </w:rPr>
        <w:t>Ukształtowanie osi w planie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podbudowy w planie powinna by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usytuowana zgodnie z dokumentacj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projektow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z tolerancj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5cm.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 xml:space="preserve">6.4.7. </w:t>
      </w:r>
      <w:r w:rsidRPr="00030A46">
        <w:rPr>
          <w:rFonts w:ascii="Times New Roman" w:hAnsi="Times New Roman"/>
          <w:sz w:val="24"/>
          <w:szCs w:val="24"/>
        </w:rPr>
        <w:t>Grubo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podbudowy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Grubo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podbudowy powinna by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zgodna z grubo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projektowan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, z tolerancj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Symbol" w:hAnsi="Symbol" w:cs="Symbol"/>
          <w:sz w:val="24"/>
          <w:szCs w:val="24"/>
        </w:rPr>
        <w:t></w:t>
      </w:r>
      <w:r w:rsidRPr="00030A46">
        <w:rPr>
          <w:rFonts w:ascii="Symbol" w:hAnsi="Symbol" w:cs="Symbol"/>
          <w:sz w:val="24"/>
          <w:szCs w:val="24"/>
        </w:rPr>
        <w:t></w:t>
      </w:r>
      <w:r w:rsidRPr="00030A46">
        <w:rPr>
          <w:rFonts w:ascii="Times New Roman" w:hAnsi="Times New Roman"/>
          <w:sz w:val="24"/>
          <w:szCs w:val="24"/>
        </w:rPr>
        <w:t>10 %.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7. OBMIAR ROBÓT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7.1. Ogólne zasady obmiaru robót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Ogólne zasady obmiaru robót podano w SST D-M-00.00.00 „Wymagania ogólne” pkt 7.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7.2. Jednostka obmiarowa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Jednostk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obmiarow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jest m2 (metr kwadratowy) podbudowy z mieszanki MCE.</w:t>
      </w:r>
    </w:p>
    <w:p w:rsidR="0002305D" w:rsidRPr="00030A46" w:rsidRDefault="0002305D" w:rsidP="0002305D">
      <w:pPr>
        <w:tabs>
          <w:tab w:val="left" w:pos="5245"/>
        </w:tabs>
        <w:autoSpaceDE w:val="0"/>
        <w:autoSpaceDN w:val="0"/>
        <w:adjustRightInd w:val="0"/>
        <w:spacing w:after="0" w:line="240" w:lineRule="auto"/>
        <w:jc w:val="both"/>
        <w:rPr>
          <w:noProof/>
          <w:sz w:val="24"/>
          <w:szCs w:val="24"/>
        </w:rPr>
      </w:pP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8. ODBIÓR ROBÓT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Ogólne zasady odbioru robót podano w SST D-M-00.00.00 „Wymagania ogólne” pkt 8.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Roboty uznaje si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za wykonane zgodnie z dokumentacj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projektow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i SST, je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eli wszystkie pomiary i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badania z zachowaniem tolerancji wg pkt 6 dały wyniki pozytywne.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9. PODSTAWA PŁATNO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b/>
          <w:bCs/>
          <w:sz w:val="24"/>
          <w:szCs w:val="24"/>
        </w:rPr>
        <w:t>CI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9.1. Ogólne ustalenia dotycz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b/>
          <w:bCs/>
          <w:sz w:val="24"/>
          <w:szCs w:val="24"/>
        </w:rPr>
        <w:t>ce podstawy płatno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b/>
          <w:bCs/>
          <w:sz w:val="24"/>
          <w:szCs w:val="24"/>
        </w:rPr>
        <w:t>ci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Ogólne ustalenia dotycz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 podstawy płatno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 podano w SST D-M 00.00.00 „Wymagania ogólne” pkt 9.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9.2. Cena jednostki obmiarowej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Cena wykonania 1 m2 podbudowy wykonanej metod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recyklingu gł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bokiego na zimno obejmuje: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- prace pomiarowe i roboty przygotowawcze (wysoko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ciowy pomiar odcinka drogi, pobranie próbek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nawierzchni),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- opracowanie recepty na mieszank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m-c-e,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- oznakowanie robót,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 xml:space="preserve">- dostarczenie materiałów (m.in. mieszanki </w:t>
      </w:r>
      <w:proofErr w:type="spellStart"/>
      <w:r w:rsidRPr="00030A46">
        <w:rPr>
          <w:rFonts w:ascii="Times New Roman" w:hAnsi="Times New Roman"/>
          <w:sz w:val="24"/>
          <w:szCs w:val="24"/>
        </w:rPr>
        <w:t>doziarniaj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cej</w:t>
      </w:r>
      <w:proofErr w:type="spellEnd"/>
      <w:r w:rsidRPr="00030A46">
        <w:rPr>
          <w:rFonts w:ascii="Times New Roman" w:hAnsi="Times New Roman"/>
          <w:sz w:val="24"/>
          <w:szCs w:val="24"/>
        </w:rPr>
        <w:t xml:space="preserve"> , cementu, emulsji i wody),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- frezowanie nawierzchni,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- przetworzenie mieszanki z dodaniem cementu, wody i emulsji,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- uło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enie i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szczenie mieszanki m-c-e,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- przeprowadzenie pomiarów i bada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ń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laboratoryjnych, wymaganych w specyfikacji technicznej.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Cena wykonania 1 m2 podbudowy z mieszanki MCE, wytworzonej w wytwórni, obejmuje :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Symbol" w:hAnsi="Symbol" w:cs="Symbol"/>
          <w:sz w:val="24"/>
          <w:szCs w:val="24"/>
        </w:rPr>
        <w:t></w:t>
      </w:r>
      <w:r w:rsidRPr="00030A46">
        <w:rPr>
          <w:rFonts w:ascii="Symbol" w:hAnsi="Symbol" w:cs="Symbol"/>
          <w:sz w:val="24"/>
          <w:szCs w:val="24"/>
        </w:rPr>
        <w:t></w:t>
      </w:r>
      <w:r w:rsidRPr="00030A46">
        <w:rPr>
          <w:rFonts w:ascii="Times New Roman" w:hAnsi="Times New Roman"/>
          <w:sz w:val="24"/>
          <w:szCs w:val="24"/>
        </w:rPr>
        <w:t>prace pomiarowe i roboty przygotowawcze,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Symbol" w:hAnsi="Symbol" w:cs="Symbol"/>
          <w:sz w:val="24"/>
          <w:szCs w:val="24"/>
        </w:rPr>
        <w:t></w:t>
      </w:r>
      <w:r w:rsidRPr="00030A46">
        <w:rPr>
          <w:rFonts w:ascii="Symbol" w:hAnsi="Symbol" w:cs="Symbol"/>
          <w:sz w:val="24"/>
          <w:szCs w:val="24"/>
        </w:rPr>
        <w:t></w:t>
      </w:r>
      <w:r w:rsidRPr="00030A46">
        <w:rPr>
          <w:rFonts w:ascii="Times New Roman" w:hAnsi="Times New Roman"/>
          <w:sz w:val="24"/>
          <w:szCs w:val="24"/>
        </w:rPr>
        <w:t>oznakowanie robót,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Symbol" w:hAnsi="Symbol" w:cs="Symbol"/>
          <w:sz w:val="24"/>
          <w:szCs w:val="24"/>
        </w:rPr>
        <w:t></w:t>
      </w:r>
      <w:r w:rsidRPr="00030A46">
        <w:rPr>
          <w:rFonts w:ascii="Symbol" w:hAnsi="Symbol" w:cs="Symbol"/>
          <w:sz w:val="24"/>
          <w:szCs w:val="24"/>
        </w:rPr>
        <w:t></w:t>
      </w:r>
      <w:r w:rsidRPr="00030A46">
        <w:rPr>
          <w:rFonts w:ascii="Times New Roman" w:hAnsi="Times New Roman"/>
          <w:sz w:val="24"/>
          <w:szCs w:val="24"/>
        </w:rPr>
        <w:t>dostarczenie materiałów (kruszywa, cementu, emulsji i wody),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Symbol" w:hAnsi="Symbol" w:cs="Symbol"/>
          <w:sz w:val="24"/>
          <w:szCs w:val="24"/>
        </w:rPr>
        <w:t></w:t>
      </w:r>
      <w:r w:rsidRPr="00030A46">
        <w:rPr>
          <w:rFonts w:ascii="Symbol" w:hAnsi="Symbol" w:cs="Symbol"/>
          <w:sz w:val="24"/>
          <w:szCs w:val="24"/>
        </w:rPr>
        <w:t></w:t>
      </w:r>
      <w:r w:rsidRPr="00030A46">
        <w:rPr>
          <w:rFonts w:ascii="Times New Roman" w:hAnsi="Times New Roman"/>
          <w:sz w:val="24"/>
          <w:szCs w:val="24"/>
        </w:rPr>
        <w:t>frezowanie starej nawierzchni,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Symbol" w:hAnsi="Symbol" w:cs="Symbol"/>
          <w:sz w:val="24"/>
          <w:szCs w:val="24"/>
        </w:rPr>
        <w:t></w:t>
      </w:r>
      <w:r w:rsidRPr="00030A46">
        <w:rPr>
          <w:rFonts w:ascii="Symbol" w:hAnsi="Symbol" w:cs="Symbol"/>
          <w:sz w:val="24"/>
          <w:szCs w:val="24"/>
        </w:rPr>
        <w:t></w:t>
      </w:r>
      <w:r w:rsidRPr="00030A46">
        <w:rPr>
          <w:rFonts w:ascii="Times New Roman" w:hAnsi="Times New Roman"/>
          <w:sz w:val="24"/>
          <w:szCs w:val="24"/>
        </w:rPr>
        <w:t>transport destruktu do wytwórni,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Symbol" w:hAnsi="Symbol" w:cs="Symbol"/>
          <w:sz w:val="24"/>
          <w:szCs w:val="24"/>
        </w:rPr>
        <w:t></w:t>
      </w:r>
      <w:r w:rsidRPr="00030A46">
        <w:rPr>
          <w:rFonts w:ascii="Symbol" w:hAnsi="Symbol" w:cs="Symbol"/>
          <w:sz w:val="24"/>
          <w:szCs w:val="24"/>
        </w:rPr>
        <w:t></w:t>
      </w:r>
      <w:r w:rsidRPr="00030A46">
        <w:rPr>
          <w:rFonts w:ascii="Times New Roman" w:hAnsi="Times New Roman"/>
          <w:sz w:val="24"/>
          <w:szCs w:val="24"/>
        </w:rPr>
        <w:t>wyprodukowanie mieszanki MCE i jej transport na miejsce wbudowania,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Symbol" w:hAnsi="Symbol" w:cs="Symbol"/>
          <w:sz w:val="24"/>
          <w:szCs w:val="24"/>
        </w:rPr>
        <w:t></w:t>
      </w:r>
      <w:r w:rsidRPr="00030A46">
        <w:rPr>
          <w:rFonts w:ascii="Symbol" w:hAnsi="Symbol" w:cs="Symbol"/>
          <w:sz w:val="24"/>
          <w:szCs w:val="24"/>
        </w:rPr>
        <w:t></w:t>
      </w:r>
      <w:r w:rsidRPr="00030A46">
        <w:rPr>
          <w:rFonts w:ascii="Times New Roman" w:hAnsi="Times New Roman"/>
          <w:sz w:val="24"/>
          <w:szCs w:val="24"/>
        </w:rPr>
        <w:t>rozło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enie i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szczenie mieszanki MCE,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Symbol" w:hAnsi="Symbol" w:cs="Symbol"/>
          <w:sz w:val="24"/>
          <w:szCs w:val="24"/>
        </w:rPr>
        <w:t></w:t>
      </w:r>
      <w:r w:rsidRPr="00030A46">
        <w:rPr>
          <w:rFonts w:ascii="Symbol" w:hAnsi="Symbol" w:cs="Symbol"/>
          <w:sz w:val="24"/>
          <w:szCs w:val="24"/>
        </w:rPr>
        <w:t></w:t>
      </w:r>
      <w:r w:rsidRPr="00030A46">
        <w:rPr>
          <w:rFonts w:ascii="Times New Roman" w:hAnsi="Times New Roman"/>
          <w:sz w:val="24"/>
          <w:szCs w:val="24"/>
        </w:rPr>
        <w:t>przeprowadzenie pomiarów i bada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ń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laboratoryjnych, wymaganych w specyfikacji technicznej.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10. PRZEPISY ZWI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b/>
          <w:bCs/>
          <w:sz w:val="24"/>
          <w:szCs w:val="24"/>
        </w:rPr>
        <w:t>ZANE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10.1.Normy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lastRenderedPageBreak/>
        <w:t>1. PN-B-04300: 1988 Cement. Metody bada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ń</w:t>
      </w:r>
      <w:r w:rsidRPr="00030A46">
        <w:rPr>
          <w:rFonts w:ascii="Times New Roman" w:hAnsi="Times New Roman"/>
          <w:sz w:val="24"/>
          <w:szCs w:val="24"/>
        </w:rPr>
        <w:t>. Oznaczanie cech fizycznych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2. PN-B-04481: 1988 Grunty budowlane. Badania próbek gruntu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3. PN-B-06714-17:1977 Kruszywa mineralne. Oznaczanie wilgotno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</w:t>
      </w:r>
    </w:p>
    <w:p w:rsidR="0002305D" w:rsidRPr="00030A46" w:rsidRDefault="0002305D" w:rsidP="0002305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 xml:space="preserve">4. PN-B-11111: 1996 Kruszywa mineralne. Kruszywa naturalne do nawierzchni drogowych. </w:t>
      </w:r>
      <w:r w:rsidR="00670E06"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wir</w:t>
      </w:r>
      <w:r w:rsidR="00670E06" w:rsidRPr="00030A46">
        <w:rPr>
          <w:rFonts w:ascii="Times New Roman" w:hAnsi="Times New 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i mieszanka</w:t>
      </w:r>
    </w:p>
    <w:p w:rsidR="0002305D" w:rsidRPr="00030A46" w:rsidRDefault="0002305D" w:rsidP="007524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5. PN-B-11112: 1996 Kruszywa mineralne. Kruszywa łamane do nawierzchni drogowych</w:t>
      </w:r>
    </w:p>
    <w:p w:rsidR="0002305D" w:rsidRPr="00030A46" w:rsidRDefault="0002305D" w:rsidP="007524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6. PN-B-11115:1998 Kruszywa mineralne. Kruszywa sztuczne z żu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la stalowniczego do</w:t>
      </w:r>
      <w:r w:rsidR="00670E06" w:rsidRPr="00030A46">
        <w:rPr>
          <w:rFonts w:ascii="Times New Roman" w:hAnsi="Times New 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nawierzchni drogowych.</w:t>
      </w:r>
    </w:p>
    <w:p w:rsidR="0002305D" w:rsidRPr="00030A46" w:rsidRDefault="0002305D" w:rsidP="007524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7. PN-B-19701: 1997 Cement. Cement powszechnego u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ytku. Skład, wymagania i ocena</w:t>
      </w:r>
      <w:r w:rsidR="00670E06" w:rsidRPr="00030A46">
        <w:rPr>
          <w:rFonts w:ascii="Times New Roman" w:hAnsi="Times New 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zgodno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>ci</w:t>
      </w:r>
    </w:p>
    <w:p w:rsidR="0002305D" w:rsidRPr="00030A46" w:rsidRDefault="0002305D" w:rsidP="007524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8. PN-S-96025: 2000 Drogi samochodowe i lotniskowe. nawierzchnie asfaltowe. Wymagania.</w:t>
      </w:r>
    </w:p>
    <w:p w:rsidR="0002305D" w:rsidRPr="00030A46" w:rsidRDefault="0002305D" w:rsidP="007524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9. PN-B-32250: 1988 Materiały budowlane. Woda do betonu i zapraw</w:t>
      </w:r>
    </w:p>
    <w:p w:rsidR="0002305D" w:rsidRPr="00030A46" w:rsidRDefault="0002305D" w:rsidP="007524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10. PN-91/B-06714/15 Kruszywa mineralne. Badania. Oznaczenie składu ziarnowego.</w:t>
      </w:r>
    </w:p>
    <w:p w:rsidR="0002305D" w:rsidRPr="00030A46" w:rsidRDefault="0002305D" w:rsidP="007524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11. BN-88/6731-08 Cement. Transport i przechowywanie</w:t>
      </w:r>
    </w:p>
    <w:p w:rsidR="0002305D" w:rsidRPr="00030A46" w:rsidRDefault="0002305D" w:rsidP="007524DC">
      <w:pPr>
        <w:autoSpaceDE w:val="0"/>
        <w:autoSpaceDN w:val="0"/>
        <w:adjustRightInd w:val="0"/>
        <w:spacing w:after="0" w:line="240" w:lineRule="auto"/>
        <w:jc w:val="both"/>
        <w:rPr>
          <w:rFonts w:ascii="TimesNewRoman" w:eastAsia="TimesNewRoman" w:hAnsi="Times New Roman" w:cs="TimesNew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12. BN-64/8931-02 Drogi samochodowe. Oznaczenie modułu odkształcenia nawierzchni</w:t>
      </w:r>
      <w:r w:rsidR="00670E06" w:rsidRPr="00030A46">
        <w:rPr>
          <w:rFonts w:ascii="Times New Roman" w:hAnsi="Times New 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podatnych i podło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a przez obci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ąż</w:t>
      </w:r>
      <w:r w:rsidRPr="00030A46">
        <w:rPr>
          <w:rFonts w:ascii="Times New Roman" w:hAnsi="Times New Roman"/>
          <w:sz w:val="24"/>
          <w:szCs w:val="24"/>
        </w:rPr>
        <w:t>enie płyt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</w:p>
    <w:p w:rsidR="0002305D" w:rsidRPr="00030A46" w:rsidRDefault="0002305D" w:rsidP="007524DC">
      <w:pPr>
        <w:autoSpaceDE w:val="0"/>
        <w:autoSpaceDN w:val="0"/>
        <w:adjustRightInd w:val="0"/>
        <w:spacing w:after="0" w:line="240" w:lineRule="auto"/>
        <w:jc w:val="both"/>
        <w:rPr>
          <w:rFonts w:ascii="TimesNewRoman" w:eastAsia="TimesNewRoman" w:hAnsi="Times New Roman" w:cs="TimesNew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13. BN-68/8931-04 Drogi samochodowe. Pomiar równo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 xml:space="preserve">ci nawierzchni </w:t>
      </w:r>
      <w:proofErr w:type="spellStart"/>
      <w:r w:rsidRPr="00030A46">
        <w:rPr>
          <w:rFonts w:ascii="Times New Roman" w:hAnsi="Times New Roman"/>
          <w:sz w:val="24"/>
          <w:szCs w:val="24"/>
        </w:rPr>
        <w:t>planografem</w:t>
      </w:r>
      <w:proofErr w:type="spellEnd"/>
      <w:r w:rsidRPr="00030A46">
        <w:rPr>
          <w:rFonts w:ascii="Times New Roman" w:hAnsi="Times New Roman"/>
          <w:sz w:val="24"/>
          <w:szCs w:val="24"/>
        </w:rPr>
        <w:t xml:space="preserve"> i łat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</w:p>
    <w:p w:rsidR="0002305D" w:rsidRPr="00030A46" w:rsidRDefault="0002305D" w:rsidP="007524DC">
      <w:pPr>
        <w:tabs>
          <w:tab w:val="left" w:pos="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14. BN-77/8931-12 Oznaczenie wska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ź</w:t>
      </w:r>
      <w:r w:rsidRPr="00030A46">
        <w:rPr>
          <w:rFonts w:ascii="Times New Roman" w:hAnsi="Times New Roman"/>
          <w:sz w:val="24"/>
          <w:szCs w:val="24"/>
        </w:rPr>
        <w:t>nika zag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ę</w:t>
      </w:r>
      <w:r w:rsidRPr="00030A46">
        <w:rPr>
          <w:rFonts w:ascii="Times New Roman" w:hAnsi="Times New Roman"/>
          <w:sz w:val="24"/>
          <w:szCs w:val="24"/>
        </w:rPr>
        <w:t>szczenia gruntu</w:t>
      </w:r>
    </w:p>
    <w:p w:rsidR="0002305D" w:rsidRPr="00030A46" w:rsidRDefault="0002305D" w:rsidP="007524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30A46">
        <w:rPr>
          <w:rFonts w:ascii="Times New Roman" w:hAnsi="Times New Roman"/>
          <w:b/>
          <w:bCs/>
          <w:sz w:val="24"/>
          <w:szCs w:val="24"/>
        </w:rPr>
        <w:t>10.2.Inne dokumenty</w:t>
      </w:r>
    </w:p>
    <w:p w:rsidR="0002305D" w:rsidRPr="00030A46" w:rsidRDefault="0002305D" w:rsidP="007524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 xml:space="preserve">15. Katalog typowych konstrukcji nawierzchni podatnych i półsztywnych, </w:t>
      </w:r>
      <w:proofErr w:type="spellStart"/>
      <w:r w:rsidRPr="00030A46">
        <w:rPr>
          <w:rFonts w:ascii="Times New Roman" w:hAnsi="Times New Roman"/>
          <w:sz w:val="24"/>
          <w:szCs w:val="24"/>
        </w:rPr>
        <w:t>IBDiM</w:t>
      </w:r>
      <w:proofErr w:type="spellEnd"/>
      <w:r w:rsidRPr="00030A46">
        <w:rPr>
          <w:rFonts w:ascii="Times New Roman" w:hAnsi="Times New Roman"/>
          <w:sz w:val="24"/>
          <w:szCs w:val="24"/>
        </w:rPr>
        <w:t>, Warszawa, 1997</w:t>
      </w:r>
    </w:p>
    <w:p w:rsidR="0002305D" w:rsidRPr="00030A46" w:rsidRDefault="0002305D" w:rsidP="007524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16. Warunki techniczne wykonania warstw podbudowy z mieszanki mineralno- cementowo-emulsyjnej</w:t>
      </w:r>
      <w:r w:rsidR="00670E06" w:rsidRPr="00030A46">
        <w:rPr>
          <w:rFonts w:ascii="Times New Roman" w:hAnsi="Times New 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 xml:space="preserve">(MCE). Informacje, instrukcje – zeszyt 61, </w:t>
      </w:r>
      <w:proofErr w:type="spellStart"/>
      <w:r w:rsidRPr="00030A46">
        <w:rPr>
          <w:rFonts w:ascii="Times New Roman" w:hAnsi="Times New Roman"/>
          <w:sz w:val="24"/>
          <w:szCs w:val="24"/>
        </w:rPr>
        <w:t>IBDiM</w:t>
      </w:r>
      <w:proofErr w:type="spellEnd"/>
      <w:r w:rsidRPr="00030A46">
        <w:rPr>
          <w:rFonts w:ascii="Times New Roman" w:hAnsi="Times New Roman"/>
          <w:sz w:val="24"/>
          <w:szCs w:val="24"/>
        </w:rPr>
        <w:t>, Warszawa, 1999, wydanie II uzupełnione</w:t>
      </w:r>
    </w:p>
    <w:p w:rsidR="0002305D" w:rsidRPr="00030A46" w:rsidRDefault="0002305D" w:rsidP="007524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17. Warunki techniczne. Drogowe kationowe emulsje asfaltowe. EmA-99. Informacje, instrukcje - zeszyt 60,</w:t>
      </w:r>
      <w:r w:rsidR="00670E06" w:rsidRPr="00030A4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30A46">
        <w:rPr>
          <w:rFonts w:ascii="Times New Roman" w:hAnsi="Times New Roman"/>
          <w:sz w:val="24"/>
          <w:szCs w:val="24"/>
        </w:rPr>
        <w:t>IBDiM</w:t>
      </w:r>
      <w:proofErr w:type="spellEnd"/>
      <w:r w:rsidRPr="00030A46">
        <w:rPr>
          <w:rFonts w:ascii="Times New Roman" w:hAnsi="Times New Roman"/>
          <w:sz w:val="24"/>
          <w:szCs w:val="24"/>
        </w:rPr>
        <w:t>, Warszawa, 1999,</w:t>
      </w:r>
    </w:p>
    <w:p w:rsidR="0002305D" w:rsidRPr="00030A46" w:rsidRDefault="0002305D" w:rsidP="007524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18. WT/MK-CZDP84. Wytyczne techniczne oceny jako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ś</w:t>
      </w:r>
      <w:r w:rsidRPr="00030A46">
        <w:rPr>
          <w:rFonts w:ascii="Times New Roman" w:hAnsi="Times New Roman"/>
          <w:sz w:val="24"/>
          <w:szCs w:val="24"/>
        </w:rPr>
        <w:t xml:space="preserve">ci grysów i 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ż</w:t>
      </w:r>
      <w:r w:rsidRPr="00030A46">
        <w:rPr>
          <w:rFonts w:ascii="Times New Roman" w:hAnsi="Times New Roman"/>
          <w:sz w:val="24"/>
          <w:szCs w:val="24"/>
        </w:rPr>
        <w:t>wirów kruszonych produkowanych z</w:t>
      </w:r>
      <w:r w:rsidR="00670E06" w:rsidRPr="00030A46">
        <w:rPr>
          <w:rFonts w:ascii="Times New Roman" w:hAnsi="Times New 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naturalnie rozdrobnionego surowca skalnego przeznaczonych do nawierzchni drogowych, CZDP,</w:t>
      </w:r>
      <w:r w:rsidR="00670E06" w:rsidRPr="00030A46">
        <w:rPr>
          <w:rFonts w:ascii="Times New Roman" w:hAnsi="Times New 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Warszawa, 1984.</w:t>
      </w:r>
    </w:p>
    <w:p w:rsidR="0002305D" w:rsidRPr="00030A46" w:rsidRDefault="0002305D" w:rsidP="007524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19. Rozporz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ą</w:t>
      </w:r>
      <w:r w:rsidRPr="00030A46">
        <w:rPr>
          <w:rFonts w:ascii="Times New Roman" w:hAnsi="Times New Roman"/>
          <w:sz w:val="24"/>
          <w:szCs w:val="24"/>
        </w:rPr>
        <w:t>dzenie Ministra Transportu Gospodarki Morskiej z dnia 2 marca 1999 r.</w:t>
      </w:r>
      <w:r w:rsidR="007524DC" w:rsidRPr="00030A46">
        <w:rPr>
          <w:rFonts w:ascii="Times New Roman" w:hAnsi="Times New 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w sprawie warunków technicznych, jakim powinny odpowiada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ć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drogi publiczne</w:t>
      </w:r>
      <w:r w:rsidR="007524DC" w:rsidRPr="00030A46">
        <w:rPr>
          <w:rFonts w:ascii="Times New Roman" w:hAnsi="Times New 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>i ich usytuowanie (Dz.U. Nr 43 z 1999 r., poz. 430).</w:t>
      </w:r>
    </w:p>
    <w:p w:rsidR="0002305D" w:rsidRPr="00030A46" w:rsidRDefault="0002305D" w:rsidP="007524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>20. „Procedury bada</w:t>
      </w:r>
      <w:r w:rsidRPr="00030A46">
        <w:rPr>
          <w:rFonts w:ascii="TimesNewRoman" w:eastAsia="TimesNewRoman" w:hAnsi="Times New Roman" w:cs="TimesNewRoman"/>
          <w:sz w:val="24"/>
          <w:szCs w:val="24"/>
        </w:rPr>
        <w:t>ń</w:t>
      </w:r>
      <w:r w:rsidRPr="00030A46">
        <w:rPr>
          <w:rFonts w:ascii="TimesNewRoman" w:eastAsia="TimesNewRoman" w:hAnsi="Times New Roman" w:cs="TimesNewRoman"/>
          <w:sz w:val="24"/>
          <w:szCs w:val="24"/>
        </w:rPr>
        <w:t xml:space="preserve"> </w:t>
      </w:r>
      <w:r w:rsidRPr="00030A46">
        <w:rPr>
          <w:rFonts w:ascii="Times New Roman" w:hAnsi="Times New Roman"/>
          <w:sz w:val="24"/>
          <w:szCs w:val="24"/>
        </w:rPr>
        <w:t xml:space="preserve">do projektowania składu i kontroli mieszanek </w:t>
      </w:r>
      <w:proofErr w:type="spellStart"/>
      <w:r w:rsidRPr="00030A46">
        <w:rPr>
          <w:rFonts w:ascii="Times New Roman" w:hAnsi="Times New Roman"/>
          <w:sz w:val="24"/>
          <w:szCs w:val="24"/>
        </w:rPr>
        <w:t>mineralno</w:t>
      </w:r>
      <w:proofErr w:type="spellEnd"/>
      <w:r w:rsidRPr="00030A46">
        <w:rPr>
          <w:rFonts w:ascii="Times New Roman" w:hAnsi="Times New Roman"/>
          <w:sz w:val="24"/>
          <w:szCs w:val="24"/>
        </w:rPr>
        <w:t xml:space="preserve"> – asfaltowych” – informacje,</w:t>
      </w:r>
    </w:p>
    <w:p w:rsidR="0002305D" w:rsidRPr="00030A46" w:rsidRDefault="0002305D" w:rsidP="007524DC">
      <w:pPr>
        <w:tabs>
          <w:tab w:val="left" w:pos="524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30A46">
        <w:rPr>
          <w:rFonts w:ascii="Times New Roman" w:hAnsi="Times New Roman"/>
          <w:sz w:val="24"/>
          <w:szCs w:val="24"/>
        </w:rPr>
        <w:t xml:space="preserve">instrukcje – zeszyt 64 </w:t>
      </w:r>
      <w:proofErr w:type="spellStart"/>
      <w:r w:rsidRPr="00030A46">
        <w:rPr>
          <w:rFonts w:ascii="Times New Roman" w:hAnsi="Times New Roman"/>
          <w:sz w:val="24"/>
          <w:szCs w:val="24"/>
        </w:rPr>
        <w:t>IBDiM</w:t>
      </w:r>
      <w:proofErr w:type="spellEnd"/>
      <w:r w:rsidRPr="00030A46">
        <w:rPr>
          <w:rFonts w:ascii="Times New Roman" w:hAnsi="Times New Roman"/>
          <w:sz w:val="24"/>
          <w:szCs w:val="24"/>
        </w:rPr>
        <w:t>, Warszawa 2002</w:t>
      </w:r>
    </w:p>
    <w:sectPr w:rsidR="0002305D" w:rsidRPr="00030A46">
      <w:headerReference w:type="default" r:id="rId13"/>
      <w:pgSz w:w="12240" w:h="15840"/>
      <w:pgMar w:top="1417" w:right="1417" w:bottom="1417" w:left="1417" w:header="708" w:footer="708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F2007" w:rsidRDefault="005F2007" w:rsidP="00A11215">
      <w:pPr>
        <w:spacing w:after="0" w:line="240" w:lineRule="auto"/>
      </w:pPr>
      <w:r>
        <w:separator/>
      </w:r>
    </w:p>
  </w:endnote>
  <w:endnote w:type="continuationSeparator" w:id="0">
    <w:p w:rsidR="005F2007" w:rsidRDefault="005F2007" w:rsidP="00A112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NewRoman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F2007" w:rsidRDefault="005F2007" w:rsidP="00A11215">
      <w:pPr>
        <w:spacing w:after="0" w:line="240" w:lineRule="auto"/>
      </w:pPr>
      <w:r>
        <w:separator/>
      </w:r>
    </w:p>
  </w:footnote>
  <w:footnote w:type="continuationSeparator" w:id="0">
    <w:p w:rsidR="005F2007" w:rsidRDefault="005F2007" w:rsidP="00A112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11215" w:rsidRPr="00A11215" w:rsidRDefault="00A11215" w:rsidP="00A11215">
    <w:pPr>
      <w:pStyle w:val="Nagwek"/>
      <w:jc w:val="right"/>
      <w:rPr>
        <w:b/>
        <w:sz w:val="24"/>
        <w:szCs w:val="24"/>
      </w:rPr>
    </w:pPr>
    <w:r w:rsidRPr="00A11215">
      <w:rPr>
        <w:b/>
        <w:sz w:val="24"/>
        <w:szCs w:val="24"/>
      </w:rPr>
      <w:t>Załącznik nr 1a</w:t>
    </w:r>
  </w:p>
  <w:p w:rsidR="00A11215" w:rsidRDefault="00A11215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6478"/>
    <w:rsid w:val="0002305D"/>
    <w:rsid w:val="00030A46"/>
    <w:rsid w:val="00174A63"/>
    <w:rsid w:val="0026184F"/>
    <w:rsid w:val="002E1395"/>
    <w:rsid w:val="002F49FD"/>
    <w:rsid w:val="00376C8C"/>
    <w:rsid w:val="003C5D20"/>
    <w:rsid w:val="00411EC1"/>
    <w:rsid w:val="004328A7"/>
    <w:rsid w:val="00532C07"/>
    <w:rsid w:val="00592BDF"/>
    <w:rsid w:val="005D29DC"/>
    <w:rsid w:val="005F2007"/>
    <w:rsid w:val="00670E06"/>
    <w:rsid w:val="007524DC"/>
    <w:rsid w:val="00912649"/>
    <w:rsid w:val="009366CC"/>
    <w:rsid w:val="00A11215"/>
    <w:rsid w:val="00A7070F"/>
    <w:rsid w:val="00B803EC"/>
    <w:rsid w:val="00C60C35"/>
    <w:rsid w:val="00E13697"/>
    <w:rsid w:val="00F66478"/>
    <w:rsid w:val="00F82E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4E319B6B-DC1B-475E-BADF-2A4FBAE034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="Times New Roman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E1369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E13697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A112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11215"/>
  </w:style>
  <w:style w:type="paragraph" w:styleId="Stopka">
    <w:name w:val="footer"/>
    <w:basedOn w:val="Normalny"/>
    <w:link w:val="StopkaZnak"/>
    <w:uiPriority w:val="99"/>
    <w:unhideWhenUsed/>
    <w:rsid w:val="00A112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1121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2649</Words>
  <Characters>15897</Characters>
  <Application>Microsoft Office Word</Application>
  <DocSecurity>0</DocSecurity>
  <Lines>132</Lines>
  <Paragraphs>37</Paragraphs>
  <ScaleCrop>false</ScaleCrop>
  <Company/>
  <LinksUpToDate>false</LinksUpToDate>
  <CharactersWithSpaces>18509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 Grzesiak</dc:creator>
  <cp:keywords/>
  <dc:description/>
  <cp:lastModifiedBy>Dorota Kulig</cp:lastModifiedBy>
  <cp:revision>4</cp:revision>
  <dcterms:created xsi:type="dcterms:W3CDTF">2020-04-15T11:59:00Z</dcterms:created>
  <dcterms:modified xsi:type="dcterms:W3CDTF">2020-04-15T13:00:00Z</dcterms:modified>
</cp:coreProperties>
</file>