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63E" w:rsidRPr="00616F53" w:rsidRDefault="00AD563E" w:rsidP="00AD563E">
      <w:pPr>
        <w:pStyle w:val="paragraph"/>
        <w:spacing w:before="0" w:beforeAutospacing="0" w:after="160" w:afterAutospacing="0" w:line="276" w:lineRule="auto"/>
        <w:jc w:val="center"/>
        <w:textAlignment w:val="baseline"/>
        <w:rPr>
          <w:rFonts w:asciiTheme="majorHAnsi" w:hAnsiTheme="majorHAnsi" w:cstheme="majorHAnsi"/>
        </w:rPr>
      </w:pPr>
      <w:bookmarkStart w:id="0" w:name="_GoBack"/>
      <w:bookmarkEnd w:id="0"/>
      <w:r w:rsidRPr="00616F53">
        <w:rPr>
          <w:rStyle w:val="normaltextrun"/>
          <w:rFonts w:asciiTheme="majorHAnsi" w:hAnsiTheme="majorHAnsi" w:cstheme="majorHAnsi"/>
          <w:b/>
          <w:bCs/>
          <w:sz w:val="32"/>
          <w:szCs w:val="32"/>
          <w:u w:val="single"/>
        </w:rPr>
        <w:t>Ścieżka dydaktyczna projektu „Pierwszy krok w Kosmos”</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t>Udział w projekcie jest przewidziany dla dzieci w wieku 6-10 lat. Ścieżka dydaktyczna z projektu dedykowana jest dzieciom/uczniom znajdującym się na wczesnym etapie edukacji, wpierająca naukę i rozwijanie kompetencji kluczowych w obszarze STEM. Ścieżka edukacyjna ma na celu rozbudzenie, a tym samym na późniejszych etapach edukacji, utrzymanie zainteresowania dzieci naukami ścisłymi na przykładzie astronomii i astronautyki.</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i/>
          <w:iCs/>
          <w:sz w:val="22"/>
          <w:szCs w:val="22"/>
        </w:rPr>
        <w:t>Ścieżka dydaktyczna rozpoczynana jest udziałem wszystkich grup w seansie na Sali planetarium.</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b/>
          <w:bCs/>
        </w:rPr>
        <w:t>Seans dla dzieci (sala planetarium) </w:t>
      </w:r>
      <w:r w:rsidRPr="00616F53">
        <w:rPr>
          <w:rStyle w:val="eop"/>
          <w:rFonts w:asciiTheme="majorHAnsi" w:hAnsiTheme="majorHAnsi" w:cstheme="majorHAnsi"/>
        </w:rPr>
        <w:t> </w:t>
      </w:r>
    </w:p>
    <w:p w:rsidR="00AD563E" w:rsidRPr="00616F53"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sz w:val="22"/>
          <w:szCs w:val="22"/>
        </w:rPr>
      </w:pPr>
      <w:r w:rsidRPr="00616F53">
        <w:rPr>
          <w:rStyle w:val="normaltextrun"/>
          <w:rFonts w:asciiTheme="majorHAnsi" w:hAnsiTheme="majorHAnsi" w:cstheme="majorHAnsi"/>
          <w:sz w:val="22"/>
          <w:szCs w:val="22"/>
        </w:rPr>
        <w:t>Seans ma na celu wprowadzić dzieci w świat astronomii i astronautyki. Uczestnicy poznają tajemnice nocnego nieba. Dowiedzą się co na nocnym niebie możemy zaobserwować oraz co na nim widzieli nasi przodkowie i jak to interpretowali. Na własne oczy, dzieci zaobserwują ruch obrotowy Ziemi, nauczą się rozpoznawać najważniejsze gwiazdozbiory wraz z ich najjaśniejszymi gwiazdami oraz odnajdywać na niebie planety (dowiedzą się jak na nocnym niebie odróżnić planetę od gwiazdy (migotanie gwiazd)).</w:t>
      </w:r>
    </w:p>
    <w:p w:rsidR="00AD563E" w:rsidRPr="00616F53"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sz w:val="22"/>
          <w:szCs w:val="22"/>
        </w:rPr>
      </w:pPr>
      <w:r w:rsidRPr="00616F53">
        <w:rPr>
          <w:rStyle w:val="normaltextrun"/>
          <w:rFonts w:asciiTheme="majorHAnsi" w:hAnsiTheme="majorHAnsi" w:cstheme="majorHAnsi"/>
          <w:sz w:val="22"/>
          <w:szCs w:val="22"/>
        </w:rPr>
        <w:t xml:space="preserve">Na początku dzieci znajdują się w centrum kontroli lotów. Osoba prowadząca seans opowiada o gwiazdach i gwiazdozbiorach, a następnie odbywa się lot w przestrzeń kosmiczną. Nasz statek kosmiczny wynoszony jest rakietą. Przez cały czas na żywo lektor będzie towarzyszył dzieciom i prowadził je, tłumacząc najważniejsze zagadnienia (w sposób dla dzieci zrozumiały), odkrywając przed nimi tajemnice kosmosu. </w:t>
      </w:r>
    </w:p>
    <w:p w:rsidR="00AD563E"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sz w:val="22"/>
          <w:szCs w:val="22"/>
        </w:rPr>
      </w:pPr>
      <w:r w:rsidRPr="00616F53">
        <w:rPr>
          <w:rStyle w:val="normaltextrun"/>
          <w:rFonts w:asciiTheme="majorHAnsi" w:hAnsiTheme="majorHAnsi" w:cstheme="majorHAnsi"/>
          <w:sz w:val="22"/>
          <w:szCs w:val="22"/>
        </w:rPr>
        <w:t xml:space="preserve">Najpierw patrzymy na naszą planetę z kosmosu, wspominamy o jej barwach. Zauważamy, że w kosmosie widzimy jednocześnie Słońce i pozostałe gwiazdy – na Ziemi jest to niemożliwe ze względu na obecność atmosfery. Następnie lecimy do Międzynarodowej Stacji Kosmicznej i opowiadamy o niej kilka słów, nawiązując do zajęć które dzieci odbyły wcześniej w szkole z opiekunami. Potem następuje lot do Księżyca, podczas którego oraz już patrząc na Księżyc opowiadamy o misji Apollo oraz przyszłej misji Artemis. Nawiązując do tego, że ludzie chcieliby polecieć dalej udajemy się w podróż na Marsa, przy którym opowiadamy więcej o tej planecie oraz planach jej przyszłej eksploracji przez ludzi. </w:t>
      </w:r>
    </w:p>
    <w:p w:rsidR="00AD563E"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sz w:val="22"/>
          <w:szCs w:val="22"/>
        </w:rPr>
      </w:pPr>
      <w:r>
        <w:rPr>
          <w:rStyle w:val="normaltextrun"/>
          <w:rFonts w:asciiTheme="majorHAnsi" w:hAnsiTheme="majorHAnsi" w:cstheme="majorHAnsi"/>
          <w:sz w:val="22"/>
          <w:szCs w:val="22"/>
        </w:rPr>
        <w:t>Następnie lecimy w dalszą podróż kosmiczną. Mijamy</w:t>
      </w:r>
      <w:r w:rsidRPr="00616F53">
        <w:rPr>
          <w:rStyle w:val="normaltextrun"/>
          <w:rFonts w:asciiTheme="majorHAnsi" w:hAnsiTheme="majorHAnsi" w:cstheme="majorHAnsi"/>
          <w:sz w:val="22"/>
          <w:szCs w:val="22"/>
        </w:rPr>
        <w:t xml:space="preserve"> Jowisza, Saturna, </w:t>
      </w:r>
      <w:proofErr w:type="spellStart"/>
      <w:r w:rsidRPr="00616F53">
        <w:rPr>
          <w:rStyle w:val="normaltextrun"/>
          <w:rFonts w:asciiTheme="majorHAnsi" w:hAnsiTheme="majorHAnsi" w:cstheme="majorHAnsi"/>
          <w:sz w:val="22"/>
          <w:szCs w:val="22"/>
        </w:rPr>
        <w:t>Urana</w:t>
      </w:r>
      <w:proofErr w:type="spellEnd"/>
      <w:r w:rsidRPr="00616F53">
        <w:rPr>
          <w:rStyle w:val="normaltextrun"/>
          <w:rFonts w:asciiTheme="majorHAnsi" w:hAnsiTheme="majorHAnsi" w:cstheme="majorHAnsi"/>
          <w:sz w:val="22"/>
          <w:szCs w:val="22"/>
        </w:rPr>
        <w:t xml:space="preserve"> i Neptuna </w:t>
      </w:r>
      <w:r>
        <w:rPr>
          <w:rStyle w:val="normaltextrun"/>
          <w:rFonts w:asciiTheme="majorHAnsi" w:hAnsiTheme="majorHAnsi" w:cstheme="majorHAnsi"/>
          <w:sz w:val="22"/>
          <w:szCs w:val="22"/>
        </w:rPr>
        <w:t xml:space="preserve">(mamy bardzo szybki statek kosmiczny) i krótko o tych planetach opowiadamy. Chcąc udać się jeszcze dalej, by bardziej uświadomić dzieci, że kosmos to nie tylko nasz Układ Słoneczny, kierujemy się do gwiazdozbioru Oriona, a dokładniej do mgławicy Oriona, będącego </w:t>
      </w:r>
      <w:r w:rsidRPr="00D77D15">
        <w:rPr>
          <w:rStyle w:val="normaltextrun"/>
          <w:rFonts w:asciiTheme="majorHAnsi" w:hAnsiTheme="majorHAnsi" w:cstheme="majorHAnsi"/>
          <w:sz w:val="22"/>
          <w:szCs w:val="22"/>
        </w:rPr>
        <w:t>najbliższ</w:t>
      </w:r>
      <w:r>
        <w:rPr>
          <w:rStyle w:val="normaltextrun"/>
          <w:rFonts w:asciiTheme="majorHAnsi" w:hAnsiTheme="majorHAnsi" w:cstheme="majorHAnsi"/>
          <w:sz w:val="22"/>
          <w:szCs w:val="22"/>
        </w:rPr>
        <w:t>ym</w:t>
      </w:r>
      <w:r w:rsidRPr="00D77D15">
        <w:rPr>
          <w:rStyle w:val="normaltextrun"/>
          <w:rFonts w:asciiTheme="majorHAnsi" w:hAnsiTheme="majorHAnsi" w:cstheme="majorHAnsi"/>
          <w:sz w:val="22"/>
          <w:szCs w:val="22"/>
        </w:rPr>
        <w:t xml:space="preserve"> nam miejsce</w:t>
      </w:r>
      <w:r>
        <w:rPr>
          <w:rStyle w:val="normaltextrun"/>
          <w:rFonts w:asciiTheme="majorHAnsi" w:hAnsiTheme="majorHAnsi" w:cstheme="majorHAnsi"/>
          <w:sz w:val="22"/>
          <w:szCs w:val="22"/>
        </w:rPr>
        <w:t>m</w:t>
      </w:r>
      <w:r w:rsidRPr="00D77D15">
        <w:rPr>
          <w:rStyle w:val="normaltextrun"/>
          <w:rFonts w:asciiTheme="majorHAnsi" w:hAnsiTheme="majorHAnsi" w:cstheme="majorHAnsi"/>
          <w:sz w:val="22"/>
          <w:szCs w:val="22"/>
        </w:rPr>
        <w:t xml:space="preserve"> w którym tworzą się nowe gwiazdy</w:t>
      </w:r>
      <w:r>
        <w:rPr>
          <w:rStyle w:val="normaltextrun"/>
          <w:rFonts w:asciiTheme="majorHAnsi" w:hAnsiTheme="majorHAnsi" w:cstheme="majorHAnsi"/>
          <w:sz w:val="22"/>
          <w:szCs w:val="22"/>
        </w:rPr>
        <w:t xml:space="preserve">. Potem wylatujemy z naszej Galaktyki i oprócz Drogi Mlecznej ukazują się nam też inne galaktyki, po czym kierujemy się z powrotem do naszego gwiezdnego podwórka. </w:t>
      </w:r>
    </w:p>
    <w:p w:rsidR="00AD563E"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sz w:val="22"/>
          <w:szCs w:val="22"/>
        </w:rPr>
      </w:pPr>
      <w:r w:rsidRPr="00616F53">
        <w:rPr>
          <w:rStyle w:val="normaltextrun"/>
          <w:rFonts w:asciiTheme="majorHAnsi" w:hAnsiTheme="majorHAnsi" w:cstheme="majorHAnsi"/>
          <w:sz w:val="22"/>
          <w:szCs w:val="22"/>
        </w:rPr>
        <w:t>Emocjonującą podróż kończymy powrotem na Ziemię</w:t>
      </w:r>
      <w:r>
        <w:rPr>
          <w:rStyle w:val="normaltextrun"/>
          <w:rFonts w:asciiTheme="majorHAnsi" w:hAnsiTheme="majorHAnsi" w:cstheme="majorHAnsi"/>
          <w:sz w:val="22"/>
          <w:szCs w:val="22"/>
        </w:rPr>
        <w:t>.</w:t>
      </w:r>
      <w:r w:rsidRPr="00616F53">
        <w:rPr>
          <w:rStyle w:val="normaltextrun"/>
          <w:rFonts w:asciiTheme="majorHAnsi" w:hAnsiTheme="majorHAnsi" w:cstheme="majorHAnsi"/>
          <w:sz w:val="22"/>
          <w:szCs w:val="22"/>
        </w:rPr>
        <w:t xml:space="preserve"> </w:t>
      </w:r>
    </w:p>
    <w:p w:rsidR="00AD563E" w:rsidRPr="00D93F72" w:rsidRDefault="00AD563E" w:rsidP="00AD563E">
      <w:pPr>
        <w:pStyle w:val="paragraph"/>
        <w:spacing w:before="0" w:beforeAutospacing="0" w:after="160" w:afterAutospacing="0" w:line="276" w:lineRule="auto"/>
        <w:jc w:val="both"/>
        <w:textAlignment w:val="baseline"/>
        <w:rPr>
          <w:rFonts w:asciiTheme="majorHAnsi" w:hAnsiTheme="majorHAnsi" w:cstheme="majorHAnsi"/>
          <w:sz w:val="22"/>
          <w:szCs w:val="22"/>
        </w:rPr>
      </w:pPr>
      <w:r w:rsidRPr="00616F53">
        <w:rPr>
          <w:rStyle w:val="normaltextrun"/>
          <w:rFonts w:asciiTheme="majorHAnsi" w:hAnsiTheme="majorHAnsi" w:cstheme="majorHAnsi"/>
          <w:sz w:val="22"/>
          <w:szCs w:val="22"/>
        </w:rPr>
        <w:t>Podróż, którą razem z nami odbędą dzieci ma na celu poznanie podstawowych informacji o planetach i innych obiektach w Układzie Słonecznym</w:t>
      </w:r>
      <w:r>
        <w:rPr>
          <w:rStyle w:val="normaltextrun"/>
          <w:rFonts w:asciiTheme="majorHAnsi" w:hAnsiTheme="majorHAnsi" w:cstheme="majorHAnsi"/>
          <w:sz w:val="22"/>
          <w:szCs w:val="22"/>
        </w:rPr>
        <w:t>,</w:t>
      </w:r>
      <w:r w:rsidRPr="00616F53">
        <w:rPr>
          <w:rStyle w:val="normaltextrun"/>
          <w:rFonts w:asciiTheme="majorHAnsi" w:hAnsiTheme="majorHAnsi" w:cstheme="majorHAnsi"/>
          <w:sz w:val="22"/>
          <w:szCs w:val="22"/>
        </w:rPr>
        <w:t xml:space="preserve"> ukazanie uroków, ale jednocześnie trudów podróży kosmicznych</w:t>
      </w:r>
      <w:r>
        <w:rPr>
          <w:rStyle w:val="normaltextrun"/>
          <w:rFonts w:asciiTheme="majorHAnsi" w:hAnsiTheme="majorHAnsi" w:cstheme="majorHAnsi"/>
          <w:sz w:val="22"/>
          <w:szCs w:val="22"/>
        </w:rPr>
        <w:t xml:space="preserve"> oraz </w:t>
      </w:r>
      <w:r w:rsidRPr="00616F53">
        <w:rPr>
          <w:rStyle w:val="normaltextrun"/>
          <w:rFonts w:asciiTheme="majorHAnsi" w:hAnsiTheme="majorHAnsi" w:cstheme="majorHAnsi"/>
          <w:sz w:val="22"/>
          <w:szCs w:val="22"/>
        </w:rPr>
        <w:t>przybliż</w:t>
      </w:r>
      <w:r>
        <w:rPr>
          <w:rStyle w:val="normaltextrun"/>
          <w:rFonts w:asciiTheme="majorHAnsi" w:hAnsiTheme="majorHAnsi" w:cstheme="majorHAnsi"/>
          <w:sz w:val="22"/>
          <w:szCs w:val="22"/>
        </w:rPr>
        <w:t>enie</w:t>
      </w:r>
      <w:r w:rsidRPr="00616F53">
        <w:rPr>
          <w:rStyle w:val="normaltextrun"/>
          <w:rFonts w:asciiTheme="majorHAnsi" w:hAnsiTheme="majorHAnsi" w:cstheme="majorHAnsi"/>
          <w:sz w:val="22"/>
          <w:szCs w:val="22"/>
        </w:rPr>
        <w:t xml:space="preserve"> postaci</w:t>
      </w:r>
      <w:r>
        <w:rPr>
          <w:rStyle w:val="normaltextrun"/>
          <w:rFonts w:asciiTheme="majorHAnsi" w:hAnsiTheme="majorHAnsi" w:cstheme="majorHAnsi"/>
          <w:sz w:val="22"/>
          <w:szCs w:val="22"/>
        </w:rPr>
        <w:t xml:space="preserve"> uczonych -</w:t>
      </w:r>
      <w:r w:rsidRPr="00616F53">
        <w:rPr>
          <w:rStyle w:val="normaltextrun"/>
          <w:rFonts w:asciiTheme="majorHAnsi" w:hAnsiTheme="majorHAnsi" w:cstheme="majorHAnsi"/>
          <w:sz w:val="22"/>
          <w:szCs w:val="22"/>
        </w:rPr>
        <w:t xml:space="preserve"> Mikołaja Kopernika, Galileusza, Mieczysława </w:t>
      </w:r>
      <w:proofErr w:type="spellStart"/>
      <w:r w:rsidRPr="00616F53">
        <w:rPr>
          <w:rStyle w:val="normaltextrun"/>
          <w:rFonts w:asciiTheme="majorHAnsi" w:hAnsiTheme="majorHAnsi" w:cstheme="majorHAnsi"/>
          <w:sz w:val="22"/>
          <w:szCs w:val="22"/>
        </w:rPr>
        <w:t>Bekkera</w:t>
      </w:r>
      <w:proofErr w:type="spellEnd"/>
      <w:r w:rsidRPr="00616F53">
        <w:rPr>
          <w:rStyle w:val="normaltextrun"/>
          <w:rFonts w:asciiTheme="majorHAnsi" w:hAnsiTheme="majorHAnsi" w:cstheme="majorHAnsi"/>
          <w:sz w:val="22"/>
          <w:szCs w:val="22"/>
        </w:rPr>
        <w:t xml:space="preserve"> i Jana Heweliusza.</w:t>
      </w:r>
      <w:r w:rsidRPr="00616F53">
        <w:rPr>
          <w:rStyle w:val="eop"/>
          <w:rFonts w:asciiTheme="majorHAnsi" w:hAnsiTheme="majorHAnsi" w:cstheme="majorHAnsi"/>
          <w:sz w:val="22"/>
          <w:szCs w:val="22"/>
        </w:rPr>
        <w:t> </w:t>
      </w:r>
      <w:r w:rsidRPr="00616F53">
        <w:rPr>
          <w:rStyle w:val="normaltextrun"/>
          <w:rFonts w:asciiTheme="majorHAnsi" w:hAnsiTheme="majorHAnsi" w:cstheme="majorHAnsi"/>
          <w:sz w:val="22"/>
          <w:szCs w:val="22"/>
        </w:rPr>
        <w:t xml:space="preserve">W tej kosmicznej podróży, dzieci poczują się jak prawdziwi astronauci, którzy wylądowali na Księżycu i mogli z niego podziwiać Ziemię, a następnie </w:t>
      </w:r>
      <w:r>
        <w:rPr>
          <w:rStyle w:val="normaltextrun"/>
          <w:rFonts w:asciiTheme="majorHAnsi" w:hAnsiTheme="majorHAnsi" w:cstheme="majorHAnsi"/>
          <w:sz w:val="22"/>
          <w:szCs w:val="22"/>
        </w:rPr>
        <w:t>zobaczą z bliska</w:t>
      </w:r>
      <w:r w:rsidRPr="00616F53">
        <w:rPr>
          <w:rStyle w:val="normaltextrun"/>
          <w:rFonts w:asciiTheme="majorHAnsi" w:hAnsiTheme="majorHAnsi" w:cstheme="majorHAnsi"/>
          <w:sz w:val="22"/>
          <w:szCs w:val="22"/>
        </w:rPr>
        <w:t xml:space="preserve"> Mars</w:t>
      </w:r>
      <w:r>
        <w:rPr>
          <w:rStyle w:val="normaltextrun"/>
          <w:rFonts w:asciiTheme="majorHAnsi" w:hAnsiTheme="majorHAnsi" w:cstheme="majorHAnsi"/>
          <w:sz w:val="22"/>
          <w:szCs w:val="22"/>
        </w:rPr>
        <w:t>a</w:t>
      </w:r>
      <w:r w:rsidRPr="00616F53">
        <w:rPr>
          <w:rStyle w:val="normaltextrun"/>
          <w:rFonts w:asciiTheme="majorHAnsi" w:hAnsiTheme="majorHAnsi" w:cstheme="majorHAnsi"/>
          <w:sz w:val="22"/>
          <w:szCs w:val="22"/>
        </w:rPr>
        <w:t>, symbolizującego kolejny krok ludzkości w eksploracji Układu Słonecznego. </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lastRenderedPageBreak/>
        <w:t xml:space="preserve">Czas trwania seansu to około 40 minut. </w:t>
      </w:r>
      <w:r w:rsidRPr="00616F53">
        <w:rPr>
          <w:rStyle w:val="eop"/>
          <w:rFonts w:asciiTheme="majorHAnsi" w:hAnsiTheme="majorHAnsi" w:cstheme="majorHAnsi"/>
          <w:sz w:val="22"/>
          <w:szCs w:val="22"/>
        </w:rPr>
        <w:t> </w:t>
      </w:r>
    </w:p>
    <w:p w:rsidR="00AD563E" w:rsidRPr="004510F2" w:rsidRDefault="00AD563E" w:rsidP="00AD563E">
      <w:pPr>
        <w:pStyle w:val="paragraph"/>
        <w:spacing w:before="0" w:beforeAutospacing="0" w:after="160" w:afterAutospacing="0" w:line="276" w:lineRule="auto"/>
        <w:jc w:val="both"/>
        <w:textAlignment w:val="baseline"/>
        <w:rPr>
          <w:rStyle w:val="normaltextrun"/>
          <w:rFonts w:asciiTheme="majorHAnsi" w:hAnsiTheme="majorHAnsi" w:cstheme="majorHAnsi"/>
        </w:rPr>
      </w:pPr>
      <w:r w:rsidRPr="00616F53">
        <w:rPr>
          <w:rStyle w:val="normaltextrun"/>
          <w:rFonts w:asciiTheme="majorHAnsi" w:hAnsiTheme="majorHAnsi" w:cstheme="majorHAnsi"/>
          <w:i/>
          <w:iCs/>
          <w:sz w:val="22"/>
          <w:szCs w:val="22"/>
        </w:rPr>
        <w:t>Po seansie, dzieci zostają podzielone na 3 grupy, po maksymalnie 25 osób. Każda z grup udaje się do innego pomieszczenia Planetarium na warsztaty. Grupy wymieniają się tak, aby każda z nich przeszła przez wszystkie warsztaty.</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b/>
          <w:bCs/>
        </w:rPr>
        <w:t>Warsztaty w salach:</w:t>
      </w:r>
      <w:r w:rsidRPr="00616F53">
        <w:rPr>
          <w:rStyle w:val="eop"/>
          <w:rFonts w:asciiTheme="majorHAnsi" w:hAnsiTheme="majorHAnsi" w:cstheme="majorHAnsi"/>
        </w:rPr>
        <w:t> </w:t>
      </w:r>
    </w:p>
    <w:p w:rsidR="00AD563E" w:rsidRPr="00616F53" w:rsidRDefault="00AD563E" w:rsidP="00AD563E">
      <w:pPr>
        <w:pStyle w:val="paragraph"/>
        <w:numPr>
          <w:ilvl w:val="0"/>
          <w:numId w:val="1"/>
        </w:numPr>
        <w:tabs>
          <w:tab w:val="clear" w:pos="720"/>
          <w:tab w:val="num" w:pos="360"/>
        </w:tabs>
        <w:spacing w:line="276" w:lineRule="auto"/>
        <w:ind w:left="0" w:firstLine="0"/>
        <w:jc w:val="both"/>
        <w:textAlignment w:val="baseline"/>
        <w:rPr>
          <w:rFonts w:asciiTheme="majorHAnsi" w:hAnsiTheme="majorHAnsi" w:cstheme="majorHAnsi"/>
        </w:rPr>
      </w:pPr>
      <w:r w:rsidRPr="00616F53">
        <w:rPr>
          <w:rStyle w:val="normaltextrun"/>
          <w:rFonts w:asciiTheme="majorHAnsi" w:hAnsiTheme="majorHAnsi" w:cstheme="majorHAnsi"/>
          <w:b/>
          <w:bCs/>
          <w:sz w:val="22"/>
          <w:szCs w:val="22"/>
        </w:rPr>
        <w:t>Lot w kosmos (hol pod obserwatorium astronomicznym) </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t xml:space="preserve">Uczestnicy udają się do wyznaczonego miejsca, aby przygotować się do lotu na Księżyc. Jak każdy astronauta, należy się przygotować i ubrać odpowiedni kombinezon z kaskiem, który pozwoli nam utrzymać warunki umożliwiające życie. Ubrani i przygotowani, przechodzimy do holu pod obserwatorium, które na czas projektu zostało przeorganizowane w statek kosmiczny. Uczestnicy zasiadają w fotelach i zapinają pasy. Kapitan statku (prowadzący zajęcia nauczyciel) przechodzi i sprawdza czy każdy młody astronauta ma porządnie zapięte pasy. Kolejnym elementem przed wystartowaniem każdego promu i statku jest zapoznanie się z systemem sterującym (każdy z uczestników posiadać będzie pilot do lotu) oraz z zasadami i przebiegiem lotu. Wszystko gotowe, sprzęty sprawdzone – startujemy! </w:t>
      </w:r>
      <w:r w:rsidR="00C65FD1">
        <w:rPr>
          <w:rStyle w:val="normaltextrun"/>
          <w:rFonts w:asciiTheme="majorHAnsi" w:hAnsiTheme="majorHAnsi" w:cstheme="majorHAnsi"/>
          <w:sz w:val="22"/>
          <w:szCs w:val="22"/>
        </w:rPr>
        <w:t>P</w:t>
      </w:r>
      <w:r w:rsidRPr="00616F53">
        <w:rPr>
          <w:rStyle w:val="normaltextrun"/>
          <w:rFonts w:asciiTheme="majorHAnsi" w:hAnsiTheme="majorHAnsi" w:cstheme="majorHAnsi"/>
          <w:sz w:val="22"/>
          <w:szCs w:val="22"/>
        </w:rPr>
        <w:t>rowadzący uruchamia symulację dostosowaną do wieku dzieci. Symulacja będzie miała postać gry interaktywnej symulującej lot na Księżyc, na który przebieg będą mieli uczestnicy. Celem symulacji jest ukazanie, iż statek kosmiczny jest pilotowany dzięki współpracującej załodze. Dzieci będą musiały wystartować rakietą i wspólnie dolecieć do celu. Podczas startu i lotu, dzieci będą mierzyły się z problemami i przeciwnościami jakie mogą się wydarzyć w trakcie lotu w kosmos (np. uzupełnienie zbiorników paliwa, sprawdzenie systemów, wybór trasy lotu, wybór rozwiązania problemu, którym może być: uderzenie w asteroidę, zmiana trajektorii lotu, naprawa uszkodzonego systemu sterowniczego lub naprawa innej awarii itp.). Gra kończy się wylądowaniem na Księżycu, które także będzie przeprowadzone przez dzieci (wybór odpowiedniego miejsca do lądowania, wspólne bezpieczne lądowanie poprzez wycelowanie w najlepsze miejsce do lądowania). Symulacja kończy się sukcesem. Kapitan, podczas trwania symulacji ma możliwość ingerowania w wybory dzieci, tak żeby osiągnąć cel gry - jeśli zachodzi taka potrzeba. Po zakończeniu symulacji, ekran, na którym interaktywna gra była przeprowadzana, zwija się i ukazuje cel naszej podróży – Księżyc. Podczas symulacji dzieci mogą poznać wszystkie etapy i elementy towarzyszące lotowi astronautów w kosmos oraz poczuć się jak oni. Dzięki aranżacji pomieszczenia, ubiorowi, siedzeniom, pilotom, symulacji z oprawą dźwiękową, uczestnicy doświadczają czegoś niezwykłego jednocześnie poszerzając swoją wiedzę z zakresu astronautyki i astronomii.</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t xml:space="preserve">Całe zajęcia będą trwały ok 30 minut, natomiast symulacja przewidziana jest na 8-11 minut. Ze względu na różny wiek uczestników, symulacja będzie przygotowana w dwóch wariantach, które będą dostosowane trudnością do wieku danej grupy. Prowadzący zajęcia włącza odpowiednią wersję gry dla danej grupy. Problemy i dylematy pojawiające się w interaktywnej grze będą zawierały informacje i wiedzę atrakcyjną dla danej grupy wiekowej. Symulacja ma pokazać i zachęcić uczestników do poszerzania wiedzy związanej z astronautyką i lotami w kosmos. </w:t>
      </w:r>
      <w:r w:rsidRPr="00616F53">
        <w:rPr>
          <w:rStyle w:val="eop"/>
          <w:rFonts w:asciiTheme="majorHAnsi" w:hAnsiTheme="majorHAnsi" w:cstheme="majorHAnsi"/>
          <w:sz w:val="22"/>
          <w:szCs w:val="22"/>
        </w:rPr>
        <w:t> </w:t>
      </w:r>
    </w:p>
    <w:p w:rsidR="00AD563E" w:rsidRPr="00616F53" w:rsidRDefault="00AD563E" w:rsidP="00AD563E">
      <w:pPr>
        <w:pStyle w:val="paragraph"/>
        <w:numPr>
          <w:ilvl w:val="0"/>
          <w:numId w:val="1"/>
        </w:numPr>
        <w:tabs>
          <w:tab w:val="clear" w:pos="720"/>
          <w:tab w:val="num" w:pos="360"/>
        </w:tabs>
        <w:spacing w:line="276" w:lineRule="auto"/>
        <w:ind w:left="36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Trening astronauty (sala inspiracja)</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lastRenderedPageBreak/>
        <w:t>W przygotowanej sali, gdzie będą znajdowały się specjalnie zaprojektowane urządzenia, uczestnicy dowiedzą się jak ważna jest sprawność fizyczna. Uzmysłowią sobie, że astronauci muszą dbać o swoje zdrowie i sprawność fizyczną. Przed wylotem muszą też zdać różne testy, które mają na celu sprawdzenia odpowiednich cech potrzebnych każdemu astronaucie. W tym celu uczestnicy będą musieli zaliczyć następujące testy podczas treningu astronauty: </w:t>
      </w:r>
      <w:r w:rsidRPr="00616F53">
        <w:rPr>
          <w:rStyle w:val="eop"/>
          <w:rFonts w:asciiTheme="majorHAnsi" w:hAnsiTheme="majorHAnsi" w:cstheme="majorHAnsi"/>
          <w:sz w:val="22"/>
          <w:szCs w:val="22"/>
        </w:rPr>
        <w:t> </w:t>
      </w:r>
    </w:p>
    <w:p w:rsidR="00AD563E" w:rsidRPr="00616F53" w:rsidRDefault="00AD563E" w:rsidP="00AD563E">
      <w:pPr>
        <w:pStyle w:val="paragraph"/>
        <w:numPr>
          <w:ilvl w:val="0"/>
          <w:numId w:val="3"/>
        </w:numPr>
        <w:spacing w:line="276" w:lineRule="auto"/>
        <w:ind w:left="585" w:firstLine="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 xml:space="preserve">Krzesełko obrotowe + mata - równoważnia (sprawność, równowaga) </w:t>
      </w:r>
      <w:r w:rsidRPr="00616F53">
        <w:rPr>
          <w:rStyle w:val="normaltextrun"/>
          <w:rFonts w:asciiTheme="majorHAnsi" w:hAnsiTheme="majorHAnsi" w:cstheme="majorHAnsi"/>
          <w:sz w:val="22"/>
          <w:szCs w:val="22"/>
        </w:rPr>
        <w:t>– specjalnie skonstruowane, bezpieczne krzesełko obrotowe stylizowane na żyroskop, posłuży do symulacji wirowania kapsuły statku kosmicznego. Bezpośrednio po zejściu z krzesełka dziecko będzie musiało przejść po równoważni (np. wyrysowanej na podłodze w celu uniknięcia kontuzji). W ten sposób sprawdzimy funkcjonowanie błędnika młodego astronauty. </w:t>
      </w:r>
      <w:r w:rsidRPr="00616F53">
        <w:rPr>
          <w:rStyle w:val="eop"/>
          <w:rFonts w:asciiTheme="majorHAnsi" w:hAnsiTheme="majorHAnsi" w:cstheme="majorHAnsi"/>
          <w:sz w:val="22"/>
          <w:szCs w:val="22"/>
        </w:rPr>
        <w:t> </w:t>
      </w:r>
    </w:p>
    <w:p w:rsidR="00AD563E" w:rsidRPr="00616F53" w:rsidRDefault="00AD563E" w:rsidP="00AD563E">
      <w:pPr>
        <w:pStyle w:val="paragraph"/>
        <w:numPr>
          <w:ilvl w:val="0"/>
          <w:numId w:val="4"/>
        </w:numPr>
        <w:spacing w:line="276" w:lineRule="auto"/>
        <w:ind w:left="585" w:firstLine="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Waga księżycowa (logiczne myślenie)</w:t>
      </w:r>
      <w:r w:rsidRPr="00616F53">
        <w:rPr>
          <w:rStyle w:val="normaltextrun"/>
          <w:rFonts w:asciiTheme="majorHAnsi" w:hAnsiTheme="majorHAnsi" w:cstheme="majorHAnsi"/>
          <w:sz w:val="22"/>
          <w:szCs w:val="22"/>
        </w:rPr>
        <w:t xml:space="preserve"> – waga księżycowa ma być zmodyfikowaną wersją dźwigni dwustronnej, realizującej przełożenie siły 1:6 (na wzór wagi dziesiętnej). Stanowisko będzie angażowało dzieci w parach. Jedno z dzieci usiądzie na wadze, a drugie z łatwością uniesie znajdujące się na wadze dziecko przy pomocy odpowiednio skonstruowanych dźwigni. Będzie to symulacja sześciokrotnie zmniejszonej grawitacji na powierzchni Księżyca. </w:t>
      </w:r>
      <w:r w:rsidRPr="00616F53">
        <w:rPr>
          <w:rStyle w:val="eop"/>
          <w:rFonts w:asciiTheme="majorHAnsi" w:hAnsiTheme="majorHAnsi" w:cstheme="majorHAnsi"/>
          <w:sz w:val="22"/>
          <w:szCs w:val="22"/>
        </w:rPr>
        <w:t> </w:t>
      </w:r>
    </w:p>
    <w:p w:rsidR="00AD563E" w:rsidRPr="00616F53" w:rsidRDefault="00AD563E" w:rsidP="00AD563E">
      <w:pPr>
        <w:pStyle w:val="paragraph"/>
        <w:numPr>
          <w:ilvl w:val="0"/>
          <w:numId w:val="5"/>
        </w:numPr>
        <w:spacing w:line="276" w:lineRule="auto"/>
        <w:ind w:left="585" w:firstLine="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 xml:space="preserve">Kosmiczne </w:t>
      </w:r>
      <w:proofErr w:type="spellStart"/>
      <w:r w:rsidRPr="00616F53">
        <w:rPr>
          <w:rStyle w:val="normaltextrun"/>
          <w:rFonts w:asciiTheme="majorHAnsi" w:hAnsiTheme="majorHAnsi" w:cstheme="majorHAnsi"/>
          <w:b/>
          <w:bCs/>
          <w:sz w:val="22"/>
          <w:szCs w:val="22"/>
        </w:rPr>
        <w:t>memory</w:t>
      </w:r>
      <w:proofErr w:type="spellEnd"/>
      <w:r w:rsidRPr="00616F53">
        <w:rPr>
          <w:rStyle w:val="normaltextrun"/>
          <w:rFonts w:asciiTheme="majorHAnsi" w:hAnsiTheme="majorHAnsi" w:cstheme="majorHAnsi"/>
          <w:b/>
          <w:bCs/>
          <w:sz w:val="22"/>
          <w:szCs w:val="22"/>
        </w:rPr>
        <w:t xml:space="preserve"> (pamięć, kojarzenie)</w:t>
      </w:r>
      <w:r w:rsidRPr="00616F53">
        <w:rPr>
          <w:rStyle w:val="normaltextrun"/>
          <w:rFonts w:asciiTheme="majorHAnsi" w:hAnsiTheme="majorHAnsi" w:cstheme="majorHAnsi"/>
          <w:sz w:val="22"/>
          <w:szCs w:val="22"/>
        </w:rPr>
        <w:t xml:space="preserve"> – gra polegająca na odnajdywaniu par takich samych (lub podobnych) obrazków o tematyce kosmicznej. Gra powinna składać się z obrotowych klocków (ok. 20 sztuk) ustawionych na konstrukcji przymocowanej na stałe do podłoża. Dzieci, obracając klocki będą dobierały w pary odpowiednie obrazki ćwicząc pamięć, spostrzegawczość i koncentrację. </w:t>
      </w:r>
      <w:r w:rsidRPr="00616F53">
        <w:rPr>
          <w:rStyle w:val="eop"/>
          <w:rFonts w:asciiTheme="majorHAnsi" w:hAnsiTheme="majorHAnsi" w:cstheme="majorHAnsi"/>
          <w:sz w:val="22"/>
          <w:szCs w:val="22"/>
        </w:rPr>
        <w:t> </w:t>
      </w:r>
    </w:p>
    <w:p w:rsidR="00AD563E" w:rsidRPr="00616F53" w:rsidRDefault="00AD563E" w:rsidP="00AD563E">
      <w:pPr>
        <w:pStyle w:val="paragraph"/>
        <w:numPr>
          <w:ilvl w:val="0"/>
          <w:numId w:val="6"/>
        </w:numPr>
        <w:spacing w:line="276" w:lineRule="auto"/>
        <w:ind w:left="585" w:firstLine="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Matryca ze światełkami (refleks, odporność na stres)</w:t>
      </w:r>
      <w:r w:rsidRPr="00616F53">
        <w:rPr>
          <w:rStyle w:val="normaltextrun"/>
          <w:rFonts w:asciiTheme="majorHAnsi" w:hAnsiTheme="majorHAnsi" w:cstheme="majorHAnsi"/>
          <w:sz w:val="22"/>
          <w:szCs w:val="22"/>
        </w:rPr>
        <w:t xml:space="preserve"> – przypominająca pulpit sterowniczy tablica zawierać będzie szereg podświetlanych przycisków. Tablica ma symulować sytuację awaryjną na statku kosmicznym i reakcje astronauty na wydarzenia w stresie. Po uruchomieniu aplikacji dziecko będzie musiało przyciskać zapalające się przyciski. Czas reakcji zostanie wyświetlony na ekranie po zakończeniu sesji.</w:t>
      </w:r>
      <w:r w:rsidRPr="00616F53">
        <w:rPr>
          <w:rStyle w:val="eop"/>
          <w:rFonts w:asciiTheme="majorHAnsi" w:hAnsiTheme="majorHAnsi" w:cstheme="majorHAnsi"/>
          <w:sz w:val="22"/>
          <w:szCs w:val="22"/>
        </w:rPr>
        <w:t> </w:t>
      </w:r>
    </w:p>
    <w:p w:rsidR="00AD563E" w:rsidRPr="004510F2" w:rsidRDefault="00AD563E" w:rsidP="00AD563E">
      <w:pPr>
        <w:pStyle w:val="paragraph"/>
        <w:numPr>
          <w:ilvl w:val="0"/>
          <w:numId w:val="7"/>
        </w:numPr>
        <w:spacing w:line="276" w:lineRule="auto"/>
        <w:ind w:left="585" w:firstLine="0"/>
        <w:jc w:val="both"/>
        <w:textAlignment w:val="baseline"/>
        <w:rPr>
          <w:rFonts w:asciiTheme="majorHAnsi" w:hAnsiTheme="majorHAnsi" w:cstheme="majorHAnsi"/>
          <w:sz w:val="21"/>
          <w:szCs w:val="21"/>
        </w:rPr>
      </w:pPr>
      <w:r w:rsidRPr="00616F53">
        <w:rPr>
          <w:rStyle w:val="normaltextrun"/>
          <w:rFonts w:asciiTheme="majorHAnsi" w:hAnsiTheme="majorHAnsi" w:cstheme="majorHAnsi"/>
          <w:b/>
          <w:bCs/>
          <w:sz w:val="22"/>
          <w:szCs w:val="22"/>
        </w:rPr>
        <w:t>Interaktywna podłoga (zręczność, refleks)</w:t>
      </w:r>
      <w:r w:rsidRPr="00616F53">
        <w:rPr>
          <w:rStyle w:val="normaltextrun"/>
          <w:rFonts w:asciiTheme="majorHAnsi" w:hAnsiTheme="majorHAnsi" w:cstheme="majorHAnsi"/>
          <w:sz w:val="22"/>
          <w:szCs w:val="22"/>
        </w:rPr>
        <w:t xml:space="preserve">  - będzie to stanowisko składające się z systemu projekcji na podłogę, kamer realizujących system z dekoderem ruchu i odpowiedniej aplikacji o tematyce astronomicznej lub astronautycznej. Zabawa dzieci ma polegać na „przydeptywaniu” np. poruszających się na podłodze groźnych planetoid. Posługując się stopami, dzieci będą mogły odpowiednio przekierowywać te obiekty, aby nie trafiły w Ziemię. Rodzaj obiektów oraz tematyka zabawy mogą być zmienne w zależności od oprogramowania i może nawiązywać do wielu zjawisk zachodzących w Kosmosie. </w:t>
      </w:r>
    </w:p>
    <w:p w:rsidR="00AD563E" w:rsidRPr="00616F53" w:rsidRDefault="00AD563E" w:rsidP="00AD563E">
      <w:pPr>
        <w:pStyle w:val="paragraph"/>
        <w:numPr>
          <w:ilvl w:val="0"/>
          <w:numId w:val="8"/>
        </w:numPr>
        <w:tabs>
          <w:tab w:val="clear" w:pos="720"/>
          <w:tab w:val="num" w:pos="360"/>
        </w:tabs>
        <w:spacing w:line="276" w:lineRule="auto"/>
        <w:ind w:left="0" w:firstLine="0"/>
        <w:jc w:val="both"/>
        <w:textAlignment w:val="baseline"/>
        <w:rPr>
          <w:rFonts w:asciiTheme="majorHAnsi" w:hAnsiTheme="majorHAnsi" w:cstheme="majorHAnsi"/>
          <w:sz w:val="22"/>
          <w:szCs w:val="22"/>
        </w:rPr>
      </w:pPr>
      <w:r w:rsidRPr="00616F53">
        <w:rPr>
          <w:rStyle w:val="normaltextrun"/>
          <w:rFonts w:asciiTheme="majorHAnsi" w:hAnsiTheme="majorHAnsi" w:cstheme="majorHAnsi"/>
          <w:b/>
          <w:bCs/>
          <w:sz w:val="22"/>
          <w:szCs w:val="22"/>
        </w:rPr>
        <w:t>Budowa rakiet i ich wystrzeliwanie + Kosmiczne jedzenie</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t xml:space="preserve">W tej części wizyty w Planetarium dzieci dowiadują się w jaki sposób odbywają się podróże w kosmos. Na przykładzie konkretnej rakiety opisujemy ogólną ich budowę oraz funkcjonalność poszczególnych elementów konstrukcyjnych (np. stateczników). Prezentowana jest również część załogowa statku, gdzie zwraca się uwagę na małą ilość przestrzeni życiowej. Osoba prowadząca opowiada, co jest </w:t>
      </w:r>
      <w:r w:rsidRPr="00616F53">
        <w:rPr>
          <w:rStyle w:val="normaltextrun"/>
          <w:rFonts w:asciiTheme="majorHAnsi" w:hAnsiTheme="majorHAnsi" w:cstheme="majorHAnsi"/>
          <w:sz w:val="22"/>
          <w:szCs w:val="22"/>
        </w:rPr>
        <w:lastRenderedPageBreak/>
        <w:t>potrzebne w codziennym funkcjonowaniu astronautom. Jednym z najważniejszych elementów jest jedzenie. Prezentuje w jakiej formie żywność dostarczana jest do statków kosmicznych (liofilizowana). Wyjaśnia również proces liofilizacji żywności i pokazuje, jak astronauci przygotowują posiłki. Następnie każdy uczestnik zajęć dostaje swoją porcję żywności do przygotowania w domu. Kolejną częścią zajęć jest przygotowanie przez dzieci rakiet powietrznych i wystrzelenie ich z wyrzutni powietrznej. </w:t>
      </w:r>
      <w:r w:rsidRPr="00616F53">
        <w:rPr>
          <w:rStyle w:val="eop"/>
          <w:rFonts w:asciiTheme="majorHAnsi" w:hAnsiTheme="majorHAnsi" w:cstheme="majorHAnsi"/>
          <w:sz w:val="22"/>
          <w:szCs w:val="22"/>
        </w:rPr>
        <w:t> </w:t>
      </w:r>
    </w:p>
    <w:p w:rsidR="00AD563E" w:rsidRPr="00616F53" w:rsidRDefault="00AD563E" w:rsidP="00AD563E">
      <w:pPr>
        <w:pStyle w:val="paragraph"/>
        <w:spacing w:before="0" w:beforeAutospacing="0" w:after="160" w:afterAutospacing="0" w:line="276" w:lineRule="auto"/>
        <w:jc w:val="both"/>
        <w:textAlignment w:val="baseline"/>
        <w:rPr>
          <w:rFonts w:asciiTheme="majorHAnsi" w:hAnsiTheme="majorHAnsi" w:cstheme="majorHAnsi"/>
        </w:rPr>
      </w:pPr>
      <w:r w:rsidRPr="00616F53">
        <w:rPr>
          <w:rStyle w:val="normaltextrun"/>
          <w:rFonts w:asciiTheme="majorHAnsi" w:hAnsiTheme="majorHAnsi" w:cstheme="majorHAnsi"/>
          <w:sz w:val="22"/>
          <w:szCs w:val="22"/>
        </w:rPr>
        <w:t>Wszystkie warsztaty oraz seans, będą prowadzone przy użyciu metody aktywizującej, dostosowanych do wieku odbiorcy. Zajęcia przeprowadzane za pomocą tych metod mają na celu zapewnić odbiorcom atrakcyjny przekaz wiedzy. </w:t>
      </w:r>
      <w:r w:rsidRPr="00616F53">
        <w:rPr>
          <w:rStyle w:val="eop"/>
          <w:rFonts w:asciiTheme="majorHAnsi" w:hAnsiTheme="majorHAnsi" w:cstheme="majorHAnsi"/>
          <w:sz w:val="22"/>
          <w:szCs w:val="22"/>
        </w:rPr>
        <w:t> </w:t>
      </w:r>
    </w:p>
    <w:p w:rsidR="002F2E2C" w:rsidRPr="00AD563E" w:rsidRDefault="002F2E2C" w:rsidP="00AD563E"/>
    <w:sectPr w:rsidR="002F2E2C" w:rsidRPr="00AD563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7D5D" w:rsidRDefault="00477D5D" w:rsidP="00414579">
      <w:pPr>
        <w:spacing w:after="0" w:line="240" w:lineRule="auto"/>
      </w:pPr>
      <w:r>
        <w:separator/>
      </w:r>
    </w:p>
  </w:endnote>
  <w:endnote w:type="continuationSeparator" w:id="0">
    <w:p w:rsidR="00477D5D" w:rsidRDefault="00477D5D" w:rsidP="00414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579" w:rsidRDefault="00414579">
    <w:pPr>
      <w:pStyle w:val="Stopka"/>
    </w:pPr>
    <w:r>
      <w:rPr>
        <w:noProof/>
      </w:rPr>
      <w:drawing>
        <wp:inline distT="0" distB="0" distL="0" distR="0" wp14:anchorId="287C9457" wp14:editId="4E538A86">
          <wp:extent cx="5760720" cy="608466"/>
          <wp:effectExtent l="0" t="0" r="0" b="127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lka_UE_Nowa.jpg"/>
                  <pic:cNvPicPr/>
                </pic:nvPicPr>
                <pic:blipFill>
                  <a:blip r:embed="rId1">
                    <a:extLst>
                      <a:ext uri="{28A0092B-C50C-407E-A947-70E740481C1C}">
                        <a14:useLocalDpi xmlns:a14="http://schemas.microsoft.com/office/drawing/2010/main" val="0"/>
                      </a:ext>
                    </a:extLst>
                  </a:blip>
                  <a:stretch>
                    <a:fillRect/>
                  </a:stretch>
                </pic:blipFill>
                <pic:spPr>
                  <a:xfrm>
                    <a:off x="0" y="0"/>
                    <a:ext cx="5760720" cy="60846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7D5D" w:rsidRDefault="00477D5D" w:rsidP="00414579">
      <w:pPr>
        <w:spacing w:after="0" w:line="240" w:lineRule="auto"/>
      </w:pPr>
      <w:r>
        <w:separator/>
      </w:r>
    </w:p>
  </w:footnote>
  <w:footnote w:type="continuationSeparator" w:id="0">
    <w:p w:rsidR="00477D5D" w:rsidRDefault="00477D5D" w:rsidP="00414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0EC" w:rsidRPr="001F409B" w:rsidRDefault="00C900EC" w:rsidP="00C900EC">
    <w:pPr>
      <w:pBdr>
        <w:bottom w:val="single" w:sz="4" w:space="0" w:color="auto"/>
      </w:pBdr>
      <w:spacing w:after="0"/>
      <w:jc w:val="right"/>
      <w:rPr>
        <w:rFonts w:asciiTheme="majorHAnsi" w:hAnsiTheme="majorHAnsi" w:cstheme="majorHAnsi"/>
      </w:rPr>
    </w:pPr>
    <w:r w:rsidRPr="001F409B">
      <w:rPr>
        <w:rFonts w:asciiTheme="majorHAnsi" w:hAnsiTheme="majorHAnsi" w:cstheme="majorHAnsi"/>
      </w:rPr>
      <w:t xml:space="preserve">Numer sprawy nadany przez Zamawiającego </w:t>
    </w:r>
    <w:r w:rsidRPr="00403049">
      <w:rPr>
        <w:rFonts w:asciiTheme="majorHAnsi" w:hAnsiTheme="majorHAnsi" w:cstheme="majorHAnsi"/>
        <w:bCs/>
      </w:rPr>
      <w:t>PLS-</w:t>
    </w:r>
    <w:r w:rsidR="003B44B3">
      <w:rPr>
        <w:rFonts w:asciiTheme="majorHAnsi" w:hAnsiTheme="majorHAnsi" w:cstheme="majorHAnsi"/>
        <w:bCs/>
      </w:rPr>
      <w:t>AS</w:t>
    </w:r>
    <w:r w:rsidRPr="00403049">
      <w:rPr>
        <w:rFonts w:asciiTheme="majorHAnsi" w:hAnsiTheme="majorHAnsi" w:cstheme="majorHAnsi"/>
        <w:bCs/>
      </w:rPr>
      <w:t>.253.</w:t>
    </w:r>
    <w:r w:rsidR="003B44B3">
      <w:rPr>
        <w:rFonts w:asciiTheme="majorHAnsi" w:hAnsiTheme="majorHAnsi" w:cstheme="majorHAnsi"/>
        <w:bCs/>
      </w:rPr>
      <w:t>1</w:t>
    </w:r>
    <w:r w:rsidRPr="00403049">
      <w:rPr>
        <w:rFonts w:asciiTheme="majorHAnsi" w:hAnsiTheme="majorHAnsi" w:cstheme="majorHAnsi"/>
        <w:bCs/>
      </w:rPr>
      <w:t>.202</w:t>
    </w:r>
    <w:r w:rsidR="003B44B3">
      <w:rPr>
        <w:rFonts w:asciiTheme="majorHAnsi" w:hAnsiTheme="majorHAnsi" w:cstheme="majorHAnsi"/>
        <w:bCs/>
      </w:rPr>
      <w:t>6</w:t>
    </w:r>
  </w:p>
  <w:p w:rsidR="00C900EC" w:rsidRPr="001F409B" w:rsidRDefault="00C900EC" w:rsidP="00C900EC">
    <w:pPr>
      <w:ind w:left="-284" w:right="1"/>
      <w:jc w:val="right"/>
      <w:rPr>
        <w:rFonts w:asciiTheme="majorHAnsi" w:hAnsiTheme="majorHAnsi" w:cstheme="majorHAnsi"/>
      </w:rPr>
    </w:pPr>
    <w:r w:rsidRPr="001F409B">
      <w:rPr>
        <w:rFonts w:asciiTheme="majorHAnsi" w:hAnsiTheme="majorHAnsi" w:cstheme="majorHAnsi"/>
      </w:rPr>
      <w:t xml:space="preserve">Załącznik Nr </w:t>
    </w:r>
    <w:r>
      <w:rPr>
        <w:rFonts w:asciiTheme="majorHAnsi" w:hAnsiTheme="majorHAnsi" w:cstheme="majorHAnsi"/>
      </w:rPr>
      <w:t>6</w:t>
    </w:r>
    <w:r w:rsidRPr="001F409B">
      <w:rPr>
        <w:rFonts w:asciiTheme="majorHAnsi" w:hAnsiTheme="majorHAnsi" w:cstheme="majorHAnsi"/>
      </w:rPr>
      <w:t xml:space="preserve"> </w:t>
    </w:r>
    <w:r>
      <w:rPr>
        <w:rFonts w:asciiTheme="majorHAnsi" w:hAnsiTheme="majorHAnsi" w:cstheme="majorHAnsi"/>
      </w:rPr>
      <w:t>–</w:t>
    </w:r>
    <w:r w:rsidRPr="001F409B">
      <w:rPr>
        <w:rFonts w:asciiTheme="majorHAnsi" w:hAnsiTheme="majorHAnsi" w:cstheme="majorHAnsi"/>
      </w:rPr>
      <w:t xml:space="preserve"> </w:t>
    </w:r>
    <w:r>
      <w:rPr>
        <w:rFonts w:asciiTheme="majorHAnsi" w:hAnsiTheme="majorHAnsi" w:cstheme="majorHAnsi"/>
      </w:rPr>
      <w:t>Ścieżka dydaktyczna</w:t>
    </w:r>
  </w:p>
  <w:p w:rsidR="00C900EC" w:rsidRPr="00C900EC" w:rsidRDefault="00C900EC" w:rsidP="00C900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2C5"/>
    <w:multiLevelType w:val="multilevel"/>
    <w:tmpl w:val="F052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0159F"/>
    <w:multiLevelType w:val="multilevel"/>
    <w:tmpl w:val="3CEEF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16F09"/>
    <w:multiLevelType w:val="multilevel"/>
    <w:tmpl w:val="0F50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357A0"/>
    <w:multiLevelType w:val="multilevel"/>
    <w:tmpl w:val="BAF4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F4112"/>
    <w:multiLevelType w:val="multilevel"/>
    <w:tmpl w:val="2360A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807393"/>
    <w:multiLevelType w:val="multilevel"/>
    <w:tmpl w:val="44EC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C2446F"/>
    <w:multiLevelType w:val="multilevel"/>
    <w:tmpl w:val="1AFEF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6F1238"/>
    <w:multiLevelType w:val="multilevel"/>
    <w:tmpl w:val="47B8CA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4"/>
  </w:num>
  <w:num w:numId="3">
    <w:abstractNumId w:val="1"/>
  </w:num>
  <w:num w:numId="4">
    <w:abstractNumId w:val="3"/>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3FC"/>
    <w:rsid w:val="00070E80"/>
    <w:rsid w:val="002F2E2C"/>
    <w:rsid w:val="003309F5"/>
    <w:rsid w:val="003A4F0C"/>
    <w:rsid w:val="003B44B3"/>
    <w:rsid w:val="00414579"/>
    <w:rsid w:val="00477D5D"/>
    <w:rsid w:val="008973FC"/>
    <w:rsid w:val="008A4821"/>
    <w:rsid w:val="00AD563E"/>
    <w:rsid w:val="00C65FD1"/>
    <w:rsid w:val="00C900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9E9DAF-7826-450F-BEF5-92E712C3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8973F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8973FC"/>
  </w:style>
  <w:style w:type="character" w:customStyle="1" w:styleId="eop">
    <w:name w:val="eop"/>
    <w:basedOn w:val="Domylnaczcionkaakapitu"/>
    <w:rsid w:val="008973FC"/>
  </w:style>
  <w:style w:type="paragraph" w:styleId="Nagwek">
    <w:name w:val="header"/>
    <w:basedOn w:val="Normalny"/>
    <w:link w:val="NagwekZnak"/>
    <w:uiPriority w:val="99"/>
    <w:unhideWhenUsed/>
    <w:rsid w:val="004145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4579"/>
  </w:style>
  <w:style w:type="paragraph" w:styleId="Stopka">
    <w:name w:val="footer"/>
    <w:basedOn w:val="Normalny"/>
    <w:link w:val="StopkaZnak"/>
    <w:uiPriority w:val="99"/>
    <w:unhideWhenUsed/>
    <w:rsid w:val="004145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4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0979934">
      <w:bodyDiv w:val="1"/>
      <w:marLeft w:val="0"/>
      <w:marRight w:val="0"/>
      <w:marTop w:val="0"/>
      <w:marBottom w:val="0"/>
      <w:divBdr>
        <w:top w:val="none" w:sz="0" w:space="0" w:color="auto"/>
        <w:left w:val="none" w:sz="0" w:space="0" w:color="auto"/>
        <w:bottom w:val="none" w:sz="0" w:space="0" w:color="auto"/>
        <w:right w:val="none" w:sz="0" w:space="0" w:color="auto"/>
      </w:divBdr>
      <w:divsChild>
        <w:div w:id="376055153">
          <w:marLeft w:val="0"/>
          <w:marRight w:val="0"/>
          <w:marTop w:val="0"/>
          <w:marBottom w:val="0"/>
          <w:divBdr>
            <w:top w:val="none" w:sz="0" w:space="0" w:color="auto"/>
            <w:left w:val="none" w:sz="0" w:space="0" w:color="auto"/>
            <w:bottom w:val="none" w:sz="0" w:space="0" w:color="auto"/>
            <w:right w:val="none" w:sz="0" w:space="0" w:color="auto"/>
          </w:divBdr>
          <w:divsChild>
            <w:div w:id="1941449462">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 w:id="943070992">
                  <w:marLeft w:val="0"/>
                  <w:marRight w:val="0"/>
                  <w:marTop w:val="0"/>
                  <w:marBottom w:val="0"/>
                  <w:divBdr>
                    <w:top w:val="none" w:sz="0" w:space="0" w:color="auto"/>
                    <w:left w:val="none" w:sz="0" w:space="0" w:color="auto"/>
                    <w:bottom w:val="none" w:sz="0" w:space="0" w:color="auto"/>
                    <w:right w:val="none" w:sz="0" w:space="0" w:color="auto"/>
                  </w:divBdr>
                </w:div>
                <w:div w:id="752552261">
                  <w:marLeft w:val="0"/>
                  <w:marRight w:val="0"/>
                  <w:marTop w:val="0"/>
                  <w:marBottom w:val="0"/>
                  <w:divBdr>
                    <w:top w:val="none" w:sz="0" w:space="0" w:color="auto"/>
                    <w:left w:val="none" w:sz="0" w:space="0" w:color="auto"/>
                    <w:bottom w:val="none" w:sz="0" w:space="0" w:color="auto"/>
                    <w:right w:val="none" w:sz="0" w:space="0" w:color="auto"/>
                  </w:divBdr>
                </w:div>
                <w:div w:id="928465758">
                  <w:marLeft w:val="0"/>
                  <w:marRight w:val="0"/>
                  <w:marTop w:val="0"/>
                  <w:marBottom w:val="0"/>
                  <w:divBdr>
                    <w:top w:val="none" w:sz="0" w:space="0" w:color="auto"/>
                    <w:left w:val="none" w:sz="0" w:space="0" w:color="auto"/>
                    <w:bottom w:val="none" w:sz="0" w:space="0" w:color="auto"/>
                    <w:right w:val="none" w:sz="0" w:space="0" w:color="auto"/>
                  </w:divBdr>
                </w:div>
                <w:div w:id="217668016">
                  <w:marLeft w:val="0"/>
                  <w:marRight w:val="0"/>
                  <w:marTop w:val="0"/>
                  <w:marBottom w:val="0"/>
                  <w:divBdr>
                    <w:top w:val="none" w:sz="0" w:space="0" w:color="auto"/>
                    <w:left w:val="none" w:sz="0" w:space="0" w:color="auto"/>
                    <w:bottom w:val="none" w:sz="0" w:space="0" w:color="auto"/>
                    <w:right w:val="none" w:sz="0" w:space="0" w:color="auto"/>
                  </w:divBdr>
                </w:div>
                <w:div w:id="1263876616">
                  <w:marLeft w:val="0"/>
                  <w:marRight w:val="0"/>
                  <w:marTop w:val="0"/>
                  <w:marBottom w:val="0"/>
                  <w:divBdr>
                    <w:top w:val="none" w:sz="0" w:space="0" w:color="auto"/>
                    <w:left w:val="none" w:sz="0" w:space="0" w:color="auto"/>
                    <w:bottom w:val="none" w:sz="0" w:space="0" w:color="auto"/>
                    <w:right w:val="none" w:sz="0" w:space="0" w:color="auto"/>
                  </w:divBdr>
                </w:div>
                <w:div w:id="1880126160">
                  <w:marLeft w:val="0"/>
                  <w:marRight w:val="0"/>
                  <w:marTop w:val="0"/>
                  <w:marBottom w:val="0"/>
                  <w:divBdr>
                    <w:top w:val="none" w:sz="0" w:space="0" w:color="auto"/>
                    <w:left w:val="none" w:sz="0" w:space="0" w:color="auto"/>
                    <w:bottom w:val="none" w:sz="0" w:space="0" w:color="auto"/>
                    <w:right w:val="none" w:sz="0" w:space="0" w:color="auto"/>
                  </w:divBdr>
                </w:div>
                <w:div w:id="890921075">
                  <w:marLeft w:val="0"/>
                  <w:marRight w:val="0"/>
                  <w:marTop w:val="0"/>
                  <w:marBottom w:val="0"/>
                  <w:divBdr>
                    <w:top w:val="none" w:sz="0" w:space="0" w:color="auto"/>
                    <w:left w:val="none" w:sz="0" w:space="0" w:color="auto"/>
                    <w:bottom w:val="none" w:sz="0" w:space="0" w:color="auto"/>
                    <w:right w:val="none" w:sz="0" w:space="0" w:color="auto"/>
                  </w:divBdr>
                </w:div>
                <w:div w:id="1275015731">
                  <w:marLeft w:val="0"/>
                  <w:marRight w:val="0"/>
                  <w:marTop w:val="0"/>
                  <w:marBottom w:val="0"/>
                  <w:divBdr>
                    <w:top w:val="none" w:sz="0" w:space="0" w:color="auto"/>
                    <w:left w:val="none" w:sz="0" w:space="0" w:color="auto"/>
                    <w:bottom w:val="none" w:sz="0" w:space="0" w:color="auto"/>
                    <w:right w:val="none" w:sz="0" w:space="0" w:color="auto"/>
                  </w:divBdr>
                </w:div>
                <w:div w:id="1403987141">
                  <w:marLeft w:val="0"/>
                  <w:marRight w:val="0"/>
                  <w:marTop w:val="0"/>
                  <w:marBottom w:val="0"/>
                  <w:divBdr>
                    <w:top w:val="none" w:sz="0" w:space="0" w:color="auto"/>
                    <w:left w:val="none" w:sz="0" w:space="0" w:color="auto"/>
                    <w:bottom w:val="none" w:sz="0" w:space="0" w:color="auto"/>
                    <w:right w:val="none" w:sz="0" w:space="0" w:color="auto"/>
                  </w:divBdr>
                </w:div>
                <w:div w:id="650518919">
                  <w:marLeft w:val="0"/>
                  <w:marRight w:val="0"/>
                  <w:marTop w:val="0"/>
                  <w:marBottom w:val="0"/>
                  <w:divBdr>
                    <w:top w:val="none" w:sz="0" w:space="0" w:color="auto"/>
                    <w:left w:val="none" w:sz="0" w:space="0" w:color="auto"/>
                    <w:bottom w:val="none" w:sz="0" w:space="0" w:color="auto"/>
                    <w:right w:val="none" w:sz="0" w:space="0" w:color="auto"/>
                  </w:divBdr>
                </w:div>
                <w:div w:id="1137143973">
                  <w:marLeft w:val="0"/>
                  <w:marRight w:val="0"/>
                  <w:marTop w:val="0"/>
                  <w:marBottom w:val="0"/>
                  <w:divBdr>
                    <w:top w:val="none" w:sz="0" w:space="0" w:color="auto"/>
                    <w:left w:val="none" w:sz="0" w:space="0" w:color="auto"/>
                    <w:bottom w:val="none" w:sz="0" w:space="0" w:color="auto"/>
                    <w:right w:val="none" w:sz="0" w:space="0" w:color="auto"/>
                  </w:divBdr>
                </w:div>
                <w:div w:id="484276611">
                  <w:marLeft w:val="0"/>
                  <w:marRight w:val="0"/>
                  <w:marTop w:val="0"/>
                  <w:marBottom w:val="0"/>
                  <w:divBdr>
                    <w:top w:val="none" w:sz="0" w:space="0" w:color="auto"/>
                    <w:left w:val="none" w:sz="0" w:space="0" w:color="auto"/>
                    <w:bottom w:val="none" w:sz="0" w:space="0" w:color="auto"/>
                    <w:right w:val="none" w:sz="0" w:space="0" w:color="auto"/>
                  </w:divBdr>
                </w:div>
                <w:div w:id="454374859">
                  <w:marLeft w:val="0"/>
                  <w:marRight w:val="0"/>
                  <w:marTop w:val="0"/>
                  <w:marBottom w:val="0"/>
                  <w:divBdr>
                    <w:top w:val="none" w:sz="0" w:space="0" w:color="auto"/>
                    <w:left w:val="none" w:sz="0" w:space="0" w:color="auto"/>
                    <w:bottom w:val="none" w:sz="0" w:space="0" w:color="auto"/>
                    <w:right w:val="none" w:sz="0" w:space="0" w:color="auto"/>
                  </w:divBdr>
                </w:div>
                <w:div w:id="993753627">
                  <w:marLeft w:val="0"/>
                  <w:marRight w:val="0"/>
                  <w:marTop w:val="0"/>
                  <w:marBottom w:val="0"/>
                  <w:divBdr>
                    <w:top w:val="none" w:sz="0" w:space="0" w:color="auto"/>
                    <w:left w:val="none" w:sz="0" w:space="0" w:color="auto"/>
                    <w:bottom w:val="none" w:sz="0" w:space="0" w:color="auto"/>
                    <w:right w:val="none" w:sz="0" w:space="0" w:color="auto"/>
                  </w:divBdr>
                </w:div>
                <w:div w:id="839009709">
                  <w:marLeft w:val="0"/>
                  <w:marRight w:val="0"/>
                  <w:marTop w:val="0"/>
                  <w:marBottom w:val="0"/>
                  <w:divBdr>
                    <w:top w:val="none" w:sz="0" w:space="0" w:color="auto"/>
                    <w:left w:val="none" w:sz="0" w:space="0" w:color="auto"/>
                    <w:bottom w:val="none" w:sz="0" w:space="0" w:color="auto"/>
                    <w:right w:val="none" w:sz="0" w:space="0" w:color="auto"/>
                  </w:divBdr>
                </w:div>
                <w:div w:id="306858012">
                  <w:marLeft w:val="0"/>
                  <w:marRight w:val="0"/>
                  <w:marTop w:val="0"/>
                  <w:marBottom w:val="0"/>
                  <w:divBdr>
                    <w:top w:val="none" w:sz="0" w:space="0" w:color="auto"/>
                    <w:left w:val="none" w:sz="0" w:space="0" w:color="auto"/>
                    <w:bottom w:val="none" w:sz="0" w:space="0" w:color="auto"/>
                    <w:right w:val="none" w:sz="0" w:space="0" w:color="auto"/>
                  </w:divBdr>
                </w:div>
                <w:div w:id="2030256818">
                  <w:marLeft w:val="0"/>
                  <w:marRight w:val="0"/>
                  <w:marTop w:val="0"/>
                  <w:marBottom w:val="0"/>
                  <w:divBdr>
                    <w:top w:val="none" w:sz="0" w:space="0" w:color="auto"/>
                    <w:left w:val="none" w:sz="0" w:space="0" w:color="auto"/>
                    <w:bottom w:val="none" w:sz="0" w:space="0" w:color="auto"/>
                    <w:right w:val="none" w:sz="0" w:space="0" w:color="auto"/>
                  </w:divBdr>
                </w:div>
                <w:div w:id="1750157384">
                  <w:marLeft w:val="0"/>
                  <w:marRight w:val="0"/>
                  <w:marTop w:val="0"/>
                  <w:marBottom w:val="0"/>
                  <w:divBdr>
                    <w:top w:val="none" w:sz="0" w:space="0" w:color="auto"/>
                    <w:left w:val="none" w:sz="0" w:space="0" w:color="auto"/>
                    <w:bottom w:val="none" w:sz="0" w:space="0" w:color="auto"/>
                    <w:right w:val="none" w:sz="0" w:space="0" w:color="auto"/>
                  </w:divBdr>
                </w:div>
                <w:div w:id="1415590034">
                  <w:marLeft w:val="0"/>
                  <w:marRight w:val="0"/>
                  <w:marTop w:val="0"/>
                  <w:marBottom w:val="0"/>
                  <w:divBdr>
                    <w:top w:val="none" w:sz="0" w:space="0" w:color="auto"/>
                    <w:left w:val="none" w:sz="0" w:space="0" w:color="auto"/>
                    <w:bottom w:val="none" w:sz="0" w:space="0" w:color="auto"/>
                    <w:right w:val="none" w:sz="0" w:space="0" w:color="auto"/>
                  </w:divBdr>
                </w:div>
              </w:divsChild>
            </w:div>
            <w:div w:id="626543168">
              <w:marLeft w:val="0"/>
              <w:marRight w:val="0"/>
              <w:marTop w:val="0"/>
              <w:marBottom w:val="0"/>
              <w:divBdr>
                <w:top w:val="none" w:sz="0" w:space="0" w:color="auto"/>
                <w:left w:val="none" w:sz="0" w:space="0" w:color="auto"/>
                <w:bottom w:val="none" w:sz="0" w:space="0" w:color="auto"/>
                <w:right w:val="none" w:sz="0" w:space="0" w:color="auto"/>
              </w:divBdr>
              <w:divsChild>
                <w:div w:id="1100101479">
                  <w:marLeft w:val="0"/>
                  <w:marRight w:val="0"/>
                  <w:marTop w:val="0"/>
                  <w:marBottom w:val="0"/>
                  <w:divBdr>
                    <w:top w:val="none" w:sz="0" w:space="0" w:color="auto"/>
                    <w:left w:val="none" w:sz="0" w:space="0" w:color="auto"/>
                    <w:bottom w:val="none" w:sz="0" w:space="0" w:color="auto"/>
                    <w:right w:val="none" w:sz="0" w:space="0" w:color="auto"/>
                  </w:divBdr>
                </w:div>
                <w:div w:id="1313874415">
                  <w:marLeft w:val="0"/>
                  <w:marRight w:val="0"/>
                  <w:marTop w:val="0"/>
                  <w:marBottom w:val="0"/>
                  <w:divBdr>
                    <w:top w:val="none" w:sz="0" w:space="0" w:color="auto"/>
                    <w:left w:val="none" w:sz="0" w:space="0" w:color="auto"/>
                    <w:bottom w:val="none" w:sz="0" w:space="0" w:color="auto"/>
                    <w:right w:val="none" w:sz="0" w:space="0" w:color="auto"/>
                  </w:divBdr>
                </w:div>
                <w:div w:id="1680231638">
                  <w:marLeft w:val="0"/>
                  <w:marRight w:val="0"/>
                  <w:marTop w:val="0"/>
                  <w:marBottom w:val="0"/>
                  <w:divBdr>
                    <w:top w:val="none" w:sz="0" w:space="0" w:color="auto"/>
                    <w:left w:val="none" w:sz="0" w:space="0" w:color="auto"/>
                    <w:bottom w:val="none" w:sz="0" w:space="0" w:color="auto"/>
                    <w:right w:val="none" w:sz="0" w:space="0" w:color="auto"/>
                  </w:divBdr>
                </w:div>
                <w:div w:id="1599875652">
                  <w:marLeft w:val="0"/>
                  <w:marRight w:val="0"/>
                  <w:marTop w:val="0"/>
                  <w:marBottom w:val="0"/>
                  <w:divBdr>
                    <w:top w:val="none" w:sz="0" w:space="0" w:color="auto"/>
                    <w:left w:val="none" w:sz="0" w:space="0" w:color="auto"/>
                    <w:bottom w:val="none" w:sz="0" w:space="0" w:color="auto"/>
                    <w:right w:val="none" w:sz="0" w:space="0" w:color="auto"/>
                  </w:divBdr>
                </w:div>
                <w:div w:id="910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1380</Words>
  <Characters>9082</Characters>
  <Application>Microsoft Office Word</Application>
  <DocSecurity>0</DocSecurity>
  <Lines>139</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Spruś</dc:creator>
  <cp:keywords/>
  <dc:description/>
  <cp:lastModifiedBy>Jolanta Brol</cp:lastModifiedBy>
  <cp:revision>2</cp:revision>
  <dcterms:created xsi:type="dcterms:W3CDTF">2026-02-13T13:13:00Z</dcterms:created>
  <dcterms:modified xsi:type="dcterms:W3CDTF">2026-02-13T13:13:00Z</dcterms:modified>
</cp:coreProperties>
</file>