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4B332" w14:textId="6DEB026B" w:rsidR="00554D7D" w:rsidRDefault="00000000" w:rsidP="00923D55">
      <w:pPr>
        <w:tabs>
          <w:tab w:val="left" w:pos="7938"/>
        </w:tabs>
        <w:spacing w:after="0" w:line="240" w:lineRule="auto"/>
        <w:ind w:left="0" w:right="52" w:firstLine="0"/>
        <w:jc w:val="right"/>
      </w:pPr>
      <w:r>
        <w:rPr>
          <w:rFonts w:ascii="Arial" w:eastAsia="Arial" w:hAnsi="Arial" w:cs="Arial"/>
          <w:sz w:val="20"/>
        </w:rPr>
        <w:t>Z</w:t>
      </w:r>
      <w:r>
        <w:rPr>
          <w:rFonts w:ascii="Arial" w:eastAsia="Arial" w:hAnsi="Arial" w:cs="Arial"/>
          <w:sz w:val="16"/>
        </w:rPr>
        <w:t xml:space="preserve">AŁĄCZNIK </w:t>
      </w:r>
      <w:r>
        <w:rPr>
          <w:rFonts w:ascii="Arial" w:eastAsia="Arial" w:hAnsi="Arial" w:cs="Arial"/>
          <w:sz w:val="20"/>
        </w:rPr>
        <w:t>N</w:t>
      </w:r>
      <w:r>
        <w:rPr>
          <w:rFonts w:ascii="Arial" w:eastAsia="Arial" w:hAnsi="Arial" w:cs="Arial"/>
          <w:sz w:val="16"/>
        </w:rPr>
        <w:t xml:space="preserve">R </w:t>
      </w:r>
      <w:r w:rsidR="00CA455B">
        <w:rPr>
          <w:rFonts w:ascii="Arial" w:eastAsia="Arial" w:hAnsi="Arial" w:cs="Arial"/>
          <w:sz w:val="20"/>
        </w:rPr>
        <w:t>11</w:t>
      </w: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20"/>
        </w:rPr>
        <w:t>DO</w:t>
      </w:r>
      <w:r>
        <w:rPr>
          <w:rFonts w:ascii="Arial" w:eastAsia="Arial" w:hAnsi="Arial" w:cs="Arial"/>
          <w:sz w:val="16"/>
        </w:rPr>
        <w:t xml:space="preserve"> </w:t>
      </w:r>
      <w:r>
        <w:rPr>
          <w:rFonts w:ascii="Arial" w:eastAsia="Arial" w:hAnsi="Arial" w:cs="Arial"/>
          <w:sz w:val="20"/>
        </w:rPr>
        <w:t xml:space="preserve">SWZ </w:t>
      </w:r>
    </w:p>
    <w:p w14:paraId="723B5DE0" w14:textId="77777777" w:rsidR="00554D7D" w:rsidRDefault="00000000" w:rsidP="00721527">
      <w:pPr>
        <w:spacing w:after="0" w:line="240" w:lineRule="auto"/>
        <w:ind w:left="3" w:right="0" w:firstLine="0"/>
        <w:jc w:val="center"/>
      </w:pPr>
      <w:r>
        <w:rPr>
          <w:b/>
        </w:rPr>
        <w:t xml:space="preserve"> </w:t>
      </w:r>
    </w:p>
    <w:p w14:paraId="6A8D5CF9" w14:textId="77777777" w:rsidR="00554D7D" w:rsidRDefault="00000000" w:rsidP="00721527">
      <w:pPr>
        <w:pStyle w:val="Nagwek1"/>
        <w:spacing w:line="240" w:lineRule="auto"/>
      </w:pPr>
      <w:r>
        <w:t>OBOWIĄZEK INFORMACYJNY</w:t>
      </w:r>
      <w:r>
        <w:rPr>
          <w:b w:val="0"/>
        </w:rPr>
        <w:t xml:space="preserve"> </w:t>
      </w:r>
    </w:p>
    <w:p w14:paraId="4C34AD60" w14:textId="77777777" w:rsidR="00554D7D" w:rsidRDefault="00000000" w:rsidP="00721527">
      <w:pPr>
        <w:spacing w:after="0" w:line="240" w:lineRule="auto"/>
        <w:ind w:left="0" w:right="0" w:firstLine="0"/>
        <w:jc w:val="left"/>
      </w:pPr>
      <w:r>
        <w:t xml:space="preserve"> </w:t>
      </w:r>
    </w:p>
    <w:p w14:paraId="1BEC0B74" w14:textId="77777777" w:rsidR="00554D7D" w:rsidRDefault="00000000" w:rsidP="00721527">
      <w:pPr>
        <w:spacing w:after="0" w:line="240" w:lineRule="auto"/>
        <w:ind w:left="0" w:right="34" w:firstLine="0"/>
      </w:pPr>
      <w:r>
        <w:t xml:space="preserve"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informuję, że: </w:t>
      </w:r>
    </w:p>
    <w:p w14:paraId="498010DF" w14:textId="1FDD3563" w:rsidR="00554D7D" w:rsidRDefault="00000000" w:rsidP="00721527">
      <w:pPr>
        <w:numPr>
          <w:ilvl w:val="0"/>
          <w:numId w:val="1"/>
        </w:numPr>
        <w:spacing w:after="0" w:line="240" w:lineRule="auto"/>
        <w:ind w:right="34" w:hanging="346"/>
      </w:pPr>
      <w:r>
        <w:t xml:space="preserve">administratorem Pani/Pana danych osobowych jest </w:t>
      </w:r>
      <w:r w:rsidR="00923D55">
        <w:t>Powiat Milicki ul. Wojska Polskiego 38 Milicz 56-300</w:t>
      </w:r>
      <w:r>
        <w:t>, tel. 71 38 4</w:t>
      </w:r>
      <w:r w:rsidR="00923D55">
        <w:t>0 704</w:t>
      </w:r>
      <w:r>
        <w:t xml:space="preserve">, </w:t>
      </w:r>
      <w:r w:rsidR="00923D55">
        <w:rPr>
          <w:color w:val="0000FF"/>
          <w:u w:val="single" w:color="0000FF"/>
        </w:rPr>
        <w:t>urzad</w:t>
      </w:r>
      <w:r w:rsidR="00323AF0">
        <w:rPr>
          <w:color w:val="0000FF"/>
          <w:u w:val="single" w:color="0000FF"/>
        </w:rPr>
        <w:t>@</w:t>
      </w:r>
      <w:r w:rsidR="00923D55">
        <w:rPr>
          <w:color w:val="0000FF"/>
          <w:u w:val="single" w:color="0000FF"/>
        </w:rPr>
        <w:t>milicz-powiat</w:t>
      </w:r>
      <w:r w:rsidR="00323AF0">
        <w:rPr>
          <w:color w:val="0000FF"/>
          <w:u w:val="single" w:color="0000FF"/>
        </w:rPr>
        <w:t>.pl</w:t>
      </w:r>
      <w:r>
        <w:t xml:space="preserve">  </w:t>
      </w:r>
    </w:p>
    <w:p w14:paraId="51140989" w14:textId="4A7C0BD1" w:rsidR="00554D7D" w:rsidRDefault="00000000" w:rsidP="00721527">
      <w:pPr>
        <w:numPr>
          <w:ilvl w:val="0"/>
          <w:numId w:val="1"/>
        </w:numPr>
        <w:spacing w:after="0" w:line="240" w:lineRule="auto"/>
        <w:ind w:right="34" w:hanging="346"/>
      </w:pPr>
      <w:r>
        <w:t xml:space="preserve">kontakt z inspektorem ochrony danych osobowych, </w:t>
      </w:r>
      <w:r w:rsidR="00D76895">
        <w:rPr>
          <w:color w:val="0000FF"/>
          <w:u w:val="single" w:color="0000FF"/>
        </w:rPr>
        <w:t>iod@</w:t>
      </w:r>
      <w:r w:rsidR="00923D55">
        <w:rPr>
          <w:color w:val="0000FF"/>
          <w:u w:val="single" w:color="0000FF"/>
        </w:rPr>
        <w:t>milicz-powiat.pl</w:t>
      </w:r>
      <w:r>
        <w:t xml:space="preserve">; </w:t>
      </w:r>
    </w:p>
    <w:p w14:paraId="6CF238CD" w14:textId="45B6F875" w:rsidR="00D76895" w:rsidRDefault="00000000" w:rsidP="00721527">
      <w:pPr>
        <w:numPr>
          <w:ilvl w:val="0"/>
          <w:numId w:val="1"/>
        </w:numPr>
        <w:spacing w:after="0" w:line="240" w:lineRule="auto"/>
        <w:ind w:right="34" w:hanging="346"/>
      </w:pPr>
      <w:r>
        <w:t xml:space="preserve">Pani/Pana dane osobowe przetwarzane będą na podstawie art. 6 ust. 1 lit. c RODO w celu związanym z niniejszym postępowaniem o udzielenie zamówienia publicznego, pn. </w:t>
      </w:r>
      <w:r w:rsidR="00B738A0" w:rsidRPr="00B738A0">
        <w:rPr>
          <w:b/>
        </w:rPr>
        <w:t>Opracowanie dokumentacji projektowej dla zadania</w:t>
      </w:r>
      <w:r w:rsidR="00CA455B">
        <w:rPr>
          <w:b/>
        </w:rPr>
        <w:t xml:space="preserve"> „</w:t>
      </w:r>
      <w:r w:rsidR="00CA455B" w:rsidRPr="00CA455B">
        <w:rPr>
          <w:b/>
        </w:rPr>
        <w:t>Opracowanie kompleksowej dokumentacji projektowo-kosztorysowej dla zadania „Przebudowa wraz z rozbudową części sportowej budynku Zespołu Szkół im. Tadeusza Kościuszki w Miliczu przy ul. Trzebnickiej o obiekt zbiorowej ochrony” wraz z pełnieniem nadzoru autorskiego nad wykonywaną inwestycją</w:t>
      </w:r>
      <w:r w:rsidR="00B738A0" w:rsidRPr="00B738A0">
        <w:rPr>
          <w:b/>
        </w:rPr>
        <w:t>”</w:t>
      </w:r>
      <w:r>
        <w:rPr>
          <w:b/>
        </w:rPr>
        <w:t xml:space="preserve">, </w:t>
      </w:r>
      <w:r>
        <w:t xml:space="preserve">prowadzonym w trybie podstawowym bez negocjacji; </w:t>
      </w:r>
    </w:p>
    <w:p w14:paraId="1186A53E" w14:textId="1E8E682F" w:rsidR="00554D7D" w:rsidRDefault="00000000" w:rsidP="00721527">
      <w:pPr>
        <w:numPr>
          <w:ilvl w:val="0"/>
          <w:numId w:val="1"/>
        </w:numPr>
        <w:spacing w:after="0" w:line="240" w:lineRule="auto"/>
        <w:ind w:right="34" w:hanging="346"/>
      </w:pPr>
      <w:r>
        <w:t>odbiorcami Pani/Pana danych osobowych będą osoby lub podmioty, którym udostępniona zostanie dokumentacja postępowania w oparciu o art. 74 ust.1 oraz art. 74 ust. 2 pkt 1) ustawy z 11 września 2019 r. – Prawo zamówień publicznych (tj. Dz.U. z 202</w:t>
      </w:r>
      <w:r w:rsidR="00B738A0">
        <w:t>4</w:t>
      </w:r>
      <w:r>
        <w:t xml:space="preserve">r. poz. </w:t>
      </w:r>
      <w:r w:rsidR="00B738A0">
        <w:t>1320</w:t>
      </w:r>
      <w:r w:rsidR="00A93862">
        <w:t xml:space="preserve"> ze zm.</w:t>
      </w:r>
      <w:r>
        <w:t xml:space="preserve">), dalej „ustawa Pzp”; </w:t>
      </w:r>
    </w:p>
    <w:p w14:paraId="757E01F4" w14:textId="77777777" w:rsidR="00554D7D" w:rsidRDefault="00000000" w:rsidP="00721527">
      <w:pPr>
        <w:numPr>
          <w:ilvl w:val="0"/>
          <w:numId w:val="1"/>
        </w:numPr>
        <w:spacing w:after="0" w:line="240" w:lineRule="auto"/>
        <w:ind w:right="34" w:hanging="346"/>
      </w:pPr>
      <w:r>
        <w:t xml:space="preserve">Pani/Pana dane osobowe będą przechowywane, zgodnie z art. 78 ust. 1 ustawy Pzp, przez okres 4 lat od dnia zakończenia postępowania o udzielenie zamówienia, a jeżeli czas trwania umowy przekracza 4 lata, okres przechowywania obejmuje cały czas trwania umowy; </w:t>
      </w:r>
    </w:p>
    <w:p w14:paraId="7E1DE3F3" w14:textId="77777777" w:rsidR="00554D7D" w:rsidRDefault="00000000" w:rsidP="00721527">
      <w:pPr>
        <w:numPr>
          <w:ilvl w:val="0"/>
          <w:numId w:val="1"/>
        </w:numPr>
        <w:spacing w:after="0" w:line="240" w:lineRule="auto"/>
        <w:ind w:right="34" w:hanging="346"/>
      </w:pPr>
      <w: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Pzp; </w:t>
      </w:r>
    </w:p>
    <w:p w14:paraId="5BBEDA49" w14:textId="77777777" w:rsidR="00554D7D" w:rsidRDefault="00000000" w:rsidP="00721527">
      <w:pPr>
        <w:numPr>
          <w:ilvl w:val="0"/>
          <w:numId w:val="1"/>
        </w:numPr>
        <w:spacing w:after="0" w:line="240" w:lineRule="auto"/>
        <w:ind w:right="34" w:hanging="346"/>
      </w:pPr>
      <w:r>
        <w:t xml:space="preserve">w odniesieniu do Pani/Pana danych osobowych decyzje nie będą podejmowane w sposób zautomatyzowany, stosowanie do art. 22 RODO; </w:t>
      </w:r>
    </w:p>
    <w:p w14:paraId="43C909D9" w14:textId="77777777" w:rsidR="00554D7D" w:rsidRDefault="00000000" w:rsidP="00721527">
      <w:pPr>
        <w:numPr>
          <w:ilvl w:val="0"/>
          <w:numId w:val="1"/>
        </w:numPr>
        <w:spacing w:after="0" w:line="240" w:lineRule="auto"/>
        <w:ind w:right="34" w:hanging="346"/>
      </w:pPr>
      <w:r>
        <w:t xml:space="preserve">posiada Pani/Pan: </w:t>
      </w:r>
    </w:p>
    <w:p w14:paraId="128B8FD1" w14:textId="77777777" w:rsidR="00554D7D" w:rsidRDefault="00000000" w:rsidP="00721527">
      <w:pPr>
        <w:numPr>
          <w:ilvl w:val="1"/>
          <w:numId w:val="1"/>
        </w:numPr>
        <w:spacing w:after="0" w:line="240" w:lineRule="auto"/>
        <w:ind w:right="32" w:hanging="336"/>
      </w:pPr>
      <w:r>
        <w:t xml:space="preserve">na podstawie art. 15 RODO prawo dostępu do danych osobowych Pani/Pana dotyczących; </w:t>
      </w:r>
      <w:r>
        <w:rPr>
          <w:rFonts w:ascii="Courier New" w:eastAsia="Courier New" w:hAnsi="Courier New" w:cs="Courier New"/>
        </w:rPr>
        <w:t>o</w:t>
      </w:r>
      <w:r>
        <w:rPr>
          <w:rFonts w:ascii="Arial" w:eastAsia="Arial" w:hAnsi="Arial" w:cs="Arial"/>
        </w:rPr>
        <w:t xml:space="preserve"> </w:t>
      </w:r>
      <w:r>
        <w:t xml:space="preserve">na podstawie art. 16 RODO prawo do sprostowania Pani/Pana danych osobowych; </w:t>
      </w:r>
    </w:p>
    <w:p w14:paraId="6111CA2D" w14:textId="77777777" w:rsidR="00721527" w:rsidRDefault="00000000" w:rsidP="00721527">
      <w:pPr>
        <w:numPr>
          <w:ilvl w:val="1"/>
          <w:numId w:val="1"/>
        </w:numPr>
        <w:spacing w:after="0" w:line="240" w:lineRule="auto"/>
        <w:ind w:right="32" w:hanging="336"/>
      </w:pPr>
      <w:r>
        <w:t xml:space="preserve">na podstawie art. 18 RODO prawo żądania od administratora ograniczenia przetwarzania danych osobowych z zastrzeżeniem przypadków, o których mowa w art. 18 ust. 2 RODO; </w:t>
      </w:r>
    </w:p>
    <w:p w14:paraId="5AC9B21C" w14:textId="0285FA57" w:rsidR="00554D7D" w:rsidRDefault="00000000" w:rsidP="00721527">
      <w:pPr>
        <w:numPr>
          <w:ilvl w:val="1"/>
          <w:numId w:val="1"/>
        </w:numPr>
        <w:spacing w:after="0" w:line="240" w:lineRule="auto"/>
        <w:ind w:right="32" w:hanging="336"/>
      </w:pPr>
      <w:r>
        <w:t xml:space="preserve">prawo do wniesienia skargi do Prezesa Urzędu Ochrony Danych Osobowych, gdy uzna Pani/Pan. że przetwarzanie danych osobowych Pani/Pana dotyczących narusza przepisy RODO; </w:t>
      </w:r>
    </w:p>
    <w:p w14:paraId="06C2BC02" w14:textId="77777777" w:rsidR="00554D7D" w:rsidRDefault="00000000" w:rsidP="00721527">
      <w:pPr>
        <w:tabs>
          <w:tab w:val="center" w:pos="409"/>
          <w:tab w:val="center" w:pos="1923"/>
        </w:tabs>
        <w:spacing w:after="0" w:line="240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Segoe UI Symbol" w:eastAsia="Segoe UI Symbol" w:hAnsi="Segoe UI Symbol" w:cs="Segoe UI Symbol"/>
        </w:rPr>
        <w:t>•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nie przysługuje Pani/Panu: </w:t>
      </w:r>
    </w:p>
    <w:p w14:paraId="22FD55B1" w14:textId="77777777" w:rsidR="00721527" w:rsidRDefault="00000000" w:rsidP="00721527">
      <w:pPr>
        <w:numPr>
          <w:ilvl w:val="0"/>
          <w:numId w:val="2"/>
        </w:numPr>
        <w:spacing w:after="0" w:line="240" w:lineRule="auto"/>
        <w:ind w:right="32" w:hanging="336"/>
      </w:pPr>
      <w:r>
        <w:t>w związku z art. 17 ust. 3 lit. b, d lub e RODO prawo do usunięcia danych osobowych;</w:t>
      </w:r>
    </w:p>
    <w:p w14:paraId="77B3586A" w14:textId="061306ED" w:rsidR="00554D7D" w:rsidRDefault="00000000" w:rsidP="00721527">
      <w:pPr>
        <w:numPr>
          <w:ilvl w:val="0"/>
          <w:numId w:val="2"/>
        </w:numPr>
        <w:spacing w:after="0" w:line="240" w:lineRule="auto"/>
        <w:ind w:right="32" w:hanging="336"/>
      </w:pPr>
      <w:r>
        <w:t xml:space="preserve">prawo do przenoszenia danych osobowych, o którym mowa w art. 20 RODO; </w:t>
      </w:r>
    </w:p>
    <w:p w14:paraId="3653C37C" w14:textId="77777777" w:rsidR="00554D7D" w:rsidRDefault="00000000" w:rsidP="00721527">
      <w:pPr>
        <w:numPr>
          <w:ilvl w:val="0"/>
          <w:numId w:val="2"/>
        </w:numPr>
        <w:spacing w:after="0" w:line="240" w:lineRule="auto"/>
        <w:ind w:right="32" w:hanging="336"/>
      </w:pPr>
      <w:r>
        <w:t xml:space="preserve">na podstawie art. 21 RODO prawo sprzeciwu, wobec przetwarzania danych osobowych, gdyż podstawą prawną przetwarzania Pani/Pana danych osobowych jest art. 6 ust. 1 lit. c RODO. </w:t>
      </w:r>
    </w:p>
    <w:p w14:paraId="467F31F4" w14:textId="77777777" w:rsidR="00554D7D" w:rsidRDefault="00000000" w:rsidP="00721527">
      <w:pPr>
        <w:spacing w:after="0" w:line="240" w:lineRule="auto"/>
        <w:ind w:left="0" w:right="34" w:firstLine="0"/>
      </w:pPr>
      <w:r>
        <w:t xml:space="preserve">Skorzystanie z prawa do sprostowania nie może skutkować zmianą wyniku postępowania o udzielenie zamówienia publicznego ani zmianą postanowień umowy w zakresie niezgodnym z ustawą Pzp oraz nie może naruszać integralności protokołu oraz jego załączników. </w:t>
      </w:r>
    </w:p>
    <w:p w14:paraId="761AE9DE" w14:textId="3945A868" w:rsidR="00554D7D" w:rsidRDefault="00000000" w:rsidP="00721527">
      <w:pPr>
        <w:spacing w:after="0" w:line="240" w:lineRule="auto"/>
        <w:ind w:left="0" w:right="34" w:firstLine="0"/>
      </w:pPr>
      <w:r>
        <w:t xml:space="preserve">Prawo do ograniczenia przetwarzania nie ma zastosowania w odniesieniu do przechowywania, w celu zapewnienia korzystania ze środków ochrony prawnej lub w celu ochrony praw innej osoby fizycznej lub prawnej, lub z uwagi na ważne względy interesu publicznego Unii Europejskiej lub państwa członkowskiego. </w:t>
      </w:r>
      <w:r>
        <w:rPr>
          <w:sz w:val="20"/>
        </w:rPr>
        <w:t xml:space="preserve"> </w:t>
      </w:r>
    </w:p>
    <w:p w14:paraId="466B8246" w14:textId="77777777" w:rsidR="00554D7D" w:rsidRDefault="00000000" w:rsidP="00721527">
      <w:pPr>
        <w:spacing w:after="0" w:line="240" w:lineRule="auto"/>
        <w:ind w:left="7" w:right="0" w:firstLine="0"/>
        <w:jc w:val="center"/>
      </w:pPr>
      <w:r>
        <w:rPr>
          <w:rFonts w:ascii="Times New Roman" w:eastAsia="Times New Roman" w:hAnsi="Times New Roman" w:cs="Times New Roman"/>
          <w:sz w:val="20"/>
        </w:rPr>
        <w:t xml:space="preserve"> </w:t>
      </w:r>
    </w:p>
    <w:sectPr w:rsidR="00554D7D">
      <w:headerReference w:type="default" r:id="rId7"/>
      <w:pgSz w:w="11904" w:h="16838"/>
      <w:pgMar w:top="723" w:right="1483" w:bottom="706" w:left="1532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439DC3" w14:textId="77777777" w:rsidR="008815A9" w:rsidRDefault="008815A9" w:rsidP="00DC11EE">
      <w:pPr>
        <w:spacing w:after="0" w:line="240" w:lineRule="auto"/>
      </w:pPr>
      <w:r>
        <w:separator/>
      </w:r>
    </w:p>
  </w:endnote>
  <w:endnote w:type="continuationSeparator" w:id="0">
    <w:p w14:paraId="37599A05" w14:textId="77777777" w:rsidR="008815A9" w:rsidRDefault="008815A9" w:rsidP="00DC11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B2BDCB" w14:textId="77777777" w:rsidR="008815A9" w:rsidRDefault="008815A9" w:rsidP="00DC11EE">
      <w:pPr>
        <w:spacing w:after="0" w:line="240" w:lineRule="auto"/>
      </w:pPr>
      <w:r>
        <w:separator/>
      </w:r>
    </w:p>
  </w:footnote>
  <w:footnote w:type="continuationSeparator" w:id="0">
    <w:p w14:paraId="2E1860BE" w14:textId="77777777" w:rsidR="008815A9" w:rsidRDefault="008815A9" w:rsidP="00DC11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5EBCF6" w14:textId="4341FEBC" w:rsidR="00DC11EE" w:rsidRDefault="00022062" w:rsidP="00DC11EE">
    <w:pPr>
      <w:spacing w:after="0" w:line="240" w:lineRule="auto"/>
      <w:ind w:left="-29" w:right="0" w:firstLine="0"/>
      <w:jc w:val="center"/>
    </w:pPr>
    <w:r>
      <w:rPr>
        <w:rFonts w:ascii="Garamond" w:eastAsia="Garamond" w:hAnsi="Garamond" w:cs="Garamond"/>
        <w:color w:val="833C0B"/>
        <w:sz w:val="20"/>
      </w:rPr>
      <w:t>Nr postępowania</w:t>
    </w:r>
    <w:r w:rsidR="00DC11EE" w:rsidRPr="00323AF0">
      <w:rPr>
        <w:rFonts w:ascii="Garamond" w:eastAsia="Garamond" w:hAnsi="Garamond" w:cs="Garamond"/>
        <w:color w:val="833C0B"/>
        <w:sz w:val="20"/>
      </w:rPr>
      <w:t xml:space="preserve">: </w:t>
    </w:r>
    <w:r w:rsidR="00923D55">
      <w:rPr>
        <w:rFonts w:ascii="Garamond" w:eastAsia="Garamond" w:hAnsi="Garamond" w:cs="Garamond"/>
        <w:color w:val="833C0B"/>
        <w:sz w:val="20"/>
      </w:rPr>
      <w:t>27</w:t>
    </w:r>
    <w:r>
      <w:rPr>
        <w:rFonts w:ascii="Garamond" w:eastAsia="Garamond" w:hAnsi="Garamond" w:cs="Garamond"/>
        <w:color w:val="833C0B"/>
        <w:sz w:val="20"/>
      </w:rPr>
      <w:t>2</w:t>
    </w:r>
    <w:r w:rsidR="00923D55">
      <w:rPr>
        <w:rFonts w:ascii="Garamond" w:eastAsia="Garamond" w:hAnsi="Garamond" w:cs="Garamond"/>
        <w:color w:val="833C0B"/>
        <w:sz w:val="20"/>
      </w:rPr>
      <w:t>.</w:t>
    </w:r>
    <w:r>
      <w:rPr>
        <w:rFonts w:ascii="Garamond" w:eastAsia="Garamond" w:hAnsi="Garamond" w:cs="Garamond"/>
        <w:color w:val="833C0B"/>
        <w:sz w:val="20"/>
      </w:rPr>
      <w:t>1</w:t>
    </w:r>
    <w:r w:rsidR="00923D55">
      <w:rPr>
        <w:rFonts w:ascii="Garamond" w:eastAsia="Garamond" w:hAnsi="Garamond" w:cs="Garamond"/>
        <w:color w:val="833C0B"/>
        <w:sz w:val="20"/>
      </w:rPr>
      <w:t>.202</w:t>
    </w:r>
    <w:r>
      <w:rPr>
        <w:rFonts w:ascii="Garamond" w:eastAsia="Garamond" w:hAnsi="Garamond" w:cs="Garamond"/>
        <w:color w:val="833C0B"/>
        <w:sz w:val="20"/>
      </w:rPr>
      <w:t>6</w:t>
    </w:r>
    <w:r w:rsidR="00DC11EE">
      <w:rPr>
        <w:rFonts w:ascii="Calibri" w:eastAsia="Calibri" w:hAnsi="Calibri" w:cs="Calibri"/>
        <w:noProof/>
        <w:sz w:val="22"/>
      </w:rPr>
      <mc:AlternateContent>
        <mc:Choice Requires="wpg">
          <w:drawing>
            <wp:inline distT="0" distB="0" distL="0" distR="0" wp14:anchorId="2ACCAD54" wp14:editId="092226E4">
              <wp:extent cx="5653151" cy="36576"/>
              <wp:effectExtent l="0" t="0" r="0" b="0"/>
              <wp:docPr id="1792" name="Group 17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53151" cy="36576"/>
                        <a:chOff x="0" y="0"/>
                        <a:chExt cx="5653151" cy="36576"/>
                      </a:xfrm>
                    </wpg:grpSpPr>
                    <wps:wsp>
                      <wps:cNvPr id="2178" name="Shape 2178"/>
                      <wps:cNvSpPr/>
                      <wps:spPr>
                        <a:xfrm>
                          <a:off x="0" y="27432"/>
                          <a:ext cx="5653151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53151" h="9144">
                              <a:moveTo>
                                <a:pt x="0" y="0"/>
                              </a:moveTo>
                              <a:lnTo>
                                <a:pt x="5653151" y="0"/>
                              </a:lnTo>
                              <a:lnTo>
                                <a:pt x="5653151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4591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179" name="Shape 2179"/>
                      <wps:cNvSpPr/>
                      <wps:spPr>
                        <a:xfrm>
                          <a:off x="0" y="0"/>
                          <a:ext cx="5653151" cy="182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653151" h="18288">
                              <a:moveTo>
                                <a:pt x="0" y="0"/>
                              </a:moveTo>
                              <a:lnTo>
                                <a:pt x="5653151" y="0"/>
                              </a:lnTo>
                              <a:lnTo>
                                <a:pt x="5653151" y="18288"/>
                              </a:ln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C4591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inline>
          </w:drawing>
        </mc:Choice>
        <mc:Fallback>
          <w:pict>
            <v:group w14:anchorId="62C25B96" id="Group 1792" o:spid="_x0000_s1026" style="width:445.15pt;height:2.9pt;mso-position-horizontal-relative:char;mso-position-vertical-relative:line" coordsize="56531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">
              <v:shape id="Shape 2178" o:spid="_x0000_s1027" style="position:absolute;top:274;width:56531;height:91;visibility:visible;mso-wrap-style:square;v-text-anchor:top" coordsize="5653151,914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" path="m,l5653151,r,9144l,9144,,e" fillcolor="#c45911" stroked="f" strokeweight="0">
                <v:stroke miterlimit="83231f" joinstyle="miter"/>
                <v:path arrowok="t" textboxrect="0,0,5653151,9144"/>
              </v:shape>
              <v:shape id="Shape 2179" o:spid="_x0000_s1028" style="position:absolute;width:56531;height:182;visibility:visible;mso-wrap-style:square;v-text-anchor:top" coordsize="5653151,182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" path="m,l5653151,r,18288l,18288,,e" fillcolor="#c45911" stroked="f" strokeweight="0">
                <v:stroke miterlimit="83231f" joinstyle="miter"/>
                <v:path arrowok="t" textboxrect="0,0,5653151,18288"/>
              </v:shape>
              <w10:anchorlock/>
            </v:group>
          </w:pict>
        </mc:Fallback>
      </mc:AlternateContent>
    </w:r>
  </w:p>
  <w:p w14:paraId="1826E7CF" w14:textId="7E3AB538" w:rsidR="00DC11EE" w:rsidRDefault="00DC11EE" w:rsidP="00DC11EE">
    <w:pPr>
      <w:spacing w:after="0" w:line="240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4155DC"/>
    <w:multiLevelType w:val="hybridMultilevel"/>
    <w:tmpl w:val="4AD897FA"/>
    <w:lvl w:ilvl="0" w:tplc="CA0492FC">
      <w:start w:val="1"/>
      <w:numFmt w:val="bullet"/>
      <w:lvlText w:val="•"/>
      <w:lvlJc w:val="left"/>
      <w:pPr>
        <w:ind w:left="6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33A6E218">
      <w:start w:val="1"/>
      <w:numFmt w:val="bullet"/>
      <w:lvlText w:val="o"/>
      <w:lvlJc w:val="left"/>
      <w:pPr>
        <w:ind w:left="141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65219DA">
      <w:start w:val="1"/>
      <w:numFmt w:val="bullet"/>
      <w:lvlText w:val="▪"/>
      <w:lvlJc w:val="left"/>
      <w:pPr>
        <w:ind w:left="216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25D0EDBE">
      <w:start w:val="1"/>
      <w:numFmt w:val="bullet"/>
      <w:lvlText w:val="•"/>
      <w:lvlJc w:val="left"/>
      <w:pPr>
        <w:ind w:left="288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44CCB666">
      <w:start w:val="1"/>
      <w:numFmt w:val="bullet"/>
      <w:lvlText w:val="o"/>
      <w:lvlJc w:val="left"/>
      <w:pPr>
        <w:ind w:left="360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D65AC62E">
      <w:start w:val="1"/>
      <w:numFmt w:val="bullet"/>
      <w:lvlText w:val="▪"/>
      <w:lvlJc w:val="left"/>
      <w:pPr>
        <w:ind w:left="432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6CF43906">
      <w:start w:val="1"/>
      <w:numFmt w:val="bullet"/>
      <w:lvlText w:val="•"/>
      <w:lvlJc w:val="left"/>
      <w:pPr>
        <w:ind w:left="504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113EED90">
      <w:start w:val="1"/>
      <w:numFmt w:val="bullet"/>
      <w:lvlText w:val="o"/>
      <w:lvlJc w:val="left"/>
      <w:pPr>
        <w:ind w:left="576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52B6A164">
      <w:start w:val="1"/>
      <w:numFmt w:val="bullet"/>
      <w:lvlText w:val="▪"/>
      <w:lvlJc w:val="left"/>
      <w:pPr>
        <w:ind w:left="648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8D13B92"/>
    <w:multiLevelType w:val="hybridMultilevel"/>
    <w:tmpl w:val="0F72EDC2"/>
    <w:lvl w:ilvl="0" w:tplc="C1CE9040">
      <w:start w:val="1"/>
      <w:numFmt w:val="bullet"/>
      <w:lvlText w:val="o"/>
      <w:lvlJc w:val="left"/>
      <w:pPr>
        <w:ind w:left="141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1" w:tplc="894CCF68">
      <w:start w:val="1"/>
      <w:numFmt w:val="bullet"/>
      <w:lvlText w:val="o"/>
      <w:lvlJc w:val="left"/>
      <w:pPr>
        <w:ind w:left="216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2" w:tplc="55389D10">
      <w:start w:val="1"/>
      <w:numFmt w:val="bullet"/>
      <w:lvlText w:val="▪"/>
      <w:lvlJc w:val="left"/>
      <w:pPr>
        <w:ind w:left="288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3" w:tplc="DF02ED3E">
      <w:start w:val="1"/>
      <w:numFmt w:val="bullet"/>
      <w:lvlText w:val="•"/>
      <w:lvlJc w:val="left"/>
      <w:pPr>
        <w:ind w:left="360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4" w:tplc="05D079F6">
      <w:start w:val="1"/>
      <w:numFmt w:val="bullet"/>
      <w:lvlText w:val="o"/>
      <w:lvlJc w:val="left"/>
      <w:pPr>
        <w:ind w:left="432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5" w:tplc="3C561FDC">
      <w:start w:val="1"/>
      <w:numFmt w:val="bullet"/>
      <w:lvlText w:val="▪"/>
      <w:lvlJc w:val="left"/>
      <w:pPr>
        <w:ind w:left="504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6" w:tplc="B468A442">
      <w:start w:val="1"/>
      <w:numFmt w:val="bullet"/>
      <w:lvlText w:val="•"/>
      <w:lvlJc w:val="left"/>
      <w:pPr>
        <w:ind w:left="576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7" w:tplc="23DC04A2">
      <w:start w:val="1"/>
      <w:numFmt w:val="bullet"/>
      <w:lvlText w:val="o"/>
      <w:lvlJc w:val="left"/>
      <w:pPr>
        <w:ind w:left="648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  <w:lvl w:ilvl="8" w:tplc="2E0CDDC6">
      <w:start w:val="1"/>
      <w:numFmt w:val="bullet"/>
      <w:lvlText w:val="▪"/>
      <w:lvlJc w:val="left"/>
      <w:pPr>
        <w:ind w:left="720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1"/>
        <w:szCs w:val="21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329407870">
    <w:abstractNumId w:val="0"/>
  </w:num>
  <w:num w:numId="2" w16cid:durableId="15570821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4D7D"/>
    <w:rsid w:val="00022062"/>
    <w:rsid w:val="001504AB"/>
    <w:rsid w:val="001C0A1A"/>
    <w:rsid w:val="0020672E"/>
    <w:rsid w:val="00271E16"/>
    <w:rsid w:val="002F2436"/>
    <w:rsid w:val="00323AF0"/>
    <w:rsid w:val="0054040E"/>
    <w:rsid w:val="00554D7D"/>
    <w:rsid w:val="005D6BB1"/>
    <w:rsid w:val="006167C7"/>
    <w:rsid w:val="00630432"/>
    <w:rsid w:val="006725A4"/>
    <w:rsid w:val="00721527"/>
    <w:rsid w:val="008048F5"/>
    <w:rsid w:val="008815A9"/>
    <w:rsid w:val="0091464F"/>
    <w:rsid w:val="00923D55"/>
    <w:rsid w:val="00A93862"/>
    <w:rsid w:val="00A94C9F"/>
    <w:rsid w:val="00AC321D"/>
    <w:rsid w:val="00B738A0"/>
    <w:rsid w:val="00B8039C"/>
    <w:rsid w:val="00CA455B"/>
    <w:rsid w:val="00D76895"/>
    <w:rsid w:val="00DB0D13"/>
    <w:rsid w:val="00DC11EE"/>
    <w:rsid w:val="00DD3B4C"/>
    <w:rsid w:val="00F42258"/>
    <w:rsid w:val="00FA207E"/>
    <w:rsid w:val="00FC5A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051BC8"/>
  <w15:docId w15:val="{1AB0158D-3C16-4F00-BB45-2A6260F29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l-PL" w:eastAsia="pl-PL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326" w:line="247" w:lineRule="auto"/>
      <w:ind w:left="370" w:right="49" w:hanging="370"/>
      <w:jc w:val="both"/>
    </w:pPr>
    <w:rPr>
      <w:rFonts w:ascii="Cambria" w:eastAsia="Cambria" w:hAnsi="Cambria" w:cs="Cambria"/>
      <w:color w:val="000000"/>
      <w:sz w:val="21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0"/>
      <w:ind w:right="47"/>
      <w:jc w:val="center"/>
      <w:outlineLvl w:val="0"/>
    </w:pPr>
    <w:rPr>
      <w:rFonts w:ascii="Cambria" w:eastAsia="Cambria" w:hAnsi="Cambria" w:cs="Cambria"/>
      <w:b/>
      <w:color w:val="000000"/>
      <w:sz w:val="21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0"/>
      <w:ind w:left="10" w:right="68" w:hanging="10"/>
      <w:jc w:val="center"/>
      <w:outlineLvl w:val="1"/>
    </w:pPr>
    <w:rPr>
      <w:rFonts w:ascii="Garamond" w:eastAsia="Garamond" w:hAnsi="Garamond" w:cs="Garamond"/>
      <w:color w:val="833C0B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Cambria" w:eastAsia="Cambria" w:hAnsi="Cambria" w:cs="Cambria"/>
      <w:b/>
      <w:color w:val="000000"/>
      <w:sz w:val="21"/>
    </w:rPr>
  </w:style>
  <w:style w:type="character" w:customStyle="1" w:styleId="Nagwek2Znak">
    <w:name w:val="Nagłówek 2 Znak"/>
    <w:link w:val="Nagwek2"/>
    <w:rPr>
      <w:rFonts w:ascii="Garamond" w:eastAsia="Garamond" w:hAnsi="Garamond" w:cs="Garamond"/>
      <w:color w:val="833C0B"/>
      <w:sz w:val="20"/>
    </w:rPr>
  </w:style>
  <w:style w:type="paragraph" w:styleId="Nagwek">
    <w:name w:val="header"/>
    <w:basedOn w:val="Normalny"/>
    <w:link w:val="NagwekZnak"/>
    <w:uiPriority w:val="99"/>
    <w:unhideWhenUsed/>
    <w:rsid w:val="00DC11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C11EE"/>
    <w:rPr>
      <w:rFonts w:ascii="Cambria" w:eastAsia="Cambria" w:hAnsi="Cambria" w:cs="Cambria"/>
      <w:color w:val="000000"/>
      <w:sz w:val="21"/>
    </w:rPr>
  </w:style>
  <w:style w:type="paragraph" w:styleId="Stopka">
    <w:name w:val="footer"/>
    <w:basedOn w:val="Normalny"/>
    <w:link w:val="StopkaZnak"/>
    <w:uiPriority w:val="99"/>
    <w:unhideWhenUsed/>
    <w:rsid w:val="00DC11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C11EE"/>
    <w:rPr>
      <w:rFonts w:ascii="Cambria" w:eastAsia="Cambria" w:hAnsi="Cambria" w:cs="Cambria"/>
      <w:color w:val="000000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517</Words>
  <Characters>3107</Characters>
  <Application>Microsoft Office Word</Application>
  <DocSecurity>0</DocSecurity>
  <Lines>25</Lines>
  <Paragraphs>7</Paragraphs>
  <ScaleCrop>false</ScaleCrop>
  <Company/>
  <LinksUpToDate>false</LinksUpToDate>
  <CharactersWithSpaces>3617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Marlena Olszewska</dc:creator>
  <cp:keywords/>
  <cp:lastModifiedBy>Beata Krzyżanowska</cp:lastModifiedBy>
  <cp:revision>18</cp:revision>
  <dcterms:created xsi:type="dcterms:W3CDTF">2023-09-05T12:29:00Z</dcterms:created>
  <dcterms:modified xsi:type="dcterms:W3CDTF">2026-03-03T12:15:00Z</dcterms:modified>
</cp:coreProperties>
</file>