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3BE8" w:rsidRPr="00882F0D" w:rsidRDefault="009407ED" w:rsidP="00EF775A">
      <w:pPr>
        <w:pStyle w:val="Akapitzlist"/>
        <w:shd w:val="clear" w:color="auto" w:fill="FFFFFF"/>
        <w:spacing w:after="72"/>
        <w:ind w:left="6372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82F0D">
        <w:rPr>
          <w:rFonts w:ascii="Times New Roman" w:hAnsi="Times New Roman" w:cs="Times New Roman"/>
          <w:b/>
          <w:sz w:val="24"/>
          <w:szCs w:val="24"/>
        </w:rPr>
        <w:t>Załącznik nr 8</w:t>
      </w:r>
      <w:r w:rsidR="00CB3BE8" w:rsidRPr="00882F0D"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:rsidR="00CB3BE8" w:rsidRPr="00EF775A" w:rsidRDefault="00CB3BE8" w:rsidP="00CB3BE8">
      <w:pPr>
        <w:shd w:val="clear" w:color="auto" w:fill="FFFFFF"/>
        <w:spacing w:after="72"/>
        <w:ind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EF775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  <w:r w:rsidRPr="00EF775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Opis przedmiotu zamówienia (OPZ)</w:t>
      </w:r>
    </w:p>
    <w:p w:rsidR="00CB3BE8" w:rsidRPr="00EF775A" w:rsidRDefault="00CB3BE8" w:rsidP="00CB3BE8">
      <w:pPr>
        <w:shd w:val="clear" w:color="auto" w:fill="FFFFFF"/>
        <w:spacing w:after="72"/>
        <w:ind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A7DF8" w:rsidRPr="009A7DF8" w:rsidRDefault="009A7DF8" w:rsidP="00F14428">
      <w:pPr>
        <w:pStyle w:val="Tekstpodstawowywcity"/>
        <w:numPr>
          <w:ilvl w:val="0"/>
          <w:numId w:val="32"/>
        </w:numPr>
        <w:spacing w:line="288" w:lineRule="auto"/>
        <w:ind w:left="284" w:hanging="284"/>
      </w:pPr>
      <w:r w:rsidRPr="009A7DF8">
        <w:t xml:space="preserve">Przedmiotem zamówienia jest: </w:t>
      </w:r>
    </w:p>
    <w:p w:rsidR="004A3C4C" w:rsidRDefault="009A7DF8" w:rsidP="00F14428">
      <w:pPr>
        <w:pStyle w:val="Tekstpodstawowywcity"/>
        <w:spacing w:line="288" w:lineRule="auto"/>
        <w:ind w:left="0"/>
        <w:rPr>
          <w:b/>
        </w:rPr>
      </w:pPr>
      <w:r w:rsidRPr="009A7DF8">
        <w:rPr>
          <w:b/>
        </w:rPr>
        <w:t>Opracowywanie projektów d</w:t>
      </w:r>
      <w:r w:rsidR="004A3C4C">
        <w:rPr>
          <w:b/>
        </w:rPr>
        <w:t>ecyzji o warunkach zabudowy i</w:t>
      </w:r>
      <w:r w:rsidRPr="009A7DF8">
        <w:rPr>
          <w:b/>
        </w:rPr>
        <w:t xml:space="preserve"> projektów decyzji </w:t>
      </w:r>
      <w:r w:rsidRPr="009A7DF8">
        <w:rPr>
          <w:b/>
        </w:rPr>
        <w:br/>
        <w:t>o ustaleniu lokalizacji inwestycji celu publicznego</w:t>
      </w:r>
      <w:r w:rsidR="004A3C4C">
        <w:rPr>
          <w:b/>
        </w:rPr>
        <w:t xml:space="preserve"> oraz projektów decyzji zmieniających wymienione decyzje,</w:t>
      </w:r>
      <w:r w:rsidR="00967360">
        <w:rPr>
          <w:b/>
        </w:rPr>
        <w:t xml:space="preserve"> na terenie Gminy Żołynia</w:t>
      </w:r>
      <w:r w:rsidR="008C2E5F">
        <w:rPr>
          <w:b/>
        </w:rPr>
        <w:t>.</w:t>
      </w:r>
      <w:r w:rsidRPr="009A7DF8">
        <w:rPr>
          <w:b/>
        </w:rPr>
        <w:t xml:space="preserve"> </w:t>
      </w:r>
    </w:p>
    <w:p w:rsidR="008C2E5F" w:rsidRPr="00BA5FB4" w:rsidRDefault="009A7DF8" w:rsidP="008C2E5F">
      <w:pPr>
        <w:pStyle w:val="Tekstpodstawowywcity"/>
        <w:spacing w:line="288" w:lineRule="auto"/>
        <w:ind w:left="0"/>
      </w:pPr>
      <w:r w:rsidRPr="009A7DF8">
        <w:rPr>
          <w:b/>
        </w:rPr>
        <w:br/>
      </w:r>
      <w:r w:rsidR="008C2E5F">
        <w:t>1. Zakłada się</w:t>
      </w:r>
      <w:r w:rsidR="008C2E5F" w:rsidRPr="00BA5FB4">
        <w:t xml:space="preserve"> następujące ilości projektów decyzji:</w:t>
      </w:r>
    </w:p>
    <w:p w:rsidR="009A7DF8" w:rsidRPr="00B047A6" w:rsidRDefault="00B924F4" w:rsidP="00F14428">
      <w:pPr>
        <w:pStyle w:val="Tekstpodstawowywcity"/>
        <w:spacing w:line="288" w:lineRule="auto"/>
        <w:ind w:left="0"/>
      </w:pPr>
      <w:r>
        <w:t xml:space="preserve">- </w:t>
      </w:r>
      <w:r w:rsidR="009407ED" w:rsidRPr="00B047A6">
        <w:t xml:space="preserve">ok </w:t>
      </w:r>
      <w:r w:rsidR="00882F0D">
        <w:t>75</w:t>
      </w:r>
      <w:r w:rsidR="00B047A6" w:rsidRPr="00B047A6">
        <w:t>0</w:t>
      </w:r>
      <w:r w:rsidR="009A7DF8" w:rsidRPr="00B047A6">
        <w:t xml:space="preserve"> projektów decyzji o warunkach zabudowy,</w:t>
      </w:r>
    </w:p>
    <w:p w:rsidR="009A7DF8" w:rsidRPr="00B047A6" w:rsidRDefault="009A7DF8" w:rsidP="00F14428">
      <w:pPr>
        <w:pStyle w:val="Tekstpodstawowywcity"/>
        <w:spacing w:line="288" w:lineRule="auto"/>
        <w:ind w:left="0"/>
      </w:pPr>
      <w:r w:rsidRPr="00B047A6">
        <w:t xml:space="preserve">- </w:t>
      </w:r>
      <w:r w:rsidR="009407ED" w:rsidRPr="00B047A6">
        <w:t xml:space="preserve">ok </w:t>
      </w:r>
      <w:r w:rsidRPr="00B047A6">
        <w:t>20 projektów decyzji o ustaleniu lokalizacji inwestycji celu publicznego,</w:t>
      </w:r>
    </w:p>
    <w:p w:rsidR="009A7DF8" w:rsidRPr="0060563E" w:rsidRDefault="00967360" w:rsidP="0060563E">
      <w:pPr>
        <w:pStyle w:val="Tekstpodstawowywcity"/>
        <w:spacing w:line="288" w:lineRule="auto"/>
        <w:ind w:left="0"/>
        <w:jc w:val="left"/>
      </w:pPr>
      <w:r w:rsidRPr="0060563E">
        <w:t xml:space="preserve">- </w:t>
      </w:r>
      <w:r w:rsidR="009407ED" w:rsidRPr="0060563E">
        <w:t xml:space="preserve">ok </w:t>
      </w:r>
      <w:r w:rsidRPr="0060563E">
        <w:t>10</w:t>
      </w:r>
      <w:r w:rsidR="009A7DF8" w:rsidRPr="0060563E">
        <w:t xml:space="preserve"> projektów zmian decyzji o warunkach zabudowy</w:t>
      </w:r>
      <w:r w:rsidR="0060563E" w:rsidRPr="0060563E">
        <w:rPr>
          <w:rFonts w:eastAsia="SimSun"/>
          <w:lang w:eastAsia="zh-CN"/>
        </w:rPr>
        <w:t xml:space="preserve"> </w:t>
      </w:r>
      <w:r w:rsidR="0060563E" w:rsidRPr="0060563E">
        <w:t>lub decyzji o ustaleniu lokalizacji inwestycji celu publicznego</w:t>
      </w:r>
      <w:r w:rsidR="009A7DF8" w:rsidRPr="0060563E">
        <w:t>.</w:t>
      </w:r>
    </w:p>
    <w:p w:rsidR="009A7DF8" w:rsidRDefault="009A7DF8" w:rsidP="00F14428">
      <w:pPr>
        <w:pStyle w:val="Tekstpodstawowywcity"/>
        <w:spacing w:line="288" w:lineRule="auto"/>
        <w:ind w:left="0"/>
      </w:pPr>
    </w:p>
    <w:p w:rsidR="00F01C01" w:rsidRDefault="00F01C01" w:rsidP="00984493">
      <w:pPr>
        <w:pStyle w:val="Tekstpodstawowywcity"/>
        <w:numPr>
          <w:ilvl w:val="0"/>
          <w:numId w:val="32"/>
        </w:numPr>
        <w:spacing w:line="288" w:lineRule="auto"/>
        <w:ind w:left="284" w:hanging="284"/>
      </w:pPr>
      <w:r>
        <w:t>Ilości podane w ust. 1 są wartościami szacowanymi, a rzeczywista ilość o</w:t>
      </w:r>
      <w:r w:rsidR="0060563E">
        <w:t xml:space="preserve">bjętych przedmiotem zamówienia </w:t>
      </w:r>
      <w:r>
        <w:t xml:space="preserve">może odbiegać od wyżej wymienionych ilości podanych przez Zamawiającego i nie będzie stanowić jakichkolwiek roszczeń Wykonawcy w stosunku do Zamawiającego. Podstawą rozliczeń finansowych będzie faktyczna ilość sporządzonych </w:t>
      </w:r>
      <w:r>
        <w:br/>
        <w:t>i przekazanych  projektów decyzji</w:t>
      </w:r>
      <w:r w:rsidR="00105321">
        <w:t>.</w:t>
      </w:r>
      <w:r w:rsidR="00984493" w:rsidRPr="00984493">
        <w:rPr>
          <w:rFonts w:eastAsia="Lucida Sans Unicode"/>
          <w:kern w:val="2"/>
          <w:lang w:eastAsia="zh-CN"/>
        </w:rPr>
        <w:t xml:space="preserve"> </w:t>
      </w:r>
      <w:r w:rsidR="00984493" w:rsidRPr="00984493">
        <w:t xml:space="preserve">Minimalny zakres realizacji przedmiotu zamówienia wynosi 70%. </w:t>
      </w:r>
      <w:bookmarkStart w:id="0" w:name="_GoBack"/>
      <w:bookmarkEnd w:id="0"/>
    </w:p>
    <w:p w:rsidR="00105321" w:rsidRPr="00123739" w:rsidRDefault="00105321" w:rsidP="00F14428">
      <w:pPr>
        <w:pStyle w:val="Tekstpodstawowywcity"/>
        <w:numPr>
          <w:ilvl w:val="0"/>
          <w:numId w:val="32"/>
        </w:numPr>
        <w:spacing w:line="288" w:lineRule="auto"/>
        <w:ind w:left="284" w:hanging="284"/>
      </w:pPr>
      <w:r w:rsidRPr="00123739">
        <w:t>Terminy sporządzenia poszczególnych projektów decyzji – zgodnie z postanowieniami przyszłej umowy.</w:t>
      </w:r>
    </w:p>
    <w:p w:rsidR="00B97ACA" w:rsidRDefault="00B97ACA" w:rsidP="00F14428">
      <w:pPr>
        <w:pStyle w:val="Tekstpodstawowywcity"/>
        <w:numPr>
          <w:ilvl w:val="0"/>
          <w:numId w:val="32"/>
        </w:numPr>
        <w:spacing w:line="288" w:lineRule="auto"/>
        <w:ind w:left="284" w:hanging="284"/>
      </w:pPr>
      <w:r>
        <w:t>Zakres rzeczowy dla każdej ww. części obejmuje:</w:t>
      </w:r>
    </w:p>
    <w:p w:rsidR="00B97ACA" w:rsidRDefault="00B97ACA" w:rsidP="00B97ACA">
      <w:pPr>
        <w:pStyle w:val="Tekstpodstawowywcity"/>
        <w:numPr>
          <w:ilvl w:val="0"/>
          <w:numId w:val="34"/>
        </w:numPr>
        <w:spacing w:line="288" w:lineRule="auto"/>
      </w:pPr>
      <w:r>
        <w:t>sporządzenie projektów decyzji o ustaleniu warunków zabudowy</w:t>
      </w:r>
      <w:r w:rsidR="007F5A76">
        <w:t xml:space="preserve"> i zagospodarowania terenu oraz decyzji o ustaleniu lokalizacji inwestycji celu publicznego, w tym sporządzanie analiz warunków i zasad zagospodarowania terenu oraz jego zabudowy, wynikających z przepisów odrębnych, stanu prawnego i faktycznego, zgodnie </w:t>
      </w:r>
      <w:r w:rsidR="007F5A76">
        <w:br/>
        <w:t xml:space="preserve">z obowiązującymi przepisami ustawy o planowaniu i zagospodarowaniu przestrzennym </w:t>
      </w:r>
      <w:r w:rsidR="00B31428">
        <w:br/>
      </w:r>
      <w:r w:rsidR="007F5A76">
        <w:t>i przepisami wykonawczymi;</w:t>
      </w:r>
    </w:p>
    <w:p w:rsidR="007F5A76" w:rsidRDefault="007F5A76" w:rsidP="00B97ACA">
      <w:pPr>
        <w:pStyle w:val="Tekstpodstawowywcity"/>
        <w:numPr>
          <w:ilvl w:val="0"/>
          <w:numId w:val="34"/>
        </w:numPr>
        <w:spacing w:line="288" w:lineRule="auto"/>
      </w:pPr>
      <w:r>
        <w:t>sporządzanie projektów decyzji zmieniających ww. decyzje,</w:t>
      </w:r>
    </w:p>
    <w:p w:rsidR="007F5A76" w:rsidRDefault="007F5A76" w:rsidP="00B97ACA">
      <w:pPr>
        <w:pStyle w:val="Tekstpodstawowywcity"/>
        <w:numPr>
          <w:ilvl w:val="0"/>
          <w:numId w:val="34"/>
        </w:numPr>
        <w:spacing w:line="288" w:lineRule="auto"/>
      </w:pPr>
      <w:r>
        <w:t>poprawienie sporządzonego projektu decyzji w przypadku odmowy uzgodnienia projektu decyzji ze względu na niewłaściwe zapisy w nim zawarte,</w:t>
      </w:r>
    </w:p>
    <w:p w:rsidR="007F5A76" w:rsidRDefault="007F5A76" w:rsidP="00B97ACA">
      <w:pPr>
        <w:pStyle w:val="Tekstpodstawowywcity"/>
        <w:numPr>
          <w:ilvl w:val="0"/>
          <w:numId w:val="34"/>
        </w:numPr>
        <w:spacing w:line="288" w:lineRule="auto"/>
      </w:pPr>
      <w:r>
        <w:t>przygotowanie projektów decyzji o odmowie ustalenia warunkó</w:t>
      </w:r>
      <w:r w:rsidR="00995B7A">
        <w:t>w</w:t>
      </w:r>
      <w:r>
        <w:t xml:space="preserve"> zabudowy </w:t>
      </w:r>
      <w:r w:rsidR="00B31428">
        <w:br/>
      </w:r>
      <w:r>
        <w:t>lub lokalizacji inwestycji celu publicznego</w:t>
      </w:r>
      <w:r w:rsidR="00995B7A">
        <w:t xml:space="preserve"> oraz zmiany tych decyzji, w przypadku stwierdzenia po przeprowadzonej analizie, braku możliwości ustalenia warunków zabudowy lub lokalizacji inwestycji celu publicznego, a także w przypadku odmowy uzgodnienia któregokolwiek z organów, o których mowa w art. 53 ust. 4 ww. ustawy </w:t>
      </w:r>
      <w:r w:rsidR="00B31428">
        <w:br/>
      </w:r>
      <w:r w:rsidR="00995B7A">
        <w:t>o planowaniu i zagospodarowaniu przestrzennym,</w:t>
      </w:r>
    </w:p>
    <w:p w:rsidR="00995B7A" w:rsidRPr="00BA5FB4" w:rsidRDefault="00995B7A" w:rsidP="00B97ACA">
      <w:pPr>
        <w:pStyle w:val="Tekstpodstawowywcity"/>
        <w:numPr>
          <w:ilvl w:val="0"/>
          <w:numId w:val="34"/>
        </w:numPr>
        <w:spacing w:line="288" w:lineRule="auto"/>
      </w:pPr>
      <w:r w:rsidRPr="00BA5FB4">
        <w:t>osobiste stawien</w:t>
      </w:r>
      <w:r w:rsidR="00123739">
        <w:t>nictwo co najmniej raz na dwa tygodnie</w:t>
      </w:r>
      <w:r w:rsidRPr="00BA5FB4">
        <w:t xml:space="preserve"> w celu odbioru wniosków o</w:t>
      </w:r>
      <w:r w:rsidR="00123739">
        <w:t> </w:t>
      </w:r>
      <w:r w:rsidRPr="00BA5FB4">
        <w:t>ustalenie warunków zabudowy i zagospodarowania terenu oraz lokalizacji inwestycji celu publicznego,</w:t>
      </w:r>
    </w:p>
    <w:p w:rsidR="00995B7A" w:rsidRPr="00BA5FB4" w:rsidRDefault="00995B7A" w:rsidP="00B97ACA">
      <w:pPr>
        <w:pStyle w:val="Tekstpodstawowywcity"/>
        <w:numPr>
          <w:ilvl w:val="0"/>
          <w:numId w:val="34"/>
        </w:numPr>
        <w:spacing w:line="288" w:lineRule="auto"/>
      </w:pPr>
      <w:r w:rsidRPr="00BA5FB4">
        <w:t xml:space="preserve">osobiste stawiennictwo co najmniej raz na </w:t>
      </w:r>
      <w:r w:rsidR="00123739">
        <w:t xml:space="preserve">dwa tygodnie </w:t>
      </w:r>
      <w:r w:rsidRPr="00BA5FB4">
        <w:t>w celu dostarczenia wykonanych projektów decyzji,</w:t>
      </w:r>
    </w:p>
    <w:p w:rsidR="00995B7A" w:rsidRDefault="00995B7A" w:rsidP="00B97ACA">
      <w:pPr>
        <w:pStyle w:val="Tekstpodstawowywcity"/>
        <w:numPr>
          <w:ilvl w:val="0"/>
          <w:numId w:val="34"/>
        </w:numPr>
        <w:spacing w:line="288" w:lineRule="auto"/>
      </w:pPr>
      <w:r>
        <w:t>ustosunkowanie się do zarzutów w przypadku złożenia przez stronę odwołania od decyzji,</w:t>
      </w:r>
    </w:p>
    <w:p w:rsidR="00995B7A" w:rsidRDefault="00995B7A" w:rsidP="00B97ACA">
      <w:pPr>
        <w:pStyle w:val="Tekstpodstawowywcity"/>
        <w:numPr>
          <w:ilvl w:val="0"/>
          <w:numId w:val="34"/>
        </w:numPr>
        <w:spacing w:line="288" w:lineRule="auto"/>
      </w:pPr>
      <w:r>
        <w:lastRenderedPageBreak/>
        <w:t xml:space="preserve">poprawienie i doprowadzenie do zgodności z przepisami prawa projektu decyzji, </w:t>
      </w:r>
      <w:r w:rsidR="00B31428">
        <w:br/>
      </w:r>
      <w:r>
        <w:t>w przypadku uchylenia decyzji wójta przez organ odwoławczy</w:t>
      </w:r>
      <w:r w:rsidR="00F01C01">
        <w:t>,</w:t>
      </w:r>
    </w:p>
    <w:p w:rsidR="00F01C01" w:rsidRDefault="00F01C01" w:rsidP="00B97ACA">
      <w:pPr>
        <w:pStyle w:val="Tekstpodstawowywcity"/>
        <w:numPr>
          <w:ilvl w:val="0"/>
          <w:numId w:val="34"/>
        </w:numPr>
        <w:spacing w:line="288" w:lineRule="auto"/>
      </w:pPr>
      <w:r w:rsidRPr="00BA5FB4">
        <w:t>współpracę z Ur</w:t>
      </w:r>
      <w:r w:rsidR="00B31428" w:rsidRPr="00BA5FB4">
        <w:t xml:space="preserve">zędem Gminy w </w:t>
      </w:r>
      <w:r w:rsidR="008C2E5F">
        <w:t>Żołyni</w:t>
      </w:r>
      <w:r w:rsidRPr="00BA5FB4">
        <w:t xml:space="preserve"> w trakcie prowadzonych postępowań</w:t>
      </w:r>
      <w:r>
        <w:t xml:space="preserve"> administracyjnych w sprawach dotyczących wydania decyzji, dla których sporządzany jest projekt objęty zamówieniem, do momentu, gdy staną się one decyzjami ostatecznymi w rozumieniu przepisów ustawy z dnia 14 czerwca 1960 roku Kodeks postępowania administracyjnego.</w:t>
      </w:r>
    </w:p>
    <w:p w:rsidR="008301CF" w:rsidRDefault="008301CF" w:rsidP="008301CF">
      <w:pPr>
        <w:pStyle w:val="Tekstpodstawowywcity"/>
        <w:spacing w:line="288" w:lineRule="auto"/>
        <w:ind w:left="644"/>
      </w:pPr>
    </w:p>
    <w:p w:rsidR="00277FAE" w:rsidRDefault="00277FAE" w:rsidP="00F14428">
      <w:pPr>
        <w:pStyle w:val="Tekstpodstawowywcity"/>
        <w:numPr>
          <w:ilvl w:val="0"/>
          <w:numId w:val="32"/>
        </w:numPr>
        <w:spacing w:line="288" w:lineRule="auto"/>
        <w:ind w:left="284" w:hanging="284"/>
      </w:pPr>
      <w:r>
        <w:t>Nazwy i kody zamówienia według Wspólnego Słownika Zamówień (CPV):</w:t>
      </w:r>
    </w:p>
    <w:p w:rsidR="00277FAE" w:rsidRDefault="00277FAE" w:rsidP="00F14428">
      <w:pPr>
        <w:pStyle w:val="Tekstpodstawowywcity"/>
        <w:numPr>
          <w:ilvl w:val="0"/>
          <w:numId w:val="33"/>
        </w:numPr>
        <w:spacing w:line="288" w:lineRule="auto"/>
      </w:pPr>
      <w:r>
        <w:t>Przedmiot główny:  71410000-5   usługi planowania przestrzennego</w:t>
      </w:r>
      <w:r w:rsidR="00301A73">
        <w:t>.</w:t>
      </w:r>
    </w:p>
    <w:p w:rsidR="00277FAE" w:rsidRDefault="00277FAE" w:rsidP="00F14428">
      <w:pPr>
        <w:pStyle w:val="Tekstpodstawowywcity"/>
        <w:numPr>
          <w:ilvl w:val="0"/>
          <w:numId w:val="33"/>
        </w:numPr>
        <w:spacing w:line="288" w:lineRule="auto"/>
      </w:pPr>
      <w:r>
        <w:t>Dodatkowe:    71400000-2  usługi architektoniczne dotyczące planowania przestrzennego i zagospodarowania terenu</w:t>
      </w:r>
      <w:r w:rsidR="00301A73">
        <w:t>.</w:t>
      </w:r>
    </w:p>
    <w:p w:rsidR="00277FAE" w:rsidRDefault="00277FAE" w:rsidP="00F14428">
      <w:pPr>
        <w:pStyle w:val="Tekstpodstawowywcity"/>
        <w:spacing w:line="288" w:lineRule="auto"/>
        <w:ind w:left="720"/>
      </w:pPr>
    </w:p>
    <w:p w:rsidR="009A7DF8" w:rsidRPr="00277FAE" w:rsidRDefault="009A7DF8" w:rsidP="00F14428">
      <w:pPr>
        <w:pStyle w:val="Tekstpodstawowywcity"/>
        <w:numPr>
          <w:ilvl w:val="0"/>
          <w:numId w:val="32"/>
        </w:numPr>
        <w:spacing w:line="288" w:lineRule="auto"/>
        <w:ind w:left="284" w:hanging="284"/>
      </w:pPr>
      <w:r w:rsidRPr="00277FAE">
        <w:rPr>
          <w:color w:val="000000"/>
          <w:u w:val="single"/>
        </w:rPr>
        <w:t xml:space="preserve">Sporządzanie projektów decyzji, o których mowa w opisie zamówienia winno być zgodne </w:t>
      </w:r>
      <w:r w:rsidRPr="00277FAE">
        <w:rPr>
          <w:color w:val="000000"/>
          <w:u w:val="single"/>
        </w:rPr>
        <w:br/>
        <w:t>z przepisami:</w:t>
      </w:r>
    </w:p>
    <w:p w:rsidR="009A7DF8" w:rsidRPr="009A7DF8" w:rsidRDefault="009A7DF8" w:rsidP="00F14428">
      <w:pPr>
        <w:widowControl w:val="0"/>
        <w:autoSpaceDE w:val="0"/>
        <w:autoSpaceDN w:val="0"/>
        <w:adjustRightInd w:val="0"/>
        <w:spacing w:line="288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A7DF8">
        <w:rPr>
          <w:rFonts w:ascii="Times New Roman" w:hAnsi="Times New Roman" w:cs="Times New Roman"/>
          <w:color w:val="000000"/>
          <w:sz w:val="24"/>
          <w:szCs w:val="24"/>
        </w:rPr>
        <w:t xml:space="preserve">- ustawy z dnia 27 marca 2003 r. o planowaniu i zagospodarowaniu przestrzennym </w:t>
      </w:r>
      <w:r w:rsidRPr="009A7DF8">
        <w:rPr>
          <w:rFonts w:ascii="Times New Roman" w:hAnsi="Times New Roman" w:cs="Times New Roman"/>
          <w:color w:val="000000"/>
          <w:sz w:val="24"/>
          <w:szCs w:val="24"/>
        </w:rPr>
        <w:br/>
        <w:t>(tekst jednolity Dz.U. z 2024 r., poz. 1130 ze zm.),</w:t>
      </w:r>
    </w:p>
    <w:p w:rsidR="009A7DF8" w:rsidRPr="009A7DF8" w:rsidRDefault="009A7DF8" w:rsidP="00F14428">
      <w:pPr>
        <w:widowControl w:val="0"/>
        <w:autoSpaceDE w:val="0"/>
        <w:autoSpaceDN w:val="0"/>
        <w:adjustRightInd w:val="0"/>
        <w:spacing w:line="288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A7DF8">
        <w:rPr>
          <w:rFonts w:ascii="Times New Roman" w:hAnsi="Times New Roman" w:cs="Times New Roman"/>
          <w:color w:val="000000"/>
          <w:sz w:val="24"/>
          <w:szCs w:val="24"/>
        </w:rPr>
        <w:t>- rozporządzenia Ministra Rozwoju i Technologii z dnia 15 lipca 2024 r. w sprawie sposobu ustalania wymagań dotyczących nowej zabudowy i zagospodarowania terenu w przypadku braku miejscowego planu zagospodarowania przestrzennego (Dz.U. z 2024 r., poz. 1116),</w:t>
      </w:r>
    </w:p>
    <w:p w:rsidR="009A7DF8" w:rsidRPr="009A7DF8" w:rsidRDefault="009A7DF8" w:rsidP="00F14428">
      <w:pPr>
        <w:widowControl w:val="0"/>
        <w:autoSpaceDE w:val="0"/>
        <w:autoSpaceDN w:val="0"/>
        <w:adjustRightInd w:val="0"/>
        <w:spacing w:line="288" w:lineRule="auto"/>
        <w:jc w:val="both"/>
        <w:rPr>
          <w:rFonts w:ascii="Times New Roman" w:eastAsia="SimSun" w:hAnsi="Times New Roman" w:cs="Times New Roman"/>
          <w:color w:val="000000"/>
          <w:sz w:val="24"/>
          <w:szCs w:val="24"/>
        </w:rPr>
      </w:pPr>
      <w:r w:rsidRPr="009A7DF8">
        <w:rPr>
          <w:rFonts w:ascii="Times New Roman" w:eastAsia="SimSun" w:hAnsi="Times New Roman" w:cs="Times New Roman"/>
          <w:color w:val="000000"/>
          <w:sz w:val="24"/>
          <w:szCs w:val="24"/>
        </w:rPr>
        <w:t xml:space="preserve">- rozporządzenia Ministra Infrastruktury z dnia 26 sierpnia 2003 r. w sprawie oznaczeń </w:t>
      </w:r>
      <w:r w:rsidRPr="009A7DF8">
        <w:rPr>
          <w:rFonts w:ascii="Times New Roman" w:eastAsia="SimSun" w:hAnsi="Times New Roman" w:cs="Times New Roman"/>
          <w:color w:val="000000"/>
          <w:sz w:val="24"/>
          <w:szCs w:val="24"/>
        </w:rPr>
        <w:br/>
        <w:t xml:space="preserve">i nazewnictwa stosowanych w decyzji o ustaleniu lokalizacji inwestycji celu publicznego </w:t>
      </w:r>
      <w:r w:rsidRPr="009A7DF8">
        <w:rPr>
          <w:rFonts w:ascii="Times New Roman" w:eastAsia="SimSun" w:hAnsi="Times New Roman" w:cs="Times New Roman"/>
          <w:color w:val="000000"/>
          <w:sz w:val="24"/>
          <w:szCs w:val="24"/>
        </w:rPr>
        <w:br/>
        <w:t>oraz w decyzji o warunkach zabudowy (Dz.U. z 2003 r. Nr 164, poz. 1589),</w:t>
      </w:r>
    </w:p>
    <w:p w:rsidR="00CB3BE8" w:rsidRPr="004A3C4C" w:rsidRDefault="009A7DF8" w:rsidP="004A3C4C">
      <w:pPr>
        <w:widowControl w:val="0"/>
        <w:autoSpaceDE w:val="0"/>
        <w:autoSpaceDN w:val="0"/>
        <w:adjustRightInd w:val="0"/>
        <w:spacing w:line="288" w:lineRule="auto"/>
        <w:jc w:val="both"/>
        <w:rPr>
          <w:rFonts w:ascii="Times New Roman" w:eastAsia="SimSun" w:hAnsi="Times New Roman" w:cs="Times New Roman"/>
          <w:color w:val="000000"/>
          <w:sz w:val="24"/>
          <w:szCs w:val="24"/>
        </w:rPr>
      </w:pPr>
      <w:r w:rsidRPr="009A7DF8">
        <w:rPr>
          <w:rFonts w:ascii="Times New Roman" w:eastAsia="SimSun" w:hAnsi="Times New Roman" w:cs="Times New Roman"/>
          <w:color w:val="000000"/>
          <w:sz w:val="24"/>
          <w:szCs w:val="24"/>
        </w:rPr>
        <w:t>- odrębnymi oraz zasadami wiedzy technic</w:t>
      </w:r>
      <w:r w:rsidR="00105321">
        <w:rPr>
          <w:rFonts w:ascii="Times New Roman" w:eastAsia="SimSun" w:hAnsi="Times New Roman" w:cs="Times New Roman"/>
          <w:color w:val="000000"/>
          <w:sz w:val="24"/>
          <w:szCs w:val="24"/>
        </w:rPr>
        <w:t>znej.</w:t>
      </w:r>
    </w:p>
    <w:sectPr w:rsidR="00CB3BE8" w:rsidRPr="004A3C4C" w:rsidSect="00D10F0A">
      <w:footerReference w:type="default" r:id="rId8"/>
      <w:pgSz w:w="11906" w:h="16838"/>
      <w:pgMar w:top="851" w:right="1133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1766" w:rsidRDefault="00371766" w:rsidP="00443A83">
      <w:pPr>
        <w:spacing w:after="0" w:line="240" w:lineRule="auto"/>
      </w:pPr>
      <w:r>
        <w:separator/>
      </w:r>
    </w:p>
  </w:endnote>
  <w:endnote w:type="continuationSeparator" w:id="0">
    <w:p w:rsidR="00371766" w:rsidRDefault="00371766" w:rsidP="00443A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7F56" w:rsidRDefault="00097F56">
    <w:pPr>
      <w:pStyle w:val="Stopka"/>
      <w:jc w:val="right"/>
    </w:pPr>
  </w:p>
  <w:p w:rsidR="00097F56" w:rsidRDefault="00097F5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1766" w:rsidRDefault="00371766" w:rsidP="00443A83">
      <w:pPr>
        <w:spacing w:after="0" w:line="240" w:lineRule="auto"/>
      </w:pPr>
      <w:r>
        <w:separator/>
      </w:r>
    </w:p>
  </w:footnote>
  <w:footnote w:type="continuationSeparator" w:id="0">
    <w:p w:rsidR="00371766" w:rsidRDefault="00371766" w:rsidP="00443A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D1BCC"/>
    <w:multiLevelType w:val="hybridMultilevel"/>
    <w:tmpl w:val="84983BD6"/>
    <w:lvl w:ilvl="0" w:tplc="F5C65B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65F0E01"/>
    <w:multiLevelType w:val="hybridMultilevel"/>
    <w:tmpl w:val="AC663F20"/>
    <w:name w:val="WW8Num412"/>
    <w:lvl w:ilvl="0" w:tplc="2B5CF406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CF69B7"/>
    <w:multiLevelType w:val="hybridMultilevel"/>
    <w:tmpl w:val="2674A1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397AC8"/>
    <w:multiLevelType w:val="hybridMultilevel"/>
    <w:tmpl w:val="F050DF4C"/>
    <w:lvl w:ilvl="0" w:tplc="50DEB4E2">
      <w:start w:val="1"/>
      <w:numFmt w:val="decimal"/>
      <w:lvlText w:val="%1."/>
      <w:lvlJc w:val="left"/>
      <w:pPr>
        <w:ind w:left="-6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654" w:hanging="360"/>
      </w:p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4">
    <w:nsid w:val="0A1A2B61"/>
    <w:multiLevelType w:val="hybridMultilevel"/>
    <w:tmpl w:val="B6D2051A"/>
    <w:lvl w:ilvl="0" w:tplc="041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0A3F44FA"/>
    <w:multiLevelType w:val="hybridMultilevel"/>
    <w:tmpl w:val="B75E2634"/>
    <w:lvl w:ilvl="0" w:tplc="FB6260D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A645F87"/>
    <w:multiLevelType w:val="hybridMultilevel"/>
    <w:tmpl w:val="B63CAB7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0780445"/>
    <w:multiLevelType w:val="hybridMultilevel"/>
    <w:tmpl w:val="FB942AC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DD11C58"/>
    <w:multiLevelType w:val="hybridMultilevel"/>
    <w:tmpl w:val="201C5D7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F3F68B9"/>
    <w:multiLevelType w:val="hybridMultilevel"/>
    <w:tmpl w:val="5C30FF32"/>
    <w:lvl w:ilvl="0" w:tplc="365E38E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53B72D6"/>
    <w:multiLevelType w:val="hybridMultilevel"/>
    <w:tmpl w:val="1408B80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95005D"/>
    <w:multiLevelType w:val="hybridMultilevel"/>
    <w:tmpl w:val="535434A0"/>
    <w:lvl w:ilvl="0" w:tplc="4EB4B888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986DEE"/>
    <w:multiLevelType w:val="hybridMultilevel"/>
    <w:tmpl w:val="B728EF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8074EA0"/>
    <w:multiLevelType w:val="hybridMultilevel"/>
    <w:tmpl w:val="6D98D640"/>
    <w:lvl w:ilvl="0" w:tplc="7BCCCAB0">
      <w:start w:val="1"/>
      <w:numFmt w:val="lowerLetter"/>
      <w:lvlText w:val="%1)"/>
      <w:lvlJc w:val="left"/>
      <w:pPr>
        <w:ind w:left="654" w:hanging="360"/>
      </w:pPr>
      <w:rPr>
        <w:rFonts w:eastAsia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74" w:hanging="360"/>
      </w:pPr>
    </w:lvl>
    <w:lvl w:ilvl="2" w:tplc="0415001B" w:tentative="1">
      <w:start w:val="1"/>
      <w:numFmt w:val="lowerRoman"/>
      <w:lvlText w:val="%3."/>
      <w:lvlJc w:val="right"/>
      <w:pPr>
        <w:ind w:left="2094" w:hanging="180"/>
      </w:pPr>
    </w:lvl>
    <w:lvl w:ilvl="3" w:tplc="0415000F" w:tentative="1">
      <w:start w:val="1"/>
      <w:numFmt w:val="decimal"/>
      <w:lvlText w:val="%4."/>
      <w:lvlJc w:val="left"/>
      <w:pPr>
        <w:ind w:left="2814" w:hanging="360"/>
      </w:pPr>
    </w:lvl>
    <w:lvl w:ilvl="4" w:tplc="04150019" w:tentative="1">
      <w:start w:val="1"/>
      <w:numFmt w:val="lowerLetter"/>
      <w:lvlText w:val="%5."/>
      <w:lvlJc w:val="left"/>
      <w:pPr>
        <w:ind w:left="3534" w:hanging="360"/>
      </w:pPr>
    </w:lvl>
    <w:lvl w:ilvl="5" w:tplc="0415001B" w:tentative="1">
      <w:start w:val="1"/>
      <w:numFmt w:val="lowerRoman"/>
      <w:lvlText w:val="%6."/>
      <w:lvlJc w:val="right"/>
      <w:pPr>
        <w:ind w:left="4254" w:hanging="180"/>
      </w:pPr>
    </w:lvl>
    <w:lvl w:ilvl="6" w:tplc="0415000F" w:tentative="1">
      <w:start w:val="1"/>
      <w:numFmt w:val="decimal"/>
      <w:lvlText w:val="%7."/>
      <w:lvlJc w:val="left"/>
      <w:pPr>
        <w:ind w:left="4974" w:hanging="360"/>
      </w:pPr>
    </w:lvl>
    <w:lvl w:ilvl="7" w:tplc="04150019" w:tentative="1">
      <w:start w:val="1"/>
      <w:numFmt w:val="lowerLetter"/>
      <w:lvlText w:val="%8."/>
      <w:lvlJc w:val="left"/>
      <w:pPr>
        <w:ind w:left="5694" w:hanging="360"/>
      </w:pPr>
    </w:lvl>
    <w:lvl w:ilvl="8" w:tplc="0415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14">
    <w:nsid w:val="297C3B12"/>
    <w:multiLevelType w:val="hybridMultilevel"/>
    <w:tmpl w:val="A55E954E"/>
    <w:lvl w:ilvl="0" w:tplc="EC54FCEC">
      <w:start w:val="1"/>
      <w:numFmt w:val="decimal"/>
      <w:lvlText w:val="%1)"/>
      <w:lvlJc w:val="left"/>
      <w:pPr>
        <w:ind w:left="294" w:hanging="360"/>
      </w:pPr>
      <w:rPr>
        <w:rFonts w:asciiTheme="minorHAnsi" w:eastAsiaTheme="minorHAnsi" w:hAnsiTheme="minorHAnsi" w:cstheme="minorBidi" w:hint="default"/>
        <w:color w:val="auto"/>
        <w:sz w:val="22"/>
      </w:rPr>
    </w:lvl>
    <w:lvl w:ilvl="1" w:tplc="3A1A4304">
      <w:start w:val="1"/>
      <w:numFmt w:val="lowerLetter"/>
      <w:lvlText w:val="%2)"/>
      <w:lvlJc w:val="left"/>
      <w:pPr>
        <w:ind w:left="101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5">
    <w:nsid w:val="2C7241BD"/>
    <w:multiLevelType w:val="hybridMultilevel"/>
    <w:tmpl w:val="2BFE3734"/>
    <w:lvl w:ilvl="0" w:tplc="B94AFEC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176303B"/>
    <w:multiLevelType w:val="hybridMultilevel"/>
    <w:tmpl w:val="CF826380"/>
    <w:lvl w:ilvl="0" w:tplc="7678698E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A72190"/>
    <w:multiLevelType w:val="hybridMultilevel"/>
    <w:tmpl w:val="9426DD8C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8">
    <w:nsid w:val="36807FD9"/>
    <w:multiLevelType w:val="hybridMultilevel"/>
    <w:tmpl w:val="87DC6F8A"/>
    <w:lvl w:ilvl="0" w:tplc="7678698E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9B2203"/>
    <w:multiLevelType w:val="hybridMultilevel"/>
    <w:tmpl w:val="74FEA1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2E538B"/>
    <w:multiLevelType w:val="hybridMultilevel"/>
    <w:tmpl w:val="7616B18C"/>
    <w:lvl w:ilvl="0" w:tplc="7678698E">
      <w:start w:val="1"/>
      <w:numFmt w:val="lowerLetter"/>
      <w:lvlText w:val="%1)"/>
      <w:lvlJc w:val="left"/>
      <w:pPr>
        <w:ind w:left="1014" w:hanging="360"/>
      </w:pPr>
      <w:rPr>
        <w:rFonts w:hint="default"/>
      </w:rPr>
    </w:lvl>
    <w:lvl w:ilvl="1" w:tplc="7678698E">
      <w:start w:val="1"/>
      <w:numFmt w:val="lowerLetter"/>
      <w:lvlText w:val="%2)"/>
      <w:lvlJc w:val="left"/>
      <w:pPr>
        <w:ind w:left="1734" w:hanging="36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454" w:hanging="180"/>
      </w:pPr>
    </w:lvl>
    <w:lvl w:ilvl="3" w:tplc="0415000F" w:tentative="1">
      <w:start w:val="1"/>
      <w:numFmt w:val="decimal"/>
      <w:lvlText w:val="%4."/>
      <w:lvlJc w:val="left"/>
      <w:pPr>
        <w:ind w:left="3174" w:hanging="360"/>
      </w:pPr>
    </w:lvl>
    <w:lvl w:ilvl="4" w:tplc="04150019" w:tentative="1">
      <w:start w:val="1"/>
      <w:numFmt w:val="lowerLetter"/>
      <w:lvlText w:val="%5."/>
      <w:lvlJc w:val="left"/>
      <w:pPr>
        <w:ind w:left="3894" w:hanging="360"/>
      </w:pPr>
    </w:lvl>
    <w:lvl w:ilvl="5" w:tplc="0415001B" w:tentative="1">
      <w:start w:val="1"/>
      <w:numFmt w:val="lowerRoman"/>
      <w:lvlText w:val="%6."/>
      <w:lvlJc w:val="right"/>
      <w:pPr>
        <w:ind w:left="4614" w:hanging="180"/>
      </w:pPr>
    </w:lvl>
    <w:lvl w:ilvl="6" w:tplc="0415000F" w:tentative="1">
      <w:start w:val="1"/>
      <w:numFmt w:val="decimal"/>
      <w:lvlText w:val="%7."/>
      <w:lvlJc w:val="left"/>
      <w:pPr>
        <w:ind w:left="5334" w:hanging="360"/>
      </w:pPr>
    </w:lvl>
    <w:lvl w:ilvl="7" w:tplc="04150019" w:tentative="1">
      <w:start w:val="1"/>
      <w:numFmt w:val="lowerLetter"/>
      <w:lvlText w:val="%8."/>
      <w:lvlJc w:val="left"/>
      <w:pPr>
        <w:ind w:left="6054" w:hanging="360"/>
      </w:pPr>
    </w:lvl>
    <w:lvl w:ilvl="8" w:tplc="0415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21">
    <w:nsid w:val="418D73B9"/>
    <w:multiLevelType w:val="hybridMultilevel"/>
    <w:tmpl w:val="CB3AF230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5396300"/>
    <w:multiLevelType w:val="hybridMultilevel"/>
    <w:tmpl w:val="45401F2E"/>
    <w:lvl w:ilvl="0" w:tplc="8C2ABBC6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3">
    <w:nsid w:val="4ADC196C"/>
    <w:multiLevelType w:val="hybridMultilevel"/>
    <w:tmpl w:val="50C6285A"/>
    <w:lvl w:ilvl="0" w:tplc="CAA6BA5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D627B3B"/>
    <w:multiLevelType w:val="multilevel"/>
    <w:tmpl w:val="BD7CC26C"/>
    <w:styleLink w:val="WW8Num41"/>
    <w:lvl w:ilvl="0">
      <w:start w:val="3"/>
      <w:numFmt w:val="decimal"/>
      <w:lvlText w:val="%1"/>
      <w:lvlJc w:val="left"/>
      <w:rPr>
        <w:rFonts w:ascii="Garamond" w:eastAsia="Garamond" w:hAnsi="Garamond" w:cs="Garamond"/>
        <w:b/>
        <w:bCs/>
        <w:sz w:val="20"/>
        <w:szCs w:val="20"/>
      </w:rPr>
    </w:lvl>
    <w:lvl w:ilvl="1">
      <w:start w:val="1"/>
      <w:numFmt w:val="decimal"/>
      <w:lvlText w:val="%1.%2"/>
      <w:lvlJc w:val="left"/>
      <w:rPr>
        <w:rFonts w:ascii="Garamond" w:eastAsia="Garamond" w:hAnsi="Garamond" w:cs="Garamond"/>
        <w:b/>
        <w:bCs/>
        <w:sz w:val="20"/>
        <w:szCs w:val="20"/>
      </w:rPr>
    </w:lvl>
    <w:lvl w:ilvl="2">
      <w:start w:val="1"/>
      <w:numFmt w:val="decimal"/>
      <w:lvlText w:val="%1.%2.%3"/>
      <w:lvlJc w:val="left"/>
      <w:rPr>
        <w:rFonts w:ascii="Garamond" w:eastAsia="Garamond" w:hAnsi="Garamond" w:cs="Garamond"/>
        <w:b/>
        <w:bCs/>
        <w:sz w:val="20"/>
        <w:szCs w:val="20"/>
      </w:rPr>
    </w:lvl>
    <w:lvl w:ilvl="3">
      <w:start w:val="1"/>
      <w:numFmt w:val="decimal"/>
      <w:lvlText w:val="%1.%2.%3.%4"/>
      <w:lvlJc w:val="left"/>
      <w:rPr>
        <w:rFonts w:ascii="Garamond" w:eastAsia="Garamond" w:hAnsi="Garamond" w:cs="Garamond"/>
        <w:b/>
        <w:bCs/>
        <w:sz w:val="20"/>
        <w:szCs w:val="20"/>
      </w:rPr>
    </w:lvl>
    <w:lvl w:ilvl="4">
      <w:start w:val="1"/>
      <w:numFmt w:val="decimal"/>
      <w:lvlText w:val="%1.%2.%3.%4.%5"/>
      <w:lvlJc w:val="left"/>
      <w:rPr>
        <w:rFonts w:ascii="Garamond" w:eastAsia="Garamond" w:hAnsi="Garamond" w:cs="Garamond"/>
        <w:b/>
        <w:bCs/>
        <w:sz w:val="20"/>
        <w:szCs w:val="20"/>
      </w:rPr>
    </w:lvl>
    <w:lvl w:ilvl="5">
      <w:start w:val="1"/>
      <w:numFmt w:val="decimal"/>
      <w:lvlText w:val="%1.%2.%3.%4.%5.%6"/>
      <w:lvlJc w:val="left"/>
      <w:rPr>
        <w:rFonts w:ascii="Garamond" w:eastAsia="Garamond" w:hAnsi="Garamond" w:cs="Garamond"/>
        <w:b/>
        <w:bCs/>
        <w:sz w:val="20"/>
        <w:szCs w:val="20"/>
      </w:rPr>
    </w:lvl>
    <w:lvl w:ilvl="6">
      <w:start w:val="1"/>
      <w:numFmt w:val="decimal"/>
      <w:lvlText w:val="%1.%2.%3.%4.%5.%6.%7"/>
      <w:lvlJc w:val="left"/>
      <w:rPr>
        <w:rFonts w:ascii="Garamond" w:eastAsia="Garamond" w:hAnsi="Garamond" w:cs="Garamond"/>
        <w:b/>
        <w:bCs/>
        <w:sz w:val="20"/>
        <w:szCs w:val="20"/>
      </w:rPr>
    </w:lvl>
    <w:lvl w:ilvl="7">
      <w:start w:val="1"/>
      <w:numFmt w:val="decimal"/>
      <w:lvlText w:val="%1.%2.%3.%4.%5.%6.%7.%8"/>
      <w:lvlJc w:val="left"/>
      <w:rPr>
        <w:rFonts w:ascii="Garamond" w:eastAsia="Garamond" w:hAnsi="Garamond" w:cs="Garamond"/>
        <w:b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rPr>
        <w:rFonts w:ascii="Garamond" w:eastAsia="Garamond" w:hAnsi="Garamond" w:cs="Garamond"/>
        <w:b/>
        <w:bCs/>
        <w:sz w:val="20"/>
        <w:szCs w:val="20"/>
      </w:rPr>
    </w:lvl>
  </w:abstractNum>
  <w:abstractNum w:abstractNumId="25">
    <w:nsid w:val="4E3F1745"/>
    <w:multiLevelType w:val="hybridMultilevel"/>
    <w:tmpl w:val="AC26BFA2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5888332B"/>
    <w:multiLevelType w:val="hybridMultilevel"/>
    <w:tmpl w:val="EA6E06F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11113A"/>
    <w:multiLevelType w:val="hybridMultilevel"/>
    <w:tmpl w:val="1E809C3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47C286D"/>
    <w:multiLevelType w:val="hybridMultilevel"/>
    <w:tmpl w:val="1FC074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A93C92"/>
    <w:multiLevelType w:val="hybridMultilevel"/>
    <w:tmpl w:val="0458E714"/>
    <w:lvl w:ilvl="0" w:tplc="B1AEE7C2">
      <w:start w:val="1"/>
      <w:numFmt w:val="decimal"/>
      <w:lvlText w:val="%1)"/>
      <w:lvlJc w:val="left"/>
      <w:pPr>
        <w:ind w:left="294" w:hanging="360"/>
      </w:pPr>
      <w:rPr>
        <w:rFonts w:ascii="Arial" w:eastAsiaTheme="minorHAnsi" w:hAnsi="Arial" w:cs="Arial" w:hint="default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0">
    <w:nsid w:val="6BE15F7A"/>
    <w:multiLevelType w:val="multilevel"/>
    <w:tmpl w:val="17184C4A"/>
    <w:styleLink w:val="WW8Num33"/>
    <w:lvl w:ilvl="0">
      <w:start w:val="5"/>
      <w:numFmt w:val="decimal"/>
      <w:pStyle w:val="Nagwek71"/>
      <w:lvlText w:val="%1"/>
      <w:lvlJc w:val="left"/>
      <w:rPr>
        <w:rFonts w:ascii="Garamond" w:eastAsia="Garamond" w:hAnsi="Garamond" w:cs="Garamond"/>
        <w:sz w:val="20"/>
        <w:szCs w:val="20"/>
      </w:rPr>
    </w:lvl>
    <w:lvl w:ilvl="1">
      <w:start w:val="1"/>
      <w:numFmt w:val="decimal"/>
      <w:lvlText w:val="%1.%2"/>
      <w:lvlJc w:val="left"/>
      <w:rPr>
        <w:rFonts w:ascii="Garamond" w:eastAsia="Garamond" w:hAnsi="Garamond" w:cs="Garamond"/>
        <w:sz w:val="20"/>
        <w:szCs w:val="20"/>
      </w:rPr>
    </w:lvl>
    <w:lvl w:ilvl="2">
      <w:start w:val="1"/>
      <w:numFmt w:val="decimal"/>
      <w:lvlText w:val="%1.%2.%3"/>
      <w:lvlJc w:val="left"/>
      <w:rPr>
        <w:rFonts w:ascii="Garamond" w:eastAsia="Garamond" w:hAnsi="Garamond" w:cs="Garamond"/>
        <w:sz w:val="20"/>
        <w:szCs w:val="20"/>
      </w:rPr>
    </w:lvl>
    <w:lvl w:ilvl="3">
      <w:start w:val="1"/>
      <w:numFmt w:val="decimal"/>
      <w:lvlText w:val="%1.%2.%3.%4"/>
      <w:lvlJc w:val="left"/>
      <w:rPr>
        <w:rFonts w:ascii="Garamond" w:eastAsia="Garamond" w:hAnsi="Garamond" w:cs="Garamond"/>
        <w:sz w:val="20"/>
        <w:szCs w:val="20"/>
      </w:rPr>
    </w:lvl>
    <w:lvl w:ilvl="4">
      <w:start w:val="1"/>
      <w:numFmt w:val="decimal"/>
      <w:lvlText w:val="%1.%2.%3.%4.%5"/>
      <w:lvlJc w:val="left"/>
      <w:rPr>
        <w:rFonts w:ascii="Garamond" w:eastAsia="Garamond" w:hAnsi="Garamond" w:cs="Garamond"/>
        <w:sz w:val="20"/>
        <w:szCs w:val="20"/>
      </w:rPr>
    </w:lvl>
    <w:lvl w:ilvl="5">
      <w:start w:val="1"/>
      <w:numFmt w:val="decimal"/>
      <w:lvlText w:val="%1.%2.%3.%4.%5.%6"/>
      <w:lvlJc w:val="left"/>
      <w:rPr>
        <w:rFonts w:ascii="Garamond" w:eastAsia="Garamond" w:hAnsi="Garamond" w:cs="Garamond"/>
        <w:sz w:val="20"/>
        <w:szCs w:val="20"/>
      </w:rPr>
    </w:lvl>
    <w:lvl w:ilvl="6">
      <w:start w:val="1"/>
      <w:numFmt w:val="decimal"/>
      <w:lvlText w:val="%1.%2.%3.%4.%5.%6.%7"/>
      <w:lvlJc w:val="left"/>
      <w:rPr>
        <w:rFonts w:ascii="Garamond" w:eastAsia="Garamond" w:hAnsi="Garamond" w:cs="Garamond"/>
        <w:sz w:val="20"/>
        <w:szCs w:val="20"/>
      </w:rPr>
    </w:lvl>
    <w:lvl w:ilvl="7">
      <w:start w:val="1"/>
      <w:numFmt w:val="decimal"/>
      <w:lvlText w:val="%1.%2.%3.%4.%5.%6.%7.%8"/>
      <w:lvlJc w:val="left"/>
      <w:rPr>
        <w:rFonts w:ascii="Garamond" w:eastAsia="Garamond" w:hAnsi="Garamond" w:cs="Garamond"/>
        <w:sz w:val="20"/>
        <w:szCs w:val="20"/>
      </w:rPr>
    </w:lvl>
    <w:lvl w:ilvl="8">
      <w:start w:val="1"/>
      <w:numFmt w:val="decimal"/>
      <w:lvlText w:val="%1.%2.%3.%4.%5.%6.%7.%8.%9"/>
      <w:lvlJc w:val="left"/>
      <w:rPr>
        <w:rFonts w:ascii="Garamond" w:eastAsia="Garamond" w:hAnsi="Garamond" w:cs="Garamond"/>
        <w:sz w:val="20"/>
        <w:szCs w:val="20"/>
      </w:rPr>
    </w:lvl>
  </w:abstractNum>
  <w:abstractNum w:abstractNumId="31">
    <w:nsid w:val="6CF717AB"/>
    <w:multiLevelType w:val="hybridMultilevel"/>
    <w:tmpl w:val="0E925414"/>
    <w:lvl w:ilvl="0" w:tplc="50A641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476270D"/>
    <w:multiLevelType w:val="hybridMultilevel"/>
    <w:tmpl w:val="949234B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9435D55"/>
    <w:multiLevelType w:val="hybridMultilevel"/>
    <w:tmpl w:val="9FC23F8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8B2844"/>
    <w:multiLevelType w:val="hybridMultilevel"/>
    <w:tmpl w:val="C8609104"/>
    <w:lvl w:ilvl="0" w:tplc="2538611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24"/>
  </w:num>
  <w:num w:numId="3">
    <w:abstractNumId w:val="5"/>
  </w:num>
  <w:num w:numId="4">
    <w:abstractNumId w:val="16"/>
  </w:num>
  <w:num w:numId="5">
    <w:abstractNumId w:val="18"/>
  </w:num>
  <w:num w:numId="6">
    <w:abstractNumId w:val="9"/>
  </w:num>
  <w:num w:numId="7">
    <w:abstractNumId w:val="8"/>
  </w:num>
  <w:num w:numId="8">
    <w:abstractNumId w:val="29"/>
  </w:num>
  <w:num w:numId="9">
    <w:abstractNumId w:val="14"/>
  </w:num>
  <w:num w:numId="10">
    <w:abstractNumId w:val="13"/>
  </w:num>
  <w:num w:numId="11">
    <w:abstractNumId w:val="20"/>
  </w:num>
  <w:num w:numId="12">
    <w:abstractNumId w:val="23"/>
  </w:num>
  <w:num w:numId="13">
    <w:abstractNumId w:val="31"/>
  </w:num>
  <w:num w:numId="14">
    <w:abstractNumId w:val="32"/>
  </w:num>
  <w:num w:numId="15">
    <w:abstractNumId w:val="15"/>
  </w:num>
  <w:num w:numId="16">
    <w:abstractNumId w:val="17"/>
  </w:num>
  <w:num w:numId="17">
    <w:abstractNumId w:val="21"/>
  </w:num>
  <w:num w:numId="18">
    <w:abstractNumId w:val="12"/>
  </w:num>
  <w:num w:numId="19">
    <w:abstractNumId w:val="2"/>
  </w:num>
  <w:num w:numId="20">
    <w:abstractNumId w:val="7"/>
  </w:num>
  <w:num w:numId="21">
    <w:abstractNumId w:val="6"/>
  </w:num>
  <w:num w:numId="22">
    <w:abstractNumId w:val="22"/>
  </w:num>
  <w:num w:numId="23">
    <w:abstractNumId w:val="11"/>
  </w:num>
  <w:num w:numId="24">
    <w:abstractNumId w:val="3"/>
  </w:num>
  <w:num w:numId="25">
    <w:abstractNumId w:val="26"/>
  </w:num>
  <w:num w:numId="26">
    <w:abstractNumId w:val="27"/>
  </w:num>
  <w:num w:numId="27">
    <w:abstractNumId w:val="19"/>
  </w:num>
  <w:num w:numId="28">
    <w:abstractNumId w:val="25"/>
  </w:num>
  <w:num w:numId="29">
    <w:abstractNumId w:val="0"/>
  </w:num>
  <w:num w:numId="30">
    <w:abstractNumId w:val="4"/>
  </w:num>
  <w:num w:numId="31">
    <w:abstractNumId w:val="10"/>
  </w:num>
  <w:num w:numId="32">
    <w:abstractNumId w:val="28"/>
  </w:num>
  <w:num w:numId="33">
    <w:abstractNumId w:val="33"/>
  </w:num>
  <w:num w:numId="34">
    <w:abstractNumId w:val="34"/>
  </w:num>
  <w:num w:numId="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E4DDC"/>
    <w:rsid w:val="00010606"/>
    <w:rsid w:val="00014B69"/>
    <w:rsid w:val="00016686"/>
    <w:rsid w:val="000169C1"/>
    <w:rsid w:val="00027942"/>
    <w:rsid w:val="000416E9"/>
    <w:rsid w:val="000432DF"/>
    <w:rsid w:val="00054F87"/>
    <w:rsid w:val="000626BE"/>
    <w:rsid w:val="000914FE"/>
    <w:rsid w:val="00092897"/>
    <w:rsid w:val="00097F56"/>
    <w:rsid w:val="000A7847"/>
    <w:rsid w:val="000B4024"/>
    <w:rsid w:val="000D33B5"/>
    <w:rsid w:val="000D6D00"/>
    <w:rsid w:val="000D6E58"/>
    <w:rsid w:val="000E7D5A"/>
    <w:rsid w:val="000F1799"/>
    <w:rsid w:val="00101AEF"/>
    <w:rsid w:val="00101FF1"/>
    <w:rsid w:val="001027FE"/>
    <w:rsid w:val="00102BA0"/>
    <w:rsid w:val="00105321"/>
    <w:rsid w:val="00121BBF"/>
    <w:rsid w:val="00123739"/>
    <w:rsid w:val="00133B45"/>
    <w:rsid w:val="00142341"/>
    <w:rsid w:val="0015069C"/>
    <w:rsid w:val="0016011A"/>
    <w:rsid w:val="00187FF5"/>
    <w:rsid w:val="00191E42"/>
    <w:rsid w:val="001929A9"/>
    <w:rsid w:val="001A0534"/>
    <w:rsid w:val="001A2E25"/>
    <w:rsid w:val="001A4F4D"/>
    <w:rsid w:val="001C76E8"/>
    <w:rsid w:val="001E1FDE"/>
    <w:rsid w:val="001E43AD"/>
    <w:rsid w:val="001F39ED"/>
    <w:rsid w:val="001F4D6A"/>
    <w:rsid w:val="002022DF"/>
    <w:rsid w:val="0020298C"/>
    <w:rsid w:val="00215B35"/>
    <w:rsid w:val="002215ED"/>
    <w:rsid w:val="00237F02"/>
    <w:rsid w:val="00250587"/>
    <w:rsid w:val="00253548"/>
    <w:rsid w:val="00256D33"/>
    <w:rsid w:val="002638FD"/>
    <w:rsid w:val="00263E80"/>
    <w:rsid w:val="00264A35"/>
    <w:rsid w:val="00274704"/>
    <w:rsid w:val="00277FAE"/>
    <w:rsid w:val="002851F1"/>
    <w:rsid w:val="00292D9E"/>
    <w:rsid w:val="002C0966"/>
    <w:rsid w:val="002E5659"/>
    <w:rsid w:val="00301A73"/>
    <w:rsid w:val="00314EB0"/>
    <w:rsid w:val="003202A7"/>
    <w:rsid w:val="00321E67"/>
    <w:rsid w:val="00327CEE"/>
    <w:rsid w:val="00333DBE"/>
    <w:rsid w:val="0033747E"/>
    <w:rsid w:val="00345BAE"/>
    <w:rsid w:val="00366904"/>
    <w:rsid w:val="0037043B"/>
    <w:rsid w:val="00371766"/>
    <w:rsid w:val="00371B71"/>
    <w:rsid w:val="00377F84"/>
    <w:rsid w:val="00387A54"/>
    <w:rsid w:val="00393B1A"/>
    <w:rsid w:val="0039418D"/>
    <w:rsid w:val="00397C34"/>
    <w:rsid w:val="003A2A69"/>
    <w:rsid w:val="003A3719"/>
    <w:rsid w:val="003D4798"/>
    <w:rsid w:val="003E1052"/>
    <w:rsid w:val="003F257C"/>
    <w:rsid w:val="003F72D7"/>
    <w:rsid w:val="0040645E"/>
    <w:rsid w:val="00406A52"/>
    <w:rsid w:val="00410E8C"/>
    <w:rsid w:val="00416FC9"/>
    <w:rsid w:val="004220AC"/>
    <w:rsid w:val="00431067"/>
    <w:rsid w:val="00434D75"/>
    <w:rsid w:val="00436DA0"/>
    <w:rsid w:val="00441A1F"/>
    <w:rsid w:val="00443A83"/>
    <w:rsid w:val="00461C8F"/>
    <w:rsid w:val="00464D3C"/>
    <w:rsid w:val="00471347"/>
    <w:rsid w:val="00471500"/>
    <w:rsid w:val="00490DE0"/>
    <w:rsid w:val="004A22B4"/>
    <w:rsid w:val="004A29E4"/>
    <w:rsid w:val="004A3C4C"/>
    <w:rsid w:val="004B6F97"/>
    <w:rsid w:val="004C42FF"/>
    <w:rsid w:val="004E57DF"/>
    <w:rsid w:val="004F4B3E"/>
    <w:rsid w:val="005003C5"/>
    <w:rsid w:val="00502024"/>
    <w:rsid w:val="00515A4E"/>
    <w:rsid w:val="005169A4"/>
    <w:rsid w:val="00522A88"/>
    <w:rsid w:val="00526A8A"/>
    <w:rsid w:val="0053230A"/>
    <w:rsid w:val="00550A73"/>
    <w:rsid w:val="00570F66"/>
    <w:rsid w:val="005765FC"/>
    <w:rsid w:val="0058245C"/>
    <w:rsid w:val="0058772F"/>
    <w:rsid w:val="005B0052"/>
    <w:rsid w:val="005C0383"/>
    <w:rsid w:val="005C5EBF"/>
    <w:rsid w:val="005E05C1"/>
    <w:rsid w:val="005E555C"/>
    <w:rsid w:val="0060357B"/>
    <w:rsid w:val="0060409F"/>
    <w:rsid w:val="0060563E"/>
    <w:rsid w:val="006148E8"/>
    <w:rsid w:val="00615A0B"/>
    <w:rsid w:val="00631741"/>
    <w:rsid w:val="00637C45"/>
    <w:rsid w:val="00640DB1"/>
    <w:rsid w:val="00665740"/>
    <w:rsid w:val="00666092"/>
    <w:rsid w:val="0069152B"/>
    <w:rsid w:val="0069339C"/>
    <w:rsid w:val="00693FCC"/>
    <w:rsid w:val="006A1293"/>
    <w:rsid w:val="006A2375"/>
    <w:rsid w:val="006A2F1F"/>
    <w:rsid w:val="006A2F2E"/>
    <w:rsid w:val="006D59FB"/>
    <w:rsid w:val="006E0346"/>
    <w:rsid w:val="00700BD7"/>
    <w:rsid w:val="00701B9E"/>
    <w:rsid w:val="007032B3"/>
    <w:rsid w:val="007153D8"/>
    <w:rsid w:val="00724D85"/>
    <w:rsid w:val="00734075"/>
    <w:rsid w:val="00740A14"/>
    <w:rsid w:val="00751C73"/>
    <w:rsid w:val="007621F8"/>
    <w:rsid w:val="007720BD"/>
    <w:rsid w:val="00775EE5"/>
    <w:rsid w:val="007764EB"/>
    <w:rsid w:val="0078196B"/>
    <w:rsid w:val="0078684A"/>
    <w:rsid w:val="00790AF5"/>
    <w:rsid w:val="007918E0"/>
    <w:rsid w:val="007A0C0D"/>
    <w:rsid w:val="007A52B2"/>
    <w:rsid w:val="007B3AFD"/>
    <w:rsid w:val="007C355C"/>
    <w:rsid w:val="007E2483"/>
    <w:rsid w:val="007F25AE"/>
    <w:rsid w:val="007F3379"/>
    <w:rsid w:val="007F5A76"/>
    <w:rsid w:val="007F67F1"/>
    <w:rsid w:val="007F7730"/>
    <w:rsid w:val="007F7FCD"/>
    <w:rsid w:val="00803F21"/>
    <w:rsid w:val="0081561C"/>
    <w:rsid w:val="0081693B"/>
    <w:rsid w:val="00822263"/>
    <w:rsid w:val="008301CF"/>
    <w:rsid w:val="00844E31"/>
    <w:rsid w:val="00864771"/>
    <w:rsid w:val="00880574"/>
    <w:rsid w:val="00882F0D"/>
    <w:rsid w:val="00884969"/>
    <w:rsid w:val="00894C65"/>
    <w:rsid w:val="00895853"/>
    <w:rsid w:val="008A4ADD"/>
    <w:rsid w:val="008C286E"/>
    <w:rsid w:val="008C2E5F"/>
    <w:rsid w:val="008D6A45"/>
    <w:rsid w:val="008E4DDC"/>
    <w:rsid w:val="008E5849"/>
    <w:rsid w:val="0090114E"/>
    <w:rsid w:val="00902004"/>
    <w:rsid w:val="00916A8A"/>
    <w:rsid w:val="00922659"/>
    <w:rsid w:val="00933FFD"/>
    <w:rsid w:val="009407ED"/>
    <w:rsid w:val="00962052"/>
    <w:rsid w:val="00967360"/>
    <w:rsid w:val="00984493"/>
    <w:rsid w:val="00985ECF"/>
    <w:rsid w:val="00995B7A"/>
    <w:rsid w:val="009A1E62"/>
    <w:rsid w:val="009A3B8F"/>
    <w:rsid w:val="009A7DF8"/>
    <w:rsid w:val="009C6CC5"/>
    <w:rsid w:val="009F3376"/>
    <w:rsid w:val="009F55BE"/>
    <w:rsid w:val="009F5D71"/>
    <w:rsid w:val="00A00314"/>
    <w:rsid w:val="00A07B40"/>
    <w:rsid w:val="00A20802"/>
    <w:rsid w:val="00A36AB4"/>
    <w:rsid w:val="00A5087E"/>
    <w:rsid w:val="00A60BC4"/>
    <w:rsid w:val="00A6759F"/>
    <w:rsid w:val="00AB1E80"/>
    <w:rsid w:val="00AC598D"/>
    <w:rsid w:val="00AD7BAD"/>
    <w:rsid w:val="00AE0932"/>
    <w:rsid w:val="00AE570C"/>
    <w:rsid w:val="00AF3711"/>
    <w:rsid w:val="00AF41C1"/>
    <w:rsid w:val="00AF5E7E"/>
    <w:rsid w:val="00B047A6"/>
    <w:rsid w:val="00B06D42"/>
    <w:rsid w:val="00B120C1"/>
    <w:rsid w:val="00B20777"/>
    <w:rsid w:val="00B31428"/>
    <w:rsid w:val="00B457D8"/>
    <w:rsid w:val="00B7402C"/>
    <w:rsid w:val="00B75E1C"/>
    <w:rsid w:val="00B924F4"/>
    <w:rsid w:val="00B96352"/>
    <w:rsid w:val="00B97ACA"/>
    <w:rsid w:val="00BA46C9"/>
    <w:rsid w:val="00BA5FB4"/>
    <w:rsid w:val="00BB356B"/>
    <w:rsid w:val="00BC5262"/>
    <w:rsid w:val="00BC61A1"/>
    <w:rsid w:val="00BC61A6"/>
    <w:rsid w:val="00BE14B2"/>
    <w:rsid w:val="00BE1A5A"/>
    <w:rsid w:val="00BE587C"/>
    <w:rsid w:val="00BF14B7"/>
    <w:rsid w:val="00BF413C"/>
    <w:rsid w:val="00C13EEB"/>
    <w:rsid w:val="00C1646A"/>
    <w:rsid w:val="00C34485"/>
    <w:rsid w:val="00C3485C"/>
    <w:rsid w:val="00C41E47"/>
    <w:rsid w:val="00C54BB5"/>
    <w:rsid w:val="00C61314"/>
    <w:rsid w:val="00C61CBD"/>
    <w:rsid w:val="00C667C6"/>
    <w:rsid w:val="00C67EF9"/>
    <w:rsid w:val="00C71E11"/>
    <w:rsid w:val="00C7441E"/>
    <w:rsid w:val="00C85563"/>
    <w:rsid w:val="00CA1FBF"/>
    <w:rsid w:val="00CA4E94"/>
    <w:rsid w:val="00CA592B"/>
    <w:rsid w:val="00CB3BE8"/>
    <w:rsid w:val="00CE3104"/>
    <w:rsid w:val="00CF56F1"/>
    <w:rsid w:val="00D031F5"/>
    <w:rsid w:val="00D10F0A"/>
    <w:rsid w:val="00D3214F"/>
    <w:rsid w:val="00D40205"/>
    <w:rsid w:val="00D52C2D"/>
    <w:rsid w:val="00D570A7"/>
    <w:rsid w:val="00D623C6"/>
    <w:rsid w:val="00D65237"/>
    <w:rsid w:val="00D70368"/>
    <w:rsid w:val="00D94583"/>
    <w:rsid w:val="00D97531"/>
    <w:rsid w:val="00DA3FC2"/>
    <w:rsid w:val="00DA5B1A"/>
    <w:rsid w:val="00DA765C"/>
    <w:rsid w:val="00DC6B0F"/>
    <w:rsid w:val="00DD3476"/>
    <w:rsid w:val="00DD5EF1"/>
    <w:rsid w:val="00DF5D0E"/>
    <w:rsid w:val="00DF75CC"/>
    <w:rsid w:val="00E05638"/>
    <w:rsid w:val="00E23154"/>
    <w:rsid w:val="00E254CA"/>
    <w:rsid w:val="00E27160"/>
    <w:rsid w:val="00E33A66"/>
    <w:rsid w:val="00E4024E"/>
    <w:rsid w:val="00E54D6E"/>
    <w:rsid w:val="00E64F16"/>
    <w:rsid w:val="00E83D70"/>
    <w:rsid w:val="00E878E4"/>
    <w:rsid w:val="00EA1F11"/>
    <w:rsid w:val="00EB080F"/>
    <w:rsid w:val="00EB691E"/>
    <w:rsid w:val="00EC2FB2"/>
    <w:rsid w:val="00ED6EF2"/>
    <w:rsid w:val="00EE046D"/>
    <w:rsid w:val="00EE1BF1"/>
    <w:rsid w:val="00EE23C4"/>
    <w:rsid w:val="00EE47CB"/>
    <w:rsid w:val="00EF775A"/>
    <w:rsid w:val="00F01C01"/>
    <w:rsid w:val="00F02E0E"/>
    <w:rsid w:val="00F05087"/>
    <w:rsid w:val="00F12DA7"/>
    <w:rsid w:val="00F1365E"/>
    <w:rsid w:val="00F14428"/>
    <w:rsid w:val="00F27057"/>
    <w:rsid w:val="00F327F9"/>
    <w:rsid w:val="00F4674B"/>
    <w:rsid w:val="00F468C7"/>
    <w:rsid w:val="00F50447"/>
    <w:rsid w:val="00F7215F"/>
    <w:rsid w:val="00F76284"/>
    <w:rsid w:val="00F77043"/>
    <w:rsid w:val="00F77CB8"/>
    <w:rsid w:val="00FA4B3C"/>
    <w:rsid w:val="00FB4063"/>
    <w:rsid w:val="00FB7303"/>
    <w:rsid w:val="00FC2C14"/>
    <w:rsid w:val="00FC2C50"/>
    <w:rsid w:val="00FC590A"/>
    <w:rsid w:val="00FE2AB6"/>
    <w:rsid w:val="00FE3D90"/>
    <w:rsid w:val="00FF34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B3BE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lb">
    <w:name w:val="a_lb"/>
    <w:basedOn w:val="Domylnaczcionkaakapitu"/>
    <w:rsid w:val="008E4DDC"/>
  </w:style>
  <w:style w:type="character" w:customStyle="1" w:styleId="alb-s">
    <w:name w:val="a_lb-s"/>
    <w:basedOn w:val="Domylnaczcionkaakapitu"/>
    <w:rsid w:val="008E4DDC"/>
  </w:style>
  <w:style w:type="paragraph" w:styleId="Akapitzlist">
    <w:name w:val="List Paragraph"/>
    <w:aliases w:val="L1,Numerowanie,2 heading,A_wyliczenie,K-P_odwolanie,Akapit z listą5,maz_wyliczenie,opis dzialania"/>
    <w:basedOn w:val="Normalny"/>
    <w:link w:val="AkapitzlistZnak"/>
    <w:uiPriority w:val="34"/>
    <w:qFormat/>
    <w:rsid w:val="00B20777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461C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F02E0E"/>
    <w:rPr>
      <w:color w:val="0000FF"/>
      <w:u w:val="single"/>
    </w:rPr>
  </w:style>
  <w:style w:type="character" w:styleId="Numerstrony">
    <w:name w:val="page number"/>
    <w:basedOn w:val="Domylnaczcionkaakapitu"/>
    <w:rsid w:val="00916A8A"/>
  </w:style>
  <w:style w:type="paragraph" w:styleId="Nagwek">
    <w:name w:val="header"/>
    <w:basedOn w:val="Normalny"/>
    <w:link w:val="NagwekZnak"/>
    <w:uiPriority w:val="99"/>
    <w:semiHidden/>
    <w:unhideWhenUsed/>
    <w:rsid w:val="00443A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43A83"/>
  </w:style>
  <w:style w:type="paragraph" w:styleId="Stopka">
    <w:name w:val="footer"/>
    <w:basedOn w:val="Normalny"/>
    <w:link w:val="StopkaZnak"/>
    <w:uiPriority w:val="99"/>
    <w:unhideWhenUsed/>
    <w:rsid w:val="00443A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43A83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9635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9635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96352"/>
    <w:rPr>
      <w:vertAlign w:val="superscript"/>
    </w:rPr>
  </w:style>
  <w:style w:type="character" w:customStyle="1" w:styleId="fn-ref">
    <w:name w:val="fn-ref"/>
    <w:basedOn w:val="Domylnaczcionkaakapitu"/>
    <w:rsid w:val="008C286E"/>
  </w:style>
  <w:style w:type="paragraph" w:customStyle="1" w:styleId="text-justify">
    <w:name w:val="text-justify"/>
    <w:basedOn w:val="Normalny"/>
    <w:rsid w:val="008C28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720BD"/>
    <w:rPr>
      <w:color w:val="800080" w:themeColor="followedHyperlink"/>
      <w:u w:val="single"/>
    </w:rPr>
  </w:style>
  <w:style w:type="paragraph" w:customStyle="1" w:styleId="Standard">
    <w:name w:val="Standard"/>
    <w:rsid w:val="00C71E1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lang w:eastAsia="zh-CN"/>
    </w:rPr>
  </w:style>
  <w:style w:type="paragraph" w:customStyle="1" w:styleId="Nagwek71">
    <w:name w:val="Nagłówek 71"/>
    <w:basedOn w:val="Standard"/>
    <w:next w:val="Standard"/>
    <w:rsid w:val="00E83D70"/>
    <w:pPr>
      <w:keepNext/>
      <w:numPr>
        <w:numId w:val="1"/>
      </w:numPr>
      <w:jc w:val="both"/>
      <w:outlineLvl w:val="6"/>
    </w:pPr>
    <w:rPr>
      <w:rFonts w:ascii="Garamond" w:hAnsi="Garamond" w:cs="Garamond"/>
      <w:sz w:val="24"/>
      <w:szCs w:val="20"/>
    </w:rPr>
  </w:style>
  <w:style w:type="numbering" w:customStyle="1" w:styleId="WW8Num33">
    <w:name w:val="WW8Num33"/>
    <w:basedOn w:val="Bezlisty"/>
    <w:rsid w:val="00E83D70"/>
    <w:pPr>
      <w:numPr>
        <w:numId w:val="1"/>
      </w:numPr>
    </w:pPr>
  </w:style>
  <w:style w:type="numbering" w:customStyle="1" w:styleId="WW8Num41">
    <w:name w:val="WW8Num41"/>
    <w:basedOn w:val="Bezlisty"/>
    <w:rsid w:val="00E83D70"/>
    <w:pPr>
      <w:numPr>
        <w:numId w:val="2"/>
      </w:numPr>
    </w:pPr>
  </w:style>
  <w:style w:type="paragraph" w:customStyle="1" w:styleId="Default">
    <w:name w:val="Default"/>
    <w:rsid w:val="002505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929A9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1929A9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1929A9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E54D6E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character" w:customStyle="1" w:styleId="Teksttreci">
    <w:name w:val="Tekst treści_"/>
    <w:link w:val="Teksttreci0"/>
    <w:locked/>
    <w:rsid w:val="007032B3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7032B3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character" w:customStyle="1" w:styleId="TeksttreciPogrubienie">
    <w:name w:val="Tekst treści + Pogrubienie"/>
    <w:rsid w:val="007032B3"/>
    <w:rPr>
      <w:rFonts w:ascii="Verdana" w:hAnsi="Verdana"/>
      <w:b/>
      <w:spacing w:val="0"/>
      <w:sz w:val="19"/>
      <w:shd w:val="clear" w:color="auto" w:fill="FFFFFF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"/>
    <w:link w:val="Akapitzlist"/>
    <w:uiPriority w:val="34"/>
    <w:locked/>
    <w:rsid w:val="007032B3"/>
  </w:style>
  <w:style w:type="character" w:customStyle="1" w:styleId="Teksttreci4">
    <w:name w:val="Tekst treści (4)_"/>
    <w:link w:val="Teksttreci40"/>
    <w:locked/>
    <w:rsid w:val="009F5D71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9F5D71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</w:rPr>
  </w:style>
  <w:style w:type="character" w:customStyle="1" w:styleId="AkapitzlistZnak1">
    <w:name w:val="Akapit z listą Znak1"/>
    <w:uiPriority w:val="99"/>
    <w:locked/>
    <w:rsid w:val="007F7730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7F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7F56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9A7DF8"/>
    <w:pPr>
      <w:suppressAutoHyphens/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A7DF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alb">
    <w:name w:val="WW8Num41"/>
    <w:pPr>
      <w:numPr>
        <w:numId w:val="2"/>
      </w:numPr>
    </w:pPr>
  </w:style>
  <w:style w:type="numbering" w:customStyle="1" w:styleId="alb-s">
    <w:name w:val="WW8Num33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5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1433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1244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92815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3932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3290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54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36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91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75862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2732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3077408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8523843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0186712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7565370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7669235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657875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996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127854">
                          <w:marLeft w:val="360"/>
                          <w:marRight w:val="0"/>
                          <w:marTop w:val="72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6055366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99873857">
          <w:marLeft w:val="0"/>
          <w:marRight w:val="0"/>
          <w:marTop w:val="4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15140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1983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9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558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51260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22397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90574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2514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33090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29476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95052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91778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8081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80085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6232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04164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00990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1373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48814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30788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1160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3141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59322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803323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35936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53751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72002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30667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28328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0285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33945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54353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35017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84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20004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7382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15801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93797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58422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81663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46263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8835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8619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06648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18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84705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49345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207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59898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86650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64547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91188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17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506783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8338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40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03699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652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88256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023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2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1745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099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46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9982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324223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83084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59212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43979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24912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41999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87176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70356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16572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45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2258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6512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2280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8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57506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8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171898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1643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791769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369046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424321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90568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26209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955602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1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</Pages>
  <Words>587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Kilian</dc:creator>
  <cp:lastModifiedBy>Użytkownik systemu Windows</cp:lastModifiedBy>
  <cp:revision>55</cp:revision>
  <cp:lastPrinted>2025-08-11T10:10:00Z</cp:lastPrinted>
  <dcterms:created xsi:type="dcterms:W3CDTF">2021-03-25T07:46:00Z</dcterms:created>
  <dcterms:modified xsi:type="dcterms:W3CDTF">2026-02-12T10:54:00Z</dcterms:modified>
</cp:coreProperties>
</file>