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E4A70D" w14:textId="77777777" w:rsidR="005E6659" w:rsidRPr="005E6659" w:rsidRDefault="005E6659" w:rsidP="005E6659">
      <w:pPr>
        <w:jc w:val="right"/>
        <w:rPr>
          <w:rFonts w:ascii="Times New Roman" w:hAnsi="Times New Roman" w:cs="Times New Roman"/>
          <w:i/>
        </w:rPr>
      </w:pPr>
      <w:r w:rsidRPr="005E6659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1" wp14:anchorId="14BDF2BF" wp14:editId="561638AA">
            <wp:simplePos x="0" y="0"/>
            <wp:positionH relativeFrom="column">
              <wp:posOffset>-114935</wp:posOffset>
            </wp:positionH>
            <wp:positionV relativeFrom="paragraph">
              <wp:posOffset>-663575</wp:posOffset>
            </wp:positionV>
            <wp:extent cx="891540" cy="882015"/>
            <wp:effectExtent l="19050" t="0" r="3810" b="0"/>
            <wp:wrapNone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882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5E665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Załącznik nr </w:t>
      </w:r>
      <w:proofErr w:type="gramStart"/>
      <w:r>
        <w:rPr>
          <w:rFonts w:ascii="Times New Roman" w:hAnsi="Times New Roman" w:cs="Times New Roman"/>
          <w:i/>
        </w:rPr>
        <w:t>5</w:t>
      </w:r>
      <w:r w:rsidRPr="005E6659">
        <w:rPr>
          <w:rFonts w:ascii="Times New Roman" w:hAnsi="Times New Roman" w:cs="Times New Roman"/>
          <w:i/>
        </w:rPr>
        <w:t xml:space="preserve">  do</w:t>
      </w:r>
      <w:proofErr w:type="gramEnd"/>
      <w:r w:rsidRPr="005E6659">
        <w:rPr>
          <w:rFonts w:ascii="Times New Roman" w:hAnsi="Times New Roman" w:cs="Times New Roman"/>
          <w:i/>
        </w:rPr>
        <w:t xml:space="preserve"> SWZ</w:t>
      </w:r>
    </w:p>
    <w:p w14:paraId="4FE966B4" w14:textId="77777777" w:rsidR="005E6659" w:rsidRPr="005E6659" w:rsidRDefault="005E6659" w:rsidP="005E6659">
      <w:pPr>
        <w:jc w:val="center"/>
        <w:rPr>
          <w:rFonts w:ascii="Times New Roman" w:hAnsi="Times New Roman" w:cs="Times New Roman"/>
          <w:b/>
        </w:rPr>
      </w:pPr>
      <w:r w:rsidRPr="005E6659">
        <w:rPr>
          <w:rFonts w:ascii="Times New Roman" w:hAnsi="Times New Roman" w:cs="Times New Roman"/>
          <w:b/>
        </w:rPr>
        <w:t>OPIS PRZEDMIOTU ZAMÓWIENIA</w:t>
      </w:r>
    </w:p>
    <w:p w14:paraId="4815DE15" w14:textId="36D72B93" w:rsidR="005E6659" w:rsidRPr="005E6659" w:rsidRDefault="005E6659" w:rsidP="005E6659">
      <w:pPr>
        <w:jc w:val="both"/>
        <w:rPr>
          <w:rFonts w:ascii="Times New Roman" w:hAnsi="Times New Roman" w:cs="Times New Roman"/>
          <w:b/>
          <w:bCs/>
        </w:rPr>
      </w:pPr>
      <w:r w:rsidRPr="005E6659">
        <w:rPr>
          <w:rFonts w:ascii="Times New Roman" w:hAnsi="Times New Roman" w:cs="Times New Roman"/>
        </w:rPr>
        <w:t xml:space="preserve">Przedmiot zakupu: </w:t>
      </w:r>
      <w:r w:rsidRPr="005E6659">
        <w:rPr>
          <w:rFonts w:ascii="Times New Roman" w:hAnsi="Times New Roman" w:cs="Times New Roman"/>
          <w:b/>
          <w:bCs/>
        </w:rPr>
        <w:t>Dostawa zabudowy wymiennej do kompresji i transportu odpadów komunalnych wciąganej na urządzenie hakowe zamawiającego</w:t>
      </w:r>
      <w:r w:rsidR="0015136A">
        <w:rPr>
          <w:rFonts w:ascii="Times New Roman" w:hAnsi="Times New Roman" w:cs="Times New Roman"/>
          <w:b/>
          <w:bCs/>
        </w:rPr>
        <w:t>.</w:t>
      </w:r>
      <w:r w:rsidRPr="005E6659">
        <w:rPr>
          <w:rFonts w:ascii="Times New Roman" w:hAnsi="Times New Roman" w:cs="Times New Roman"/>
          <w:b/>
          <w:bCs/>
        </w:rPr>
        <w:t xml:space="preserve"> </w:t>
      </w:r>
    </w:p>
    <w:p w14:paraId="09F5AB8A" w14:textId="77777777" w:rsidR="005E6659" w:rsidRPr="005E6659" w:rsidRDefault="005E6659" w:rsidP="005E665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1"/>
        <w:gridCol w:w="8251"/>
      </w:tblGrid>
      <w:tr w:rsidR="005E6659" w:rsidRPr="005E6659" w14:paraId="7E4C975D" w14:textId="77777777" w:rsidTr="00106E5A">
        <w:tc>
          <w:tcPr>
            <w:tcW w:w="817" w:type="dxa"/>
            <w:shd w:val="clear" w:color="auto" w:fill="BFBFBF"/>
            <w:vAlign w:val="center"/>
          </w:tcPr>
          <w:p w14:paraId="30C293CB" w14:textId="77777777" w:rsidR="005E6659" w:rsidRPr="005E6659" w:rsidRDefault="005E6659" w:rsidP="00106E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5E6659">
              <w:rPr>
                <w:rFonts w:ascii="Times New Roman" w:hAnsi="Times New Roman" w:cs="Times New Roman"/>
                <w:b/>
              </w:rPr>
              <w:t>L.p</w:t>
            </w:r>
            <w:proofErr w:type="spellEnd"/>
          </w:p>
        </w:tc>
        <w:tc>
          <w:tcPr>
            <w:tcW w:w="8395" w:type="dxa"/>
            <w:shd w:val="clear" w:color="auto" w:fill="BFBFBF"/>
            <w:vAlign w:val="center"/>
          </w:tcPr>
          <w:p w14:paraId="33AC913D" w14:textId="77777777" w:rsidR="005E6659" w:rsidRPr="005E6659" w:rsidRDefault="005E6659" w:rsidP="00106E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E6659">
              <w:rPr>
                <w:rFonts w:ascii="Times New Roman" w:hAnsi="Times New Roman" w:cs="Times New Roman"/>
                <w:b/>
              </w:rPr>
              <w:t>WYMAGANE PARAMETRY TECHNICZNE WYMIENNEJ ZABUDOWY DO KOMPRESJI I TRANSPORTU ODPADÓW, WCIĄGANEJ NA URZĄDZENIE HAKOWE ZAMAWIAJĄCEGO</w:t>
            </w:r>
          </w:p>
        </w:tc>
      </w:tr>
      <w:tr w:rsidR="005E6659" w:rsidRPr="005E6659" w14:paraId="442A7D7A" w14:textId="77777777" w:rsidTr="00106E5A">
        <w:tc>
          <w:tcPr>
            <w:tcW w:w="817" w:type="dxa"/>
          </w:tcPr>
          <w:p w14:paraId="5B57D28E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5335708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Zabudowa fabrycznie nowa, rok produkcji nie starszy niż 2026.</w:t>
            </w:r>
          </w:p>
        </w:tc>
      </w:tr>
      <w:tr w:rsidR="005E6659" w:rsidRPr="005E6659" w14:paraId="2C0312C8" w14:textId="77777777" w:rsidTr="00106E5A">
        <w:tc>
          <w:tcPr>
            <w:tcW w:w="817" w:type="dxa"/>
          </w:tcPr>
          <w:p w14:paraId="2D1C7F06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3941CA8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Zabudowa wykonana zgodnie z EN 1501-1201.</w:t>
            </w:r>
          </w:p>
        </w:tc>
      </w:tr>
      <w:tr w:rsidR="005E6659" w:rsidRPr="005E6659" w14:paraId="45228F1E" w14:textId="77777777" w:rsidTr="00106E5A">
        <w:tc>
          <w:tcPr>
            <w:tcW w:w="817" w:type="dxa"/>
          </w:tcPr>
          <w:p w14:paraId="0CF43A8E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077206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0" w:name="_Hlk223343917"/>
            <w:r w:rsidRPr="005E6659">
              <w:rPr>
                <w:rFonts w:ascii="Times New Roman" w:hAnsi="Times New Roman" w:cs="Times New Roman"/>
              </w:rPr>
              <w:t>Zabudowa wraz z podwoziem zamawiającego Renault/VP, MDA3C/Z o DMC 18300kg musi spełniać normę z EN 1501-1:2021.</w:t>
            </w:r>
            <w:bookmarkEnd w:id="0"/>
          </w:p>
        </w:tc>
      </w:tr>
      <w:tr w:rsidR="005E6659" w:rsidRPr="005E6659" w14:paraId="4FE075F6" w14:textId="77777777" w:rsidTr="00106E5A">
        <w:tc>
          <w:tcPr>
            <w:tcW w:w="817" w:type="dxa"/>
          </w:tcPr>
          <w:p w14:paraId="59D9563A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01CDD13B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Zabudowa z urządzeniem załadowczym tylnym, przeznaczona do zbierania odpadów komunalnych gromadzonych w pojemnikach, odpadów selektywnie zbieranych, odpadów biodegradowalnych.</w:t>
            </w:r>
          </w:p>
        </w:tc>
      </w:tr>
      <w:tr w:rsidR="005E6659" w:rsidRPr="005E6659" w14:paraId="31FAEE54" w14:textId="77777777" w:rsidTr="00106E5A">
        <w:tc>
          <w:tcPr>
            <w:tcW w:w="817" w:type="dxa"/>
          </w:tcPr>
          <w:p w14:paraId="711A3AAE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64A0DAA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Zabudowa wyposażona w </w:t>
            </w:r>
            <w:proofErr w:type="spellStart"/>
            <w:r w:rsidRPr="005E6659">
              <w:rPr>
                <w:rFonts w:ascii="Times New Roman" w:hAnsi="Times New Roman" w:cs="Times New Roman"/>
              </w:rPr>
              <w:t>podramówkę</w:t>
            </w:r>
            <w:proofErr w:type="spellEnd"/>
            <w:r w:rsidRPr="005E6659">
              <w:rPr>
                <w:rFonts w:ascii="Times New Roman" w:hAnsi="Times New Roman" w:cs="Times New Roman"/>
              </w:rPr>
              <w:t xml:space="preserve"> hakową posiadająca ucho zaczepowe (H = 1200 mm), przystosowana do współpracy z urządzeniem hakowym oraz posiadająca rolki do jej wciągania i zdejmowania.</w:t>
            </w:r>
          </w:p>
        </w:tc>
      </w:tr>
      <w:tr w:rsidR="005E6659" w:rsidRPr="005E6659" w14:paraId="4B9870AC" w14:textId="77777777" w:rsidTr="00106E5A">
        <w:tc>
          <w:tcPr>
            <w:tcW w:w="817" w:type="dxa"/>
          </w:tcPr>
          <w:p w14:paraId="0295CF81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8464A2D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Zabudowa posiadające niezbędne szybkozłącza hydrauliczne i elektryczne w celu zasilenia jej pracy.</w:t>
            </w:r>
          </w:p>
        </w:tc>
      </w:tr>
      <w:tr w:rsidR="005E6659" w:rsidRPr="005E6659" w14:paraId="00C25139" w14:textId="77777777" w:rsidTr="00106E5A">
        <w:tc>
          <w:tcPr>
            <w:tcW w:w="817" w:type="dxa"/>
          </w:tcPr>
          <w:p w14:paraId="32275C8A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B15DCBF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Skrzynia załadunkowa typu tylno-załadowczego o pojemności 8 m³ i owalnym kształcie. </w:t>
            </w:r>
          </w:p>
        </w:tc>
      </w:tr>
      <w:tr w:rsidR="005E6659" w:rsidRPr="005E6659" w14:paraId="6F44EB0E" w14:textId="77777777" w:rsidTr="00106E5A">
        <w:tc>
          <w:tcPr>
            <w:tcW w:w="817" w:type="dxa"/>
          </w:tcPr>
          <w:p w14:paraId="39B2B646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807689C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1" w:name="_Hlk188531209"/>
            <w:r w:rsidRPr="005E6659">
              <w:rPr>
                <w:rFonts w:ascii="Times New Roman" w:hAnsi="Times New Roman" w:cs="Times New Roman"/>
              </w:rPr>
              <w:t>Wszystkie spawy wykonane spoiną ciągłą.</w:t>
            </w:r>
            <w:bookmarkEnd w:id="1"/>
          </w:p>
        </w:tc>
      </w:tr>
      <w:tr w:rsidR="005E6659" w:rsidRPr="005E6659" w14:paraId="1A2A7091" w14:textId="77777777" w:rsidTr="00106E5A">
        <w:tc>
          <w:tcPr>
            <w:tcW w:w="817" w:type="dxa"/>
          </w:tcPr>
          <w:p w14:paraId="41FA75BE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083C507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Boki skrzyni załadunkowej wykonane z jednolitych arkuszy stali wysokogatunkowej </w:t>
            </w:r>
            <w:r w:rsidRPr="005E6659">
              <w:rPr>
                <w:rFonts w:ascii="Times New Roman" w:hAnsi="Times New Roman" w:cs="Times New Roman"/>
              </w:rPr>
              <w:br/>
              <w:t>o grubości min. 3 mm.</w:t>
            </w:r>
          </w:p>
        </w:tc>
      </w:tr>
      <w:tr w:rsidR="005E6659" w:rsidRPr="005E6659" w14:paraId="57EB9E10" w14:textId="77777777" w:rsidTr="00106E5A">
        <w:tc>
          <w:tcPr>
            <w:tcW w:w="817" w:type="dxa"/>
          </w:tcPr>
          <w:p w14:paraId="692D280A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0465FEC6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Podłoga skrzyni załadunkowej wykonana ze stali wysokogatunkowej o grubości min. 3 mm.</w:t>
            </w:r>
          </w:p>
        </w:tc>
      </w:tr>
      <w:tr w:rsidR="005E6659" w:rsidRPr="005E6659" w14:paraId="188202C3" w14:textId="77777777" w:rsidTr="00106E5A">
        <w:tc>
          <w:tcPr>
            <w:tcW w:w="817" w:type="dxa"/>
          </w:tcPr>
          <w:p w14:paraId="051BA522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09AAA40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Mechanizm prasowania odpadów liniowo-płytowy (szufladowy).</w:t>
            </w:r>
          </w:p>
        </w:tc>
      </w:tr>
      <w:tr w:rsidR="005E6659" w:rsidRPr="005E6659" w14:paraId="69512043" w14:textId="77777777" w:rsidTr="00106E5A">
        <w:tc>
          <w:tcPr>
            <w:tcW w:w="817" w:type="dxa"/>
          </w:tcPr>
          <w:p w14:paraId="4EB0BE71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6D86D974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Stopień zagęszczania odpadów min. 4:1.</w:t>
            </w:r>
          </w:p>
        </w:tc>
      </w:tr>
      <w:tr w:rsidR="005E6659" w:rsidRPr="005E6659" w14:paraId="0BFDFBC3" w14:textId="77777777" w:rsidTr="00106E5A">
        <w:tc>
          <w:tcPr>
            <w:tcW w:w="817" w:type="dxa"/>
          </w:tcPr>
          <w:p w14:paraId="684FA48C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52687283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Możliwość ręcznego sterowania cyklem prasy.</w:t>
            </w:r>
          </w:p>
        </w:tc>
      </w:tr>
      <w:tr w:rsidR="005E6659" w:rsidRPr="005E6659" w14:paraId="05E0032D" w14:textId="77777777" w:rsidTr="00106E5A">
        <w:tc>
          <w:tcPr>
            <w:tcW w:w="817" w:type="dxa"/>
          </w:tcPr>
          <w:p w14:paraId="29B01818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639929A8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Właz konserwacyjny usytuowany po prawej stronie w kierunku jazdy z zabezpieczeniem zgodnym z EN 1501-1. </w:t>
            </w:r>
          </w:p>
        </w:tc>
      </w:tr>
      <w:tr w:rsidR="005E6659" w:rsidRPr="005E6659" w14:paraId="42557E04" w14:textId="77777777" w:rsidTr="00106E5A">
        <w:tc>
          <w:tcPr>
            <w:tcW w:w="817" w:type="dxa"/>
          </w:tcPr>
          <w:p w14:paraId="7DE69376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1B405F7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 xml:space="preserve">Rozdzielacz hydrauliczny w tylnej części skrzyni lub na odwłoku. </w:t>
            </w:r>
          </w:p>
        </w:tc>
      </w:tr>
      <w:tr w:rsidR="005E6659" w:rsidRPr="005E6659" w14:paraId="7366B10E" w14:textId="77777777" w:rsidTr="00106E5A">
        <w:tc>
          <w:tcPr>
            <w:tcW w:w="817" w:type="dxa"/>
          </w:tcPr>
          <w:p w14:paraId="64D03C83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3AE5E5C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 xml:space="preserve">Wszystkie czujniki od prasy zagarniającej, urządzenia wrzutowego, podnoszenia kosza zasypowego, drzwi rewizyjnych identycznie, nieprogramowalne (w pełni </w:t>
            </w:r>
            <w:proofErr w:type="spellStart"/>
            <w:r w:rsidRPr="005E6659">
              <w:rPr>
                <w:rFonts w:ascii="Times New Roman" w:hAnsi="Times New Roman" w:cs="Times New Roman"/>
                <w:b/>
                <w:bCs/>
              </w:rPr>
              <w:t>współzamienne</w:t>
            </w:r>
            <w:proofErr w:type="spellEnd"/>
            <w:r w:rsidRPr="005E6659">
              <w:rPr>
                <w:rFonts w:ascii="Times New Roman" w:hAnsi="Times New Roman" w:cs="Times New Roman"/>
                <w:b/>
                <w:bCs/>
              </w:rPr>
              <w:t>).</w:t>
            </w:r>
          </w:p>
        </w:tc>
      </w:tr>
      <w:tr w:rsidR="005E6659" w:rsidRPr="005E6659" w14:paraId="415E3049" w14:textId="77777777" w:rsidTr="00106E5A">
        <w:tc>
          <w:tcPr>
            <w:tcW w:w="817" w:type="dxa"/>
          </w:tcPr>
          <w:p w14:paraId="45A36AC9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9446EDF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Opróżnianie skrzyni ładunkowej poprzez wysunięcie ściany wypychającej po za obrys skrzyni przez siłownik teleskopowy podwójnego działania.</w:t>
            </w:r>
          </w:p>
        </w:tc>
      </w:tr>
      <w:tr w:rsidR="005E6659" w:rsidRPr="005E6659" w14:paraId="23A48545" w14:textId="77777777" w:rsidTr="00106E5A">
        <w:tc>
          <w:tcPr>
            <w:tcW w:w="817" w:type="dxa"/>
          </w:tcPr>
          <w:p w14:paraId="556F411A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821617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Opróżnianie skrzyni ładunkowej poprzez panel sterujący z boku kontenera oraz w kabinie kierowcy. </w:t>
            </w:r>
          </w:p>
        </w:tc>
      </w:tr>
      <w:tr w:rsidR="005E6659" w:rsidRPr="005E6659" w14:paraId="1EAC11D5" w14:textId="77777777" w:rsidTr="00106E5A">
        <w:tc>
          <w:tcPr>
            <w:tcW w:w="817" w:type="dxa"/>
          </w:tcPr>
          <w:p w14:paraId="799971A5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0EA9AF0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Odwłok w całości wykonany spawem ciągłym, zamontowany z tyłu kontenera otwierany w sposób uchylny do góry. </w:t>
            </w:r>
          </w:p>
        </w:tc>
      </w:tr>
      <w:tr w:rsidR="005E6659" w:rsidRPr="005E6659" w14:paraId="042D324C" w14:textId="77777777" w:rsidTr="00106E5A">
        <w:tc>
          <w:tcPr>
            <w:tcW w:w="817" w:type="dxa"/>
          </w:tcPr>
          <w:p w14:paraId="4A34E900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6ADB8FEC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Objętość kosza zasypowego min. 1.4 m³.</w:t>
            </w:r>
          </w:p>
        </w:tc>
      </w:tr>
      <w:tr w:rsidR="005E6659" w:rsidRPr="005E6659" w14:paraId="5FBC0123" w14:textId="77777777" w:rsidTr="00106E5A">
        <w:tc>
          <w:tcPr>
            <w:tcW w:w="817" w:type="dxa"/>
          </w:tcPr>
          <w:p w14:paraId="54EF2DE7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76C0DBC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Dno kosza zasypowego wykonane z jednego kawałka blachy trudnościeralnej o grubości minimum 4 mm.</w:t>
            </w:r>
          </w:p>
        </w:tc>
      </w:tr>
      <w:tr w:rsidR="005E6659" w:rsidRPr="005E6659" w14:paraId="0D9EE038" w14:textId="77777777" w:rsidTr="00106E5A">
        <w:tc>
          <w:tcPr>
            <w:tcW w:w="817" w:type="dxa"/>
          </w:tcPr>
          <w:p w14:paraId="4A847D32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57C3CD11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Króciec odpływowy w koszu zasypowym z zaworem spustowym.</w:t>
            </w:r>
          </w:p>
        </w:tc>
      </w:tr>
      <w:tr w:rsidR="005E6659" w:rsidRPr="005E6659" w14:paraId="6D93B9EC" w14:textId="77777777" w:rsidTr="00106E5A">
        <w:tc>
          <w:tcPr>
            <w:tcW w:w="817" w:type="dxa"/>
          </w:tcPr>
          <w:p w14:paraId="230C6C0F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E9A3944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Uszczelnienie na styku pomiędzy koszem zasypowym a skrzynią załadunkową.</w:t>
            </w:r>
          </w:p>
        </w:tc>
      </w:tr>
      <w:tr w:rsidR="005E6659" w:rsidRPr="005E6659" w14:paraId="53ECF1FA" w14:textId="77777777" w:rsidTr="00106E5A">
        <w:tc>
          <w:tcPr>
            <w:tcW w:w="817" w:type="dxa"/>
          </w:tcPr>
          <w:p w14:paraId="575072DE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4538A49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Uniwersalne urządzenie wrzutowe dostosowane do współpracy z pojemnikami od 60 litrów do 1100 litrów, wykonanych według normy EN 840.</w:t>
            </w:r>
          </w:p>
        </w:tc>
      </w:tr>
      <w:tr w:rsidR="005E6659" w:rsidRPr="005E6659" w14:paraId="29A5389B" w14:textId="77777777" w:rsidTr="00106E5A">
        <w:tc>
          <w:tcPr>
            <w:tcW w:w="817" w:type="dxa"/>
          </w:tcPr>
          <w:p w14:paraId="440BED65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89F12E9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Urządzenie wrzutowe wyposażone w ramiona DIN do obsługi pojemników 4-kołowych.</w:t>
            </w:r>
          </w:p>
        </w:tc>
      </w:tr>
      <w:tr w:rsidR="005E6659" w:rsidRPr="005E6659" w14:paraId="08E128D1" w14:textId="77777777" w:rsidTr="00106E5A">
        <w:tc>
          <w:tcPr>
            <w:tcW w:w="817" w:type="dxa"/>
          </w:tcPr>
          <w:p w14:paraId="4279627B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5C3F029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Mechanizm otwierania pokrywy półokrągłej pojemnika 1100 litrów.</w:t>
            </w:r>
          </w:p>
        </w:tc>
      </w:tr>
      <w:tr w:rsidR="005E6659" w:rsidRPr="005E6659" w14:paraId="3F7D4541" w14:textId="77777777" w:rsidTr="00106E5A">
        <w:tc>
          <w:tcPr>
            <w:tcW w:w="817" w:type="dxa"/>
          </w:tcPr>
          <w:p w14:paraId="40E79E30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0AC5D20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Udźwig urządzenia wrzutowego min. 500kg.</w:t>
            </w:r>
          </w:p>
        </w:tc>
      </w:tr>
      <w:tr w:rsidR="005E6659" w:rsidRPr="005E6659" w14:paraId="1C0E0C68" w14:textId="77777777" w:rsidTr="00106E5A">
        <w:tc>
          <w:tcPr>
            <w:tcW w:w="817" w:type="dxa"/>
          </w:tcPr>
          <w:p w14:paraId="43D6A408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C5FA372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Panele sterujące urządzeniem wrzutowym oraz zabudową umieszczone po obu stronach kosza zasypowego.</w:t>
            </w:r>
          </w:p>
        </w:tc>
      </w:tr>
      <w:tr w:rsidR="005E6659" w:rsidRPr="005E6659" w14:paraId="1211ACEB" w14:textId="77777777" w:rsidTr="00106E5A">
        <w:tc>
          <w:tcPr>
            <w:tcW w:w="817" w:type="dxa"/>
          </w:tcPr>
          <w:p w14:paraId="61FEA9E7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01C8DEA2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Dwa przycisku AWARYJNEGO STOPU po obu stronach zabudowy i jeden w kabinie kierowcy.</w:t>
            </w:r>
          </w:p>
        </w:tc>
      </w:tr>
      <w:tr w:rsidR="005E6659" w:rsidRPr="005E6659" w14:paraId="388A179A" w14:textId="77777777" w:rsidTr="00106E5A">
        <w:tc>
          <w:tcPr>
            <w:tcW w:w="817" w:type="dxa"/>
          </w:tcPr>
          <w:p w14:paraId="4B237276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9EB0777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Układ uwalniania zakleszczonych przedmiotów (ODKLESZCZANIE) po obu stronach kosza zasypowego, zgodny z normą EN 1501-1.</w:t>
            </w:r>
          </w:p>
        </w:tc>
      </w:tr>
      <w:tr w:rsidR="005E6659" w:rsidRPr="005E6659" w14:paraId="35F450AE" w14:textId="77777777" w:rsidTr="00106E5A">
        <w:tc>
          <w:tcPr>
            <w:tcW w:w="817" w:type="dxa"/>
          </w:tcPr>
          <w:p w14:paraId="24B851B4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E23294D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Uchwyt do mocowania miotły i łopaty.</w:t>
            </w:r>
          </w:p>
        </w:tc>
      </w:tr>
      <w:tr w:rsidR="005E6659" w:rsidRPr="005E6659" w14:paraId="5A920D1A" w14:textId="77777777" w:rsidTr="00106E5A">
        <w:tc>
          <w:tcPr>
            <w:tcW w:w="817" w:type="dxa"/>
          </w:tcPr>
          <w:p w14:paraId="78C7F7A7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A74B6B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Tylna kamera szerokokątna z wyświetlaczem w kabinie i funkcją AI wykrywania pieszych. </w:t>
            </w:r>
          </w:p>
        </w:tc>
      </w:tr>
      <w:tr w:rsidR="005E6659" w:rsidRPr="005E6659" w14:paraId="02029530" w14:textId="77777777" w:rsidTr="00106E5A">
        <w:tc>
          <w:tcPr>
            <w:tcW w:w="817" w:type="dxa"/>
          </w:tcPr>
          <w:p w14:paraId="300D85FF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11DA6287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 xml:space="preserve">Zabudowa wyposażona w sygnał dźwiękowy i świetlny przy cofaniu pojazdu oraz otwieraniu i zamykaniu kosza zasypowego. </w:t>
            </w:r>
          </w:p>
        </w:tc>
      </w:tr>
      <w:tr w:rsidR="005E6659" w:rsidRPr="005E6659" w14:paraId="0B4E75BD" w14:textId="77777777" w:rsidTr="00106E5A">
        <w:tc>
          <w:tcPr>
            <w:tcW w:w="817" w:type="dxa"/>
          </w:tcPr>
          <w:p w14:paraId="3821F222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0952D5D4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Zabudowa podająca akustyczne sygnały do kabiny kierowcy informujące o:</w:t>
            </w:r>
          </w:p>
          <w:p w14:paraId="49E1D778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- wciśnięcia przycisku dzwonka</w:t>
            </w:r>
          </w:p>
          <w:p w14:paraId="7813EBEF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- wciśnięcia przycisku AWARYJNEGO STOPU</w:t>
            </w:r>
          </w:p>
          <w:p w14:paraId="2F4F2BC2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- wciśnięcia przycisku ODKLESZCZANIA</w:t>
            </w:r>
          </w:p>
        </w:tc>
      </w:tr>
      <w:tr w:rsidR="005E6659" w:rsidRPr="005E6659" w14:paraId="557601C9" w14:textId="77777777" w:rsidTr="00106E5A">
        <w:tc>
          <w:tcPr>
            <w:tcW w:w="817" w:type="dxa"/>
          </w:tcPr>
          <w:p w14:paraId="5C079958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A929BF6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Oświetlenie drogowe wg obowiązujących przepisów: światła hamowania, postojowe, </w:t>
            </w:r>
            <w:proofErr w:type="gramStart"/>
            <w:r w:rsidRPr="005E6659">
              <w:rPr>
                <w:rFonts w:ascii="Times New Roman" w:hAnsi="Times New Roman" w:cs="Times New Roman"/>
              </w:rPr>
              <w:t>kierunkowskazy,</w:t>
            </w:r>
            <w:proofErr w:type="gramEnd"/>
            <w:r w:rsidRPr="005E6659">
              <w:rPr>
                <w:rFonts w:ascii="Times New Roman" w:hAnsi="Times New Roman" w:cs="Times New Roman"/>
              </w:rPr>
              <w:t xml:space="preserve"> oraz lampy błyskowe z tyłu i przodu zabudowy.</w:t>
            </w:r>
          </w:p>
        </w:tc>
      </w:tr>
      <w:tr w:rsidR="005E6659" w:rsidRPr="005E6659" w14:paraId="0D6D46AD" w14:textId="77777777" w:rsidTr="00106E5A">
        <w:tc>
          <w:tcPr>
            <w:tcW w:w="817" w:type="dxa"/>
          </w:tcPr>
          <w:p w14:paraId="2B2F588F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526525F0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Oświetlenie robocze, dwa reflektory z tyłu zabudowy oraz jedno doświetlające wnętrze kosza zasypowego.</w:t>
            </w:r>
          </w:p>
        </w:tc>
      </w:tr>
      <w:tr w:rsidR="005E6659" w:rsidRPr="005E6659" w14:paraId="01256A50" w14:textId="77777777" w:rsidTr="00106E5A">
        <w:tc>
          <w:tcPr>
            <w:tcW w:w="817" w:type="dxa"/>
          </w:tcPr>
          <w:p w14:paraId="343D1033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5A33498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 xml:space="preserve">Oświetlenie boczne zgodne z wymogami normy EN 1501-1:2021. </w:t>
            </w:r>
          </w:p>
        </w:tc>
      </w:tr>
      <w:tr w:rsidR="005E6659" w:rsidRPr="005E6659" w14:paraId="71CDC001" w14:textId="77777777" w:rsidTr="00106E5A">
        <w:tc>
          <w:tcPr>
            <w:tcW w:w="817" w:type="dxa"/>
          </w:tcPr>
          <w:p w14:paraId="136C304B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38856DB0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hAnsi="Times New Roman" w:cs="Times New Roman"/>
              </w:rPr>
              <w:t>Pasy ostrzegawcze na skrzyni załadunkowej oraz koszu zasypowym.</w:t>
            </w:r>
          </w:p>
        </w:tc>
      </w:tr>
      <w:tr w:rsidR="005E6659" w:rsidRPr="005E6659" w14:paraId="26DF4B75" w14:textId="77777777" w:rsidTr="00106E5A">
        <w:tc>
          <w:tcPr>
            <w:tcW w:w="817" w:type="dxa"/>
          </w:tcPr>
          <w:p w14:paraId="7D4BDE65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629FC898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2" w:name="_Hlk188531689"/>
            <w:r w:rsidRPr="005E6659">
              <w:rPr>
                <w:rFonts w:ascii="Times New Roman" w:hAnsi="Times New Roman" w:cs="Times New Roman"/>
              </w:rPr>
              <w:t>Zabudowa wielokrotnie gruntowana i lakierowana w kolorze białym.</w:t>
            </w:r>
            <w:bookmarkEnd w:id="2"/>
          </w:p>
        </w:tc>
      </w:tr>
      <w:tr w:rsidR="005E6659" w:rsidRPr="005E6659" w14:paraId="5E846761" w14:textId="77777777" w:rsidTr="00106E5A">
        <w:tc>
          <w:tcPr>
            <w:tcW w:w="817" w:type="dxa"/>
          </w:tcPr>
          <w:p w14:paraId="5F5E91FB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4A133927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5E6659">
              <w:rPr>
                <w:rFonts w:ascii="Times New Roman" w:eastAsia="Times New Roman" w:hAnsi="Times New Roman" w:cs="Times New Roman"/>
                <w:color w:val="000000"/>
              </w:rPr>
              <w:t>Oznakowanie zabudowy znakiem CE.</w:t>
            </w:r>
          </w:p>
        </w:tc>
      </w:tr>
      <w:tr w:rsidR="005E6659" w:rsidRPr="005E6659" w14:paraId="45D1AEE6" w14:textId="77777777" w:rsidTr="00106E5A">
        <w:tc>
          <w:tcPr>
            <w:tcW w:w="817" w:type="dxa"/>
          </w:tcPr>
          <w:p w14:paraId="187EE8C1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57B3F8E5" w14:textId="77777777" w:rsidR="005E6659" w:rsidRPr="005E6659" w:rsidRDefault="005E6659" w:rsidP="00106E5A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bookmarkStart w:id="3" w:name="_Hlk188531710"/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Dotykowy wyświetlacz w kabinie z funkcjami:</w:t>
            </w:r>
          </w:p>
          <w:p w14:paraId="2E605FA8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otwierania kosza zasypowego oraz wysunięcia ściany wypychającej</w:t>
            </w:r>
          </w:p>
          <w:p w14:paraId="42426A2D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wyboru siły kompresji odpadów w min. 5 wariantach</w:t>
            </w:r>
          </w:p>
          <w:p w14:paraId="08F01864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autodiagnozy zabudowy</w:t>
            </w:r>
          </w:p>
          <w:p w14:paraId="7DE47836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informacji o temperaturze oleju oraz ciśnieniu w układzie hydraulicznym</w:t>
            </w:r>
          </w:p>
          <w:p w14:paraId="40E49F30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informacji o statystykach pracy zabudowy</w:t>
            </w:r>
          </w:p>
          <w:p w14:paraId="1DBBB9C0" w14:textId="77777777" w:rsidR="005E6659" w:rsidRPr="005E6659" w:rsidRDefault="005E6659" w:rsidP="00106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6659">
              <w:rPr>
                <w:rFonts w:ascii="Times New Roman" w:eastAsia="Times New Roman" w:hAnsi="Times New Roman" w:cs="Times New Roman"/>
                <w:b/>
                <w:bCs/>
              </w:rPr>
              <w:t>- odczyt dostępnej pojemności zabudowy w czasie rzeczywistym z dokładnością do 1% za pomocą laserowego czujnika ściany wypychającej</w:t>
            </w:r>
            <w:bookmarkEnd w:id="3"/>
          </w:p>
        </w:tc>
      </w:tr>
      <w:tr w:rsidR="005E6659" w:rsidRPr="005E6659" w14:paraId="72DFC48E" w14:textId="77777777" w:rsidTr="00106E5A">
        <w:tc>
          <w:tcPr>
            <w:tcW w:w="817" w:type="dxa"/>
          </w:tcPr>
          <w:p w14:paraId="182F9795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74D6E36D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</w:rPr>
            </w:pPr>
            <w:bookmarkStart w:id="4" w:name="_Hlk188531742"/>
            <w:r w:rsidRPr="005E6659">
              <w:rPr>
                <w:rFonts w:ascii="Times New Roman" w:hAnsi="Times New Roman" w:cs="Times New Roman"/>
              </w:rPr>
              <w:t>Dołączenie do zabudowy oraz urządzenia wrzutowego instrukcji w języku polskim.</w:t>
            </w:r>
            <w:bookmarkEnd w:id="4"/>
          </w:p>
        </w:tc>
      </w:tr>
      <w:tr w:rsidR="005E6659" w:rsidRPr="005E6659" w14:paraId="45072C91" w14:textId="77777777" w:rsidTr="00106E5A">
        <w:tc>
          <w:tcPr>
            <w:tcW w:w="817" w:type="dxa"/>
          </w:tcPr>
          <w:p w14:paraId="0D847473" w14:textId="77777777" w:rsidR="005E6659" w:rsidRPr="005E6659" w:rsidRDefault="005E6659" w:rsidP="005E6659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14:paraId="2D7412CE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Zamawiający nie dopuszcza oferowania sprzętu będącego prototypem.</w:t>
            </w:r>
          </w:p>
          <w:p w14:paraId="5902370F" w14:textId="77777777" w:rsidR="005E6659" w:rsidRPr="005E6659" w:rsidRDefault="005E6659" w:rsidP="00106E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6659">
              <w:rPr>
                <w:rFonts w:ascii="Times New Roman" w:hAnsi="Times New Roman" w:cs="Times New Roman"/>
                <w:b/>
                <w:bCs/>
              </w:rPr>
              <w:t>Na potwierdzenie sp</w:t>
            </w:r>
            <w:r>
              <w:rPr>
                <w:rFonts w:ascii="Times New Roman" w:hAnsi="Times New Roman" w:cs="Times New Roman"/>
                <w:b/>
                <w:bCs/>
              </w:rPr>
              <w:t>ełnienia warunku udziału w postę</w:t>
            </w:r>
            <w:r w:rsidRPr="005E6659">
              <w:rPr>
                <w:rFonts w:ascii="Times New Roman" w:hAnsi="Times New Roman" w:cs="Times New Roman"/>
                <w:b/>
                <w:bCs/>
              </w:rPr>
              <w:t>powaniu, zamawiający wymaga przedłożenia referencji na potwierdzenie dostaw minimum 3 pojazdów specjalistycznych zgodnych z zapisami OPZ ze szczególnym uwzględnieniem wymiennej zabudowy do zbiórki odpadów, wciąganej na urządzenie hakowe.</w:t>
            </w:r>
          </w:p>
        </w:tc>
      </w:tr>
    </w:tbl>
    <w:p w14:paraId="3F4582A7" w14:textId="77777777" w:rsidR="005E6659" w:rsidRPr="005E6659" w:rsidRDefault="005E6659" w:rsidP="005E6659">
      <w:pPr>
        <w:rPr>
          <w:rFonts w:ascii="Times New Roman" w:hAnsi="Times New Roman" w:cs="Times New Roman"/>
        </w:rPr>
      </w:pPr>
    </w:p>
    <w:p w14:paraId="68B2218C" w14:textId="77777777" w:rsidR="000A5947" w:rsidRPr="005E6659" w:rsidRDefault="000A5947">
      <w:pPr>
        <w:rPr>
          <w:rFonts w:ascii="Times New Roman" w:hAnsi="Times New Roman" w:cs="Times New Roman"/>
        </w:rPr>
      </w:pPr>
    </w:p>
    <w:sectPr w:rsidR="000A5947" w:rsidRPr="005E66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F0612E"/>
    <w:multiLevelType w:val="hybridMultilevel"/>
    <w:tmpl w:val="67EAD7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8034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659"/>
    <w:rsid w:val="000A5947"/>
    <w:rsid w:val="0015136A"/>
    <w:rsid w:val="00151439"/>
    <w:rsid w:val="005E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9CD76"/>
  <w15:docId w15:val="{5E47B2A8-BD3B-4797-92BE-B90CB2BE1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E6659"/>
    <w:pPr>
      <w:widowControl w:val="0"/>
      <w:autoSpaceDE w:val="0"/>
      <w:autoSpaceDN w:val="0"/>
      <w:spacing w:after="0" w:line="240" w:lineRule="auto"/>
      <w:ind w:left="996" w:hanging="360"/>
      <w:jc w:val="both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696</Words>
  <Characters>4178</Characters>
  <Application>Microsoft Office Word</Application>
  <DocSecurity>0</DocSecurity>
  <Lines>34</Lines>
  <Paragraphs>9</Paragraphs>
  <ScaleCrop>false</ScaleCrop>
  <Company/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Prezes</cp:lastModifiedBy>
  <cp:revision>2</cp:revision>
  <dcterms:created xsi:type="dcterms:W3CDTF">2026-03-13T08:08:00Z</dcterms:created>
  <dcterms:modified xsi:type="dcterms:W3CDTF">2026-03-13T08:08:00Z</dcterms:modified>
</cp:coreProperties>
</file>