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ACB21" w14:textId="1F5378CB" w:rsidR="0079446B" w:rsidRDefault="001E0E08" w:rsidP="000661AA">
      <w:pPr>
        <w:pStyle w:val="khtitle"/>
        <w:spacing w:before="375" w:beforeAutospacing="0" w:after="225" w:afterAutospacing="0" w:line="300" w:lineRule="atLeast"/>
        <w:ind w:left="5664"/>
        <w:jc w:val="both"/>
        <w:rPr>
          <w:bCs/>
          <w:color w:val="000000"/>
        </w:rPr>
      </w:pPr>
      <w:r>
        <w:rPr>
          <w:bCs/>
          <w:color w:val="000000"/>
        </w:rPr>
        <w:t>Zabierzów dn</w:t>
      </w:r>
      <w:r w:rsidR="00026300">
        <w:rPr>
          <w:bCs/>
          <w:color w:val="000000"/>
        </w:rPr>
        <w:t>ia</w:t>
      </w:r>
      <w:r w:rsidR="008B22E4">
        <w:rPr>
          <w:bCs/>
          <w:color w:val="000000"/>
        </w:rPr>
        <w:t>:</w:t>
      </w:r>
      <w:r>
        <w:rPr>
          <w:bCs/>
          <w:color w:val="000000"/>
        </w:rPr>
        <w:t xml:space="preserve"> </w:t>
      </w:r>
      <w:r w:rsidR="00B548D3">
        <w:rPr>
          <w:bCs/>
          <w:color w:val="000000"/>
        </w:rPr>
        <w:t>10</w:t>
      </w:r>
      <w:r>
        <w:rPr>
          <w:bCs/>
          <w:color w:val="000000"/>
        </w:rPr>
        <w:t>.0</w:t>
      </w:r>
      <w:r w:rsidR="00B548D3">
        <w:rPr>
          <w:bCs/>
          <w:color w:val="000000"/>
        </w:rPr>
        <w:t>3</w:t>
      </w:r>
      <w:r>
        <w:rPr>
          <w:bCs/>
          <w:color w:val="000000"/>
        </w:rPr>
        <w:t>.20</w:t>
      </w:r>
      <w:r w:rsidR="00D03243">
        <w:rPr>
          <w:bCs/>
          <w:color w:val="000000"/>
        </w:rPr>
        <w:t>2</w:t>
      </w:r>
      <w:r w:rsidR="00B548D3">
        <w:rPr>
          <w:bCs/>
          <w:color w:val="000000"/>
        </w:rPr>
        <w:t>6</w:t>
      </w:r>
      <w:r w:rsidR="008B22E4">
        <w:rPr>
          <w:bCs/>
          <w:color w:val="000000"/>
        </w:rPr>
        <w:t xml:space="preserve"> </w:t>
      </w:r>
      <w:r w:rsidR="0079446B" w:rsidRPr="004C2BBC">
        <w:rPr>
          <w:bCs/>
          <w:color w:val="000000"/>
        </w:rPr>
        <w:t>r</w:t>
      </w:r>
      <w:r w:rsidR="008B22E4">
        <w:rPr>
          <w:bCs/>
          <w:color w:val="000000"/>
        </w:rPr>
        <w:t>.</w:t>
      </w:r>
    </w:p>
    <w:p w14:paraId="293F9240" w14:textId="359ADCFD" w:rsidR="0079446B" w:rsidRDefault="001E0E08" w:rsidP="000661AA">
      <w:pPr>
        <w:pStyle w:val="khtitle"/>
        <w:spacing w:before="375" w:beforeAutospacing="0" w:after="225" w:afterAutospacing="0" w:line="300" w:lineRule="atLeast"/>
        <w:jc w:val="both"/>
        <w:rPr>
          <w:bCs/>
          <w:color w:val="000000"/>
        </w:rPr>
      </w:pPr>
      <w:r>
        <w:rPr>
          <w:bCs/>
          <w:color w:val="000000"/>
        </w:rPr>
        <w:t>ZRP.271.1.</w:t>
      </w:r>
      <w:r w:rsidR="00B548D3">
        <w:rPr>
          <w:bCs/>
          <w:color w:val="000000"/>
        </w:rPr>
        <w:t>1</w:t>
      </w:r>
      <w:r w:rsidR="00446BBC">
        <w:rPr>
          <w:bCs/>
          <w:color w:val="000000"/>
        </w:rPr>
        <w:t>1</w:t>
      </w:r>
      <w:r>
        <w:rPr>
          <w:bCs/>
          <w:color w:val="000000"/>
        </w:rPr>
        <w:t>.20</w:t>
      </w:r>
      <w:r w:rsidR="00C73B73">
        <w:rPr>
          <w:bCs/>
          <w:color w:val="000000"/>
        </w:rPr>
        <w:t>2</w:t>
      </w:r>
      <w:r w:rsidR="00B548D3">
        <w:rPr>
          <w:bCs/>
          <w:color w:val="000000"/>
        </w:rPr>
        <w:t>6</w:t>
      </w:r>
    </w:p>
    <w:p w14:paraId="0158B097" w14:textId="77777777" w:rsidR="0079446B" w:rsidRPr="001D4A03" w:rsidRDefault="0079446B" w:rsidP="000661AA">
      <w:pPr>
        <w:ind w:left="4248" w:firstLine="708"/>
        <w:jc w:val="both"/>
        <w:rPr>
          <w:b/>
        </w:rPr>
      </w:pPr>
      <w:r w:rsidRPr="001D4A03">
        <w:rPr>
          <w:b/>
        </w:rPr>
        <w:t>Do Wykonawców</w:t>
      </w:r>
    </w:p>
    <w:p w14:paraId="427B48FA" w14:textId="77777777" w:rsidR="0079446B" w:rsidRDefault="0079446B" w:rsidP="000661AA">
      <w:pPr>
        <w:jc w:val="both"/>
        <w:rPr>
          <w:b/>
        </w:rPr>
      </w:pP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  <w:t>pobierających materiały przetargowe</w:t>
      </w:r>
    </w:p>
    <w:p w14:paraId="0EAB7A89" w14:textId="77777777" w:rsidR="0079446B" w:rsidRDefault="0079446B" w:rsidP="000661AA">
      <w:pPr>
        <w:jc w:val="both"/>
        <w:rPr>
          <w:b/>
        </w:rPr>
      </w:pPr>
    </w:p>
    <w:p w14:paraId="6388A54C" w14:textId="77777777" w:rsidR="0079446B" w:rsidRDefault="0079446B" w:rsidP="000661AA">
      <w:pPr>
        <w:jc w:val="both"/>
        <w:rPr>
          <w:b/>
        </w:rPr>
      </w:pPr>
      <w:r>
        <w:rPr>
          <w:b/>
        </w:rPr>
        <w:t>Dotyczy:</w:t>
      </w:r>
    </w:p>
    <w:p w14:paraId="0F142566" w14:textId="77560277" w:rsidR="00965185" w:rsidRPr="00B548D3" w:rsidRDefault="00B548D3" w:rsidP="000661AA">
      <w:pPr>
        <w:jc w:val="both"/>
        <w:rPr>
          <w:b/>
          <w:bCs/>
          <w:sz w:val="27"/>
          <w:szCs w:val="27"/>
        </w:rPr>
      </w:pPr>
      <w:r w:rsidRPr="00B548D3">
        <w:rPr>
          <w:b/>
          <w:bCs/>
        </w:rPr>
        <w:t>ROZBUDOWA OŚWIETLENIA ULICZNEGO NA TERENIE GMINY ZABIERZÓW W 2026 R.</w:t>
      </w:r>
      <w:r w:rsidR="00507529" w:rsidRPr="00B548D3">
        <w:rPr>
          <w:b/>
          <w:bCs/>
          <w:sz w:val="27"/>
          <w:szCs w:val="27"/>
        </w:rPr>
        <w:t>.</w:t>
      </w:r>
    </w:p>
    <w:p w14:paraId="0A049495" w14:textId="77777777" w:rsidR="00507529" w:rsidRDefault="00507529" w:rsidP="000661AA">
      <w:pPr>
        <w:jc w:val="both"/>
        <w:rPr>
          <w:b/>
          <w:bCs/>
          <w:sz w:val="27"/>
          <w:szCs w:val="27"/>
        </w:rPr>
      </w:pPr>
    </w:p>
    <w:p w14:paraId="54F4A8C8" w14:textId="77777777" w:rsidR="00507529" w:rsidRPr="006A2BCA" w:rsidRDefault="00507529" w:rsidP="000661AA">
      <w:pPr>
        <w:jc w:val="both"/>
      </w:pPr>
    </w:p>
    <w:p w14:paraId="77CEC6EA" w14:textId="489AAAFB" w:rsidR="00BB58A1" w:rsidRPr="006A2BCA" w:rsidRDefault="00BB58A1" w:rsidP="000661AA">
      <w:pPr>
        <w:jc w:val="both"/>
      </w:pPr>
      <w:r w:rsidRPr="006A2BCA">
        <w:t>W związku z tym, że wpłynęło zapytanie do Zamawiającego dotyczące Specyfikacji</w:t>
      </w:r>
      <w:r w:rsidR="00026300">
        <w:t xml:space="preserve"> </w:t>
      </w:r>
      <w:r w:rsidRPr="006A2BCA">
        <w:t>Warunków Zamówienia, Zamawiający odpowiada:</w:t>
      </w:r>
    </w:p>
    <w:p w14:paraId="52B20594" w14:textId="77777777" w:rsidR="00BB58A1" w:rsidRPr="006A2BCA" w:rsidRDefault="00BB58A1" w:rsidP="000661AA">
      <w:pPr>
        <w:jc w:val="both"/>
      </w:pPr>
    </w:p>
    <w:p w14:paraId="3E5AB62D" w14:textId="77777777" w:rsidR="00965185" w:rsidRDefault="00BB58A1" w:rsidP="000661AA">
      <w:pPr>
        <w:jc w:val="both"/>
        <w:rPr>
          <w:b/>
          <w:u w:val="single"/>
        </w:rPr>
      </w:pPr>
      <w:r w:rsidRPr="00C73B73">
        <w:rPr>
          <w:b/>
          <w:u w:val="single"/>
        </w:rPr>
        <w:t>Pytanie 1:</w:t>
      </w:r>
    </w:p>
    <w:p w14:paraId="44F23DDD" w14:textId="1FDBD996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Czy Zamawiający wymaga, aby wszystkie projektowane oprawy oświetleniowe były obligatoryjnie wyposażone w gniazda w standardzie </w:t>
      </w:r>
      <w:proofErr w:type="spellStart"/>
      <w:r>
        <w:t>Zhaga</w:t>
      </w:r>
      <w:proofErr w:type="spellEnd"/>
      <w:r>
        <w:t xml:space="preserve">? </w:t>
      </w:r>
    </w:p>
    <w:p w14:paraId="47D5B10F" w14:textId="6D25AB79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Zwracamy uwagę, że w udostępnionej dokumentacji występują istotne niespójności: </w:t>
      </w:r>
    </w:p>
    <w:p w14:paraId="6623BD89" w14:textId="59303BD7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- W części projektów wykonawczych całkowicie brakuje informacji o  konieczności stosowania gniazd </w:t>
      </w:r>
      <w:proofErr w:type="spellStart"/>
      <w:r>
        <w:t>Zhaga</w:t>
      </w:r>
      <w:proofErr w:type="spellEnd"/>
      <w:r>
        <w:t xml:space="preserve">. </w:t>
      </w:r>
    </w:p>
    <w:p w14:paraId="042B28E2" w14:textId="77777777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- Występują rozbieżności pomiędzy projektami budowlanymi a wykonawczymi  </w:t>
      </w:r>
    </w:p>
    <w:p w14:paraId="5FF8292F" w14:textId="2A747CC0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– dokumenty te nie są ze sobą zgodne w zakresie standardu wyposażenia  opraw w gniazda </w:t>
      </w:r>
      <w:proofErr w:type="spellStart"/>
      <w:r>
        <w:t>Zhaga</w:t>
      </w:r>
      <w:proofErr w:type="spellEnd"/>
      <w:r>
        <w:t xml:space="preserve">. </w:t>
      </w:r>
    </w:p>
    <w:p w14:paraId="1C710FE2" w14:textId="18E15B62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- W projektach pojawia się sugestia stosowania dwóch gniazd </w:t>
      </w:r>
      <w:proofErr w:type="spellStart"/>
      <w:r>
        <w:t>Zhaga</w:t>
      </w:r>
      <w:proofErr w:type="spellEnd"/>
      <w:r>
        <w:t xml:space="preserve"> (góra/dół), co znacząco wpływa na koszt jednostkowy oprawy oraz możliwości techniczne oferowanych rozwiązań.  </w:t>
      </w:r>
    </w:p>
    <w:p w14:paraId="387B1523" w14:textId="77777777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W związku z powyższym prosimy o rozstrzygnięcie: </w:t>
      </w:r>
    </w:p>
    <w:p w14:paraId="64E6B6DB" w14:textId="77777777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 </w:t>
      </w:r>
    </w:p>
    <w:p w14:paraId="7DD2853B" w14:textId="2040BFD1" w:rsidR="00B548D3" w:rsidRDefault="00B548D3" w:rsidP="00B548D3">
      <w:pPr>
        <w:pStyle w:val="xmsonormal"/>
        <w:spacing w:before="0" w:beforeAutospacing="0" w:after="0" w:afterAutospacing="0"/>
        <w:jc w:val="both"/>
      </w:pPr>
      <w:r>
        <w:t xml:space="preserve">Czy gniazda </w:t>
      </w:r>
      <w:proofErr w:type="spellStart"/>
      <w:r>
        <w:t>Zhaga</w:t>
      </w:r>
      <w:proofErr w:type="spellEnd"/>
      <w:r>
        <w:t xml:space="preserve"> są wymogiem obligatoryjnym dla każdej oprawy? Jeśli tak, to czy Zamawiający podtrzymuje wymóg stosowania aż dwóch  gniazd, czy dopuszcza zastosowanie jednego gniazda? Który dokument (projekt budowlany czy wykonawczy) jest wiążący w przypadku wystąpienia różnic w opisie wyposażenia opraw? </w:t>
      </w:r>
    </w:p>
    <w:p w14:paraId="2E54BF51" w14:textId="77777777" w:rsidR="00F5520E" w:rsidRDefault="00F5520E" w:rsidP="00B548D3">
      <w:pPr>
        <w:pStyle w:val="xmsonormal"/>
        <w:spacing w:before="0" w:beforeAutospacing="0" w:after="0" w:afterAutospacing="0"/>
        <w:jc w:val="both"/>
      </w:pPr>
    </w:p>
    <w:p w14:paraId="427305BE" w14:textId="203008FF" w:rsidR="00F5520E" w:rsidRPr="00F5520E" w:rsidRDefault="00F5520E" w:rsidP="00B548D3">
      <w:pPr>
        <w:pStyle w:val="xmsonormal"/>
        <w:spacing w:before="0" w:beforeAutospacing="0" w:after="0" w:afterAutospacing="0"/>
        <w:jc w:val="both"/>
        <w:rPr>
          <w:b/>
          <w:bCs/>
          <w:u w:val="single"/>
        </w:rPr>
      </w:pPr>
      <w:r w:rsidRPr="00F5520E">
        <w:rPr>
          <w:b/>
          <w:bCs/>
          <w:u w:val="single"/>
        </w:rPr>
        <w:t>Pytanie 2</w:t>
      </w:r>
    </w:p>
    <w:p w14:paraId="18BF1F7A" w14:textId="48142952" w:rsidR="00F5520E" w:rsidRDefault="00F5520E" w:rsidP="00B548D3">
      <w:pPr>
        <w:pStyle w:val="xmsonormal"/>
        <w:spacing w:before="0" w:beforeAutospacing="0" w:after="0" w:afterAutospacing="0"/>
        <w:jc w:val="both"/>
      </w:pPr>
      <w:r w:rsidRPr="00F5520E">
        <w:t>Prosimy o potwierdzenie, że Zamawiający wymaga dwóch gniazd ZHAGA D4i zlokalizowanych na górze oraz na dole oprawy wyłącznie w oprawach drogowych, z wyjątkiem opraw parkowych, w których rozwiązanie to nie jest możliwe z technicznego punktu widzenia.</w:t>
      </w:r>
    </w:p>
    <w:p w14:paraId="26F86354" w14:textId="77777777" w:rsidR="00B548D3" w:rsidRDefault="00B548D3" w:rsidP="00B548D3">
      <w:pPr>
        <w:pStyle w:val="xmsonormal"/>
        <w:spacing w:before="0" w:beforeAutospacing="0" w:after="0" w:afterAutospacing="0"/>
        <w:jc w:val="both"/>
      </w:pPr>
    </w:p>
    <w:p w14:paraId="24812571" w14:textId="474145C5" w:rsidR="00507529" w:rsidRDefault="00C73B73" w:rsidP="00B548D3">
      <w:pPr>
        <w:pStyle w:val="xmsonormal"/>
        <w:spacing w:before="0" w:beforeAutospacing="0" w:after="0" w:afterAutospacing="0"/>
        <w:jc w:val="both"/>
        <w:rPr>
          <w:b/>
        </w:rPr>
      </w:pPr>
      <w:r w:rsidRPr="00C73B73">
        <w:rPr>
          <w:b/>
        </w:rPr>
        <w:t>Odpowiedź</w:t>
      </w:r>
      <w:r w:rsidR="00F5520E">
        <w:rPr>
          <w:b/>
        </w:rPr>
        <w:t xml:space="preserve"> na pytanie 1 i 2</w:t>
      </w:r>
      <w:r w:rsidRPr="00C73B73">
        <w:rPr>
          <w:b/>
        </w:rPr>
        <w:t>:</w:t>
      </w:r>
    </w:p>
    <w:p w14:paraId="3C9D9211" w14:textId="604DD484" w:rsidR="002F18BD" w:rsidRDefault="00D216C9" w:rsidP="000661AA">
      <w:pPr>
        <w:spacing w:line="276" w:lineRule="auto"/>
        <w:jc w:val="both"/>
      </w:pPr>
      <w:r w:rsidRPr="002535BD">
        <w:t xml:space="preserve">Zamawiający </w:t>
      </w:r>
      <w:r w:rsidR="004D2793">
        <w:t>nie wymaga</w:t>
      </w:r>
      <w:r w:rsidR="008B22E4">
        <w:t>,</w:t>
      </w:r>
      <w:r w:rsidR="004D2793">
        <w:t xml:space="preserve"> aby oprawy wyposażone były w gniazda </w:t>
      </w:r>
      <w:proofErr w:type="spellStart"/>
      <w:r w:rsidR="004D2793">
        <w:t>Zhaga</w:t>
      </w:r>
      <w:proofErr w:type="spellEnd"/>
      <w:r w:rsidR="004B265F">
        <w:t xml:space="preserve">. </w:t>
      </w:r>
      <w:r w:rsidR="00F5520E">
        <w:t>W przypadku rozbieżności w dokumentacji charakter nadrzędny ma Opis Przedmiotu Zamówienia stanowiący Załącznik nr 10 do SWZ.</w:t>
      </w:r>
    </w:p>
    <w:p w14:paraId="3D14C351" w14:textId="77777777" w:rsidR="00F5520E" w:rsidRDefault="00F5520E" w:rsidP="000661AA">
      <w:pPr>
        <w:spacing w:line="276" w:lineRule="auto"/>
        <w:jc w:val="both"/>
      </w:pPr>
    </w:p>
    <w:p w14:paraId="54DCAEAB" w14:textId="613B3268" w:rsidR="00F5520E" w:rsidRDefault="00F5520E" w:rsidP="00F5520E">
      <w:pPr>
        <w:jc w:val="both"/>
        <w:rPr>
          <w:b/>
          <w:u w:val="single"/>
        </w:rPr>
      </w:pPr>
      <w:r w:rsidRPr="00C73B73">
        <w:rPr>
          <w:b/>
          <w:u w:val="single"/>
        </w:rPr>
        <w:t xml:space="preserve">Pytanie </w:t>
      </w:r>
      <w:r>
        <w:rPr>
          <w:b/>
          <w:u w:val="single"/>
        </w:rPr>
        <w:t>3</w:t>
      </w:r>
      <w:r w:rsidRPr="00C73B73">
        <w:rPr>
          <w:b/>
          <w:u w:val="single"/>
        </w:rPr>
        <w:t>:</w:t>
      </w:r>
    </w:p>
    <w:p w14:paraId="0B6CF0FA" w14:textId="0509B84D" w:rsidR="00F5520E" w:rsidRDefault="00F5520E" w:rsidP="00F5520E">
      <w:pPr>
        <w:pStyle w:val="xmsonormal"/>
        <w:spacing w:before="0" w:beforeAutospacing="0" w:after="0" w:afterAutospacing="0"/>
        <w:jc w:val="both"/>
      </w:pPr>
      <w:r>
        <w:t xml:space="preserve">Zwracamy się z prośbą o doprecyzowanie wymagań technicznych dotyczących zadania Karniowice dz. 109-137 ul. Modrzewiowa - PV: </w:t>
      </w:r>
    </w:p>
    <w:p w14:paraId="3783E844" w14:textId="6640778E" w:rsidR="00F5520E" w:rsidRDefault="00F5520E" w:rsidP="00F5520E">
      <w:pPr>
        <w:pStyle w:val="xmsonormal"/>
        <w:spacing w:before="0" w:beforeAutospacing="0" w:after="0" w:afterAutospacing="0"/>
        <w:jc w:val="both"/>
      </w:pPr>
      <w:r>
        <w:t xml:space="preserve">Zwracam się z zapytaniem o możliwość umieszczenia akumulatorów w  hermetycznych obudowach podziemnych zamiast zaprojektowanego montażu na  konstrukcji słupowej. </w:t>
      </w:r>
    </w:p>
    <w:p w14:paraId="4EE4DA61" w14:textId="5A7997D0" w:rsidR="00F5520E" w:rsidRDefault="00F5520E" w:rsidP="00F5520E">
      <w:pPr>
        <w:pStyle w:val="xmsonormal"/>
        <w:spacing w:before="0" w:beforeAutospacing="0" w:after="0" w:afterAutospacing="0"/>
        <w:jc w:val="both"/>
      </w:pPr>
      <w:r>
        <w:lastRenderedPageBreak/>
        <w:t xml:space="preserve"> W polskich warunkach klimatycznych – szczególnie zimą – akumulatory w  żaden sposób nie są zabezpieczone przed niskimi temperaturami poniżej 0 °C, przez co spada ich wydajność, a w konsekwencji żywotność. Sugerujemy umieszczenie akumulatorów w hermetycznej skrzyni pod ziemią. W taki oto sposób, można uniknąć wysokiej temperatury latem, albo zbyt  niskiej temperatury zimą. Montaż akumulatorów w koronie słupa, zwiększa ciężar konstrukcji słupa,  przez co występują większe naprężenia przy naporach wiatru. Ponadto zwiększa również koszty serwisowania, gdzie każdorazowo wymagane jest ściągnięcie zwyżki.</w:t>
      </w:r>
    </w:p>
    <w:p w14:paraId="3C9A8A5D" w14:textId="77777777" w:rsidR="00F5520E" w:rsidRDefault="00F5520E" w:rsidP="00F5520E">
      <w:pPr>
        <w:pStyle w:val="xmsonormal"/>
        <w:spacing w:before="0" w:beforeAutospacing="0" w:after="0" w:afterAutospacing="0"/>
        <w:jc w:val="both"/>
      </w:pPr>
    </w:p>
    <w:p w14:paraId="0FBAE46F" w14:textId="7B9CA17D" w:rsidR="00F5520E" w:rsidRDefault="00F5520E" w:rsidP="00F5520E">
      <w:pPr>
        <w:pStyle w:val="xmsonormal"/>
        <w:spacing w:before="0" w:beforeAutospacing="0" w:after="0" w:afterAutospacing="0"/>
        <w:jc w:val="both"/>
        <w:rPr>
          <w:b/>
        </w:rPr>
      </w:pPr>
      <w:r w:rsidRPr="00C73B73">
        <w:rPr>
          <w:b/>
        </w:rPr>
        <w:t>Odpowiedź</w:t>
      </w:r>
      <w:r>
        <w:rPr>
          <w:b/>
        </w:rPr>
        <w:t xml:space="preserve"> na pytanie 3</w:t>
      </w:r>
      <w:r w:rsidRPr="00C73B73">
        <w:rPr>
          <w:b/>
        </w:rPr>
        <w:t>:</w:t>
      </w:r>
    </w:p>
    <w:p w14:paraId="0FDA3737" w14:textId="24DEC4D0" w:rsidR="00F5520E" w:rsidRDefault="00F5520E" w:rsidP="00F5520E">
      <w:pPr>
        <w:spacing w:line="276" w:lineRule="auto"/>
        <w:jc w:val="both"/>
      </w:pPr>
      <w:r w:rsidRPr="002535BD">
        <w:t xml:space="preserve">Zamawiający </w:t>
      </w:r>
      <w:r>
        <w:t>wymaga</w:t>
      </w:r>
      <w:r w:rsidR="008B22E4">
        <w:t>,</w:t>
      </w:r>
      <w:r>
        <w:t xml:space="preserve"> montażu akumulatorów w konstrukcji słupa.</w:t>
      </w:r>
    </w:p>
    <w:p w14:paraId="1519E64E" w14:textId="77777777" w:rsidR="002F18BD" w:rsidRDefault="002F18BD" w:rsidP="000661AA">
      <w:pPr>
        <w:spacing w:line="276" w:lineRule="auto"/>
        <w:jc w:val="both"/>
      </w:pPr>
    </w:p>
    <w:p w14:paraId="2363B58E" w14:textId="752081DA" w:rsidR="00F5520E" w:rsidRDefault="00F5520E" w:rsidP="00F5520E">
      <w:pPr>
        <w:jc w:val="both"/>
        <w:rPr>
          <w:b/>
          <w:u w:val="single"/>
        </w:rPr>
      </w:pPr>
      <w:r w:rsidRPr="00C73B73">
        <w:rPr>
          <w:b/>
          <w:u w:val="single"/>
        </w:rPr>
        <w:t xml:space="preserve">Pytanie </w:t>
      </w:r>
      <w:r>
        <w:rPr>
          <w:b/>
          <w:u w:val="single"/>
        </w:rPr>
        <w:t>4</w:t>
      </w:r>
      <w:r w:rsidRPr="00C73B73">
        <w:rPr>
          <w:b/>
          <w:u w:val="single"/>
        </w:rPr>
        <w:t>:</w:t>
      </w:r>
    </w:p>
    <w:p w14:paraId="4ABA4D7C" w14:textId="605CCCC9" w:rsidR="00F5520E" w:rsidRDefault="00F5520E" w:rsidP="00F5520E">
      <w:pPr>
        <w:pStyle w:val="xmsonormal"/>
        <w:spacing w:before="0" w:beforeAutospacing="0" w:after="0" w:afterAutospacing="0"/>
        <w:jc w:val="both"/>
      </w:pPr>
      <w:r w:rsidRPr="00F5520E">
        <w:t>Ze względu na pojawiające się w dokumentacji zapisy o wymogu rozłącznika nożowego odcinającego napięcie zasilania w momencie otwarcia oprawy prosimy o informację, czy ww. rozłącznik nożowy ma być w wyposażeniu każdej oprawy oświetlenia drogowego.</w:t>
      </w:r>
    </w:p>
    <w:p w14:paraId="683B597F" w14:textId="77777777" w:rsidR="00F5520E" w:rsidRDefault="00F5520E" w:rsidP="00F5520E">
      <w:pPr>
        <w:pStyle w:val="xmsonormal"/>
        <w:spacing w:before="0" w:beforeAutospacing="0" w:after="0" w:afterAutospacing="0"/>
        <w:jc w:val="both"/>
      </w:pPr>
    </w:p>
    <w:p w14:paraId="47E559F8" w14:textId="5AD04F15" w:rsidR="00F5520E" w:rsidRDefault="00F5520E" w:rsidP="00F5520E">
      <w:pPr>
        <w:pStyle w:val="xmsonormal"/>
        <w:spacing w:before="0" w:beforeAutospacing="0" w:after="0" w:afterAutospacing="0"/>
        <w:jc w:val="both"/>
        <w:rPr>
          <w:b/>
        </w:rPr>
      </w:pPr>
      <w:r w:rsidRPr="00C73B73">
        <w:rPr>
          <w:b/>
        </w:rPr>
        <w:t>Odpowiedź</w:t>
      </w:r>
      <w:r>
        <w:rPr>
          <w:b/>
        </w:rPr>
        <w:t xml:space="preserve"> na pytanie </w:t>
      </w:r>
      <w:r w:rsidR="006D6CC8">
        <w:rPr>
          <w:b/>
        </w:rPr>
        <w:t>4</w:t>
      </w:r>
      <w:r w:rsidRPr="00C73B73">
        <w:rPr>
          <w:b/>
        </w:rPr>
        <w:t>:</w:t>
      </w:r>
    </w:p>
    <w:p w14:paraId="44B94A19" w14:textId="0E4D2F8D" w:rsidR="00F5520E" w:rsidRDefault="00F5520E" w:rsidP="00F5520E">
      <w:pPr>
        <w:spacing w:line="276" w:lineRule="auto"/>
        <w:jc w:val="both"/>
      </w:pPr>
      <w:r w:rsidRPr="002535BD">
        <w:t xml:space="preserve">Zamawiający </w:t>
      </w:r>
      <w:r>
        <w:t xml:space="preserve">wymaga aby w </w:t>
      </w:r>
      <w:r w:rsidR="008B22E4">
        <w:t>roz</w:t>
      </w:r>
      <w:r>
        <w:t xml:space="preserve">łącznik nożowy były wyposażone </w:t>
      </w:r>
      <w:r w:rsidR="008B22E4">
        <w:t>wyłącznie</w:t>
      </w:r>
      <w:r>
        <w:t xml:space="preserve"> oprawy zasilane pakie</w:t>
      </w:r>
      <w:r w:rsidR="002A65F7">
        <w:t>te</w:t>
      </w:r>
      <w:r>
        <w:t>m solarnym.</w:t>
      </w:r>
    </w:p>
    <w:p w14:paraId="135C741B" w14:textId="77777777" w:rsidR="00F5520E" w:rsidRDefault="00F5520E" w:rsidP="00F5520E">
      <w:pPr>
        <w:spacing w:line="276" w:lineRule="auto"/>
        <w:jc w:val="both"/>
      </w:pPr>
    </w:p>
    <w:p w14:paraId="5FD9FC52" w14:textId="77777777" w:rsidR="002F18BD" w:rsidRDefault="002F18BD" w:rsidP="000661AA">
      <w:pPr>
        <w:spacing w:line="276" w:lineRule="auto"/>
        <w:jc w:val="both"/>
      </w:pPr>
    </w:p>
    <w:p w14:paraId="2D5C0FAE" w14:textId="7EF3B833" w:rsidR="00E801AE" w:rsidRDefault="00E801AE" w:rsidP="000661AA">
      <w:pPr>
        <w:jc w:val="both"/>
      </w:pPr>
    </w:p>
    <w:sectPr w:rsidR="00E801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49E46" w14:textId="77777777" w:rsidR="00306109" w:rsidRDefault="00306109" w:rsidP="00D51DAB">
      <w:r>
        <w:separator/>
      </w:r>
    </w:p>
  </w:endnote>
  <w:endnote w:type="continuationSeparator" w:id="0">
    <w:p w14:paraId="03A729FC" w14:textId="77777777" w:rsidR="00306109" w:rsidRDefault="00306109" w:rsidP="00D5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BE25A" w14:textId="77777777" w:rsidR="00306109" w:rsidRDefault="00306109" w:rsidP="00D51DAB">
      <w:r>
        <w:separator/>
      </w:r>
    </w:p>
  </w:footnote>
  <w:footnote w:type="continuationSeparator" w:id="0">
    <w:p w14:paraId="389B1A0D" w14:textId="77777777" w:rsidR="00306109" w:rsidRDefault="00306109" w:rsidP="00D51D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64501"/>
    <w:multiLevelType w:val="hybridMultilevel"/>
    <w:tmpl w:val="19DEC5E8"/>
    <w:lvl w:ilvl="0" w:tplc="CF2C6016">
      <w:start w:val="1"/>
      <w:numFmt w:val="decimal"/>
      <w:lvlText w:val="%1."/>
      <w:lvlJc w:val="left"/>
      <w:pPr>
        <w:ind w:left="379" w:hanging="238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7FF69D1A">
      <w:numFmt w:val="bullet"/>
      <w:lvlText w:val="•"/>
      <w:lvlJc w:val="left"/>
      <w:pPr>
        <w:ind w:left="1419" w:hanging="238"/>
      </w:pPr>
      <w:rPr>
        <w:rFonts w:hint="default"/>
        <w:lang w:val="pl-PL" w:eastAsia="en-US" w:bidi="ar-SA"/>
      </w:rPr>
    </w:lvl>
    <w:lvl w:ilvl="2" w:tplc="6D583E56">
      <w:numFmt w:val="bullet"/>
      <w:lvlText w:val="•"/>
      <w:lvlJc w:val="left"/>
      <w:pPr>
        <w:ind w:left="2458" w:hanging="238"/>
      </w:pPr>
      <w:rPr>
        <w:rFonts w:hint="default"/>
        <w:lang w:val="pl-PL" w:eastAsia="en-US" w:bidi="ar-SA"/>
      </w:rPr>
    </w:lvl>
    <w:lvl w:ilvl="3" w:tplc="FE7C79AC">
      <w:numFmt w:val="bullet"/>
      <w:lvlText w:val="•"/>
      <w:lvlJc w:val="left"/>
      <w:pPr>
        <w:ind w:left="3498" w:hanging="238"/>
      </w:pPr>
      <w:rPr>
        <w:rFonts w:hint="default"/>
        <w:lang w:val="pl-PL" w:eastAsia="en-US" w:bidi="ar-SA"/>
      </w:rPr>
    </w:lvl>
    <w:lvl w:ilvl="4" w:tplc="287A55F8">
      <w:numFmt w:val="bullet"/>
      <w:lvlText w:val="•"/>
      <w:lvlJc w:val="left"/>
      <w:pPr>
        <w:ind w:left="4537" w:hanging="238"/>
      </w:pPr>
      <w:rPr>
        <w:rFonts w:hint="default"/>
        <w:lang w:val="pl-PL" w:eastAsia="en-US" w:bidi="ar-SA"/>
      </w:rPr>
    </w:lvl>
    <w:lvl w:ilvl="5" w:tplc="9F923C60">
      <w:numFmt w:val="bullet"/>
      <w:lvlText w:val="•"/>
      <w:lvlJc w:val="left"/>
      <w:pPr>
        <w:ind w:left="5577" w:hanging="238"/>
      </w:pPr>
      <w:rPr>
        <w:rFonts w:hint="default"/>
        <w:lang w:val="pl-PL" w:eastAsia="en-US" w:bidi="ar-SA"/>
      </w:rPr>
    </w:lvl>
    <w:lvl w:ilvl="6" w:tplc="82184F38">
      <w:numFmt w:val="bullet"/>
      <w:lvlText w:val="•"/>
      <w:lvlJc w:val="left"/>
      <w:pPr>
        <w:ind w:left="6616" w:hanging="238"/>
      </w:pPr>
      <w:rPr>
        <w:rFonts w:hint="default"/>
        <w:lang w:val="pl-PL" w:eastAsia="en-US" w:bidi="ar-SA"/>
      </w:rPr>
    </w:lvl>
    <w:lvl w:ilvl="7" w:tplc="99BEA9FA">
      <w:numFmt w:val="bullet"/>
      <w:lvlText w:val="•"/>
      <w:lvlJc w:val="left"/>
      <w:pPr>
        <w:ind w:left="7656" w:hanging="238"/>
      </w:pPr>
      <w:rPr>
        <w:rFonts w:hint="default"/>
        <w:lang w:val="pl-PL" w:eastAsia="en-US" w:bidi="ar-SA"/>
      </w:rPr>
    </w:lvl>
    <w:lvl w:ilvl="8" w:tplc="4B903A88">
      <w:numFmt w:val="bullet"/>
      <w:lvlText w:val="•"/>
      <w:lvlJc w:val="left"/>
      <w:pPr>
        <w:ind w:left="8695" w:hanging="238"/>
      </w:pPr>
      <w:rPr>
        <w:rFonts w:hint="default"/>
        <w:lang w:val="pl-PL" w:eastAsia="en-US" w:bidi="ar-SA"/>
      </w:rPr>
    </w:lvl>
  </w:abstractNum>
  <w:abstractNum w:abstractNumId="1" w15:restartNumberingAfterBreak="0">
    <w:nsid w:val="28BF6939"/>
    <w:multiLevelType w:val="hybridMultilevel"/>
    <w:tmpl w:val="013CB0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9E3930"/>
    <w:multiLevelType w:val="hybridMultilevel"/>
    <w:tmpl w:val="4D2E50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0357A"/>
    <w:multiLevelType w:val="multilevel"/>
    <w:tmpl w:val="C010CD24"/>
    <w:lvl w:ilvl="0">
      <w:start w:val="1"/>
      <w:numFmt w:val="decimal"/>
      <w:pStyle w:val="Nazwadziau"/>
      <w:lvlText w:val="%1."/>
      <w:lvlJc w:val="left"/>
      <w:pPr>
        <w:ind w:left="624" w:hanging="624"/>
      </w:pPr>
      <w:rPr>
        <w:rFonts w:hint="default"/>
        <w:b/>
        <w:sz w:val="22"/>
      </w:rPr>
    </w:lvl>
    <w:lvl w:ilvl="1">
      <w:start w:val="1"/>
      <w:numFmt w:val="decimal"/>
      <w:pStyle w:val="Poziomlisty"/>
      <w:isLgl/>
      <w:lvlText w:val="%1.%2."/>
      <w:lvlJc w:val="left"/>
      <w:pPr>
        <w:ind w:left="851" w:hanging="738"/>
      </w:pPr>
      <w:rPr>
        <w:rFonts w:hint="default"/>
      </w:rPr>
    </w:lvl>
    <w:lvl w:ilvl="2">
      <w:start w:val="1"/>
      <w:numFmt w:val="decimal"/>
      <w:pStyle w:val="poziom2listy"/>
      <w:isLgl/>
      <w:lvlText w:val="%1.%2.%3."/>
      <w:lvlJc w:val="left"/>
      <w:pPr>
        <w:ind w:left="1134" w:hanging="850"/>
      </w:pPr>
      <w:rPr>
        <w:rFonts w:hint="default"/>
      </w:rPr>
    </w:lvl>
    <w:lvl w:ilvl="3">
      <w:start w:val="1"/>
      <w:numFmt w:val="decimal"/>
      <w:pStyle w:val="Poziom3listy"/>
      <w:lvlText w:val="%4)"/>
      <w:lvlJc w:val="left"/>
      <w:pPr>
        <w:ind w:left="1191" w:hanging="34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588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E424942"/>
    <w:multiLevelType w:val="hybridMultilevel"/>
    <w:tmpl w:val="0E4606A6"/>
    <w:lvl w:ilvl="0" w:tplc="F372EC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234A1"/>
    <w:multiLevelType w:val="hybridMultilevel"/>
    <w:tmpl w:val="389C1E4E"/>
    <w:lvl w:ilvl="0" w:tplc="8E7C8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9657E"/>
    <w:multiLevelType w:val="hybridMultilevel"/>
    <w:tmpl w:val="D3A62190"/>
    <w:lvl w:ilvl="0" w:tplc="11867D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871EE6"/>
    <w:multiLevelType w:val="hybridMultilevel"/>
    <w:tmpl w:val="06DEE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4971664">
    <w:abstractNumId w:val="5"/>
  </w:num>
  <w:num w:numId="2" w16cid:durableId="419179809">
    <w:abstractNumId w:val="3"/>
  </w:num>
  <w:num w:numId="3" w16cid:durableId="1482889597">
    <w:abstractNumId w:val="6"/>
  </w:num>
  <w:num w:numId="4" w16cid:durableId="1114326161">
    <w:abstractNumId w:val="4"/>
  </w:num>
  <w:num w:numId="5" w16cid:durableId="1726685356">
    <w:abstractNumId w:val="2"/>
  </w:num>
  <w:num w:numId="6" w16cid:durableId="1935935994">
    <w:abstractNumId w:val="7"/>
  </w:num>
  <w:num w:numId="7" w16cid:durableId="837381123">
    <w:abstractNumId w:val="0"/>
  </w:num>
  <w:num w:numId="8" w16cid:durableId="17950509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3661BE8-522E-42C9-9CDB-C596FC6887D3}"/>
  </w:docVars>
  <w:rsids>
    <w:rsidRoot w:val="0079446B"/>
    <w:rsid w:val="00022F40"/>
    <w:rsid w:val="000255E2"/>
    <w:rsid w:val="00026300"/>
    <w:rsid w:val="000412CD"/>
    <w:rsid w:val="000661AA"/>
    <w:rsid w:val="00076543"/>
    <w:rsid w:val="00096868"/>
    <w:rsid w:val="0009743B"/>
    <w:rsid w:val="000A00B5"/>
    <w:rsid w:val="000A73D7"/>
    <w:rsid w:val="001351D8"/>
    <w:rsid w:val="00160107"/>
    <w:rsid w:val="00173479"/>
    <w:rsid w:val="001B09D1"/>
    <w:rsid w:val="001D5E7E"/>
    <w:rsid w:val="001E0E08"/>
    <w:rsid w:val="00242D12"/>
    <w:rsid w:val="002535BD"/>
    <w:rsid w:val="00282464"/>
    <w:rsid w:val="0029247E"/>
    <w:rsid w:val="002A65F7"/>
    <w:rsid w:val="002E0A3B"/>
    <w:rsid w:val="002F18BD"/>
    <w:rsid w:val="00306109"/>
    <w:rsid w:val="003153FC"/>
    <w:rsid w:val="003408A0"/>
    <w:rsid w:val="0039356D"/>
    <w:rsid w:val="003A0283"/>
    <w:rsid w:val="003D4D45"/>
    <w:rsid w:val="00446BBC"/>
    <w:rsid w:val="00451EA3"/>
    <w:rsid w:val="00487249"/>
    <w:rsid w:val="004A1B36"/>
    <w:rsid w:val="004A4251"/>
    <w:rsid w:val="004B265F"/>
    <w:rsid w:val="004D2793"/>
    <w:rsid w:val="004F711E"/>
    <w:rsid w:val="00507529"/>
    <w:rsid w:val="00517436"/>
    <w:rsid w:val="00546E48"/>
    <w:rsid w:val="0058690B"/>
    <w:rsid w:val="0058711D"/>
    <w:rsid w:val="005A296F"/>
    <w:rsid w:val="005A2A57"/>
    <w:rsid w:val="005B0BB8"/>
    <w:rsid w:val="005F3975"/>
    <w:rsid w:val="00605BA8"/>
    <w:rsid w:val="00624980"/>
    <w:rsid w:val="006261EF"/>
    <w:rsid w:val="00637F98"/>
    <w:rsid w:val="006607AE"/>
    <w:rsid w:val="006767E6"/>
    <w:rsid w:val="00691660"/>
    <w:rsid w:val="006A2BCA"/>
    <w:rsid w:val="006D370A"/>
    <w:rsid w:val="006D6CC8"/>
    <w:rsid w:val="00711988"/>
    <w:rsid w:val="0072654B"/>
    <w:rsid w:val="0074329D"/>
    <w:rsid w:val="00792023"/>
    <w:rsid w:val="00793114"/>
    <w:rsid w:val="007938F1"/>
    <w:rsid w:val="0079446B"/>
    <w:rsid w:val="007A7B86"/>
    <w:rsid w:val="007B675F"/>
    <w:rsid w:val="007C67FE"/>
    <w:rsid w:val="007D3F73"/>
    <w:rsid w:val="008236BC"/>
    <w:rsid w:val="0082461A"/>
    <w:rsid w:val="00830D82"/>
    <w:rsid w:val="00846367"/>
    <w:rsid w:val="0085508F"/>
    <w:rsid w:val="00864E32"/>
    <w:rsid w:val="0086687A"/>
    <w:rsid w:val="00880F50"/>
    <w:rsid w:val="00882941"/>
    <w:rsid w:val="008B22E4"/>
    <w:rsid w:val="0091300A"/>
    <w:rsid w:val="00932869"/>
    <w:rsid w:val="00963A13"/>
    <w:rsid w:val="00965185"/>
    <w:rsid w:val="009852B9"/>
    <w:rsid w:val="009C1141"/>
    <w:rsid w:val="009D694E"/>
    <w:rsid w:val="009E2232"/>
    <w:rsid w:val="009E4D06"/>
    <w:rsid w:val="00A029F2"/>
    <w:rsid w:val="00A04EB7"/>
    <w:rsid w:val="00A05ECE"/>
    <w:rsid w:val="00AA6753"/>
    <w:rsid w:val="00AB6BD1"/>
    <w:rsid w:val="00AD362E"/>
    <w:rsid w:val="00AD7B30"/>
    <w:rsid w:val="00AF3C7E"/>
    <w:rsid w:val="00B318BB"/>
    <w:rsid w:val="00B43455"/>
    <w:rsid w:val="00B548D3"/>
    <w:rsid w:val="00B54912"/>
    <w:rsid w:val="00BA61F2"/>
    <w:rsid w:val="00BB58A1"/>
    <w:rsid w:val="00BC537A"/>
    <w:rsid w:val="00BD3F87"/>
    <w:rsid w:val="00C073BF"/>
    <w:rsid w:val="00C167F6"/>
    <w:rsid w:val="00C36569"/>
    <w:rsid w:val="00C57859"/>
    <w:rsid w:val="00C61C6F"/>
    <w:rsid w:val="00C73B73"/>
    <w:rsid w:val="00C85ADF"/>
    <w:rsid w:val="00CE4C43"/>
    <w:rsid w:val="00CF2BCA"/>
    <w:rsid w:val="00D03243"/>
    <w:rsid w:val="00D1750B"/>
    <w:rsid w:val="00D216C9"/>
    <w:rsid w:val="00D3644E"/>
    <w:rsid w:val="00D46EA5"/>
    <w:rsid w:val="00D51DAB"/>
    <w:rsid w:val="00D53B13"/>
    <w:rsid w:val="00D67517"/>
    <w:rsid w:val="00D71B1F"/>
    <w:rsid w:val="00D80A94"/>
    <w:rsid w:val="00D955FA"/>
    <w:rsid w:val="00DB36AE"/>
    <w:rsid w:val="00DC4F24"/>
    <w:rsid w:val="00DD31DD"/>
    <w:rsid w:val="00DF671B"/>
    <w:rsid w:val="00E02727"/>
    <w:rsid w:val="00E23650"/>
    <w:rsid w:val="00E310BA"/>
    <w:rsid w:val="00E37ACA"/>
    <w:rsid w:val="00E4231A"/>
    <w:rsid w:val="00E55D5D"/>
    <w:rsid w:val="00E71970"/>
    <w:rsid w:val="00E801AE"/>
    <w:rsid w:val="00E92214"/>
    <w:rsid w:val="00E96BC4"/>
    <w:rsid w:val="00E96EB3"/>
    <w:rsid w:val="00EB34EE"/>
    <w:rsid w:val="00F14B64"/>
    <w:rsid w:val="00F2352E"/>
    <w:rsid w:val="00F33244"/>
    <w:rsid w:val="00F41B49"/>
    <w:rsid w:val="00F44EF7"/>
    <w:rsid w:val="00F458F4"/>
    <w:rsid w:val="00F4681C"/>
    <w:rsid w:val="00F5520E"/>
    <w:rsid w:val="00F72809"/>
    <w:rsid w:val="00F745FD"/>
    <w:rsid w:val="00F777E2"/>
    <w:rsid w:val="00F84FDF"/>
    <w:rsid w:val="00F943B1"/>
    <w:rsid w:val="00FD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5A4E3"/>
  <w15:chartTrackingRefBased/>
  <w15:docId w15:val="{EE735E1D-52E0-4AC1-8EDC-A9637EC93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52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htitle">
    <w:name w:val="kh_title"/>
    <w:basedOn w:val="Normalny"/>
    <w:rsid w:val="0079446B"/>
    <w:pPr>
      <w:spacing w:before="100" w:beforeAutospacing="1" w:after="100" w:afterAutospacing="1"/>
    </w:pPr>
  </w:style>
  <w:style w:type="paragraph" w:styleId="Akapitzlist">
    <w:name w:val="List Paragraph"/>
    <w:basedOn w:val="Normalny"/>
    <w:uiPriority w:val="1"/>
    <w:qFormat/>
    <w:rsid w:val="0079446B"/>
    <w:pPr>
      <w:ind w:left="708"/>
    </w:pPr>
    <w:rPr>
      <w:snapToGrid w:val="0"/>
    </w:rPr>
  </w:style>
  <w:style w:type="paragraph" w:customStyle="1" w:styleId="Nazwadziau">
    <w:name w:val="Nazwa działu"/>
    <w:basedOn w:val="Normalny"/>
    <w:link w:val="NazwadziauZnak"/>
    <w:qFormat/>
    <w:rsid w:val="0079446B"/>
    <w:pPr>
      <w:numPr>
        <w:numId w:val="2"/>
      </w:numPr>
      <w:spacing w:after="200" w:line="276" w:lineRule="auto"/>
    </w:pPr>
    <w:rPr>
      <w:rFonts w:eastAsia="Calibri"/>
      <w:b/>
      <w:lang w:eastAsia="en-US"/>
    </w:rPr>
  </w:style>
  <w:style w:type="character" w:customStyle="1" w:styleId="NazwadziauZnak">
    <w:name w:val="Nazwa działu Znak"/>
    <w:basedOn w:val="Domylnaczcionkaakapitu"/>
    <w:link w:val="Nazwadziau"/>
    <w:rsid w:val="0079446B"/>
    <w:rPr>
      <w:rFonts w:ascii="Times New Roman" w:eastAsia="Calibri" w:hAnsi="Times New Roman" w:cs="Times New Roman"/>
      <w:b/>
      <w:sz w:val="24"/>
      <w:szCs w:val="24"/>
    </w:rPr>
  </w:style>
  <w:style w:type="paragraph" w:customStyle="1" w:styleId="Poziomlisty">
    <w:name w:val="Poziom listy"/>
    <w:basedOn w:val="Akapitzlist"/>
    <w:qFormat/>
    <w:rsid w:val="0079446B"/>
    <w:pPr>
      <w:numPr>
        <w:ilvl w:val="1"/>
        <w:numId w:val="2"/>
      </w:numPr>
      <w:spacing w:after="240" w:line="360" w:lineRule="auto"/>
      <w:ind w:left="850" w:hanging="737"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3listy">
    <w:name w:val="Poziom 3 listy"/>
    <w:basedOn w:val="Akapitzlist"/>
    <w:qFormat/>
    <w:rsid w:val="0079446B"/>
    <w:pPr>
      <w:numPr>
        <w:ilvl w:val="3"/>
        <w:numId w:val="2"/>
      </w:numPr>
      <w:tabs>
        <w:tab w:val="num" w:pos="360"/>
      </w:tabs>
      <w:spacing w:after="240" w:line="360" w:lineRule="auto"/>
      <w:ind w:left="720" w:firstLine="0"/>
      <w:contextualSpacing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2listy">
    <w:name w:val="poziom 2 listy"/>
    <w:basedOn w:val="Akapitzlist"/>
    <w:qFormat/>
    <w:rsid w:val="0079446B"/>
    <w:pPr>
      <w:numPr>
        <w:ilvl w:val="2"/>
        <w:numId w:val="2"/>
      </w:numPr>
      <w:tabs>
        <w:tab w:val="num" w:pos="360"/>
      </w:tabs>
      <w:spacing w:after="200" w:line="360" w:lineRule="auto"/>
      <w:ind w:left="1135" w:hanging="851"/>
    </w:pPr>
    <w:rPr>
      <w:rFonts w:eastAsia="Calibri"/>
      <w:snapToGrid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07A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07AE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xmsonormal">
    <w:name w:val="x_msonormal"/>
    <w:basedOn w:val="Normalny"/>
    <w:rsid w:val="00BB58A1"/>
    <w:pPr>
      <w:spacing w:before="100" w:beforeAutospacing="1" w:after="100" w:afterAutospacing="1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51DA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51DA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51DAB"/>
    <w:rPr>
      <w:vertAlign w:val="superscript"/>
    </w:rPr>
  </w:style>
  <w:style w:type="table" w:styleId="Tabela-Siatka">
    <w:name w:val="Table Grid"/>
    <w:basedOn w:val="Standardowy"/>
    <w:uiPriority w:val="39"/>
    <w:rsid w:val="00D21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1"/>
    <w:qFormat/>
    <w:rsid w:val="00DC4F24"/>
    <w:pPr>
      <w:widowControl w:val="0"/>
      <w:autoSpaceDE w:val="0"/>
      <w:autoSpaceDN w:val="0"/>
      <w:ind w:left="141"/>
    </w:pPr>
    <w:rPr>
      <w:rFonts w:ascii="Calibri" w:eastAsia="Calibri" w:hAnsi="Calibri" w:cs="Calibri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C4F24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4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661BE8-522E-42C9-9CDB-C596FC6887D3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B66C07F-EAC2-4275-906A-0BD5EA988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Marta Otczyk</cp:lastModifiedBy>
  <cp:revision>2</cp:revision>
  <cp:lastPrinted>2026-03-10T13:25:00Z</cp:lastPrinted>
  <dcterms:created xsi:type="dcterms:W3CDTF">2026-03-10T13:51:00Z</dcterms:created>
  <dcterms:modified xsi:type="dcterms:W3CDTF">2026-03-10T13:51:00Z</dcterms:modified>
</cp:coreProperties>
</file>