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FB895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</w:p>
    <w:p w14:paraId="021023F5" w14:textId="66D89D84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Nysa, 24.03.2026 rok</w:t>
      </w:r>
    </w:p>
    <w:p w14:paraId="40402BF8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</w:p>
    <w:p w14:paraId="78E3AB40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Dotyczy postępowania o udzielenie zamówienia publicznego pn.: „Kreatywni – organizacja wycieczki i wypoczynku letniego i zimowego dla dzieci i młodzieży.</w:t>
      </w:r>
    </w:p>
    <w:p w14:paraId="512DA525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Numer postępowania: 2026/BZP 00136159/01  z dnia 03.03.2026 rok.</w:t>
      </w:r>
    </w:p>
    <w:p w14:paraId="5F254FAF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</w:p>
    <w:p w14:paraId="356EE536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INFORMACJA O WYBORZE OFERTY NAJKORZYSTNIEJSZEJ DLA CZĘŚCI I, CZĘŚCI II, CZĘŚCI III.</w:t>
      </w:r>
    </w:p>
    <w:p w14:paraId="5E3A36E4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</w:p>
    <w:p w14:paraId="7A5C0D06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Działając na podstawie art. 253 ust. 2 ustawy z dnia 11 września 2019 r. Prawo zamówień publicznych, zwanej dalej „ustawą”, Zamawiający zawiadamia, iż na podstawie kryteriów oceny ofert określonych w Specyfikacji Warunków Zamówienia (dalej jako „SWZ”), wybrano jako najkorzystniejsze oferty złożone przez Wykonawców, tj.: </w:t>
      </w:r>
    </w:p>
    <w:p w14:paraId="386C992A" w14:textId="77777777" w:rsidR="00DA6657" w:rsidRDefault="00DA6657" w:rsidP="00DA6657">
      <w:pPr>
        <w:suppressAutoHyphens w:val="0"/>
        <w:spacing w:before="120" w:after="120" w:line="360" w:lineRule="auto"/>
        <w:rPr>
          <w:rFonts w:ascii="Arial" w:hAnsi="Arial" w:cs="Arial"/>
          <w:b/>
        </w:rPr>
      </w:pPr>
      <w:r>
        <w:rPr>
          <w:rFonts w:ascii="Arial" w:hAnsi="Arial" w:cs="Arial"/>
          <w:color w:val="000000"/>
        </w:rPr>
        <w:t>Oferty złożone przez w/w Wykonawców uzyskały najwyższą liczbę punktów, i zostały uznane za oferty najkorzystniejsze na podstawie kryteriów oceny ofert określonych w treści SWZ ( „Cena” – waga 60,00%, oraz  w</w:t>
      </w:r>
      <w:r>
        <w:rPr>
          <w:rFonts w:ascii="Arial" w:hAnsi="Arial" w:cs="Arial"/>
          <w:b/>
          <w:bCs/>
        </w:rPr>
        <w:t xml:space="preserve"> części nr 1 – rok produkcji autokaru </w:t>
      </w:r>
      <w:r>
        <w:rPr>
          <w:rFonts w:ascii="Arial" w:hAnsi="Arial" w:cs="Arial"/>
        </w:rPr>
        <w:t>- waga 40/100 punktów</w:t>
      </w:r>
    </w:p>
    <w:p w14:paraId="393CAF02" w14:textId="77777777" w:rsidR="00DA6657" w:rsidRDefault="00DA6657" w:rsidP="00DA6657">
      <w:pPr>
        <w:suppressAutoHyphens w:val="0"/>
        <w:spacing w:before="120" w:after="120" w:line="360" w:lineRule="auto"/>
        <w:rPr>
          <w:rFonts w:ascii="Arial" w:hAnsi="Arial" w:cs="Arial"/>
          <w:b/>
        </w:rPr>
      </w:pPr>
      <w:bookmarkStart w:id="0" w:name="_Hlk221699110"/>
      <w:r>
        <w:rPr>
          <w:rFonts w:ascii="Arial" w:hAnsi="Arial" w:cs="Arial"/>
          <w:b/>
          <w:bCs/>
        </w:rPr>
        <w:t xml:space="preserve">W części 2 </w:t>
      </w:r>
      <w:bookmarkStart w:id="1" w:name="_Hlk221702060"/>
      <w:r>
        <w:rPr>
          <w:rFonts w:ascii="Arial" w:hAnsi="Arial" w:cs="Arial"/>
          <w:b/>
          <w:bCs/>
        </w:rPr>
        <w:t xml:space="preserve">liczba różnych ofert tematycznych wypoczynku do wyboru przez uczestników tj.: </w:t>
      </w:r>
      <w:r>
        <w:rPr>
          <w:rFonts w:ascii="Arial" w:hAnsi="Arial" w:cs="Arial"/>
          <w:lang w:eastAsia="pl-PL"/>
        </w:rPr>
        <w:t xml:space="preserve">dzieci i młodzieży w wieku od 7 do 13 lat </w:t>
      </w:r>
      <w:r>
        <w:rPr>
          <w:rFonts w:ascii="Arial" w:hAnsi="Arial" w:cs="Arial"/>
        </w:rPr>
        <w:t>– waga 20/100 punktów</w:t>
      </w:r>
    </w:p>
    <w:p w14:paraId="6812B5E4" w14:textId="77777777" w:rsidR="00DA6657" w:rsidRDefault="00DA6657" w:rsidP="00DA6657">
      <w:pPr>
        <w:suppressAutoHyphens w:val="0"/>
        <w:spacing w:before="120" w:after="120"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 xml:space="preserve">W części 2 liczba różnych ofert tematycznych wypoczynku do wyboru przez uczestników tj.: </w:t>
      </w:r>
      <w:r>
        <w:rPr>
          <w:rFonts w:ascii="Arial" w:hAnsi="Arial" w:cs="Arial"/>
          <w:lang w:eastAsia="pl-PL"/>
        </w:rPr>
        <w:t xml:space="preserve">dzieci i młodzieży w wieku od 14 do 17 lat </w:t>
      </w:r>
      <w:r>
        <w:rPr>
          <w:rFonts w:ascii="Arial" w:hAnsi="Arial" w:cs="Arial"/>
        </w:rPr>
        <w:t>– waga 20/100</w:t>
      </w:r>
      <w:bookmarkEnd w:id="0"/>
      <w:r>
        <w:rPr>
          <w:rFonts w:ascii="Arial" w:hAnsi="Arial" w:cs="Arial"/>
        </w:rPr>
        <w:t xml:space="preserve"> punktów</w:t>
      </w:r>
    </w:p>
    <w:bookmarkEnd w:id="1"/>
    <w:p w14:paraId="30D8E7B0" w14:textId="77777777" w:rsidR="00DA6657" w:rsidRDefault="00DA6657" w:rsidP="00DA6657">
      <w:pPr>
        <w:suppressAutoHyphens w:val="0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W części 3 liczba różnych ofert tematycznych wypoczynku do wyboru przez uczestników tj.: </w:t>
      </w:r>
      <w:r>
        <w:rPr>
          <w:rFonts w:ascii="Arial" w:hAnsi="Arial" w:cs="Arial"/>
        </w:rPr>
        <w:t>dzieci i młodzieży w wieku od 7 do 13 lat – waga 20/100 punktów</w:t>
      </w:r>
    </w:p>
    <w:p w14:paraId="0C3D0815" w14:textId="77777777" w:rsidR="00DA6657" w:rsidRDefault="00DA6657" w:rsidP="00DA6657">
      <w:pPr>
        <w:suppressAutoHyphens w:val="0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W części 3 liczba różnych ofert tematycznych wypoczynku do wyboru przez uczestników tj.: </w:t>
      </w:r>
      <w:r>
        <w:rPr>
          <w:rFonts w:ascii="Arial" w:hAnsi="Arial" w:cs="Arial"/>
        </w:rPr>
        <w:t>dzieci i młodzieży w wieku od 14 do 17 lat – waga 20/100 punktów</w:t>
      </w:r>
    </w:p>
    <w:p w14:paraId="1C6BC980" w14:textId="77777777" w:rsidR="00DA6657" w:rsidRDefault="00DA6657" w:rsidP="00DA6657">
      <w:pPr>
        <w:spacing w:before="120" w:after="120" w:line="360" w:lineRule="auto"/>
        <w:jc w:val="both"/>
        <w:rPr>
          <w:rFonts w:ascii="Arial" w:hAnsi="Arial" w:cs="Arial"/>
        </w:rPr>
      </w:pPr>
    </w:p>
    <w:p w14:paraId="6E1DEBFE" w14:textId="77777777" w:rsidR="00DA6657" w:rsidRDefault="00DA6657" w:rsidP="00DA6657">
      <w:pPr>
        <w:spacing w:before="120" w:after="12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Jednocześnie Zamawiający informuje, iż w przedmiotowym postępowaniu oferty zostały </w:t>
      </w:r>
      <w:r>
        <w:rPr>
          <w:rFonts w:ascii="Arial" w:hAnsi="Arial" w:cs="Arial"/>
          <w:color w:val="000000"/>
        </w:rPr>
        <w:lastRenderedPageBreak/>
        <w:t>złożone przez następujących Wykonawców:</w:t>
      </w:r>
    </w:p>
    <w:p w14:paraId="0CF36DD5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1. FUNDACJA ROZWOJU WARMII I MAZUR, UL. GDAŃSKA 10/8, 14-200 IŁAWA – CZĘŚĆ I, II, III.</w:t>
      </w:r>
    </w:p>
    <w:p w14:paraId="71C92FE9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2. SUN &amp; MORE SP. Z O.O.,UL.MADALIŃSKIEGO 8/2015, 70-101 SZCZECIN – CZĘŚĆ I, II, III.</w:t>
      </w:r>
    </w:p>
    <w:p w14:paraId="4E3FEBF0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3. BPIT ALMATUR POZNAŃ SP. Z O.O.,UL.RATAJCZAKA 26/8/111,61-815 POZNAŃ  – CZĘŚĆ II.</w:t>
      </w:r>
    </w:p>
    <w:p w14:paraId="054B3E6B" w14:textId="77777777" w:rsidR="00DA6657" w:rsidRDefault="00DA6657" w:rsidP="00DA6657">
      <w:pPr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4. MAGDALENA SIŚKIEWICZ NEW CHALLENGE, UL. BONARKA 19/6, 30-415 KRAKÓW – CZĘŚĆ I.</w:t>
      </w:r>
    </w:p>
    <w:p w14:paraId="32A63563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5. KACZE BAGNO-MIEJSCE INICJATYW POZYTYWNYCH, WYBUDOWANIE 4, KACZE BAGNO, 13-306      KURZĘTNIK – CZĘŚĆ II, III.</w:t>
      </w:r>
    </w:p>
    <w:p w14:paraId="2D5AD861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color w:val="000000"/>
        </w:rPr>
      </w:pPr>
    </w:p>
    <w:p w14:paraId="112BCAAC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Zamawiający przedstawia punktację przyznaną ofertom:</w:t>
      </w:r>
    </w:p>
    <w:p w14:paraId="580ADC42" w14:textId="77777777" w:rsidR="00DA6657" w:rsidRDefault="00DA6657" w:rsidP="00DA6657">
      <w:pPr>
        <w:spacing w:before="120" w:after="120" w:line="360" w:lineRule="auto"/>
        <w:rPr>
          <w:rFonts w:ascii="Arial" w:hAnsi="Arial" w:cs="Arial"/>
          <w:b/>
          <w:bCs/>
          <w:color w:val="000000"/>
        </w:rPr>
      </w:pPr>
    </w:p>
    <w:tbl>
      <w:tblPr>
        <w:tblW w:w="10267" w:type="dxa"/>
        <w:tblInd w:w="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4171"/>
        <w:gridCol w:w="2980"/>
        <w:gridCol w:w="2521"/>
      </w:tblGrid>
      <w:tr w:rsidR="00DA6657" w14:paraId="1E638696" w14:textId="77777777" w:rsidTr="00DA6657">
        <w:tc>
          <w:tcPr>
            <w:tcW w:w="1026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3B0BD86" w14:textId="77777777" w:rsidR="00DA6657" w:rsidRDefault="00DA6657">
            <w:pPr>
              <w:widowControl/>
              <w:suppressAutoHyphens w:val="0"/>
              <w:autoSpaceDE/>
              <w:adjustRightInd/>
              <w:spacing w:before="120" w:after="120" w:line="360" w:lineRule="auto"/>
              <w:rPr>
                <w:rFonts w:ascii="Arial" w:hAnsi="Arial" w:cs="Arial"/>
                <w:b/>
                <w:bCs/>
                <w:lang w:bidi="en-US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 CZĘŚĆ I -  </w:t>
            </w:r>
            <w:bookmarkStart w:id="2" w:name="_Hlk216437973"/>
            <w:r>
              <w:rPr>
                <w:rFonts w:ascii="Arial" w:hAnsi="Arial" w:cs="Arial"/>
                <w:b/>
                <w:bCs/>
                <w:lang w:bidi="en-US"/>
              </w:rPr>
              <w:t xml:space="preserve">Organizacja wycieczki jednodniowej do </w:t>
            </w:r>
            <w:proofErr w:type="spellStart"/>
            <w:r>
              <w:rPr>
                <w:rFonts w:ascii="Arial" w:hAnsi="Arial" w:cs="Arial"/>
                <w:b/>
                <w:bCs/>
                <w:lang w:bidi="en-US"/>
              </w:rPr>
              <w:t>Energylandii</w:t>
            </w:r>
            <w:proofErr w:type="spellEnd"/>
            <w:r>
              <w:rPr>
                <w:rFonts w:ascii="Arial" w:hAnsi="Arial" w:cs="Arial"/>
                <w:b/>
                <w:bCs/>
                <w:lang w:bidi="en-US"/>
              </w:rPr>
              <w:t xml:space="preserve"> </w:t>
            </w:r>
            <w:bookmarkEnd w:id="2"/>
            <w:r>
              <w:rPr>
                <w:rFonts w:ascii="Arial" w:hAnsi="Arial" w:cs="Arial"/>
                <w:b/>
                <w:bCs/>
                <w:lang w:bidi="en-US"/>
              </w:rPr>
              <w:t>–  w maju 2028 roku dla 68 osób.</w:t>
            </w:r>
          </w:p>
        </w:tc>
      </w:tr>
      <w:tr w:rsidR="00DA6657" w14:paraId="42B4A8D8" w14:textId="77777777" w:rsidTr="00DA6657">
        <w:trPr>
          <w:trHeight w:val="1192"/>
        </w:trPr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B2EF837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Nr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3F53A04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Nazwa (firma) i adres Wykonawcy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1BF4B72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Ilość punktów przyznanych ofercie w kryterium</w:t>
            </w:r>
          </w:p>
          <w:p w14:paraId="52BE43C2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„Cena – 60 %”</w:t>
            </w:r>
          </w:p>
          <w:p w14:paraId="683A405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„Rok produkcji autokaru – 40 %”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DC25146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Łączna ilość punktów przyznanych ofercie</w:t>
            </w:r>
          </w:p>
        </w:tc>
      </w:tr>
      <w:tr w:rsidR="00DA6657" w14:paraId="0B208A75" w14:textId="77777777" w:rsidTr="00DA6657"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BE4C13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1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A79341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FUNDACJA ROZWOJU WARMII I MAZUR, UL. GDAŃSKA 10/8, 14-200 IŁAWA, NIP 7441692752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6CF4EBD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C= 47 600,00zł = 34,29 pkt. </w:t>
            </w:r>
          </w:p>
          <w:p w14:paraId="7A0C64F9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Rok produkcji autokaru 2018 – 0 pkt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88AAD20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34,29</w:t>
            </w:r>
          </w:p>
        </w:tc>
      </w:tr>
      <w:tr w:rsidR="00DA6657" w14:paraId="20D77AC9" w14:textId="77777777" w:rsidTr="00DA6657"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A6C5835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2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980E1D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SUN &amp; MORE SP. Z O.O.,UL.MADALIŃSKIEGO 8/2015, 70-101 SZCZECIN, NIP 8513151613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063CC7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C= 27 200,00zł=60 pkt.</w:t>
            </w:r>
          </w:p>
          <w:p w14:paraId="1FA6E9C3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Rok produkcji autokaru – 2022 = 20 pkt.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162A818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</w:t>
            </w:r>
          </w:p>
        </w:tc>
      </w:tr>
      <w:tr w:rsidR="00DA6657" w14:paraId="05FB70AD" w14:textId="77777777" w:rsidTr="00DA6657"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58E313D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3</w:t>
            </w:r>
          </w:p>
        </w:tc>
        <w:tc>
          <w:tcPr>
            <w:tcW w:w="4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0397D3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MAGDALENA SIŚKIEWICZ NEW CHALLENGE, UL. BONARKA 19/6, 30-415 KRAKÓW, NIP 6562246838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E4490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C= 30 600,00 zł = 53,33 pkt.</w:t>
            </w:r>
          </w:p>
          <w:p w14:paraId="37D16C8D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Rok produkcji autokaru – 2025 = 32 pkt.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83E381C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85,33</w:t>
            </w:r>
          </w:p>
        </w:tc>
      </w:tr>
    </w:tbl>
    <w:p w14:paraId="1A1E62E9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Najkorzystniejsza oferta:</w:t>
      </w:r>
    </w:p>
    <w:p w14:paraId="1AC531C1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MAGDALENA SIŚKIEWICZ NEW CHALLENGE, UL. BONARKA 19/6, 30-415 KRAKÓW, </w:t>
      </w:r>
    </w:p>
    <w:p w14:paraId="1A1279EE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NIP 6562246838.</w:t>
      </w:r>
    </w:p>
    <w:p w14:paraId="1CE416A5" w14:textId="23F06EF3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Oferta Firmy New Challenge uzyskała 85,33 punkty.</w:t>
      </w:r>
    </w:p>
    <w:p w14:paraId="1400659F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3DD7E73D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50E3B0A6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00BE5516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67E5A9B4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2237D657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0D6AE7EA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139129A8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6046C362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29A83EEB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704F74FA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p w14:paraId="4FF9CDD1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</w:p>
    <w:tbl>
      <w:tblPr>
        <w:tblW w:w="10409" w:type="dxa"/>
        <w:tblInd w:w="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0"/>
        <w:gridCol w:w="4124"/>
        <w:gridCol w:w="3029"/>
        <w:gridCol w:w="15"/>
        <w:gridCol w:w="2611"/>
      </w:tblGrid>
      <w:tr w:rsidR="00DA6657" w14:paraId="04E5E626" w14:textId="77777777" w:rsidTr="00DA6657">
        <w:trPr>
          <w:trHeight w:val="825"/>
        </w:trPr>
        <w:tc>
          <w:tcPr>
            <w:tcW w:w="104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54576A7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bookmarkStart w:id="3" w:name="_Hlk216941562"/>
            <w:r>
              <w:rPr>
                <w:rFonts w:ascii="Arial" w:hAnsi="Arial" w:cs="Arial"/>
                <w:b/>
              </w:rPr>
              <w:lastRenderedPageBreak/>
              <w:t>CZĘŚĆ 2 - Organizacja wyjazdu i pobytu na kolonie/obozy tematyczne letnie w Polsce – dla 30 dzieci w formie 10 dniowych pobytów  – realizacja 2026-2027 rok.</w:t>
            </w:r>
            <w:bookmarkEnd w:id="3"/>
          </w:p>
        </w:tc>
      </w:tr>
      <w:tr w:rsidR="00DA6657" w14:paraId="22C2DDE4" w14:textId="77777777" w:rsidTr="00DA6657">
        <w:trPr>
          <w:trHeight w:val="270"/>
        </w:trPr>
        <w:tc>
          <w:tcPr>
            <w:tcW w:w="6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2BAEE7D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Nr</w:t>
            </w:r>
          </w:p>
        </w:tc>
        <w:tc>
          <w:tcPr>
            <w:tcW w:w="412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585BEB1B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0"/>
              </w:rPr>
              <w:t>Nazwa (firma) i adres Wykonawcy</w:t>
            </w:r>
          </w:p>
        </w:tc>
        <w:tc>
          <w:tcPr>
            <w:tcW w:w="3044" w:type="dxa"/>
            <w:gridSpan w:val="2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59573F67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Ilość punktów przyznanych ofercie w kryterium</w:t>
            </w:r>
          </w:p>
          <w:p w14:paraId="03284609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0"/>
              </w:rPr>
              <w:t>„Cena – 60 %”</w:t>
            </w:r>
          </w:p>
          <w:p w14:paraId="3B138529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„Liczba różnych ofert tematycznych wypoczynku do wyboru przez uczestników w wieku od 7-13 lat – 20%</w:t>
            </w:r>
          </w:p>
          <w:p w14:paraId="76E85115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„Liczba różnych ofert tematycznych wypoczynku do wyboru przez uczestników w wieku od 14-17 lat – 20%</w:t>
            </w:r>
          </w:p>
        </w:tc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hideMark/>
          </w:tcPr>
          <w:p w14:paraId="497B85A5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0"/>
              </w:rPr>
              <w:t>Łączna ilość punktów przyznanych ofercie</w:t>
            </w:r>
          </w:p>
        </w:tc>
      </w:tr>
      <w:tr w:rsidR="00DA6657" w14:paraId="3BCDB0C0" w14:textId="77777777" w:rsidTr="00DA6657"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8C72A3A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7BABC7F6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FUNDACJA ROZWOJU WARMII I MAZUR, UL. GDAŃSKA 10/8, 14-200 IŁAWA, NIP 7441692752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082320DB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C=180 000,00 zł =53,67 pkt.</w:t>
            </w:r>
          </w:p>
          <w:p w14:paraId="46B02808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Liczba ofert 7-13 lat  - 6 </w:t>
            </w:r>
          </w:p>
          <w:p w14:paraId="6EFC96C4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 20pkt</w:t>
            </w:r>
          </w:p>
          <w:p w14:paraId="6B30D191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– 6 = 20 pkt</w:t>
            </w:r>
          </w:p>
        </w:tc>
        <w:tc>
          <w:tcPr>
            <w:tcW w:w="26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hideMark/>
          </w:tcPr>
          <w:p w14:paraId="4AE484F6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93,67</w:t>
            </w:r>
          </w:p>
        </w:tc>
      </w:tr>
      <w:tr w:rsidR="00DA6657" w14:paraId="03AC9011" w14:textId="77777777" w:rsidTr="00DA6657"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D02985B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479BB665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bookmarkStart w:id="4" w:name="_Hlk225232547"/>
            <w:r>
              <w:rPr>
                <w:rFonts w:ascii="Arial" w:hAnsi="Arial" w:cs="Arial"/>
                <w:color w:val="000000"/>
              </w:rPr>
              <w:t>SUN &amp; MORE SP. Z O.O.,UL.MADALIŃSKIEGO 8/2015, 70-101 SZCZECIN, NIP 8513151613</w:t>
            </w:r>
            <w:bookmarkEnd w:id="4"/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3BB12AA4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C=161 010,00 zł= 60 pkt</w:t>
            </w:r>
          </w:p>
          <w:p w14:paraId="16BDA947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7-13 lat – 6 =20 pkt</w:t>
            </w:r>
          </w:p>
          <w:p w14:paraId="0513B827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– 6 = 20 pkt</w:t>
            </w:r>
          </w:p>
        </w:tc>
        <w:tc>
          <w:tcPr>
            <w:tcW w:w="26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hideMark/>
          </w:tcPr>
          <w:p w14:paraId="608C5BD9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DA6657" w14:paraId="6ACCA33D" w14:textId="77777777" w:rsidTr="00DA6657"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E1F95CD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6CC280BC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BPIT ALMATUR POZNAŃ SP. Z O.O.,UL.RATAJCZAKA 26/8/111,61-815 POZNAŃ , 7792353024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7CD18D07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OFERTA ODRZUCONA</w:t>
            </w:r>
          </w:p>
        </w:tc>
        <w:tc>
          <w:tcPr>
            <w:tcW w:w="26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hideMark/>
          </w:tcPr>
          <w:p w14:paraId="0E1C3291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A6657" w14:paraId="0809300A" w14:textId="77777777" w:rsidTr="00DA6657">
        <w:tc>
          <w:tcPr>
            <w:tcW w:w="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79F4EB3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412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459B0677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KACZE BAGNO-MIEJSCE INICJATYW POZYTYWNYCH,WYBUDOWANIE 4, KACZE BAGNO, 13-306 KURZĘTNIK, NIP 8771330567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6753CA1C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C= 219 000,00 zł = 44,11 pkt.</w:t>
            </w:r>
          </w:p>
          <w:p w14:paraId="147D8DEF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7-13 lat- 3 = 10pkt.</w:t>
            </w:r>
          </w:p>
          <w:p w14:paraId="2FBAC3AC" w14:textId="77777777" w:rsidR="00DA6657" w:rsidRDefault="00DA6657">
            <w:pPr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– 3 = 10 pkt</w:t>
            </w:r>
          </w:p>
        </w:tc>
        <w:tc>
          <w:tcPr>
            <w:tcW w:w="26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hideMark/>
          </w:tcPr>
          <w:p w14:paraId="2AF159A7" w14:textId="77777777" w:rsidR="00DA6657" w:rsidRDefault="00DA6657">
            <w:pPr>
              <w:spacing w:before="120" w:after="12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64,11</w:t>
            </w:r>
          </w:p>
        </w:tc>
      </w:tr>
    </w:tbl>
    <w:p w14:paraId="6384B756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Najkorzystniejsza oferta:</w:t>
      </w:r>
    </w:p>
    <w:p w14:paraId="757A57EC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SUN &amp; MORE SP. Z O.O.,UL.MADALIŃSKIEGO 8/2015, 70-101 SZCZECIN, </w:t>
      </w:r>
    </w:p>
    <w:p w14:paraId="718BF856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NIP 8513151613.</w:t>
      </w:r>
    </w:p>
    <w:p w14:paraId="21C2E1F9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Oferta firmy SUN &amp; </w:t>
      </w:r>
      <w:proofErr w:type="spellStart"/>
      <w:r>
        <w:rPr>
          <w:rFonts w:ascii="Arial" w:hAnsi="Arial" w:cs="Arial"/>
        </w:rPr>
        <w:t>More</w:t>
      </w:r>
      <w:proofErr w:type="spellEnd"/>
      <w:r>
        <w:rPr>
          <w:rFonts w:ascii="Arial" w:hAnsi="Arial" w:cs="Arial"/>
        </w:rPr>
        <w:t xml:space="preserve"> uzyskała 100 punktów.</w:t>
      </w:r>
    </w:p>
    <w:p w14:paraId="4C63C222" w14:textId="77777777" w:rsidR="00DA6657" w:rsidRDefault="00DA6657" w:rsidP="00DA6657">
      <w:pPr>
        <w:pStyle w:val="Tekstpodstawowy"/>
        <w:spacing w:before="120" w:after="120" w:line="360" w:lineRule="auto"/>
        <w:rPr>
          <w:rFonts w:ascii="Arial" w:hAnsi="Arial" w:cs="Arial"/>
          <w:b/>
          <w:bCs/>
        </w:rPr>
      </w:pPr>
    </w:p>
    <w:tbl>
      <w:tblPr>
        <w:tblW w:w="10409" w:type="dxa"/>
        <w:tblInd w:w="7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7"/>
        <w:gridCol w:w="4170"/>
        <w:gridCol w:w="2977"/>
        <w:gridCol w:w="2665"/>
      </w:tblGrid>
      <w:tr w:rsidR="00DA6657" w14:paraId="2D761F80" w14:textId="77777777" w:rsidTr="00DA6657">
        <w:tc>
          <w:tcPr>
            <w:tcW w:w="104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2390C8" w14:textId="77777777" w:rsidR="00DA6657" w:rsidRDefault="00DA6657" w:rsidP="00DA6657">
            <w:pPr>
              <w:widowControl/>
              <w:shd w:val="clear" w:color="auto" w:fill="FFFFFF" w:themeFill="background1"/>
              <w:suppressAutoHyphens w:val="0"/>
              <w:autoSpaceDE/>
              <w:adjustRightInd/>
              <w:spacing w:before="120" w:after="120" w:line="360" w:lineRule="auto"/>
              <w:rPr>
                <w:rFonts w:ascii="Arial" w:hAnsi="Arial" w:cs="Arial"/>
                <w:lang w:bidi="en-US"/>
              </w:rPr>
            </w:pPr>
            <w:r>
              <w:rPr>
                <w:rFonts w:ascii="Arial" w:hAnsi="Arial" w:cs="Arial"/>
                <w:b/>
              </w:rPr>
              <w:t>CZĘŚĆ III - Organizacja wyjazdu i pobytu na ferie zimowe w Polsce – dla 15 dzieci w formie 10 dniowych pobytów – realizacja 2027-2028 rok.</w:t>
            </w:r>
          </w:p>
        </w:tc>
      </w:tr>
      <w:tr w:rsidR="00DA6657" w14:paraId="4314B662" w14:textId="77777777" w:rsidTr="00DA6657"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7A338FC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Nr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BCDD9F6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Nazwa (firma) i adres Wykonawcy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32F97F8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Ilość punktów przyznanych ofercie w kryterium</w:t>
            </w:r>
          </w:p>
          <w:p w14:paraId="33E5EA9F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„Cena – 60 %”</w:t>
            </w:r>
          </w:p>
          <w:p w14:paraId="1666B453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„Liczba różnych ofert tematycznych wypoczynku do wyboru przez uczestników w wieku od 7-13 lat – 20%</w:t>
            </w:r>
          </w:p>
          <w:p w14:paraId="7D209077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 xml:space="preserve">„Liczba różnych ofert </w:t>
            </w:r>
            <w:r>
              <w:rPr>
                <w:rFonts w:ascii="Arial" w:hAnsi="Arial" w:cs="Arial"/>
                <w:b/>
                <w:bCs/>
              </w:rPr>
              <w:lastRenderedPageBreak/>
              <w:t>tematycznych wypoczynku do wyboru przez uczestników w wieku od 14-17 lat – 20%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5532DE6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Łączna ilość punktów przyznanych ofercie</w:t>
            </w:r>
          </w:p>
        </w:tc>
      </w:tr>
      <w:tr w:rsidR="00DA6657" w14:paraId="04836664" w14:textId="77777777" w:rsidTr="00DA6657"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CA5A1AD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color w:val="000000"/>
              </w:rPr>
              <w:t>1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493815AE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FUNDACJA ROZWOJU WARMII I MAZUR, UL. GDAŃSKA 10/8, 14-200 IŁAWA, NIP 7441692752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7A49805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 = 120 000,00 zł = 60 pkt</w:t>
            </w:r>
          </w:p>
          <w:p w14:paraId="5068A932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7-13 lat – 6 = 20 pkt</w:t>
            </w:r>
          </w:p>
          <w:p w14:paraId="5A2FB18A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– 6 = 20 pkt.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72BAD4D2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DA6657" w14:paraId="3A14016D" w14:textId="77777777" w:rsidTr="00DA6657"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FBC599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2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8D84C0F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SUN &amp; MORE SP. Z O.O.,UL.MADALIŃSKIEGO 8/2015, 70-101 SZCZECIN, NIP 8513151613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CEAAE3E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C= 125 010,00 zł = 57,60pkt.</w:t>
            </w:r>
          </w:p>
          <w:p w14:paraId="322B75B6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7-13 lat – 6 = 20 pkt</w:t>
            </w:r>
          </w:p>
          <w:p w14:paraId="484FA441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– 6 = 20 pkt.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25D22FD" w14:textId="25F017B4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97,60</w:t>
            </w:r>
          </w:p>
        </w:tc>
      </w:tr>
      <w:tr w:rsidR="00DA6657" w14:paraId="1D9F894D" w14:textId="77777777" w:rsidTr="00DA6657"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C87914F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3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7DE4DF3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KACZE BAGNO-MIEJSCE INICJATYW POZYTYWNYCH,WYBUDOWANIE 4, KACZE BAGNO, 13-306 KURZĘTNIK, NIP 8771330567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566163B4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 = 121 500,00 zł = 59,26 pkt.</w:t>
            </w:r>
          </w:p>
          <w:p w14:paraId="713AD6F7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7-13 lat -  3 = 10 pkt.</w:t>
            </w:r>
          </w:p>
          <w:p w14:paraId="7955B51E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Liczba ofert 14-17 lat - 3 = 10 pkt.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6812359C" w14:textId="77777777" w:rsidR="00DA6657" w:rsidRDefault="00DA6657" w:rsidP="00DA6657">
            <w:pPr>
              <w:shd w:val="clear" w:color="auto" w:fill="FFFFFF" w:themeFill="background1"/>
              <w:spacing w:before="120" w:after="120"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79,26</w:t>
            </w:r>
          </w:p>
        </w:tc>
      </w:tr>
    </w:tbl>
    <w:p w14:paraId="0C630A78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Najkorzystniejsza oferta:</w:t>
      </w:r>
    </w:p>
    <w:p w14:paraId="4E95599C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FUNDACJA ROZWOJU WARMII I MAZUR, UL. GDAŃSKA 10/8, 14-200 IŁAWA, NIP 7441692752.</w:t>
      </w:r>
    </w:p>
    <w:p w14:paraId="529BA278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Oferta Fundacji Rozwoju Warmii i Mazur uzyskała 100 punktów.</w:t>
      </w:r>
    </w:p>
    <w:p w14:paraId="37B4A58B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</w:rPr>
      </w:pPr>
    </w:p>
    <w:p w14:paraId="283F9812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</w:rPr>
      </w:pPr>
    </w:p>
    <w:p w14:paraId="2AB9A476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</w:rPr>
        <w:t>Dyrektor Centrum Placówek Opiekuńczo-Wychowawczych w Nysie</w:t>
      </w:r>
    </w:p>
    <w:p w14:paraId="2EE70601" w14:textId="77777777" w:rsidR="00DA6657" w:rsidRDefault="00DA6657" w:rsidP="00DA6657">
      <w:pPr>
        <w:pStyle w:val="Tekstpodstawowy"/>
        <w:shd w:val="clear" w:color="auto" w:fill="FFFFFF" w:themeFill="background1"/>
        <w:spacing w:before="120" w:after="120" w:line="360" w:lineRule="auto"/>
        <w:rPr>
          <w:rFonts w:ascii="Arial" w:hAnsi="Arial" w:cs="Arial"/>
        </w:rPr>
      </w:pPr>
      <w:r>
        <w:rPr>
          <w:rFonts w:ascii="Arial" w:hAnsi="Arial" w:cs="Arial"/>
        </w:rPr>
        <w:t>Sylwia Sadowska-Klimas</w:t>
      </w:r>
    </w:p>
    <w:p w14:paraId="1A2B3CD3" w14:textId="77777777" w:rsidR="003F6589" w:rsidRDefault="003F6589"/>
    <w:sectPr w:rsidR="003F6589" w:rsidSect="00DA6657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543E0" w14:textId="77777777" w:rsidR="00BD3397" w:rsidRDefault="00BD3397" w:rsidP="00DA6657">
      <w:r>
        <w:separator/>
      </w:r>
    </w:p>
  </w:endnote>
  <w:endnote w:type="continuationSeparator" w:id="0">
    <w:p w14:paraId="75B2DC79" w14:textId="77777777" w:rsidR="00BD3397" w:rsidRDefault="00BD3397" w:rsidP="00DA6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FD1A1" w14:textId="77777777" w:rsidR="00BD3397" w:rsidRDefault="00BD3397" w:rsidP="00DA6657">
      <w:r>
        <w:separator/>
      </w:r>
    </w:p>
  </w:footnote>
  <w:footnote w:type="continuationSeparator" w:id="0">
    <w:p w14:paraId="1BDCFB14" w14:textId="77777777" w:rsidR="00BD3397" w:rsidRDefault="00BD3397" w:rsidP="00DA66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899D1" w14:textId="11018B62" w:rsidR="00DA6657" w:rsidRDefault="00DA6657">
    <w:pPr>
      <w:pStyle w:val="Nagwek"/>
    </w:pPr>
    <w:r>
      <w:rPr>
        <w:noProof/>
      </w:rPr>
      <w:drawing>
        <wp:inline distT="0" distB="0" distL="0" distR="0" wp14:anchorId="034CFB08" wp14:editId="3B3C277A">
          <wp:extent cx="5760720" cy="756202"/>
          <wp:effectExtent l="0" t="0" r="0" b="6350"/>
          <wp:docPr id="109055251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562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657"/>
    <w:rsid w:val="00111311"/>
    <w:rsid w:val="001C12F1"/>
    <w:rsid w:val="002D3E9B"/>
    <w:rsid w:val="003F6589"/>
    <w:rsid w:val="00501461"/>
    <w:rsid w:val="00BD3397"/>
    <w:rsid w:val="00DA6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2CAE9"/>
  <w15:chartTrackingRefBased/>
  <w15:docId w15:val="{9C634C8C-7847-40A7-8F2D-603FE2E05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6657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Liberation Serif" w:eastAsia="Times New Roman" w:hAnsi="Liberation Serif" w:cs="Lucida Sans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A6657"/>
    <w:pPr>
      <w:keepNext/>
      <w:keepLines/>
      <w:widowControl/>
      <w:suppressAutoHyphens w:val="0"/>
      <w:autoSpaceDE/>
      <w:autoSpaceDN/>
      <w:adjustRightInd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 w:bidi="ar-SA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 w:bidi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 w:bidi="ar-SA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 w:bidi="ar-SA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 w:bidi="ar-SA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 w:bidi="ar-SA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 w:bidi="ar-SA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 w:bidi="ar-SA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A6657"/>
    <w:pPr>
      <w:keepNext/>
      <w:keepLines/>
      <w:widowControl/>
      <w:suppressAutoHyphens w:val="0"/>
      <w:autoSpaceDE/>
      <w:autoSpaceDN/>
      <w:adjustRightInd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A66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A66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A66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A665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A665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A665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A665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A665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A665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A6657"/>
    <w:pPr>
      <w:widowControl/>
      <w:suppressAutoHyphens w:val="0"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</w:rPr>
  </w:style>
  <w:style w:type="character" w:customStyle="1" w:styleId="TytuZnak">
    <w:name w:val="Tytuł Znak"/>
    <w:basedOn w:val="Domylnaczcionkaakapitu"/>
    <w:link w:val="Tytu"/>
    <w:uiPriority w:val="10"/>
    <w:rsid w:val="00DA66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A6657"/>
    <w:pPr>
      <w:widowControl/>
      <w:numPr>
        <w:ilvl w:val="1"/>
      </w:numPr>
      <w:suppressAutoHyphens w:val="0"/>
      <w:autoSpaceDE/>
      <w:autoSpaceDN/>
      <w:adjustRightInd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 w:bidi="ar-SA"/>
    </w:rPr>
  </w:style>
  <w:style w:type="character" w:customStyle="1" w:styleId="PodtytuZnak">
    <w:name w:val="Podtytuł Znak"/>
    <w:basedOn w:val="Domylnaczcionkaakapitu"/>
    <w:link w:val="Podtytu"/>
    <w:uiPriority w:val="11"/>
    <w:rsid w:val="00DA66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A6657"/>
    <w:pPr>
      <w:widowControl/>
      <w:suppressAutoHyphens w:val="0"/>
      <w:autoSpaceDE/>
      <w:autoSpaceDN/>
      <w:adjustRightInd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 w:bidi="ar-SA"/>
    </w:rPr>
  </w:style>
  <w:style w:type="character" w:customStyle="1" w:styleId="CytatZnak">
    <w:name w:val="Cytat Znak"/>
    <w:basedOn w:val="Domylnaczcionkaakapitu"/>
    <w:link w:val="Cytat"/>
    <w:uiPriority w:val="29"/>
    <w:rsid w:val="00DA665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A6657"/>
    <w:pPr>
      <w:widowControl/>
      <w:suppressAutoHyphens w:val="0"/>
      <w:autoSpaceDE/>
      <w:autoSpaceDN/>
      <w:adjustRightInd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 w:bidi="ar-SA"/>
    </w:rPr>
  </w:style>
  <w:style w:type="character" w:styleId="Wyrnienieintensywne">
    <w:name w:val="Intense Emphasis"/>
    <w:basedOn w:val="Domylnaczcionkaakapitu"/>
    <w:uiPriority w:val="21"/>
    <w:qFormat/>
    <w:rsid w:val="00DA665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A6657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autoSpaceDE/>
      <w:autoSpaceDN/>
      <w:adjustRightInd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 w:bidi="ar-SA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A665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A665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6657"/>
    <w:pPr>
      <w:suppressAutoHyphens w:val="0"/>
      <w:spacing w:after="140" w:line="276" w:lineRule="auto"/>
    </w:pPr>
    <w:rPr>
      <w:rFonts w:eastAsiaTheme="minorEastAsia" w:cstheme="minorBidi"/>
      <w:kern w:val="0"/>
      <w:lang w:eastAsia="pl-PL" w:bidi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6657"/>
    <w:rPr>
      <w:rFonts w:ascii="Liberation Serif" w:eastAsiaTheme="minorEastAsia" w:hAnsi="Liberation Serif"/>
      <w:kern w:val="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A6657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DA6657"/>
    <w:rPr>
      <w:rFonts w:ascii="Liberation Serif" w:eastAsia="Times New Roman" w:hAnsi="Liberation Serif" w:cs="Mangal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DA6657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DA6657"/>
    <w:rPr>
      <w:rFonts w:ascii="Liberation Serif" w:eastAsia="Times New Roman" w:hAnsi="Liberation Serif" w:cs="Mangal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817</Words>
  <Characters>4908</Characters>
  <Application>Microsoft Office Word</Application>
  <DocSecurity>0</DocSecurity>
  <Lines>40</Lines>
  <Paragraphs>11</Paragraphs>
  <ScaleCrop>false</ScaleCrop>
  <Company/>
  <LinksUpToDate>false</LinksUpToDate>
  <CharactersWithSpaces>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Nazwa</dc:creator>
  <cp:keywords/>
  <dc:description/>
  <cp:lastModifiedBy>Nazwa</cp:lastModifiedBy>
  <cp:revision>2</cp:revision>
  <dcterms:created xsi:type="dcterms:W3CDTF">2026-03-24T08:38:00Z</dcterms:created>
  <dcterms:modified xsi:type="dcterms:W3CDTF">2026-03-24T08:44:00Z</dcterms:modified>
</cp:coreProperties>
</file>