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D1107B" w14:textId="34327DEB" w:rsidR="007A05ED" w:rsidRPr="00575C1D" w:rsidRDefault="007A05ED" w:rsidP="007A05ED">
      <w:pPr>
        <w:spacing w:after="0" w:line="240" w:lineRule="auto"/>
        <w:contextualSpacing/>
        <w:jc w:val="right"/>
        <w:rPr>
          <w:rFonts w:ascii="Times New Roman" w:hAnsi="Times New Roman"/>
          <w:sz w:val="20"/>
          <w:szCs w:val="20"/>
        </w:rPr>
      </w:pPr>
      <w:r w:rsidRPr="00575C1D">
        <w:rPr>
          <w:rFonts w:ascii="Times New Roman" w:hAnsi="Times New Roman"/>
          <w:sz w:val="20"/>
          <w:szCs w:val="20"/>
        </w:rPr>
        <w:t xml:space="preserve">Załącznik Nr </w:t>
      </w:r>
      <w:r w:rsidR="003237B4" w:rsidRPr="00575C1D">
        <w:rPr>
          <w:rFonts w:ascii="Times New Roman" w:hAnsi="Times New Roman"/>
          <w:sz w:val="20"/>
          <w:szCs w:val="20"/>
        </w:rPr>
        <w:t>3</w:t>
      </w:r>
      <w:r w:rsidR="0012158E" w:rsidRPr="00575C1D">
        <w:rPr>
          <w:rFonts w:ascii="Times New Roman" w:hAnsi="Times New Roman"/>
          <w:sz w:val="20"/>
          <w:szCs w:val="20"/>
        </w:rPr>
        <w:t>.1</w:t>
      </w:r>
      <w:r w:rsidRPr="00575C1D">
        <w:rPr>
          <w:rFonts w:ascii="Times New Roman" w:hAnsi="Times New Roman"/>
          <w:sz w:val="20"/>
          <w:szCs w:val="20"/>
        </w:rPr>
        <w:t xml:space="preserve"> do SWZ</w:t>
      </w:r>
    </w:p>
    <w:p w14:paraId="217227E3" w14:textId="77777777" w:rsidR="007A05ED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</w:p>
    <w:p w14:paraId="3370E3D7" w14:textId="77777777" w:rsidR="007A05ED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</w:p>
    <w:p w14:paraId="577E6BE2" w14:textId="77777777" w:rsidR="00110355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  <w:r w:rsidRPr="00575C1D">
        <w:rPr>
          <w:rFonts w:ascii="Times New Roman" w:hAnsi="Times New Roman"/>
          <w:b/>
          <w:bCs/>
        </w:rPr>
        <w:t>SPECYFIKACJA TECHNICZNA - MINIMALNE WYMAGANIA</w:t>
      </w:r>
    </w:p>
    <w:p w14:paraId="45863961" w14:textId="5559C92A" w:rsidR="00110355" w:rsidRPr="00575C1D" w:rsidRDefault="007A05ED" w:rsidP="007A05ED">
      <w:pPr>
        <w:spacing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  <w:r w:rsidRPr="00575C1D">
        <w:rPr>
          <w:rFonts w:ascii="Times New Roman" w:hAnsi="Times New Roman"/>
          <w:b/>
          <w:bCs/>
        </w:rPr>
        <w:br/>
      </w:r>
      <w:r w:rsidR="004C499E" w:rsidRPr="00575C1D">
        <w:rPr>
          <w:rFonts w:ascii="Times New Roman" w:eastAsia="Cambria" w:hAnsi="Times New Roman"/>
          <w:b/>
          <w:bCs/>
          <w:iCs/>
        </w:rPr>
        <w:t>Dostawa urządzeń i oprogramowania  w ramach konkursu grantowego ,,</w:t>
      </w:r>
      <w:proofErr w:type="spellStart"/>
      <w:r w:rsidR="004C499E" w:rsidRPr="00575C1D">
        <w:rPr>
          <w:rFonts w:ascii="Times New Roman" w:eastAsia="Cambria" w:hAnsi="Times New Roman"/>
          <w:b/>
          <w:bCs/>
          <w:iCs/>
        </w:rPr>
        <w:t>Cyberbezpieczny</w:t>
      </w:r>
      <w:proofErr w:type="spellEnd"/>
      <w:r w:rsidR="004C499E" w:rsidRPr="00575C1D">
        <w:rPr>
          <w:rFonts w:ascii="Times New Roman" w:eastAsia="Cambria" w:hAnsi="Times New Roman"/>
          <w:b/>
          <w:bCs/>
          <w:iCs/>
        </w:rPr>
        <w:t xml:space="preserve"> Samorząd” realizowanego przez Gminę Babice</w:t>
      </w:r>
      <w:r w:rsidR="00110355" w:rsidRPr="00575C1D">
        <w:rPr>
          <w:rFonts w:ascii="Times New Roman" w:eastAsia="Cambria" w:hAnsi="Times New Roman"/>
          <w:b/>
          <w:bCs/>
          <w:iCs/>
        </w:rPr>
        <w:t>,</w:t>
      </w:r>
      <w:r w:rsidR="004C499E" w:rsidRPr="00575C1D">
        <w:rPr>
          <w:rFonts w:ascii="Times New Roman" w:eastAsia="Cambria" w:hAnsi="Times New Roman"/>
          <w:b/>
          <w:bCs/>
          <w:iCs/>
        </w:rPr>
        <w:t xml:space="preserve"> </w:t>
      </w:r>
    </w:p>
    <w:p w14:paraId="513B1CE9" w14:textId="77777777" w:rsidR="00110355" w:rsidRPr="00575C1D" w:rsidRDefault="00110355" w:rsidP="007A05ED">
      <w:pPr>
        <w:spacing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</w:p>
    <w:p w14:paraId="3AAB033F" w14:textId="4DA86BC4" w:rsidR="00110355" w:rsidRPr="00575C1D" w:rsidRDefault="004C499E" w:rsidP="007A05ED">
      <w:pPr>
        <w:spacing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  <w:r w:rsidRPr="00575C1D">
        <w:rPr>
          <w:rFonts w:ascii="Times New Roman" w:eastAsia="Cambria" w:hAnsi="Times New Roman"/>
          <w:b/>
          <w:bCs/>
          <w:iCs/>
        </w:rPr>
        <w:t xml:space="preserve">część I zamówienia obejmująca dostawę: </w:t>
      </w:r>
    </w:p>
    <w:p w14:paraId="356D37EE" w14:textId="77777777" w:rsidR="00C30FFE" w:rsidRPr="00575C1D" w:rsidRDefault="004C499E" w:rsidP="00C30FFE">
      <w:pPr>
        <w:spacing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  <w:r w:rsidRPr="00AB7DA3">
        <w:rPr>
          <w:rFonts w:ascii="Times New Roman" w:eastAsia="Cambria" w:hAnsi="Times New Roman"/>
          <w:b/>
          <w:bCs/>
          <w:iCs/>
        </w:rPr>
        <w:t xml:space="preserve">Switch </w:t>
      </w:r>
      <w:proofErr w:type="spellStart"/>
      <w:r w:rsidRPr="00AB7DA3">
        <w:rPr>
          <w:rFonts w:ascii="Times New Roman" w:eastAsia="Cambria" w:hAnsi="Times New Roman"/>
          <w:b/>
          <w:bCs/>
          <w:iCs/>
        </w:rPr>
        <w:t>zarządzalny</w:t>
      </w:r>
      <w:proofErr w:type="spellEnd"/>
      <w:r w:rsidRPr="00AB7DA3">
        <w:rPr>
          <w:rFonts w:ascii="Times New Roman" w:eastAsia="Cambria" w:hAnsi="Times New Roman"/>
          <w:b/>
          <w:bCs/>
          <w:iCs/>
        </w:rPr>
        <w:t xml:space="preserve"> </w:t>
      </w:r>
      <w:r w:rsidRPr="00575C1D">
        <w:rPr>
          <w:rFonts w:ascii="Times New Roman" w:eastAsia="Cambria" w:hAnsi="Times New Roman"/>
          <w:b/>
          <w:bCs/>
          <w:iCs/>
        </w:rPr>
        <w:t xml:space="preserve">– 2 sztuki, Access Point wifi – 8 sztuk, Kontroler do Access </w:t>
      </w:r>
      <w:proofErr w:type="spellStart"/>
      <w:r w:rsidRPr="00575C1D">
        <w:rPr>
          <w:rFonts w:ascii="Times New Roman" w:eastAsia="Cambria" w:hAnsi="Times New Roman"/>
          <w:b/>
          <w:bCs/>
          <w:iCs/>
        </w:rPr>
        <w:t>Pointów</w:t>
      </w:r>
      <w:proofErr w:type="spellEnd"/>
      <w:r w:rsidRPr="00575C1D">
        <w:rPr>
          <w:rFonts w:ascii="Times New Roman" w:eastAsia="Cambria" w:hAnsi="Times New Roman"/>
          <w:b/>
          <w:bCs/>
          <w:iCs/>
        </w:rPr>
        <w:t xml:space="preserve"> – 2 sztuki</w:t>
      </w:r>
      <w:r w:rsidR="00C30FFE" w:rsidRPr="00575C1D">
        <w:rPr>
          <w:rFonts w:ascii="Times New Roman" w:eastAsia="Cambria" w:hAnsi="Times New Roman"/>
          <w:b/>
          <w:bCs/>
          <w:iCs/>
        </w:rPr>
        <w:t>, Zasilacz UPS ONLINE do komputerów – 62 sztuki,  Zasilacz UPS do serwera – 2 sztuki</w:t>
      </w:r>
    </w:p>
    <w:p w14:paraId="48F6A4E1" w14:textId="3A077CD4" w:rsidR="007A05ED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</w:p>
    <w:p w14:paraId="39202CFF" w14:textId="77777777" w:rsidR="007A05ED" w:rsidRPr="00575C1D" w:rsidRDefault="007A05ED" w:rsidP="007A05ED">
      <w:pPr>
        <w:spacing w:after="0" w:line="240" w:lineRule="auto"/>
        <w:contextualSpacing/>
        <w:jc w:val="center"/>
        <w:rPr>
          <w:rFonts w:ascii="Times New Roman" w:hAnsi="Times New Roman"/>
          <w:b/>
          <w:bCs/>
        </w:rPr>
      </w:pPr>
    </w:p>
    <w:p w14:paraId="40A89B91" w14:textId="506E0F1A" w:rsidR="007A05ED" w:rsidRPr="00575C1D" w:rsidRDefault="007A05ED" w:rsidP="007A05ED">
      <w:pPr>
        <w:spacing w:after="0" w:line="240" w:lineRule="auto"/>
        <w:contextualSpacing/>
        <w:rPr>
          <w:rFonts w:ascii="Times New Roman" w:hAnsi="Times New Roman"/>
          <w:b/>
          <w:bCs/>
        </w:rPr>
      </w:pPr>
      <w:r w:rsidRPr="00575C1D">
        <w:rPr>
          <w:rFonts w:ascii="Times New Roman" w:hAnsi="Times New Roman"/>
          <w:b/>
          <w:bCs/>
        </w:rPr>
        <w:t xml:space="preserve">Prawą stronę tabeli należy wypełnić stosując słowa „TAK” lub „NIE”, zaś w kolumnie 4 należy wpisać oferowane wartości techniczno-użytkowe. </w:t>
      </w:r>
      <w:r w:rsidRPr="00575C1D">
        <w:rPr>
          <w:rFonts w:ascii="Times New Roman" w:hAnsi="Times New Roman"/>
          <w:b/>
          <w:bCs/>
        </w:rPr>
        <w:br/>
        <w:t xml:space="preserve">W przypadku, gdy Wykonawca w którejkolwiek z pozycji wpisze słowa „NIE” lub zaoferuje niższe wartości niż określone minimalne oferta zostanie odrzucona, gdyż jej treść jest niezgodna z </w:t>
      </w:r>
      <w:r w:rsidR="006415B8" w:rsidRPr="00575C1D">
        <w:rPr>
          <w:rFonts w:ascii="Times New Roman" w:hAnsi="Times New Roman"/>
          <w:b/>
          <w:bCs/>
        </w:rPr>
        <w:t>w</w:t>
      </w:r>
      <w:r w:rsidRPr="00575C1D">
        <w:rPr>
          <w:rFonts w:ascii="Times New Roman" w:hAnsi="Times New Roman"/>
          <w:b/>
          <w:bCs/>
        </w:rPr>
        <w:t>arunkami zamówienia (art. 226 ust 1 pkt 5 ustawy PZP).</w:t>
      </w:r>
      <w:r w:rsidRPr="00575C1D">
        <w:rPr>
          <w:rFonts w:ascii="Times New Roman" w:hAnsi="Times New Roman"/>
          <w:b/>
          <w:bCs/>
        </w:rPr>
        <w:br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7A05ED" w:rsidRPr="00575C1D" w14:paraId="7D881E35" w14:textId="77777777" w:rsidTr="007A05ED">
        <w:trPr>
          <w:trHeight w:val="715"/>
        </w:trPr>
        <w:tc>
          <w:tcPr>
            <w:tcW w:w="5000" w:type="pct"/>
            <w:gridSpan w:val="5"/>
            <w:vAlign w:val="center"/>
          </w:tcPr>
          <w:p w14:paraId="5BAFACE1" w14:textId="392939C9" w:rsidR="007A05ED" w:rsidRPr="00575C1D" w:rsidRDefault="00787343" w:rsidP="00E1100F">
            <w:pPr>
              <w:pStyle w:val="Nagwek2"/>
              <w:spacing w:before="0" w:after="0"/>
              <w:jc w:val="center"/>
              <w:rPr>
                <w:rFonts w:ascii="Times New Roman" w:hAnsi="Times New Roman" w:cs="Times New Roman"/>
                <w:b w:val="0"/>
                <w:bCs/>
                <w:sz w:val="20"/>
                <w:szCs w:val="20"/>
              </w:rPr>
            </w:pPr>
            <w:r w:rsidRPr="00AB7DA3">
              <w:rPr>
                <w:rFonts w:ascii="Times New Roman" w:hAnsi="Times New Roman" w:cs="Times New Roman"/>
                <w:bCs/>
                <w:sz w:val="20"/>
                <w:szCs w:val="20"/>
              </w:rPr>
              <w:t>SWITCH ZARZĄDZALNY</w:t>
            </w:r>
            <w:r w:rsidR="007A05ED" w:rsidRPr="00AB7DA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7A05ED" w:rsidRPr="00575C1D">
              <w:rPr>
                <w:rFonts w:ascii="Times New Roman" w:hAnsi="Times New Roman" w:cs="Times New Roman"/>
                <w:bCs/>
                <w:sz w:val="20"/>
                <w:szCs w:val="20"/>
              </w:rPr>
              <w:t>– 2 SZTUKI</w:t>
            </w:r>
          </w:p>
        </w:tc>
      </w:tr>
      <w:tr w:rsidR="007A05ED" w:rsidRPr="00575C1D" w14:paraId="0F9411EC" w14:textId="77777777" w:rsidTr="00F679BB">
        <w:tc>
          <w:tcPr>
            <w:tcW w:w="273" w:type="pct"/>
            <w:vAlign w:val="center"/>
          </w:tcPr>
          <w:p w14:paraId="69FBDBBA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7E294DCD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67" w:type="pct"/>
            <w:vAlign w:val="center"/>
          </w:tcPr>
          <w:p w14:paraId="119AAC82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50" w:type="pct"/>
            <w:vAlign w:val="center"/>
          </w:tcPr>
          <w:p w14:paraId="75D8B497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96" w:type="pct"/>
            <w:vAlign w:val="center"/>
          </w:tcPr>
          <w:p w14:paraId="1594FBFF" w14:textId="77777777" w:rsidR="007A05ED" w:rsidRPr="00575C1D" w:rsidRDefault="007A05ED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7A05ED" w:rsidRPr="00575C1D" w14:paraId="6275572A" w14:textId="77777777" w:rsidTr="00F679BB">
        <w:tc>
          <w:tcPr>
            <w:tcW w:w="273" w:type="pct"/>
            <w:vAlign w:val="center"/>
          </w:tcPr>
          <w:p w14:paraId="3E804B9F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vAlign w:val="center"/>
          </w:tcPr>
          <w:p w14:paraId="5AE1F823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vAlign w:val="center"/>
          </w:tcPr>
          <w:p w14:paraId="29F94DB4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vAlign w:val="center"/>
          </w:tcPr>
          <w:p w14:paraId="5C26B6F3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vAlign w:val="center"/>
          </w:tcPr>
          <w:p w14:paraId="2AE2AED4" w14:textId="77777777" w:rsidR="00110355" w:rsidRPr="00575C1D" w:rsidRDefault="00110355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544569D5" w14:textId="052D0342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65106F67" w14:textId="77777777" w:rsidR="007A05ED" w:rsidRPr="00575C1D" w:rsidRDefault="007A05ED" w:rsidP="000B4866">
            <w:pPr>
              <w:spacing w:after="0" w:line="240" w:lineRule="auto"/>
              <w:contextualSpacing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  <w:p w14:paraId="05F9FD41" w14:textId="77777777" w:rsidR="00110355" w:rsidRPr="00575C1D" w:rsidRDefault="00110355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7A05ED" w:rsidRPr="00575C1D" w14:paraId="7D9B406B" w14:textId="77777777" w:rsidTr="00F679BB">
        <w:tc>
          <w:tcPr>
            <w:tcW w:w="273" w:type="pct"/>
            <w:shd w:val="clear" w:color="auto" w:fill="D9D9D9" w:themeFill="background1" w:themeFillShade="D9"/>
            <w:vAlign w:val="center"/>
          </w:tcPr>
          <w:p w14:paraId="7A3885E4" w14:textId="77777777" w:rsidR="007A05ED" w:rsidRPr="00575C1D" w:rsidRDefault="007A05ED" w:rsidP="000B4866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shd w:val="clear" w:color="auto" w:fill="D9D9D9" w:themeFill="background1" w:themeFillShade="D9"/>
            <w:vAlign w:val="center"/>
          </w:tcPr>
          <w:p w14:paraId="2F0F9D7D" w14:textId="77777777" w:rsidR="007A05ED" w:rsidRPr="00575C1D" w:rsidRDefault="007A05ED" w:rsidP="007A05ED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shd w:val="clear" w:color="auto" w:fill="D9D9D9" w:themeFill="background1" w:themeFillShade="D9"/>
            <w:vAlign w:val="center"/>
          </w:tcPr>
          <w:p w14:paraId="05198095" w14:textId="77777777" w:rsidR="007A05ED" w:rsidRPr="00575C1D" w:rsidRDefault="007A05ED" w:rsidP="000B4866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shd w:val="clear" w:color="auto" w:fill="D9D9D9" w:themeFill="background1" w:themeFillShade="D9"/>
            <w:vAlign w:val="center"/>
          </w:tcPr>
          <w:p w14:paraId="3E668223" w14:textId="77777777" w:rsidR="007A05ED" w:rsidRPr="00575C1D" w:rsidRDefault="007A05ED" w:rsidP="000B4866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043A9" w:rsidRPr="00575C1D" w14:paraId="5539D2BC" w14:textId="77777777" w:rsidTr="00F679BB">
        <w:tc>
          <w:tcPr>
            <w:tcW w:w="273" w:type="pct"/>
            <w:vAlign w:val="center"/>
          </w:tcPr>
          <w:p w14:paraId="4803428E" w14:textId="40E13C4B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401D1AD3" w14:textId="4F5D30B7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vAlign w:val="center"/>
          </w:tcPr>
          <w:p w14:paraId="379AF74E" w14:textId="4522CF3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Zarządzalny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switch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Ethernet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Layer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2+ (z możliwością podstawowych funkcji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Layer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3, statyczny routing)</w:t>
            </w:r>
          </w:p>
        </w:tc>
        <w:tc>
          <w:tcPr>
            <w:tcW w:w="1350" w:type="pct"/>
            <w:vAlign w:val="center"/>
          </w:tcPr>
          <w:p w14:paraId="4F0E3F54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0A06B1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0C1F7C68" w14:textId="77777777" w:rsidTr="00F679BB">
        <w:tc>
          <w:tcPr>
            <w:tcW w:w="273" w:type="pct"/>
            <w:vAlign w:val="center"/>
          </w:tcPr>
          <w:p w14:paraId="26564DBD" w14:textId="015C3754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vAlign w:val="center"/>
          </w:tcPr>
          <w:p w14:paraId="57F12486" w14:textId="632F90F4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Porty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ethernet</w:t>
            </w:r>
            <w:proofErr w:type="spellEnd"/>
          </w:p>
        </w:tc>
        <w:tc>
          <w:tcPr>
            <w:tcW w:w="1567" w:type="pct"/>
            <w:vAlign w:val="center"/>
          </w:tcPr>
          <w:p w14:paraId="591312DA" w14:textId="32D8DE85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48 portów RJ45 wspierających prędkości co najmniej 10/100/1000 z automatycznym wykrywaniem prędkości (auto-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negotiation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).</w:t>
            </w:r>
          </w:p>
        </w:tc>
        <w:tc>
          <w:tcPr>
            <w:tcW w:w="1350" w:type="pct"/>
            <w:vAlign w:val="center"/>
          </w:tcPr>
          <w:p w14:paraId="4BC71DC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0CEE477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09D1F106" w14:textId="77777777" w:rsidTr="00F679BB">
        <w:tc>
          <w:tcPr>
            <w:tcW w:w="273" w:type="pct"/>
            <w:vAlign w:val="center"/>
          </w:tcPr>
          <w:p w14:paraId="2EF446B9" w14:textId="61F2E4B0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vAlign w:val="center"/>
          </w:tcPr>
          <w:p w14:paraId="6C49EFBC" w14:textId="7EBDBBDB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Porty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uplink</w:t>
            </w:r>
            <w:proofErr w:type="spellEnd"/>
          </w:p>
        </w:tc>
        <w:tc>
          <w:tcPr>
            <w:tcW w:w="1567" w:type="pct"/>
            <w:vAlign w:val="center"/>
          </w:tcPr>
          <w:p w14:paraId="6B7EF8E7" w14:textId="4FDCA988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Co najmniej 4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sloty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SFP+ wspierające prędkości do 10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(kompatybilne z modułami optycznymi lub DAC)</w:t>
            </w:r>
          </w:p>
        </w:tc>
        <w:tc>
          <w:tcPr>
            <w:tcW w:w="1350" w:type="pct"/>
            <w:vAlign w:val="center"/>
          </w:tcPr>
          <w:p w14:paraId="011FAEA2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77B21F1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02516A21" w14:textId="77777777" w:rsidTr="00F679BB">
        <w:tc>
          <w:tcPr>
            <w:tcW w:w="273" w:type="pct"/>
            <w:vAlign w:val="center"/>
          </w:tcPr>
          <w:p w14:paraId="56182348" w14:textId="23FA19A9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vAlign w:val="center"/>
          </w:tcPr>
          <w:p w14:paraId="770E7285" w14:textId="1BB382BF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Wydajność połączenia</w:t>
            </w:r>
          </w:p>
        </w:tc>
        <w:tc>
          <w:tcPr>
            <w:tcW w:w="1567" w:type="pct"/>
            <w:vAlign w:val="center"/>
          </w:tcPr>
          <w:p w14:paraId="50ABA271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Switching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capacity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: Co najmniej 176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6383A6B6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Forwarding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rate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: Co najmniej 130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Mpps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004C51B4" w14:textId="4C9F6FE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Non-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blocking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throughput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: Co najmniej 88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</w:p>
        </w:tc>
        <w:tc>
          <w:tcPr>
            <w:tcW w:w="1350" w:type="pct"/>
            <w:vAlign w:val="center"/>
          </w:tcPr>
          <w:p w14:paraId="0AE723C3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60539A40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6E38C43D" w14:textId="77777777" w:rsidTr="00F679BB">
        <w:tc>
          <w:tcPr>
            <w:tcW w:w="273" w:type="pct"/>
            <w:vAlign w:val="center"/>
          </w:tcPr>
          <w:p w14:paraId="086112DD" w14:textId="6ECC4AE5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vAlign w:val="center"/>
          </w:tcPr>
          <w:p w14:paraId="0F1D5579" w14:textId="39218465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Funkcje </w:t>
            </w:r>
          </w:p>
        </w:tc>
        <w:tc>
          <w:tcPr>
            <w:tcW w:w="1567" w:type="pct"/>
            <w:vAlign w:val="center"/>
          </w:tcPr>
          <w:p w14:paraId="31308650" w14:textId="3460A059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 - Wsparcie dla VLAN (co najmniej 802.1Q, minimum 1000 VLAN),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QoS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agregacji linków (802.3ad LACP), STP/RSTP, mirroring portów</w:t>
            </w:r>
          </w:p>
          <w:p w14:paraId="2D9D7864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 - Możliwość centralnego zarządzania przez zewnętrzny kontroler (lokalny), wspierający zdalny dostęp, konfigurację wielu urządzeń jednocześnie, automatyczne wykrywanie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(zero-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touch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), monitoring w czasie rzeczywistym oraz aktualizacje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w skali całej sieci.</w:t>
            </w:r>
          </w:p>
          <w:p w14:paraId="0D205931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DHCP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Snooping</w:t>
            </w:r>
            <w:proofErr w:type="spellEnd"/>
          </w:p>
          <w:p w14:paraId="7364BB5E" w14:textId="2D0A5D81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- 802.1X</w:t>
            </w:r>
          </w:p>
        </w:tc>
        <w:tc>
          <w:tcPr>
            <w:tcW w:w="1350" w:type="pct"/>
            <w:vAlign w:val="center"/>
          </w:tcPr>
          <w:p w14:paraId="7A74ED7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2C798A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781D5D29" w14:textId="77777777" w:rsidTr="00F679BB">
        <w:tc>
          <w:tcPr>
            <w:tcW w:w="273" w:type="pct"/>
            <w:vAlign w:val="center"/>
          </w:tcPr>
          <w:p w14:paraId="12CD5C90" w14:textId="0865FAED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vAlign w:val="center"/>
          </w:tcPr>
          <w:p w14:paraId="6B64B24A" w14:textId="23DA41AB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</w:t>
            </w:r>
          </w:p>
        </w:tc>
        <w:tc>
          <w:tcPr>
            <w:tcW w:w="1567" w:type="pct"/>
            <w:vAlign w:val="center"/>
          </w:tcPr>
          <w:p w14:paraId="1118A0A5" w14:textId="0715FD7E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Zasilanie: Wbudowany zasilacz AC 100-240 V, 50/60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350" w:type="pct"/>
            <w:vAlign w:val="center"/>
          </w:tcPr>
          <w:p w14:paraId="78D792C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01280A3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392BAD4C" w14:textId="77777777" w:rsidTr="00F679BB">
        <w:tc>
          <w:tcPr>
            <w:tcW w:w="273" w:type="pct"/>
            <w:vAlign w:val="center"/>
          </w:tcPr>
          <w:p w14:paraId="198BE509" w14:textId="09F5CF47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814" w:type="pct"/>
            <w:vAlign w:val="center"/>
          </w:tcPr>
          <w:p w14:paraId="26DE41F1" w14:textId="3298077F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vAlign w:val="center"/>
          </w:tcPr>
          <w:p w14:paraId="0D6455E7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Montaż: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Rack-mount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1U (kompatybilny z szafami 19-calowymi).</w:t>
            </w:r>
          </w:p>
          <w:p w14:paraId="379492D1" w14:textId="5D402C53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Środowisko pracy: Temperatura operacyjna 0–40°C, wilgotność 10–90% (bez kondensacji)</w:t>
            </w:r>
          </w:p>
        </w:tc>
        <w:tc>
          <w:tcPr>
            <w:tcW w:w="1350" w:type="pct"/>
            <w:vAlign w:val="center"/>
          </w:tcPr>
          <w:p w14:paraId="59D134B7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49E033A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080A6EFD" w14:textId="77777777" w:rsidTr="00F679BB">
        <w:tc>
          <w:tcPr>
            <w:tcW w:w="273" w:type="pct"/>
            <w:vAlign w:val="center"/>
          </w:tcPr>
          <w:p w14:paraId="5BA40597" w14:textId="27E39881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vAlign w:val="center"/>
          </w:tcPr>
          <w:p w14:paraId="3E77488C" w14:textId="20842E08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vAlign w:val="center"/>
          </w:tcPr>
          <w:p w14:paraId="012702C6" w14:textId="09E6BF28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vAlign w:val="center"/>
          </w:tcPr>
          <w:p w14:paraId="50A20639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2D59D8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9E21009" w14:textId="77777777" w:rsidTr="00F679BB">
        <w:tc>
          <w:tcPr>
            <w:tcW w:w="273" w:type="pct"/>
            <w:vAlign w:val="center"/>
          </w:tcPr>
          <w:p w14:paraId="13509317" w14:textId="7CAE0389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vAlign w:val="center"/>
          </w:tcPr>
          <w:p w14:paraId="15278F28" w14:textId="578A1562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vAlign w:val="center"/>
          </w:tcPr>
          <w:p w14:paraId="67633408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Tablica adresów MAC: Co najmniej 16000 wpisów.</w:t>
            </w:r>
          </w:p>
          <w:p w14:paraId="63CFF22B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Bufor pakietów: Co najmniej 12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Mbit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(1.5MB)</w:t>
            </w:r>
          </w:p>
          <w:p w14:paraId="29ABB50B" w14:textId="3B8A3E9A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Wsparcie Jumbo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Frames</w:t>
            </w:r>
            <w:proofErr w:type="spellEnd"/>
          </w:p>
        </w:tc>
        <w:tc>
          <w:tcPr>
            <w:tcW w:w="1350" w:type="pct"/>
            <w:vAlign w:val="center"/>
          </w:tcPr>
          <w:p w14:paraId="3B4D33B9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1BC61A0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31E91F79" w14:textId="77777777" w:rsidTr="00F679BB">
        <w:tc>
          <w:tcPr>
            <w:tcW w:w="273" w:type="pct"/>
            <w:vAlign w:val="center"/>
          </w:tcPr>
          <w:p w14:paraId="60B61D0E" w14:textId="08787CB2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14" w:type="pct"/>
            <w:vAlign w:val="center"/>
          </w:tcPr>
          <w:p w14:paraId="45857E9F" w14:textId="5D691B2F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vAlign w:val="center"/>
          </w:tcPr>
          <w:p w14:paraId="2D57801D" w14:textId="5CE0E37D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Gwarancja i rękojmia minimum </w:t>
            </w:r>
            <w:r w:rsidR="00AB7DA3">
              <w:rPr>
                <w:rFonts w:ascii="Times New Roman" w:hAnsi="Times New Roman"/>
                <w:b/>
                <w:bCs/>
                <w:sz w:val="20"/>
                <w:szCs w:val="20"/>
              </w:rPr>
              <w:t>60</w:t>
            </w: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miesięcy</w:t>
            </w:r>
          </w:p>
        </w:tc>
        <w:tc>
          <w:tcPr>
            <w:tcW w:w="1350" w:type="pct"/>
            <w:vAlign w:val="center"/>
          </w:tcPr>
          <w:p w14:paraId="10DAB70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1AC1688" w14:textId="21FAD1DB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</w:tbl>
    <w:p w14:paraId="0844740F" w14:textId="01A9E46F" w:rsidR="007A05ED" w:rsidRPr="00575C1D" w:rsidRDefault="007A05ED" w:rsidP="00F679BB">
      <w:pPr>
        <w:spacing w:before="120" w:after="120"/>
        <w:rPr>
          <w:rFonts w:ascii="Times New Roman" w:hAnsi="Times New Roman"/>
        </w:rPr>
      </w:pPr>
    </w:p>
    <w:p w14:paraId="7261A80E" w14:textId="77777777" w:rsidR="002C6EE2" w:rsidRPr="00575C1D" w:rsidRDefault="002C6EE2" w:rsidP="00F679BB">
      <w:pPr>
        <w:spacing w:before="120" w:after="120"/>
        <w:rPr>
          <w:rFonts w:ascii="Times New Roman" w:hAnsi="Times New Roman"/>
        </w:rPr>
      </w:pPr>
    </w:p>
    <w:p w14:paraId="17B7609B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71BE35F5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23E95973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4B6CA8F5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2302A452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7635BFFB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00307A10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21BF7AD4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p w14:paraId="789F5D00" w14:textId="77777777" w:rsidR="00E6361C" w:rsidRPr="00575C1D" w:rsidRDefault="00E6361C" w:rsidP="00F679BB">
      <w:pPr>
        <w:spacing w:before="120" w:after="120"/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31335F" w:rsidRPr="00575C1D" w14:paraId="04213F9E" w14:textId="77777777" w:rsidTr="000B4866">
        <w:trPr>
          <w:trHeight w:val="715"/>
        </w:trPr>
        <w:tc>
          <w:tcPr>
            <w:tcW w:w="5000" w:type="pct"/>
            <w:gridSpan w:val="5"/>
            <w:vAlign w:val="center"/>
          </w:tcPr>
          <w:p w14:paraId="14A7CAF1" w14:textId="2946307D" w:rsidR="0031335F" w:rsidRPr="00575C1D" w:rsidRDefault="0031335F" w:rsidP="00E1100F">
            <w:pPr>
              <w:pStyle w:val="Nagwek2"/>
              <w:spacing w:before="0" w:after="0"/>
              <w:jc w:val="center"/>
              <w:rPr>
                <w:rFonts w:ascii="Times New Roman" w:hAnsi="Times New Roman" w:cs="Times New Roman"/>
                <w:b w:val="0"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ACCESS POINT WIFI – 8 SZTUK</w:t>
            </w:r>
          </w:p>
        </w:tc>
      </w:tr>
      <w:tr w:rsidR="0031335F" w:rsidRPr="00575C1D" w14:paraId="68C7CDE0" w14:textId="77777777" w:rsidTr="002C6EE2">
        <w:tc>
          <w:tcPr>
            <w:tcW w:w="273" w:type="pct"/>
            <w:vAlign w:val="center"/>
          </w:tcPr>
          <w:p w14:paraId="0A924F7E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2A004601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67" w:type="pct"/>
            <w:vAlign w:val="center"/>
          </w:tcPr>
          <w:p w14:paraId="678A54CD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50" w:type="pct"/>
            <w:vAlign w:val="center"/>
          </w:tcPr>
          <w:p w14:paraId="40E41E67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96" w:type="pct"/>
            <w:vAlign w:val="center"/>
          </w:tcPr>
          <w:p w14:paraId="0A6F3EC5" w14:textId="77777777" w:rsidR="0031335F" w:rsidRPr="00575C1D" w:rsidRDefault="0031335F" w:rsidP="000B4866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31335F" w:rsidRPr="00575C1D" w14:paraId="5B2D66F9" w14:textId="77777777" w:rsidTr="002C6EE2">
        <w:tc>
          <w:tcPr>
            <w:tcW w:w="273" w:type="pct"/>
            <w:vAlign w:val="center"/>
          </w:tcPr>
          <w:p w14:paraId="5432010F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vAlign w:val="center"/>
          </w:tcPr>
          <w:p w14:paraId="1D5F91DD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vAlign w:val="center"/>
          </w:tcPr>
          <w:p w14:paraId="766B96F6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vAlign w:val="center"/>
          </w:tcPr>
          <w:p w14:paraId="188B46BE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vAlign w:val="center"/>
          </w:tcPr>
          <w:p w14:paraId="3225A5BD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248000DE" w14:textId="77777777" w:rsidR="0031335F" w:rsidRPr="00575C1D" w:rsidRDefault="0031335F" w:rsidP="000B4866">
            <w:pPr>
              <w:spacing w:after="0" w:line="240" w:lineRule="auto"/>
              <w:contextualSpacing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  <w:p w14:paraId="69541EC5" w14:textId="77777777" w:rsidR="00110355" w:rsidRPr="00575C1D" w:rsidRDefault="00110355" w:rsidP="000B4866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31335F" w:rsidRPr="00575C1D" w14:paraId="4B8D5424" w14:textId="77777777" w:rsidTr="002C6EE2">
        <w:tc>
          <w:tcPr>
            <w:tcW w:w="273" w:type="pct"/>
            <w:shd w:val="clear" w:color="auto" w:fill="D9D9D9" w:themeFill="background1" w:themeFillShade="D9"/>
            <w:vAlign w:val="center"/>
          </w:tcPr>
          <w:p w14:paraId="7AA900FA" w14:textId="77777777" w:rsidR="0031335F" w:rsidRPr="00575C1D" w:rsidRDefault="0031335F" w:rsidP="000B4866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shd w:val="clear" w:color="auto" w:fill="D9D9D9" w:themeFill="background1" w:themeFillShade="D9"/>
            <w:vAlign w:val="center"/>
          </w:tcPr>
          <w:p w14:paraId="40977D8B" w14:textId="77777777" w:rsidR="0031335F" w:rsidRPr="00575C1D" w:rsidRDefault="0031335F" w:rsidP="000B4866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shd w:val="clear" w:color="auto" w:fill="D9D9D9" w:themeFill="background1" w:themeFillShade="D9"/>
            <w:vAlign w:val="center"/>
          </w:tcPr>
          <w:p w14:paraId="0EB807C1" w14:textId="77777777" w:rsidR="0031335F" w:rsidRPr="00575C1D" w:rsidRDefault="0031335F" w:rsidP="000B4866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shd w:val="clear" w:color="auto" w:fill="D9D9D9" w:themeFill="background1" w:themeFillShade="D9"/>
            <w:vAlign w:val="center"/>
          </w:tcPr>
          <w:p w14:paraId="450E2AD0" w14:textId="77777777" w:rsidR="0031335F" w:rsidRPr="00575C1D" w:rsidRDefault="0031335F" w:rsidP="000B4866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043A9" w:rsidRPr="00575C1D" w14:paraId="1B7A1F59" w14:textId="77777777" w:rsidTr="002C6EE2">
        <w:tc>
          <w:tcPr>
            <w:tcW w:w="273" w:type="pct"/>
            <w:vAlign w:val="center"/>
          </w:tcPr>
          <w:p w14:paraId="07E1B61C" w14:textId="6C60CCAA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7913F928" w14:textId="6AC76B28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vAlign w:val="center"/>
          </w:tcPr>
          <w:p w14:paraId="0E4A5B16" w14:textId="2763D1E9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Zarządzalny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access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point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WiFi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6 (IEEE 802.11ax), dual-band (2.4 GHz i 5 GHz), wspierający centralne zarządzanie w ramach systemu SDN (Software-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Defined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Networking)</w:t>
            </w:r>
          </w:p>
        </w:tc>
        <w:tc>
          <w:tcPr>
            <w:tcW w:w="1350" w:type="pct"/>
            <w:vAlign w:val="center"/>
          </w:tcPr>
          <w:p w14:paraId="55950FA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5286E132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A847AA9" w14:textId="77777777" w:rsidTr="002C6EE2">
        <w:tc>
          <w:tcPr>
            <w:tcW w:w="273" w:type="pct"/>
            <w:vAlign w:val="center"/>
          </w:tcPr>
          <w:p w14:paraId="37114730" w14:textId="7025770A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vAlign w:val="center"/>
          </w:tcPr>
          <w:p w14:paraId="2CE4DC92" w14:textId="1B9D6901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Prędkość Wi-Fi</w:t>
            </w:r>
          </w:p>
        </w:tc>
        <w:tc>
          <w:tcPr>
            <w:tcW w:w="1567" w:type="pct"/>
            <w:vAlign w:val="center"/>
          </w:tcPr>
          <w:p w14:paraId="62EEA89A" w14:textId="5E53AE9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Co najmniej 574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na paśmie 2.4 GHz i 2402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na paśmie 5 GHz, z wsparciem dla MU-MIMO (co najmniej </w:t>
            </w:r>
            <w:r w:rsidR="0006012E" w:rsidRPr="00575C1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</w:t>
            </w:r>
            <w:r w:rsidRPr="00575C1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x</w:t>
            </w:r>
            <w:r w:rsidR="0006012E" w:rsidRPr="00575C1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 xml:space="preserve">), OFDMA,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beamforming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seamless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roaming</w:t>
            </w:r>
            <w:proofErr w:type="spellEnd"/>
          </w:p>
        </w:tc>
        <w:tc>
          <w:tcPr>
            <w:tcW w:w="1350" w:type="pct"/>
            <w:vAlign w:val="center"/>
          </w:tcPr>
          <w:p w14:paraId="78C6F46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039C340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55E5C779" w14:textId="77777777" w:rsidTr="002C6EE2">
        <w:tc>
          <w:tcPr>
            <w:tcW w:w="273" w:type="pct"/>
            <w:vAlign w:val="center"/>
          </w:tcPr>
          <w:p w14:paraId="67626CE0" w14:textId="15D29298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vAlign w:val="center"/>
          </w:tcPr>
          <w:p w14:paraId="45F7B227" w14:textId="2823B2DA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Porty</w:t>
            </w:r>
          </w:p>
        </w:tc>
        <w:tc>
          <w:tcPr>
            <w:tcW w:w="1567" w:type="pct"/>
            <w:vAlign w:val="center"/>
          </w:tcPr>
          <w:p w14:paraId="4A7A67C5" w14:textId="659A3279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Co najmniej 1 port Ethernet RJ45 wspierający prędkości co najmniej 1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(z możliwością 2.5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), z automatycznym wykrywaniem prędkości (auto-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negotiation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350" w:type="pct"/>
            <w:vAlign w:val="center"/>
          </w:tcPr>
          <w:p w14:paraId="54EBD618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681354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60471B32" w14:textId="77777777" w:rsidTr="002C6EE2">
        <w:tc>
          <w:tcPr>
            <w:tcW w:w="273" w:type="pct"/>
            <w:vAlign w:val="center"/>
          </w:tcPr>
          <w:p w14:paraId="6B224F56" w14:textId="40961A3A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vAlign w:val="center"/>
          </w:tcPr>
          <w:p w14:paraId="1E4A830A" w14:textId="7E781D6D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Wsparcie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PoE</w:t>
            </w:r>
            <w:proofErr w:type="spellEnd"/>
          </w:p>
        </w:tc>
        <w:tc>
          <w:tcPr>
            <w:tcW w:w="1567" w:type="pct"/>
            <w:vAlign w:val="center"/>
          </w:tcPr>
          <w:p w14:paraId="2B91E695" w14:textId="6C3A6F71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Wsparcie dla IEEE 802.3at (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PoE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+), z maksymalnym poborem mocy do 25 W.</w:t>
            </w:r>
          </w:p>
        </w:tc>
        <w:tc>
          <w:tcPr>
            <w:tcW w:w="1350" w:type="pct"/>
            <w:vAlign w:val="center"/>
          </w:tcPr>
          <w:p w14:paraId="1747B4B4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4EC1750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3EC62901" w14:textId="77777777" w:rsidTr="002C6EE2">
        <w:tc>
          <w:tcPr>
            <w:tcW w:w="273" w:type="pct"/>
            <w:vAlign w:val="center"/>
          </w:tcPr>
          <w:p w14:paraId="22EB43C7" w14:textId="0EE7C6B6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vAlign w:val="center"/>
          </w:tcPr>
          <w:p w14:paraId="3693F160" w14:textId="528A08B6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Funkcje zarządzania</w:t>
            </w:r>
          </w:p>
        </w:tc>
        <w:tc>
          <w:tcPr>
            <w:tcW w:w="1567" w:type="pct"/>
            <w:vAlign w:val="center"/>
          </w:tcPr>
          <w:p w14:paraId="1C2E2D9A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Zarządzanie przez zewnętrzny kontroler (lokalny lub chmurowy), wspierający zdalny dostęp, konfigurację wielu urządzeń jednocześnie, automatyczne wykrywanie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(zero-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touch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), monitoring w czasie rzeczywistym, aktualizacje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w skali całej sieci, mapy pokrycia, statystyki użytkowników oraz integrację z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mesh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roamingiem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32981E19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Wsparcie dla VLAN (802.1Q) z możliwością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tagowania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trunkingu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QoS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(802.1p/DSCP),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captive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portal, band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steering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airtime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fairness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guest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network, WPA3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security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RADIUS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authentication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i diagnostyki (np. RF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scanning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).</w:t>
            </w:r>
          </w:p>
          <w:p w14:paraId="649FBFAC" w14:textId="10C784EB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Możliwość konfiguracji co najmniej 4 różnych sieci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WiFi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(SSID) jednocześnie, z przypisaniem każdego SSID do oddzielnego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VLANu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dla separacji ruchu sieciowego.</w:t>
            </w:r>
          </w:p>
        </w:tc>
        <w:tc>
          <w:tcPr>
            <w:tcW w:w="1350" w:type="pct"/>
            <w:vAlign w:val="center"/>
          </w:tcPr>
          <w:p w14:paraId="5F89147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28E39B3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DF87354" w14:textId="77777777" w:rsidTr="002C6EE2">
        <w:tc>
          <w:tcPr>
            <w:tcW w:w="273" w:type="pct"/>
            <w:vAlign w:val="center"/>
          </w:tcPr>
          <w:p w14:paraId="531FE2A7" w14:textId="741D947F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vAlign w:val="center"/>
          </w:tcPr>
          <w:p w14:paraId="094711F7" w14:textId="0F40876D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</w:t>
            </w:r>
          </w:p>
        </w:tc>
        <w:tc>
          <w:tcPr>
            <w:tcW w:w="1567" w:type="pct"/>
            <w:vAlign w:val="center"/>
          </w:tcPr>
          <w:p w14:paraId="0688D66C" w14:textId="1D072EE4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trike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Zasilanie: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PoE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(IEEE 802.3at).</w:t>
            </w:r>
          </w:p>
        </w:tc>
        <w:tc>
          <w:tcPr>
            <w:tcW w:w="1350" w:type="pct"/>
            <w:vAlign w:val="center"/>
          </w:tcPr>
          <w:p w14:paraId="4A96AEB9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11B9BF9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1C7ACF9" w14:textId="77777777" w:rsidTr="002C6EE2">
        <w:tc>
          <w:tcPr>
            <w:tcW w:w="273" w:type="pct"/>
            <w:vAlign w:val="center"/>
          </w:tcPr>
          <w:p w14:paraId="5F6D2512" w14:textId="259AA9A5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7</w:t>
            </w:r>
          </w:p>
        </w:tc>
        <w:tc>
          <w:tcPr>
            <w:tcW w:w="814" w:type="pct"/>
            <w:vAlign w:val="center"/>
          </w:tcPr>
          <w:p w14:paraId="79340F48" w14:textId="5D8639A6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vAlign w:val="center"/>
          </w:tcPr>
          <w:p w14:paraId="1FAC86AD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Montaż: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Ceiling-mount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(montowany na suficie)</w:t>
            </w:r>
          </w:p>
          <w:p w14:paraId="5D3B4500" w14:textId="38B753F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Środowisko pracy: Temperatura operacyjna 0–40°C, wilgotność 10–90% (bez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kondensancji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).</w:t>
            </w:r>
          </w:p>
        </w:tc>
        <w:tc>
          <w:tcPr>
            <w:tcW w:w="1350" w:type="pct"/>
            <w:vAlign w:val="center"/>
          </w:tcPr>
          <w:p w14:paraId="45D2F6F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4959B6D4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666128C2" w14:textId="77777777" w:rsidTr="002C6EE2">
        <w:tc>
          <w:tcPr>
            <w:tcW w:w="273" w:type="pct"/>
            <w:vAlign w:val="center"/>
          </w:tcPr>
          <w:p w14:paraId="34438AA6" w14:textId="5697D0AF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vAlign w:val="center"/>
          </w:tcPr>
          <w:p w14:paraId="1E2AD301" w14:textId="11DB9508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vAlign w:val="center"/>
          </w:tcPr>
          <w:p w14:paraId="6BED98E3" w14:textId="4CE30A34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vAlign w:val="center"/>
          </w:tcPr>
          <w:p w14:paraId="150F4044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052137A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D3B9A29" w14:textId="77777777" w:rsidTr="002C6EE2">
        <w:tc>
          <w:tcPr>
            <w:tcW w:w="273" w:type="pct"/>
            <w:vAlign w:val="center"/>
          </w:tcPr>
          <w:p w14:paraId="02C0B8CB" w14:textId="06619101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vAlign w:val="center"/>
          </w:tcPr>
          <w:p w14:paraId="367DFABF" w14:textId="7631F3C1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vAlign w:val="center"/>
          </w:tcPr>
          <w:p w14:paraId="2DEBF150" w14:textId="77777777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Anteny: z zyskiem co najmniej 3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dBi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na 2.4 GHz i 5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dBi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na 5 GHz.</w:t>
            </w:r>
          </w:p>
          <w:p w14:paraId="1A09314E" w14:textId="4F95433B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Oprogramowanie: Możliwość aktualizacji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logi systemowe, wsparcie dla zarządzania lokalnego.</w:t>
            </w:r>
          </w:p>
        </w:tc>
        <w:tc>
          <w:tcPr>
            <w:tcW w:w="1350" w:type="pct"/>
            <w:vAlign w:val="center"/>
          </w:tcPr>
          <w:p w14:paraId="6DB5457D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5E37C98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52402809" w14:textId="77777777" w:rsidTr="002C6EE2">
        <w:tc>
          <w:tcPr>
            <w:tcW w:w="273" w:type="pct"/>
            <w:vAlign w:val="center"/>
          </w:tcPr>
          <w:p w14:paraId="2FB979AD" w14:textId="77777777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14" w:type="pct"/>
            <w:vAlign w:val="center"/>
          </w:tcPr>
          <w:p w14:paraId="797DB072" w14:textId="2C411EFA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vAlign w:val="center"/>
          </w:tcPr>
          <w:p w14:paraId="65E6F402" w14:textId="07F8045C" w:rsidR="003043A9" w:rsidRPr="00575C1D" w:rsidRDefault="003043A9" w:rsidP="003043A9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Gwarancja i rękojmia minimum </w:t>
            </w:r>
            <w:r w:rsidR="00AB7DA3">
              <w:rPr>
                <w:rFonts w:ascii="Times New Roman" w:hAnsi="Times New Roman"/>
                <w:b/>
                <w:bCs/>
                <w:sz w:val="20"/>
                <w:szCs w:val="20"/>
              </w:rPr>
              <w:t>60</w:t>
            </w: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miesięcy</w:t>
            </w:r>
          </w:p>
        </w:tc>
        <w:tc>
          <w:tcPr>
            <w:tcW w:w="1350" w:type="pct"/>
            <w:vAlign w:val="center"/>
          </w:tcPr>
          <w:p w14:paraId="682BCE7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39C679F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B7222A3" w14:textId="77777777" w:rsidR="0031335F" w:rsidRPr="00575C1D" w:rsidRDefault="0031335F" w:rsidP="00CA2FBD">
      <w:pPr>
        <w:spacing w:before="0" w:after="0"/>
        <w:rPr>
          <w:rFonts w:ascii="Times New Roman" w:hAnsi="Times New Roman"/>
        </w:rPr>
      </w:pPr>
    </w:p>
    <w:p w14:paraId="35CFDDD5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35EF0ECE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3EB71327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494FFF7F" w14:textId="77777777" w:rsidR="003043A9" w:rsidRPr="00575C1D" w:rsidRDefault="003043A9" w:rsidP="00CA2FBD">
      <w:pPr>
        <w:spacing w:before="0" w:after="0"/>
        <w:rPr>
          <w:rFonts w:ascii="Times New Roman" w:hAnsi="Times New Roman"/>
        </w:rPr>
      </w:pPr>
    </w:p>
    <w:p w14:paraId="12FFA852" w14:textId="77777777" w:rsidR="003043A9" w:rsidRPr="00575C1D" w:rsidRDefault="003043A9" w:rsidP="00CA2FBD">
      <w:pPr>
        <w:spacing w:before="0" w:after="0"/>
        <w:rPr>
          <w:rFonts w:ascii="Times New Roman" w:hAnsi="Times New Roman"/>
        </w:rPr>
      </w:pPr>
    </w:p>
    <w:p w14:paraId="2BCF041E" w14:textId="77777777" w:rsidR="003043A9" w:rsidRPr="00575C1D" w:rsidRDefault="003043A9" w:rsidP="00CA2FBD">
      <w:pPr>
        <w:spacing w:before="0" w:after="0"/>
        <w:rPr>
          <w:rFonts w:ascii="Times New Roman" w:hAnsi="Times New Roman"/>
        </w:rPr>
      </w:pPr>
    </w:p>
    <w:p w14:paraId="4B8CED73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1C1431F8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876D94B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31FC0B70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3F17E55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076D6D16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3E9CA2C1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543487B6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0E83A56F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00EF7487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9FA4B06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E4AAAA8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1763A109" w14:textId="77777777" w:rsidR="00F333F4" w:rsidRPr="00575C1D" w:rsidRDefault="00F333F4" w:rsidP="00CA2FBD">
      <w:pPr>
        <w:spacing w:before="0" w:after="0"/>
        <w:rPr>
          <w:rFonts w:ascii="Times New Roman" w:hAnsi="Times New Roman"/>
        </w:rPr>
      </w:pPr>
    </w:p>
    <w:p w14:paraId="11611C32" w14:textId="77777777" w:rsidR="00F333F4" w:rsidRPr="00575C1D" w:rsidRDefault="00F333F4" w:rsidP="00CA2FBD">
      <w:pPr>
        <w:spacing w:before="0" w:after="0"/>
        <w:rPr>
          <w:rFonts w:ascii="Times New Roman" w:hAnsi="Times New Roman"/>
        </w:rPr>
      </w:pPr>
    </w:p>
    <w:p w14:paraId="2FC0EE2F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6483FF69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p w14:paraId="57CBD157" w14:textId="77777777" w:rsidR="00E6361C" w:rsidRPr="00575C1D" w:rsidRDefault="00E6361C" w:rsidP="00CA2FBD">
      <w:pPr>
        <w:spacing w:before="0" w:after="0"/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F6525D" w:rsidRPr="00575C1D" w14:paraId="16A0635D" w14:textId="77777777" w:rsidTr="000B4866">
        <w:trPr>
          <w:trHeight w:val="715"/>
        </w:trPr>
        <w:tc>
          <w:tcPr>
            <w:tcW w:w="5000" w:type="pct"/>
            <w:gridSpan w:val="5"/>
            <w:vAlign w:val="center"/>
          </w:tcPr>
          <w:p w14:paraId="1793A7FD" w14:textId="5F310174" w:rsidR="00F6525D" w:rsidRPr="00575C1D" w:rsidRDefault="00F6525D" w:rsidP="00F6525D">
            <w:pPr>
              <w:pStyle w:val="Nagwek2"/>
              <w:spacing w:before="0" w:after="0"/>
              <w:jc w:val="center"/>
              <w:rPr>
                <w:rFonts w:ascii="Times New Roman" w:hAnsi="Times New Roman" w:cs="Times New Roman"/>
                <w:b w:val="0"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KONTROLER DO ACCESS POINTÓW – 2 SZTUKI</w:t>
            </w:r>
          </w:p>
        </w:tc>
      </w:tr>
      <w:tr w:rsidR="00F6525D" w:rsidRPr="00575C1D" w14:paraId="30EAA177" w14:textId="77777777" w:rsidTr="00184DC9">
        <w:tc>
          <w:tcPr>
            <w:tcW w:w="273" w:type="pct"/>
            <w:vAlign w:val="center"/>
          </w:tcPr>
          <w:p w14:paraId="2210A115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7300623E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67" w:type="pct"/>
            <w:vAlign w:val="center"/>
          </w:tcPr>
          <w:p w14:paraId="70C5C687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350" w:type="pct"/>
            <w:vAlign w:val="center"/>
          </w:tcPr>
          <w:p w14:paraId="6E5E195C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96" w:type="pct"/>
            <w:vAlign w:val="center"/>
          </w:tcPr>
          <w:p w14:paraId="2AFFC30D" w14:textId="77777777" w:rsidR="00F6525D" w:rsidRPr="00575C1D" w:rsidRDefault="00F6525D" w:rsidP="00F6525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</w:tr>
      <w:tr w:rsidR="00F6525D" w:rsidRPr="00575C1D" w14:paraId="67F7DE1C" w14:textId="77777777" w:rsidTr="00184DC9">
        <w:tc>
          <w:tcPr>
            <w:tcW w:w="273" w:type="pct"/>
            <w:vAlign w:val="center"/>
          </w:tcPr>
          <w:p w14:paraId="3441209B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vAlign w:val="center"/>
          </w:tcPr>
          <w:p w14:paraId="418CB3FF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vAlign w:val="center"/>
          </w:tcPr>
          <w:p w14:paraId="4DE227BC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vAlign w:val="center"/>
          </w:tcPr>
          <w:p w14:paraId="781B38ED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vAlign w:val="center"/>
          </w:tcPr>
          <w:p w14:paraId="4763CFF0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54A16B19" w14:textId="77777777" w:rsidR="00F6525D" w:rsidRPr="00575C1D" w:rsidRDefault="00F6525D" w:rsidP="00F6525D">
            <w:pPr>
              <w:spacing w:after="0" w:line="240" w:lineRule="auto"/>
              <w:contextualSpacing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  <w:p w14:paraId="5B2CFD22" w14:textId="77777777" w:rsidR="00110355" w:rsidRPr="00575C1D" w:rsidRDefault="00110355" w:rsidP="00F6525D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  <w:tr w:rsidR="00F6525D" w:rsidRPr="00575C1D" w14:paraId="522E1AFB" w14:textId="77777777" w:rsidTr="00184DC9">
        <w:tc>
          <w:tcPr>
            <w:tcW w:w="273" w:type="pct"/>
            <w:shd w:val="clear" w:color="auto" w:fill="D9D9D9" w:themeFill="background1" w:themeFillShade="D9"/>
            <w:vAlign w:val="center"/>
          </w:tcPr>
          <w:p w14:paraId="1ACDF7D8" w14:textId="77777777" w:rsidR="00F6525D" w:rsidRPr="00575C1D" w:rsidRDefault="00F6525D" w:rsidP="00F6525D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shd w:val="clear" w:color="auto" w:fill="D9D9D9" w:themeFill="background1" w:themeFillShade="D9"/>
            <w:vAlign w:val="center"/>
          </w:tcPr>
          <w:p w14:paraId="6AA9E418" w14:textId="77777777" w:rsidR="00F6525D" w:rsidRPr="00575C1D" w:rsidRDefault="00F6525D" w:rsidP="00F6525D">
            <w:pPr>
              <w:pStyle w:val="Akapitzlist"/>
              <w:spacing w:after="0" w:line="240" w:lineRule="auto"/>
              <w:ind w:left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shd w:val="clear" w:color="auto" w:fill="D9D9D9" w:themeFill="background1" w:themeFillShade="D9"/>
            <w:vAlign w:val="center"/>
          </w:tcPr>
          <w:p w14:paraId="12A069A1" w14:textId="77777777" w:rsidR="00F6525D" w:rsidRPr="00575C1D" w:rsidRDefault="00F6525D" w:rsidP="00F6525D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shd w:val="clear" w:color="auto" w:fill="D9D9D9" w:themeFill="background1" w:themeFillShade="D9"/>
            <w:vAlign w:val="center"/>
          </w:tcPr>
          <w:p w14:paraId="2F00F119" w14:textId="77777777" w:rsidR="00F6525D" w:rsidRPr="00575C1D" w:rsidRDefault="00F6525D" w:rsidP="00F6525D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043A9" w:rsidRPr="00575C1D" w14:paraId="1F7A9965" w14:textId="77777777" w:rsidTr="00184DC9">
        <w:tc>
          <w:tcPr>
            <w:tcW w:w="273" w:type="pct"/>
            <w:vAlign w:val="center"/>
          </w:tcPr>
          <w:p w14:paraId="4DCDF34A" w14:textId="608E38C8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vAlign w:val="center"/>
          </w:tcPr>
          <w:p w14:paraId="70FB2B22" w14:textId="2325AB7C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vAlign w:val="center"/>
          </w:tcPr>
          <w:p w14:paraId="6EB29B9A" w14:textId="1BC8DA43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Lokalny sprzętowy kontroler sieciowy (hardware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controller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 do centralnego zarządzania urządzeniami sieciowymi SDN (Software-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Defined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Networking), w tym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switchami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punktami dostępowymi (AP), routerami i bramami.</w:t>
            </w:r>
          </w:p>
        </w:tc>
        <w:tc>
          <w:tcPr>
            <w:tcW w:w="1350" w:type="pct"/>
            <w:vAlign w:val="center"/>
          </w:tcPr>
          <w:p w14:paraId="550864A5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E09F7F7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2ECA1A0A" w14:textId="77777777" w:rsidTr="00184DC9">
        <w:tc>
          <w:tcPr>
            <w:tcW w:w="273" w:type="pct"/>
            <w:vAlign w:val="center"/>
          </w:tcPr>
          <w:p w14:paraId="3D5B894A" w14:textId="6CFCFEC5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vAlign w:val="center"/>
          </w:tcPr>
          <w:p w14:paraId="7BAEAE4D" w14:textId="136F6799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Porty</w:t>
            </w:r>
          </w:p>
        </w:tc>
        <w:tc>
          <w:tcPr>
            <w:tcW w:w="1567" w:type="pct"/>
            <w:vAlign w:val="center"/>
          </w:tcPr>
          <w:p w14:paraId="7761B8AE" w14:textId="1E718A35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Co najmniej 1 port Ethernet RJ45 wspierający prędkości co najmniej 10/100/1000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Mbps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z automatycznym wykrywaniem prędkości (auto-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negotiation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); co najmniej 1 port USB (np. USB 2.0 lub wyższy).</w:t>
            </w:r>
          </w:p>
        </w:tc>
        <w:tc>
          <w:tcPr>
            <w:tcW w:w="1350" w:type="pct"/>
            <w:vAlign w:val="center"/>
          </w:tcPr>
          <w:p w14:paraId="7AF6DD0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6B8A2C15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0AE98E4" w14:textId="77777777" w:rsidTr="00184DC9">
        <w:tc>
          <w:tcPr>
            <w:tcW w:w="273" w:type="pct"/>
            <w:vAlign w:val="center"/>
          </w:tcPr>
          <w:p w14:paraId="1A55C794" w14:textId="26198F97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vAlign w:val="center"/>
          </w:tcPr>
          <w:p w14:paraId="67D6395A" w14:textId="31F0C6A4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Procesor i pamięć</w:t>
            </w:r>
          </w:p>
        </w:tc>
        <w:tc>
          <w:tcPr>
            <w:tcW w:w="1567" w:type="pct"/>
            <w:vAlign w:val="center"/>
          </w:tcPr>
          <w:p w14:paraId="20632191" w14:textId="373CB3A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Procesor co najmniej dual-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core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co najmniej 1 GB RAM, co najmniej 4 GB pamięci wewnętrznej do przechowywania konfiguracji i logów.</w:t>
            </w:r>
          </w:p>
        </w:tc>
        <w:tc>
          <w:tcPr>
            <w:tcW w:w="1350" w:type="pct"/>
            <w:vAlign w:val="center"/>
          </w:tcPr>
          <w:p w14:paraId="160B726C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50315C4B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2264226B" w14:textId="77777777" w:rsidTr="00184DC9">
        <w:tc>
          <w:tcPr>
            <w:tcW w:w="273" w:type="pct"/>
            <w:vAlign w:val="center"/>
          </w:tcPr>
          <w:p w14:paraId="152C2F08" w14:textId="3266D2E2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vAlign w:val="center"/>
          </w:tcPr>
          <w:p w14:paraId="5B151554" w14:textId="32902CE0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Zarządzanie i funkcje</w:t>
            </w:r>
          </w:p>
        </w:tc>
        <w:tc>
          <w:tcPr>
            <w:tcW w:w="1567" w:type="pct"/>
            <w:vAlign w:val="center"/>
          </w:tcPr>
          <w:p w14:paraId="49CABC19" w14:textId="77777777" w:rsidR="004A6CED" w:rsidRPr="004A6CED" w:rsidRDefault="004A6CED" w:rsidP="004A6CED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A6CED">
              <w:rPr>
                <w:rFonts w:ascii="Times New Roman" w:hAnsi="Times New Roman"/>
                <w:sz w:val="20"/>
                <w:szCs w:val="20"/>
              </w:rPr>
              <w:t xml:space="preserve">- Możliwość zarządzania co najmniej 4 </w:t>
            </w:r>
            <w:proofErr w:type="spellStart"/>
            <w:r w:rsidRPr="004A6CED">
              <w:rPr>
                <w:rFonts w:ascii="Times New Roman" w:hAnsi="Times New Roman"/>
                <w:sz w:val="20"/>
                <w:szCs w:val="20"/>
              </w:rPr>
              <w:t>switchami</w:t>
            </w:r>
            <w:proofErr w:type="spellEnd"/>
            <w:r w:rsidRPr="004A6CED">
              <w:rPr>
                <w:rFonts w:ascii="Times New Roman" w:hAnsi="Times New Roman"/>
                <w:sz w:val="20"/>
                <w:szCs w:val="20"/>
              </w:rPr>
              <w:t>, 10 punktami dostępowymi (AP).</w:t>
            </w:r>
          </w:p>
          <w:p w14:paraId="019EF004" w14:textId="77777777" w:rsidR="004A6CED" w:rsidRPr="004A6CED" w:rsidRDefault="004A6CED" w:rsidP="004A6CED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A6CED">
              <w:rPr>
                <w:rFonts w:ascii="Times New Roman" w:hAnsi="Times New Roman"/>
                <w:sz w:val="20"/>
                <w:szCs w:val="20"/>
              </w:rPr>
              <w:t>- Wsparcie dla automatycznego wykrywania urządzeń (zero-</w:t>
            </w:r>
            <w:proofErr w:type="spellStart"/>
            <w:r w:rsidRPr="004A6CED">
              <w:rPr>
                <w:rFonts w:ascii="Times New Roman" w:hAnsi="Times New Roman"/>
                <w:sz w:val="20"/>
                <w:szCs w:val="20"/>
              </w:rPr>
              <w:t>touch</w:t>
            </w:r>
            <w:proofErr w:type="spellEnd"/>
            <w:r w:rsidRPr="004A6CE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4A6CED">
              <w:rPr>
                <w:rFonts w:ascii="Times New Roman" w:hAnsi="Times New Roman"/>
                <w:sz w:val="20"/>
                <w:szCs w:val="20"/>
              </w:rPr>
              <w:t>provisioning</w:t>
            </w:r>
            <w:proofErr w:type="spellEnd"/>
            <w:r w:rsidRPr="004A6CED">
              <w:rPr>
                <w:rFonts w:ascii="Times New Roman" w:hAnsi="Times New Roman"/>
                <w:sz w:val="20"/>
                <w:szCs w:val="20"/>
              </w:rPr>
              <w:t xml:space="preserve">), </w:t>
            </w:r>
            <w:proofErr w:type="spellStart"/>
            <w:r w:rsidRPr="004A6CED">
              <w:rPr>
                <w:rFonts w:ascii="Times New Roman" w:hAnsi="Times New Roman"/>
                <w:sz w:val="20"/>
                <w:szCs w:val="20"/>
              </w:rPr>
              <w:t>batch</w:t>
            </w:r>
            <w:proofErr w:type="spellEnd"/>
            <w:r w:rsidRPr="004A6CED">
              <w:rPr>
                <w:rFonts w:ascii="Times New Roman" w:hAnsi="Times New Roman"/>
                <w:sz w:val="20"/>
                <w:szCs w:val="20"/>
              </w:rPr>
              <w:t xml:space="preserve"> konfiguracji i aktualizacji </w:t>
            </w:r>
            <w:proofErr w:type="spellStart"/>
            <w:r w:rsidRPr="004A6CE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4A6CED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4A6CED">
              <w:rPr>
                <w:rFonts w:ascii="Times New Roman" w:hAnsi="Times New Roman"/>
                <w:sz w:val="20"/>
                <w:szCs w:val="20"/>
              </w:rPr>
              <w:t>multi-site</w:t>
            </w:r>
            <w:proofErr w:type="spellEnd"/>
            <w:r w:rsidRPr="004A6CED">
              <w:rPr>
                <w:rFonts w:ascii="Times New Roman" w:hAnsi="Times New Roman"/>
                <w:sz w:val="20"/>
                <w:szCs w:val="20"/>
              </w:rPr>
              <w:t xml:space="preserve"> management, monitoringu sieci w czasie rzeczywistym (statystyki, alerty), zarządzanie i monitoring elementów warstwy L3 (jeżeli obsługiwane przez urządzenia sieciowe).</w:t>
            </w:r>
          </w:p>
          <w:p w14:paraId="52E02609" w14:textId="166CBB18" w:rsidR="003043A9" w:rsidRPr="00575C1D" w:rsidRDefault="004A6CED" w:rsidP="004A6CED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A6CED">
              <w:rPr>
                <w:rFonts w:ascii="Times New Roman" w:hAnsi="Times New Roman"/>
                <w:sz w:val="20"/>
                <w:szCs w:val="20"/>
              </w:rPr>
              <w:t>- Interfejs zarządzania: Aplikacja mobilna, web GUI.</w:t>
            </w:r>
          </w:p>
        </w:tc>
        <w:tc>
          <w:tcPr>
            <w:tcW w:w="1350" w:type="pct"/>
            <w:vAlign w:val="center"/>
          </w:tcPr>
          <w:p w14:paraId="7C1FFE08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72618625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22770C21" w14:textId="77777777" w:rsidTr="00184DC9">
        <w:tc>
          <w:tcPr>
            <w:tcW w:w="273" w:type="pct"/>
            <w:vAlign w:val="center"/>
          </w:tcPr>
          <w:p w14:paraId="768928C7" w14:textId="1357B4E4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vAlign w:val="center"/>
          </w:tcPr>
          <w:p w14:paraId="06EE4632" w14:textId="3EDE1C1E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</w:t>
            </w:r>
          </w:p>
        </w:tc>
        <w:tc>
          <w:tcPr>
            <w:tcW w:w="1567" w:type="pct"/>
            <w:vAlign w:val="center"/>
          </w:tcPr>
          <w:p w14:paraId="7E078EDA" w14:textId="3E9EB7F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Realizowane w sposób zależny od konstrukcji urządzenia; dopuszcza się różne metody zasilania stosowane przez producentów, w tym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PoE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lub zewnętrzne źródła zasilania DC.</w:t>
            </w:r>
          </w:p>
        </w:tc>
        <w:tc>
          <w:tcPr>
            <w:tcW w:w="1350" w:type="pct"/>
            <w:vAlign w:val="center"/>
          </w:tcPr>
          <w:p w14:paraId="03004539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3C6C5148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1CCB51D6" w14:textId="77777777" w:rsidTr="00184DC9">
        <w:tc>
          <w:tcPr>
            <w:tcW w:w="273" w:type="pct"/>
            <w:vAlign w:val="center"/>
          </w:tcPr>
          <w:p w14:paraId="53F92AE3" w14:textId="7B25F8FA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vAlign w:val="center"/>
          </w:tcPr>
          <w:p w14:paraId="18EF25DA" w14:textId="251C6BE7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vAlign w:val="center"/>
          </w:tcPr>
          <w:p w14:paraId="298BD870" w14:textId="76AF6CB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Maksymalne zużycie energii: Nie więcej niż 10 W </w:t>
            </w:r>
          </w:p>
        </w:tc>
        <w:tc>
          <w:tcPr>
            <w:tcW w:w="1350" w:type="pct"/>
            <w:vAlign w:val="center"/>
          </w:tcPr>
          <w:p w14:paraId="74FB1C06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606EFC20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4DB2CF97" w14:textId="77777777" w:rsidTr="00184DC9">
        <w:tc>
          <w:tcPr>
            <w:tcW w:w="273" w:type="pct"/>
            <w:vAlign w:val="center"/>
          </w:tcPr>
          <w:p w14:paraId="3F0F3C09" w14:textId="39B87927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814" w:type="pct"/>
            <w:vAlign w:val="center"/>
          </w:tcPr>
          <w:p w14:paraId="467EEF13" w14:textId="1EBD6AAE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vAlign w:val="center"/>
          </w:tcPr>
          <w:p w14:paraId="0EA68286" w14:textId="4E66C263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vAlign w:val="center"/>
          </w:tcPr>
          <w:p w14:paraId="24EA0142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403F0BC1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3043A9" w:rsidRPr="00575C1D" w14:paraId="6AB9A7B7" w14:textId="77777777" w:rsidTr="00184DC9">
        <w:tc>
          <w:tcPr>
            <w:tcW w:w="273" w:type="pct"/>
            <w:vAlign w:val="center"/>
          </w:tcPr>
          <w:p w14:paraId="049CAA64" w14:textId="23329770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8</w:t>
            </w:r>
          </w:p>
        </w:tc>
        <w:tc>
          <w:tcPr>
            <w:tcW w:w="814" w:type="pct"/>
            <w:vAlign w:val="center"/>
          </w:tcPr>
          <w:p w14:paraId="09416A77" w14:textId="573C2E60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vAlign w:val="center"/>
          </w:tcPr>
          <w:p w14:paraId="3ACBED9F" w14:textId="77777777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- Oprogramowanie: Możliwość aktualizacji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firmware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, logi systemowe, </w:t>
            </w:r>
          </w:p>
          <w:p w14:paraId="2D9E0A2F" w14:textId="3C67B0F2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Dostarczony kontroler powinien umożliwiać centralne zarządzanie punktami dostępowymi (Access Point), przełącznikami sieciowymi (Switch) zapewniając ich pełną kompatybilność, spójność konfiguracji i możliwość zintegrowanego monitoringu oraz administracji całego środowiska.</w:t>
            </w:r>
          </w:p>
        </w:tc>
        <w:tc>
          <w:tcPr>
            <w:tcW w:w="1350" w:type="pct"/>
            <w:vAlign w:val="center"/>
          </w:tcPr>
          <w:p w14:paraId="22F97455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56F0B0C0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043A9" w:rsidRPr="00575C1D" w14:paraId="4ABEDA60" w14:textId="77777777" w:rsidTr="00184DC9">
        <w:tc>
          <w:tcPr>
            <w:tcW w:w="273" w:type="pct"/>
            <w:vAlign w:val="center"/>
          </w:tcPr>
          <w:p w14:paraId="03A6B27C" w14:textId="66E874AF" w:rsidR="003043A9" w:rsidRPr="00575C1D" w:rsidRDefault="003043A9" w:rsidP="003043A9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vAlign w:val="center"/>
          </w:tcPr>
          <w:p w14:paraId="2D19ED81" w14:textId="70FC18FD" w:rsidR="003043A9" w:rsidRPr="00575C1D" w:rsidRDefault="003043A9" w:rsidP="003043A9">
            <w:pPr>
              <w:spacing w:before="0"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vAlign w:val="center"/>
          </w:tcPr>
          <w:p w14:paraId="56B93904" w14:textId="70AF7BC5" w:rsidR="003043A9" w:rsidRPr="00575C1D" w:rsidRDefault="003043A9" w:rsidP="003043A9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Gwarancja i rękojmia minimum </w:t>
            </w:r>
            <w:r w:rsidR="00D61190">
              <w:rPr>
                <w:rFonts w:ascii="Times New Roman" w:hAnsi="Times New Roman"/>
                <w:b/>
                <w:bCs/>
                <w:sz w:val="20"/>
                <w:szCs w:val="20"/>
              </w:rPr>
              <w:t>60</w:t>
            </w: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miesięcy</w:t>
            </w:r>
          </w:p>
        </w:tc>
        <w:tc>
          <w:tcPr>
            <w:tcW w:w="1350" w:type="pct"/>
            <w:vAlign w:val="center"/>
          </w:tcPr>
          <w:p w14:paraId="1ACD2F6A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vAlign w:val="center"/>
          </w:tcPr>
          <w:p w14:paraId="4CA0AAA2" w14:textId="77777777" w:rsidR="003043A9" w:rsidRPr="00575C1D" w:rsidRDefault="003043A9" w:rsidP="003043A9">
            <w:pPr>
              <w:pStyle w:val="Akapitzlist"/>
              <w:spacing w:after="0" w:line="240" w:lineRule="auto"/>
              <w:ind w:left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FD7E7B1" w14:textId="77777777" w:rsidR="00DF3676" w:rsidRPr="00575C1D" w:rsidRDefault="00DF3676" w:rsidP="00327781">
      <w:pPr>
        <w:spacing w:before="0" w:after="0"/>
        <w:rPr>
          <w:rFonts w:ascii="Times New Roman" w:hAnsi="Times New Roman"/>
          <w:b/>
          <w:bCs/>
          <w:color w:val="EE0000"/>
        </w:rPr>
      </w:pPr>
      <w:r w:rsidRPr="00575C1D">
        <w:rPr>
          <w:rFonts w:ascii="Times New Roman" w:hAnsi="Times New Roman"/>
          <w:b/>
          <w:bCs/>
          <w:color w:val="EE0000"/>
        </w:rPr>
        <w:t xml:space="preserve">Wykonawca oświadcza, że </w:t>
      </w:r>
      <w:proofErr w:type="spellStart"/>
      <w:r w:rsidRPr="00575C1D">
        <w:rPr>
          <w:rFonts w:ascii="Times New Roman" w:hAnsi="Times New Roman"/>
          <w:b/>
          <w:bCs/>
          <w:color w:val="EE0000"/>
        </w:rPr>
        <w:t>Switche</w:t>
      </w:r>
      <w:proofErr w:type="spellEnd"/>
      <w:r w:rsidRPr="00575C1D">
        <w:rPr>
          <w:rFonts w:ascii="Times New Roman" w:hAnsi="Times New Roman"/>
          <w:b/>
          <w:bCs/>
          <w:color w:val="EE0000"/>
        </w:rPr>
        <w:t xml:space="preserve"> </w:t>
      </w:r>
      <w:proofErr w:type="spellStart"/>
      <w:r w:rsidRPr="00575C1D">
        <w:rPr>
          <w:rFonts w:ascii="Times New Roman" w:hAnsi="Times New Roman"/>
          <w:b/>
          <w:bCs/>
          <w:color w:val="EE0000"/>
        </w:rPr>
        <w:t>zarządzalne</w:t>
      </w:r>
      <w:proofErr w:type="spellEnd"/>
      <w:r w:rsidRPr="00575C1D">
        <w:rPr>
          <w:rFonts w:ascii="Times New Roman" w:hAnsi="Times New Roman"/>
          <w:b/>
          <w:bCs/>
          <w:color w:val="EE0000"/>
        </w:rPr>
        <w:t xml:space="preserve">, Access Pointy WIFI oraz kontroler sieci Wi-Fi pochodzą od jednego producenta. </w:t>
      </w:r>
    </w:p>
    <w:p w14:paraId="77DC3845" w14:textId="77777777" w:rsidR="00110355" w:rsidRPr="00575C1D" w:rsidRDefault="00110355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63AB2B77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2866769F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22F51CE2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32321904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4D76391E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7E7CE711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28AC3F43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6353500A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68C74B58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6E355B1F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0009B4C8" w14:textId="77777777" w:rsidR="00D1716B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456D3F88" w14:textId="77777777" w:rsidR="004A6CED" w:rsidRPr="00575C1D" w:rsidRDefault="004A6CED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5D7A16FB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4470C775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10D93BA8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5ED50331" w14:textId="77777777" w:rsidR="00D1716B" w:rsidRPr="00575C1D" w:rsidRDefault="00D1716B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C30FFE" w:rsidRPr="00575C1D" w14:paraId="4BDEA95F" w14:textId="77777777">
        <w:trPr>
          <w:trHeight w:val="715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004A3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bookmarkStart w:id="0" w:name="_Hlk208229920"/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ZASILACZ UPS ONLINE DO KOMPUTERÓW – 62 SZTUKI</w:t>
            </w:r>
          </w:p>
        </w:tc>
      </w:tr>
      <w:tr w:rsidR="00C30FFE" w:rsidRPr="00575C1D" w14:paraId="6BB38829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4784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722A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E30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71C0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BBB0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C30FFE" w:rsidRPr="00575C1D" w14:paraId="2C7570AE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B6DB3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C5FF1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97A50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64021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0F80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5A8E9EF8" w14:textId="39321210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</w:tc>
      </w:tr>
      <w:tr w:rsidR="00C30FFE" w:rsidRPr="00575C1D" w14:paraId="634010D8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0707BD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64C66A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C0C378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BBAAB0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30FFE" w:rsidRPr="00575C1D" w14:paraId="7F3B158C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31E7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56A17" w14:textId="05E90371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3D929" w14:textId="4323E154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UPS (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Uninterruptible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Power Supply) – topologia Online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EE56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4068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1ACB0074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6980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2AA8B" w14:textId="4B5543D8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Moc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46DB" w14:textId="484CA3B4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600 W (czynna) / 1000 VA (pozorna)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0A0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4EA3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7A96124F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D10E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E0838" w14:textId="59481540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Czas przełączania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73AC8" w14:textId="4222790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Nie więcej niż 10 ms 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6F05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ED961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B81079D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96A1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8DFD6" w14:textId="1BE1ECD1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Fala wyjściowa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CF4D5" w14:textId="48F76140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Pełna sinusoida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9771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A231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5DDEAC76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1C493" w14:textId="4D36F722" w:rsidR="00C30FFE" w:rsidRPr="00575C1D" w:rsidRDefault="004A6CED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F0D5F" w14:textId="73975593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Częstotliwość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0EAC7" w14:textId="0FF05A44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50/60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z tolerancją co najmniej +/- 1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w trybie bateryjnym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B921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1106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5C1FD179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B066E" w14:textId="1B0A5FD1" w:rsidR="00C30FFE" w:rsidRPr="00575C1D" w:rsidRDefault="004A6CED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28273" w14:textId="76453EC8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Gniazda wyjściowe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BEFCC" w14:textId="18056C5D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3 gniazda typu E z możliwością podłączenia komputerów i urządzeń peryferyjnych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B52F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A3F6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02B9C6A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3F47C" w14:textId="4844DBE6" w:rsidR="00C30FFE" w:rsidRPr="00575C1D" w:rsidRDefault="004A6CED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7179B" w14:textId="5AB16AF7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Czas podtrzymania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50737" w14:textId="2B8D7F5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3 minuty przy 100% obciążeniu.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2AEC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90F4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58AF7A74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C59E2" w14:textId="7A3F524A" w:rsidR="00C30FFE" w:rsidRPr="00575C1D" w:rsidRDefault="004A6CED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28F7" w14:textId="31A65C88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Funkcje zarządzania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D5ADA" w14:textId="550ABDDA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USB z technologią Human Interface Device (HID)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3563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EF02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7F3506A2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9AB20" w14:textId="710888E4" w:rsidR="00C30FFE" w:rsidRPr="00575C1D" w:rsidRDefault="004A6CED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6D58D" w14:textId="754F3E47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 wejściowe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664FB" w14:textId="541E2031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AC 200-240 V (z kablem co najmniej 1,5 m, złącze typu C14 lub równoważne)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CD1D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B0B1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AC20312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C652C" w14:textId="7BEA76E6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  <w:r w:rsidR="004A6CE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073F" w14:textId="1B448407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Sygnalizacja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C73ED" w14:textId="74C8EA1B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Wyświetlacz LCD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36E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FBDD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6568FF6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CA4F4" w14:textId="752446C6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  <w:r w:rsidR="004A6CE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EF31" w14:textId="11DC399F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Chłodzenie i hałas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5C8C0" w14:textId="04DEB34C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Naturalne lub aktywne chłodzenie, z poziomem hałasu nie przekraczającym 46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dB</w:t>
            </w:r>
            <w:proofErr w:type="spellEnd"/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362A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BEED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620E7747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DB2C1" w14:textId="4729FFCB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  <w:r w:rsidR="004A6CE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F362F" w14:textId="4D4DC56B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B1CFA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Montaż: Tower (stojący).</w:t>
            </w:r>
          </w:p>
          <w:p w14:paraId="07CB10FF" w14:textId="7E6FCAE3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Wymiary: Nie przekraczające 200mm/150mm/370mm (wysokość/szerokość/głębokość)</w:t>
            </w:r>
          </w:p>
          <w:p w14:paraId="4A25C4C1" w14:textId="1457C774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Środowisko pracy: Temperatura operacyjna 0–40°C, wilgotność 20–90% (bez kondensacji)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9F75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23BD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3551615F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2C645" w14:textId="074A4032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  <w:r w:rsidR="004A6CE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D2473" w14:textId="2CB5B72F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348DE" w14:textId="2DCAAB0E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F185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54AC0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4AB9D94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14724" w14:textId="3B2DD3AC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  <w:r w:rsidR="004A6CE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2EA72" w14:textId="511A6092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C10AD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- Baterie: Wewnętrzne (co najmniej 2x 12V/8Ah), z czasem ładowania nie więcej niż 6 godziny do 90% pojemności; możliwość wymiany baterii.</w:t>
            </w:r>
          </w:p>
          <w:p w14:paraId="2C489989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Zgodność z generatorem prądotwórczym</w:t>
            </w:r>
          </w:p>
          <w:p w14:paraId="6749045C" w14:textId="7BF7A118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91B4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9700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6B7666A4" w14:textId="77777777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8F2DC" w14:textId="6D9D2192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  <w:r w:rsidR="004A6CE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9AF53" w14:textId="6DD684E7" w:rsidR="00C30FFE" w:rsidRPr="00575C1D" w:rsidRDefault="00C30FFE" w:rsidP="00C30FFE">
            <w:pPr>
              <w:spacing w:before="12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7CEFB" w14:textId="261AFC5B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Gwarancja i rękojmia minimum 12 miesięcy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C462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B3CB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bookmarkEnd w:id="0"/>
    </w:tbl>
    <w:p w14:paraId="384C9A23" w14:textId="77777777" w:rsidR="00C30FFE" w:rsidRPr="00575C1D" w:rsidRDefault="00C30FFE" w:rsidP="00C30FFE">
      <w:pPr>
        <w:spacing w:before="120" w:after="0"/>
        <w:rPr>
          <w:rFonts w:ascii="Times New Roman" w:hAnsi="Times New Roman"/>
          <w:b/>
          <w:b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"/>
        <w:gridCol w:w="1702"/>
        <w:gridCol w:w="3277"/>
        <w:gridCol w:w="2823"/>
        <w:gridCol w:w="2083"/>
      </w:tblGrid>
      <w:tr w:rsidR="00C30FFE" w:rsidRPr="00575C1D" w14:paraId="23C719B8" w14:textId="77777777" w:rsidTr="003043A9">
        <w:trPr>
          <w:trHeight w:val="715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CE9E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</w:t>
            </w: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ASILACZ UPS DO SERWERA – 2 SZTUKI</w:t>
            </w:r>
          </w:p>
        </w:tc>
      </w:tr>
      <w:tr w:rsidR="00C30FFE" w:rsidRPr="00575C1D" w14:paraId="4BF980A3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25B8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ECA13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B07E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C04D0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160C1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C30FFE" w:rsidRPr="00575C1D" w14:paraId="3331DB6E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8D3B8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EFFE6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Nazwa parametru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C1464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Wartości wymagane przez Zamawiającego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70124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Podać zastosowane rozwiązania lub/i parametry techniczne lub/i należy wpisać zastosowanie rozwiązań równoważnych</w:t>
            </w: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A07C" w14:textId="77777777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Informacja potwierdzająca spełnienie wymagań technicznych </w:t>
            </w:r>
          </w:p>
          <w:p w14:paraId="2922B2CB" w14:textId="429DD260" w:rsidR="00C30FFE" w:rsidRPr="00575C1D" w:rsidRDefault="00C30FFE" w:rsidP="00575C1D">
            <w:pPr>
              <w:spacing w:before="0"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i/>
                <w:iCs/>
                <w:sz w:val="20"/>
                <w:szCs w:val="20"/>
              </w:rPr>
              <w:t>(należy wypełnić każdą pozycję tabeli - niepotrzebne skreślić)</w:t>
            </w:r>
          </w:p>
        </w:tc>
      </w:tr>
      <w:tr w:rsidR="00C30FFE" w:rsidRPr="00575C1D" w14:paraId="49089D0A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ABBE1F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8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4D8230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WYMAGANIA TECHNICZNE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C5D2F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3BF3E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30FFE" w:rsidRPr="00575C1D" w14:paraId="0BF7B9ED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D6458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F6A65" w14:textId="65ECB4EF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Typ urządzenia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D8509" w14:textId="497419EE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Zarządzalny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UPS (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Uninterruptible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Power Supply) z topologią co najmniej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line-interactive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, zapewniający ochronę przed zakłóceniami napięcia, spadkami i awariami zasilania.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56AB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B83A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26D10163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47B6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F3B77" w14:textId="378880AF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Moc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53AB1" w14:textId="21D388F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2700 W (czynna) i 3000 VA (pozorna)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8AA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8967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104E9FB7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F089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A13C1" w14:textId="0FE304E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Czas przełączania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1E045" w14:textId="05C2C143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Nie większy niż 10 ms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883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774F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35CE85C9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1F89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B5D4C" w14:textId="1F4DDC53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Fala wyjściowa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72AA4" w14:textId="65537F23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Czysta sinusoida (sine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wave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B9CF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24D5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6C3D06F8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F2EC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39D48" w14:textId="16EC6D5C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Regulacja napięcia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473B2" w14:textId="45057F8D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Automatyczna regulacja napięcia (AVR) 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76B1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48C7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946AEEF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14736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5CAD7" w14:textId="0016BC02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Częstotliwość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530B1" w14:textId="7D6D21CD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50/60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z tolerancją co najmniej +/- 5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Hz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(z automatyczną synchronizacją z siecią)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9C29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A7E2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2B30C339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1B799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D724C" w14:textId="1F295CDE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Gniazda wyjściowe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37F9F" w14:textId="706C802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8 gniazd wyjściowych IEC C13 oraz co najmniej 1 gniazd</w:t>
            </w:r>
            <w:r w:rsidR="00AE5003">
              <w:rPr>
                <w:rFonts w:ascii="Times New Roman" w:hAnsi="Times New Roman"/>
                <w:sz w:val="20"/>
                <w:szCs w:val="20"/>
              </w:rPr>
              <w:t>o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 xml:space="preserve"> wyjściowe IEC C19, umożliwiających zasilanie serwerów i urządzeń sieciowych.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3CCE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99BF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1BD937C8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E248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CC33D" w14:textId="4D2AF6BB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Czas podtrzymania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99716" w14:textId="6506091D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Co najmniej 3 minut przy 100% obciążeniu (z możliwością rozszerzenia poprzez moduły bateryjne).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053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2E57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50ED2F6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DC6A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BBE94" w14:textId="7E028EB2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Funkcje zarządzania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2240E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Interfejsy: Co najmniej USB i RS-232 do komunikacji z serwerami; </w:t>
            </w:r>
          </w:p>
          <w:p w14:paraId="476DF3AB" w14:textId="021A6CE0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eastAsiaTheme="majorEastAsia" w:hAnsi="Times New Roman"/>
                <w:sz w:val="20"/>
                <w:szCs w:val="20"/>
              </w:rPr>
              <w:t>Oprogramowanie do automatycznego wyłączania urządzeń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(kompatybilne z systemami operacyjnymi serwerowymi,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>np. Windows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>/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>Linux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5C1D">
              <w:rPr>
                <w:rFonts w:ascii="Times New Roman" w:hAnsi="Times New Roman"/>
                <w:sz w:val="20"/>
                <w:szCs w:val="20"/>
              </w:rPr>
              <w:t>/</w:t>
            </w:r>
            <w:r w:rsidR="003043A9" w:rsidRPr="00575C1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VMware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>).</w:t>
            </w:r>
          </w:p>
          <w:p w14:paraId="1A7CD481" w14:textId="3F427E6F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Funkcje dodatkowe: ochrona przeciwprzepięciowa, diagnostyka baterii.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107B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0FF4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1B4B6F55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004BA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239D9" w14:textId="3277021F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Zasilanie wejściowe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C47AD" w14:textId="7EBB3F7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AC 200–240 V (z kablem zasilającym lub gniazdem IEC umożliwiającym podłączenie przewodu).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67DA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06124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A59F840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ACDC5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4D9C1" w14:textId="3ADD489C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Zużycie energii i efektywność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29D20" w14:textId="263E081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Efektywność nie mniejsza niż 95%.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2B08F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C594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5A204A3F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561A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10D0D" w14:textId="241E084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Chłodzenie i hałas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B1666" w14:textId="0D7CF039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Aktywne chłodzenie wentylatorami, </w:t>
            </w:r>
            <w:r w:rsidR="00AE5003">
              <w:rPr>
                <w:rFonts w:ascii="Times New Roman" w:hAnsi="Times New Roman"/>
                <w:sz w:val="20"/>
                <w:szCs w:val="20"/>
              </w:rPr>
              <w:br/>
            </w:r>
            <w:r w:rsidRPr="00575C1D">
              <w:rPr>
                <w:rFonts w:ascii="Times New Roman" w:hAnsi="Times New Roman"/>
                <w:sz w:val="20"/>
                <w:szCs w:val="20"/>
              </w:rPr>
              <w:t xml:space="preserve">z poziomem hałasu nie przekraczającym 55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dBA</w:t>
            </w:r>
            <w:proofErr w:type="spellEnd"/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6F76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D4A8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00BFDD1E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D37B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lastRenderedPageBreak/>
              <w:t>13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03A3C" w14:textId="7AD4B413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Konstrukcja fizyczna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29BC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 xml:space="preserve">Montaż: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Rack-mount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(kompatybilny z szafami 19-calowymi) z możliwością konwersji na </w:t>
            </w:r>
            <w:proofErr w:type="spellStart"/>
            <w:r w:rsidRPr="00575C1D">
              <w:rPr>
                <w:rFonts w:ascii="Times New Roman" w:hAnsi="Times New Roman"/>
                <w:sz w:val="20"/>
                <w:szCs w:val="20"/>
              </w:rPr>
              <w:t>tower</w:t>
            </w:r>
            <w:proofErr w:type="spellEnd"/>
            <w:r w:rsidRPr="00575C1D">
              <w:rPr>
                <w:rFonts w:ascii="Times New Roman" w:hAnsi="Times New Roman"/>
                <w:sz w:val="20"/>
                <w:szCs w:val="20"/>
              </w:rPr>
              <w:t xml:space="preserve"> (stojący).</w:t>
            </w:r>
          </w:p>
          <w:p w14:paraId="0EADD3B0" w14:textId="77777777" w:rsidR="00C30FFE" w:rsidRPr="00575C1D" w:rsidRDefault="00C30FFE" w:rsidP="00C30FFE">
            <w:pPr>
              <w:spacing w:before="0"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Wymiary (wys. × szer. × gł.): nie większe niż 450 × 200 × 600 mm.</w:t>
            </w:r>
          </w:p>
          <w:p w14:paraId="3D9EB7DE" w14:textId="7777777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Waga: nie więcej niż 50 kg.</w:t>
            </w:r>
          </w:p>
          <w:p w14:paraId="4E40790A" w14:textId="0D008A95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Środowisko pracy: Temperatura operacyjna 0–40°C, Wilgotność względna pracy: do 80% RH, bez kondensacji.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053CB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B607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29C857AB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28A5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14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2C9AF" w14:textId="392508C7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Certyfikaty i zgodność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C54DC" w14:textId="7AAB7E51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CE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051D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1723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4D398E93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7F5DE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008B6" w14:textId="1A6736CB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Inne wymagania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AF766" w14:textId="1A718C2A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eastAsiaTheme="majorEastAsia" w:hAnsi="Times New Roman"/>
                <w:sz w:val="20"/>
                <w:szCs w:val="20"/>
              </w:rPr>
              <w:t>Baterie: wewnętrzne, wymienne na gorąco (hot-</w:t>
            </w:r>
            <w:proofErr w:type="spellStart"/>
            <w:r w:rsidRPr="00575C1D">
              <w:rPr>
                <w:rFonts w:ascii="Times New Roman" w:eastAsiaTheme="majorEastAsia" w:hAnsi="Times New Roman"/>
                <w:sz w:val="20"/>
                <w:szCs w:val="20"/>
              </w:rPr>
              <w:t>swap</w:t>
            </w:r>
            <w:proofErr w:type="spellEnd"/>
            <w:r w:rsidRPr="00575C1D">
              <w:rPr>
                <w:rFonts w:ascii="Times New Roman" w:eastAsiaTheme="majorEastAsia" w:hAnsi="Times New Roman"/>
                <w:sz w:val="20"/>
                <w:szCs w:val="20"/>
              </w:rPr>
              <w:t>), z możliwością rozbudowy o zewnętrzne moduły bateryjne.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D042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4367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  <w:tr w:rsidR="00C30FFE" w:rsidRPr="00575C1D" w14:paraId="7D06E3E5" w14:textId="77777777" w:rsidTr="003043A9"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742C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87C80" w14:textId="4E828D41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Gwarancja</w:t>
            </w:r>
          </w:p>
        </w:tc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C1C31" w14:textId="04CCF589" w:rsidR="00C30FFE" w:rsidRPr="00575C1D" w:rsidRDefault="00C30FFE" w:rsidP="00C30FFE">
            <w:pPr>
              <w:spacing w:before="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b/>
                <w:bCs/>
                <w:sz w:val="20"/>
                <w:szCs w:val="20"/>
              </w:rPr>
              <w:t>Gwarancja i rękojmia minimum 12 miesięcy</w:t>
            </w:r>
          </w:p>
        </w:tc>
        <w:tc>
          <w:tcPr>
            <w:tcW w:w="1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235B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4831D" w14:textId="77777777" w:rsidR="00C30FFE" w:rsidRPr="00575C1D" w:rsidRDefault="00C30FFE" w:rsidP="00C30FFE">
            <w:pPr>
              <w:spacing w:before="120" w:after="0"/>
              <w:rPr>
                <w:rFonts w:ascii="Times New Roman" w:hAnsi="Times New Roman"/>
                <w:sz w:val="20"/>
                <w:szCs w:val="20"/>
              </w:rPr>
            </w:pPr>
            <w:r w:rsidRPr="00575C1D">
              <w:rPr>
                <w:rFonts w:ascii="Times New Roman" w:hAnsi="Times New Roman"/>
                <w:sz w:val="20"/>
                <w:szCs w:val="20"/>
              </w:rPr>
              <w:t>TAK / NIE</w:t>
            </w:r>
          </w:p>
        </w:tc>
      </w:tr>
    </w:tbl>
    <w:p w14:paraId="15CEF03B" w14:textId="77777777" w:rsidR="00C30FFE" w:rsidRPr="00575C1D" w:rsidRDefault="00C30FFE" w:rsidP="00184DC9">
      <w:pPr>
        <w:spacing w:before="120" w:after="0"/>
        <w:rPr>
          <w:rFonts w:ascii="Times New Roman" w:hAnsi="Times New Roman"/>
          <w:b/>
          <w:bCs/>
        </w:rPr>
      </w:pPr>
    </w:p>
    <w:p w14:paraId="5F912048" w14:textId="77777777" w:rsidR="00110355" w:rsidRPr="00575C1D" w:rsidRDefault="00110355" w:rsidP="00184DC9">
      <w:pPr>
        <w:spacing w:before="120" w:after="0"/>
        <w:rPr>
          <w:rFonts w:ascii="Times New Roman" w:hAnsi="Times New Roman"/>
          <w:b/>
          <w:bCs/>
          <w:color w:val="EE0000"/>
        </w:rPr>
      </w:pPr>
    </w:p>
    <w:p w14:paraId="4E029FFB" w14:textId="1AADCA0F" w:rsidR="007A05ED" w:rsidRPr="00575C1D" w:rsidRDefault="007A05ED" w:rsidP="00E6361C">
      <w:pPr>
        <w:spacing w:before="0" w:after="0" w:line="240" w:lineRule="auto"/>
        <w:jc w:val="right"/>
        <w:rPr>
          <w:rFonts w:ascii="Times New Roman" w:hAnsi="Times New Roman"/>
          <w:i/>
          <w:iCs/>
          <w:color w:val="FF0000"/>
          <w:sz w:val="20"/>
          <w:szCs w:val="20"/>
        </w:rPr>
      </w:pPr>
      <w:r w:rsidRPr="00575C1D">
        <w:rPr>
          <w:rFonts w:ascii="Times New Roman" w:hAnsi="Times New Roman"/>
        </w:rPr>
        <w:tab/>
      </w:r>
      <w:r w:rsidRPr="00575C1D">
        <w:rPr>
          <w:rFonts w:ascii="Times New Roman" w:hAnsi="Times New Roman"/>
          <w:i/>
          <w:iCs/>
          <w:color w:val="FF0000"/>
        </w:rPr>
        <w:t>(</w:t>
      </w:r>
      <w:r w:rsidRPr="00575C1D">
        <w:rPr>
          <w:rFonts w:ascii="Times New Roman" w:hAnsi="Times New Roman"/>
          <w:i/>
          <w:iCs/>
          <w:color w:val="FF0000"/>
          <w:sz w:val="20"/>
          <w:szCs w:val="20"/>
        </w:rPr>
        <w:t xml:space="preserve">Dokument należy podpisać kwalifikowanym podpisem </w:t>
      </w:r>
    </w:p>
    <w:p w14:paraId="4351FAB4" w14:textId="0E9D90B5" w:rsidR="007A05ED" w:rsidRPr="00575C1D" w:rsidRDefault="007A05ED" w:rsidP="00E6361C">
      <w:pPr>
        <w:spacing w:before="0" w:after="0" w:line="240" w:lineRule="auto"/>
        <w:jc w:val="right"/>
        <w:rPr>
          <w:rFonts w:ascii="Times New Roman" w:hAnsi="Times New Roman"/>
        </w:rPr>
      </w:pPr>
      <w:r w:rsidRPr="00575C1D">
        <w:rPr>
          <w:rFonts w:ascii="Times New Roman" w:hAnsi="Times New Roman"/>
          <w:i/>
          <w:iCs/>
          <w:color w:val="FF0000"/>
          <w:sz w:val="20"/>
          <w:szCs w:val="20"/>
        </w:rPr>
        <w:t xml:space="preserve">                                                elektronicznym lub podpisem zaufanym lub podpisem osobistym)</w:t>
      </w:r>
    </w:p>
    <w:sectPr w:rsidR="007A05ED" w:rsidRPr="00575C1D" w:rsidSect="00184DC9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720" w:right="720" w:bottom="568" w:left="720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EE8081" w14:textId="77777777" w:rsidR="0089203E" w:rsidRDefault="0089203E">
      <w:r>
        <w:separator/>
      </w:r>
    </w:p>
  </w:endnote>
  <w:endnote w:type="continuationSeparator" w:id="0">
    <w:p w14:paraId="476ED58D" w14:textId="77777777" w:rsidR="0089203E" w:rsidRDefault="008920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63360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489155877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8240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2F71B98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7216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97018113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000000">
      <w:rPr>
        <w:rFonts w:asciiTheme="minorHAnsi" w:hAnsiTheme="minorHAnsi" w:cstheme="minorHAnsi"/>
        <w:noProof/>
        <w:sz w:val="10"/>
        <w:szCs w:val="10"/>
      </w:rPr>
      <w:pict w14:anchorId="323B3CE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alt="" style="position:absolute;margin-left:-60.5pt;margin-top:481.05pt;width:599.6pt;height:262.45pt;z-index:-251657216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436C71" w14:textId="77777777" w:rsidR="0089203E" w:rsidRDefault="0089203E">
      <w:r>
        <w:separator/>
      </w:r>
    </w:p>
  </w:footnote>
  <w:footnote w:type="continuationSeparator" w:id="0">
    <w:p w14:paraId="78846F52" w14:textId="77777777" w:rsidR="0089203E" w:rsidRDefault="008920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61312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413932463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9"/>
  </w:num>
  <w:num w:numId="4" w16cid:durableId="907615826">
    <w:abstractNumId w:val="6"/>
  </w:num>
  <w:num w:numId="5" w16cid:durableId="397635744">
    <w:abstractNumId w:val="15"/>
  </w:num>
  <w:num w:numId="6" w16cid:durableId="1648318210">
    <w:abstractNumId w:val="13"/>
  </w:num>
  <w:num w:numId="7" w16cid:durableId="331833269">
    <w:abstractNumId w:val="14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12"/>
  </w:num>
  <w:num w:numId="11" w16cid:durableId="7873616">
    <w:abstractNumId w:val="8"/>
  </w:num>
  <w:num w:numId="12" w16cid:durableId="1726102718">
    <w:abstractNumId w:val="16"/>
  </w:num>
  <w:num w:numId="13" w16cid:durableId="333580693">
    <w:abstractNumId w:val="11"/>
  </w:num>
  <w:num w:numId="14" w16cid:durableId="1335911795">
    <w:abstractNumId w:val="7"/>
  </w:num>
  <w:num w:numId="15" w16cid:durableId="736320308">
    <w:abstractNumId w:val="5"/>
  </w:num>
  <w:num w:numId="16" w16cid:durableId="1160580737">
    <w:abstractNumId w:val="4"/>
  </w:num>
  <w:num w:numId="17" w16cid:durableId="130026355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6012E"/>
    <w:rsid w:val="00065C40"/>
    <w:rsid w:val="0009479B"/>
    <w:rsid w:val="00094EF6"/>
    <w:rsid w:val="000E21EF"/>
    <w:rsid w:val="0010162A"/>
    <w:rsid w:val="00110355"/>
    <w:rsid w:val="0011232F"/>
    <w:rsid w:val="0012158E"/>
    <w:rsid w:val="001561C5"/>
    <w:rsid w:val="00166AB7"/>
    <w:rsid w:val="00184DC9"/>
    <w:rsid w:val="00214307"/>
    <w:rsid w:val="002144F6"/>
    <w:rsid w:val="002306D4"/>
    <w:rsid w:val="00232679"/>
    <w:rsid w:val="002571F6"/>
    <w:rsid w:val="002B08FC"/>
    <w:rsid w:val="002C6EE2"/>
    <w:rsid w:val="002D66BB"/>
    <w:rsid w:val="002D6C5A"/>
    <w:rsid w:val="002E6BB9"/>
    <w:rsid w:val="002E6BDD"/>
    <w:rsid w:val="002F66E8"/>
    <w:rsid w:val="003043A9"/>
    <w:rsid w:val="00310274"/>
    <w:rsid w:val="0031335F"/>
    <w:rsid w:val="003134FE"/>
    <w:rsid w:val="003237B4"/>
    <w:rsid w:val="00327781"/>
    <w:rsid w:val="003816DA"/>
    <w:rsid w:val="00385FFB"/>
    <w:rsid w:val="00386D4F"/>
    <w:rsid w:val="003E549F"/>
    <w:rsid w:val="00412555"/>
    <w:rsid w:val="00435937"/>
    <w:rsid w:val="00441128"/>
    <w:rsid w:val="00482EA3"/>
    <w:rsid w:val="004844AD"/>
    <w:rsid w:val="004A6CED"/>
    <w:rsid w:val="004C0B32"/>
    <w:rsid w:val="004C499E"/>
    <w:rsid w:val="004E62F6"/>
    <w:rsid w:val="004E7BF5"/>
    <w:rsid w:val="005115C2"/>
    <w:rsid w:val="005465D8"/>
    <w:rsid w:val="00575C1D"/>
    <w:rsid w:val="00581567"/>
    <w:rsid w:val="00586C33"/>
    <w:rsid w:val="005A056A"/>
    <w:rsid w:val="005B7917"/>
    <w:rsid w:val="005C74AF"/>
    <w:rsid w:val="005D2F1F"/>
    <w:rsid w:val="005E22E2"/>
    <w:rsid w:val="00615CC3"/>
    <w:rsid w:val="00626A8A"/>
    <w:rsid w:val="006415B8"/>
    <w:rsid w:val="00642974"/>
    <w:rsid w:val="00642B15"/>
    <w:rsid w:val="00667D69"/>
    <w:rsid w:val="006760F1"/>
    <w:rsid w:val="006D19B4"/>
    <w:rsid w:val="006E040C"/>
    <w:rsid w:val="006F7B25"/>
    <w:rsid w:val="007021C9"/>
    <w:rsid w:val="007077F2"/>
    <w:rsid w:val="00734163"/>
    <w:rsid w:val="00735813"/>
    <w:rsid w:val="0074336E"/>
    <w:rsid w:val="00760990"/>
    <w:rsid w:val="00761B48"/>
    <w:rsid w:val="00780D75"/>
    <w:rsid w:val="00787343"/>
    <w:rsid w:val="007A05ED"/>
    <w:rsid w:val="007B357A"/>
    <w:rsid w:val="007D1F8C"/>
    <w:rsid w:val="0085738E"/>
    <w:rsid w:val="00861E82"/>
    <w:rsid w:val="0086208B"/>
    <w:rsid w:val="00863D3F"/>
    <w:rsid w:val="0088784C"/>
    <w:rsid w:val="0089203E"/>
    <w:rsid w:val="008C4DE6"/>
    <w:rsid w:val="00903304"/>
    <w:rsid w:val="00903950"/>
    <w:rsid w:val="00903B79"/>
    <w:rsid w:val="00904D6E"/>
    <w:rsid w:val="0093633A"/>
    <w:rsid w:val="00952742"/>
    <w:rsid w:val="0096480A"/>
    <w:rsid w:val="00996579"/>
    <w:rsid w:val="009A5797"/>
    <w:rsid w:val="009B4062"/>
    <w:rsid w:val="009B6568"/>
    <w:rsid w:val="009B7B29"/>
    <w:rsid w:val="009E3D80"/>
    <w:rsid w:val="009E6AC4"/>
    <w:rsid w:val="00A25198"/>
    <w:rsid w:val="00A34049"/>
    <w:rsid w:val="00A34879"/>
    <w:rsid w:val="00A42564"/>
    <w:rsid w:val="00A57DC5"/>
    <w:rsid w:val="00A7695C"/>
    <w:rsid w:val="00A834F4"/>
    <w:rsid w:val="00A8394D"/>
    <w:rsid w:val="00A95863"/>
    <w:rsid w:val="00A97B93"/>
    <w:rsid w:val="00AB7DA3"/>
    <w:rsid w:val="00AD274B"/>
    <w:rsid w:val="00AE5003"/>
    <w:rsid w:val="00AF3CB9"/>
    <w:rsid w:val="00AF4EB4"/>
    <w:rsid w:val="00AF784E"/>
    <w:rsid w:val="00B371AE"/>
    <w:rsid w:val="00B53A58"/>
    <w:rsid w:val="00B546E9"/>
    <w:rsid w:val="00B619ED"/>
    <w:rsid w:val="00B82EF6"/>
    <w:rsid w:val="00BC79CC"/>
    <w:rsid w:val="00C02B0D"/>
    <w:rsid w:val="00C06AC7"/>
    <w:rsid w:val="00C0733F"/>
    <w:rsid w:val="00C07934"/>
    <w:rsid w:val="00C14A13"/>
    <w:rsid w:val="00C24F21"/>
    <w:rsid w:val="00C30FFE"/>
    <w:rsid w:val="00C3461A"/>
    <w:rsid w:val="00C66DB4"/>
    <w:rsid w:val="00C94E45"/>
    <w:rsid w:val="00C9657C"/>
    <w:rsid w:val="00C965EE"/>
    <w:rsid w:val="00CA2FBD"/>
    <w:rsid w:val="00CA4211"/>
    <w:rsid w:val="00CB17B0"/>
    <w:rsid w:val="00CB53C1"/>
    <w:rsid w:val="00CB6906"/>
    <w:rsid w:val="00CC431D"/>
    <w:rsid w:val="00CC479A"/>
    <w:rsid w:val="00CF1AB9"/>
    <w:rsid w:val="00D1716B"/>
    <w:rsid w:val="00D31DB1"/>
    <w:rsid w:val="00D34B89"/>
    <w:rsid w:val="00D43830"/>
    <w:rsid w:val="00D45835"/>
    <w:rsid w:val="00D5048E"/>
    <w:rsid w:val="00D61190"/>
    <w:rsid w:val="00D719CD"/>
    <w:rsid w:val="00DB2F22"/>
    <w:rsid w:val="00DC0C56"/>
    <w:rsid w:val="00DF3676"/>
    <w:rsid w:val="00E05C14"/>
    <w:rsid w:val="00E1100F"/>
    <w:rsid w:val="00E1663C"/>
    <w:rsid w:val="00E368C2"/>
    <w:rsid w:val="00E6361C"/>
    <w:rsid w:val="00E777CB"/>
    <w:rsid w:val="00E9158E"/>
    <w:rsid w:val="00EA18CC"/>
    <w:rsid w:val="00EA5546"/>
    <w:rsid w:val="00EA6B73"/>
    <w:rsid w:val="00EB7791"/>
    <w:rsid w:val="00EE312E"/>
    <w:rsid w:val="00F0030B"/>
    <w:rsid w:val="00F23E05"/>
    <w:rsid w:val="00F333F4"/>
    <w:rsid w:val="00F378F7"/>
    <w:rsid w:val="00F6134F"/>
    <w:rsid w:val="00F6525D"/>
    <w:rsid w:val="00F660AF"/>
    <w:rsid w:val="00F679BB"/>
    <w:rsid w:val="00F753C2"/>
    <w:rsid w:val="00F8620F"/>
    <w:rsid w:val="00FB418C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CW_Lista,L1,Numerowanie,2 heading,A_wyliczenie,K-P_odwolanie,Akapit z listą5,maz_wyliczenie,opis dzialania,Akapit z listą 1,List Paragraph,normalny tekst,Akapit z listą BS,sw tekst,Kolorowa lista — akcent 11,Akapit normalny,Lista XXX,lp1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Akapit z listą 1 Znak,List Paragraph Znak,normalny tekst Znak,sw tekst Znak"/>
    <w:link w:val="Akapitzlist"/>
    <w:uiPriority w:val="34"/>
    <w:qFormat/>
    <w:rsid w:val="007A05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1684</Words>
  <Characters>10110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11771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Agnieszka.Bałys</cp:lastModifiedBy>
  <cp:revision>2</cp:revision>
  <cp:lastPrinted>2026-02-27T06:06:00Z</cp:lastPrinted>
  <dcterms:created xsi:type="dcterms:W3CDTF">2026-02-27T06:31:00Z</dcterms:created>
  <dcterms:modified xsi:type="dcterms:W3CDTF">2026-02-27T06:31:00Z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