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77777777" w:rsidR="00BD53CC" w:rsidRPr="004524D6" w:rsidRDefault="00BD53CC">
      <w:pPr>
        <w:pStyle w:val="Tytu"/>
        <w:pBdr>
          <w:bottom w:val="none" w:sz="0" w:space="0" w:color="000000"/>
        </w:pBdr>
        <w:spacing w:after="0"/>
        <w:jc w:val="right"/>
        <w:rPr>
          <w:rFonts w:ascii="Tahoma" w:eastAsia="Tahoma" w:hAnsi="Tahoma" w:cs="Tahoma"/>
          <w:color w:val="000000"/>
          <w:sz w:val="20"/>
          <w:szCs w:val="20"/>
        </w:rPr>
      </w:pPr>
    </w:p>
    <w:p w14:paraId="00000002" w14:textId="0A91C85E" w:rsidR="00BD53CC" w:rsidRPr="004524D6" w:rsidRDefault="000B18AD">
      <w:pPr>
        <w:pStyle w:val="Tytu"/>
        <w:pBdr>
          <w:bottom w:val="none" w:sz="0" w:space="0" w:color="000000"/>
        </w:pBdr>
        <w:spacing w:after="0"/>
        <w:jc w:val="right"/>
        <w:rPr>
          <w:rFonts w:ascii="Times New Roman" w:eastAsia="Tahoma" w:hAnsi="Times New Roman" w:cs="Times New Roman"/>
          <w:color w:val="000000"/>
          <w:sz w:val="20"/>
          <w:szCs w:val="20"/>
        </w:rPr>
      </w:pPr>
      <w:r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 xml:space="preserve">Załącznik </w:t>
      </w:r>
      <w:r w:rsidR="00601B6C"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>N</w:t>
      </w:r>
      <w:r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>r 1</w:t>
      </w:r>
      <w:r w:rsidR="00C00059"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>.1</w:t>
      </w:r>
      <w:r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 xml:space="preserve"> do </w:t>
      </w:r>
      <w:r w:rsidR="00412257" w:rsidRPr="004524D6">
        <w:rPr>
          <w:rFonts w:ascii="Times New Roman" w:eastAsia="Tahoma" w:hAnsi="Times New Roman" w:cs="Times New Roman"/>
          <w:color w:val="000000"/>
          <w:sz w:val="20"/>
          <w:szCs w:val="20"/>
        </w:rPr>
        <w:t>SWZ</w:t>
      </w:r>
    </w:p>
    <w:p w14:paraId="00000003" w14:textId="77777777" w:rsidR="00BD53CC" w:rsidRPr="00A35638" w:rsidRDefault="00BD53CC">
      <w:pPr>
        <w:pStyle w:val="Tytu"/>
        <w:pBdr>
          <w:bottom w:val="none" w:sz="0" w:space="0" w:color="000000"/>
        </w:pBdr>
        <w:spacing w:after="0"/>
        <w:rPr>
          <w:rFonts w:ascii="Times New Roman" w:eastAsia="Tahoma" w:hAnsi="Times New Roman" w:cs="Times New Roman"/>
          <w:color w:val="000000"/>
          <w:sz w:val="24"/>
          <w:szCs w:val="24"/>
        </w:rPr>
      </w:pPr>
    </w:p>
    <w:p w14:paraId="00000004" w14:textId="77777777" w:rsidR="00BD53CC" w:rsidRPr="00A35638" w:rsidRDefault="00BD53CC">
      <w:pPr>
        <w:pStyle w:val="Tytu"/>
        <w:pBdr>
          <w:bottom w:val="none" w:sz="0" w:space="0" w:color="000000"/>
        </w:pBdr>
        <w:spacing w:after="0"/>
        <w:rPr>
          <w:rFonts w:ascii="Times New Roman" w:eastAsia="Tahoma" w:hAnsi="Times New Roman" w:cs="Times New Roman"/>
          <w:color w:val="000000"/>
          <w:sz w:val="24"/>
          <w:szCs w:val="24"/>
        </w:rPr>
      </w:pPr>
    </w:p>
    <w:p w14:paraId="00000005" w14:textId="77777777" w:rsidR="00BD53CC" w:rsidRPr="00A35638" w:rsidRDefault="00BD53CC">
      <w:pPr>
        <w:pStyle w:val="Tytu"/>
        <w:pBdr>
          <w:bottom w:val="none" w:sz="0" w:space="0" w:color="000000"/>
        </w:pBdr>
        <w:spacing w:after="0"/>
        <w:rPr>
          <w:rFonts w:ascii="Times New Roman" w:eastAsia="Tahoma" w:hAnsi="Times New Roman" w:cs="Times New Roman"/>
          <w:color w:val="000000"/>
          <w:sz w:val="24"/>
          <w:szCs w:val="24"/>
        </w:rPr>
      </w:pPr>
    </w:p>
    <w:p w14:paraId="0000000C" w14:textId="77777777" w:rsidR="00BD53CC" w:rsidRPr="00A35638" w:rsidRDefault="00BD53CC">
      <w:pPr>
        <w:pStyle w:val="Tytu"/>
        <w:pBdr>
          <w:bottom w:val="none" w:sz="0" w:space="0" w:color="000000"/>
        </w:pBdr>
        <w:spacing w:after="0"/>
        <w:jc w:val="center"/>
        <w:rPr>
          <w:rFonts w:ascii="Times New Roman" w:eastAsia="Tahoma" w:hAnsi="Times New Roman" w:cs="Times New Roman"/>
          <w:color w:val="000000"/>
          <w:sz w:val="24"/>
          <w:szCs w:val="24"/>
          <w:u w:val="single"/>
        </w:rPr>
      </w:pPr>
    </w:p>
    <w:p w14:paraId="7BA35A36" w14:textId="65A5B273" w:rsidR="00250577" w:rsidRPr="00A35638" w:rsidRDefault="000B18AD" w:rsidP="00250577">
      <w:pPr>
        <w:pStyle w:val="Tytu"/>
        <w:pBdr>
          <w:bottom w:val="none" w:sz="0" w:space="0" w:color="000000"/>
        </w:pBdr>
        <w:spacing w:after="0"/>
        <w:jc w:val="center"/>
        <w:rPr>
          <w:rFonts w:ascii="Times New Roman" w:eastAsia="Tahoma" w:hAnsi="Times New Roman" w:cs="Times New Roman"/>
          <w:b/>
          <w:bCs/>
          <w:color w:val="000000"/>
          <w:sz w:val="24"/>
          <w:szCs w:val="24"/>
          <w:u w:val="single"/>
        </w:rPr>
      </w:pPr>
      <w:r w:rsidRPr="00A35638">
        <w:rPr>
          <w:rFonts w:ascii="Times New Roman" w:eastAsia="Tahoma" w:hAnsi="Times New Roman" w:cs="Times New Roman"/>
          <w:b/>
          <w:bCs/>
          <w:color w:val="000000"/>
          <w:sz w:val="24"/>
          <w:szCs w:val="24"/>
          <w:u w:val="single"/>
        </w:rPr>
        <w:t xml:space="preserve">OPIS PRZEDMIOTU ZAMÓWIENIA </w:t>
      </w:r>
    </w:p>
    <w:p w14:paraId="20BBE1B6" w14:textId="62CEC73A" w:rsidR="00250577" w:rsidRPr="00A35638" w:rsidRDefault="00250577" w:rsidP="00250577"/>
    <w:p w14:paraId="7D16FA5B" w14:textId="77777777" w:rsidR="00442170" w:rsidRPr="009A5C39" w:rsidRDefault="00D36E9F" w:rsidP="00442170">
      <w:pPr>
        <w:tabs>
          <w:tab w:val="left" w:pos="1220"/>
        </w:tabs>
        <w:rPr>
          <w:rFonts w:eastAsia="Cambria"/>
          <w:b/>
          <w:bCs/>
          <w:iCs/>
        </w:rPr>
      </w:pPr>
      <w:r w:rsidRPr="00A35638">
        <w:rPr>
          <w:rFonts w:eastAsia="Tahoma"/>
        </w:rPr>
        <w:t xml:space="preserve">Niniejszy dokument określa minimalne wymagania dla przedmiotu zamówienia dotyczącego realizacji </w:t>
      </w:r>
      <w:r w:rsidR="00250577" w:rsidRPr="00A35638">
        <w:rPr>
          <w:rFonts w:eastAsia="Tahoma"/>
        </w:rPr>
        <w:t xml:space="preserve">zadania pn. </w:t>
      </w:r>
      <w:r w:rsidR="00442170" w:rsidRPr="009A5C39">
        <w:rPr>
          <w:rFonts w:eastAsia="Cambria"/>
          <w:b/>
          <w:bCs/>
          <w:iCs/>
        </w:rPr>
        <w:t xml:space="preserve">Dostawa urządzeń i oprogramowania  w ramach konkursu grantowego </w:t>
      </w:r>
    </w:p>
    <w:p w14:paraId="2198C00B" w14:textId="46F9FB6B" w:rsidR="004524D6" w:rsidRDefault="00442170" w:rsidP="00442170">
      <w:pPr>
        <w:tabs>
          <w:tab w:val="left" w:pos="1220"/>
        </w:tabs>
        <w:rPr>
          <w:rFonts w:eastAsia="Cambria"/>
          <w:b/>
          <w:bCs/>
          <w:iCs/>
        </w:rPr>
      </w:pPr>
      <w:r w:rsidRPr="009A5C39">
        <w:rPr>
          <w:rFonts w:eastAsia="Cambria"/>
          <w:b/>
          <w:bCs/>
          <w:iCs/>
        </w:rPr>
        <w:t>,,Cyberbezpieczny Samorząd” realizowanego przez Gminę Babice</w:t>
      </w:r>
      <w:r w:rsidR="004524D6">
        <w:rPr>
          <w:rFonts w:eastAsia="Cambria"/>
          <w:b/>
          <w:bCs/>
          <w:iCs/>
        </w:rPr>
        <w:t>,</w:t>
      </w:r>
      <w:r>
        <w:rPr>
          <w:rFonts w:eastAsia="Cambria"/>
          <w:b/>
          <w:bCs/>
          <w:iCs/>
        </w:rPr>
        <w:t xml:space="preserve"> </w:t>
      </w:r>
    </w:p>
    <w:p w14:paraId="79F1A954" w14:textId="77777777" w:rsidR="004524D6" w:rsidRDefault="004524D6" w:rsidP="00442170">
      <w:pPr>
        <w:tabs>
          <w:tab w:val="left" w:pos="1220"/>
        </w:tabs>
        <w:rPr>
          <w:rFonts w:eastAsia="Cambria"/>
          <w:b/>
          <w:bCs/>
          <w:iCs/>
        </w:rPr>
      </w:pPr>
    </w:p>
    <w:p w14:paraId="4C659046" w14:textId="77777777" w:rsidR="0060319E" w:rsidRPr="0060319E" w:rsidRDefault="0060319E" w:rsidP="0060319E">
      <w:pPr>
        <w:rPr>
          <w:rFonts w:eastAsia="Cambria"/>
          <w:b/>
          <w:bCs/>
          <w:iCs/>
        </w:rPr>
      </w:pPr>
      <w:r w:rsidRPr="0060319E">
        <w:rPr>
          <w:rFonts w:eastAsia="Cambria"/>
          <w:b/>
          <w:bCs/>
          <w:iCs/>
        </w:rPr>
        <w:t xml:space="preserve">część I zamówienia obejmująca dostawę: </w:t>
      </w:r>
    </w:p>
    <w:p w14:paraId="3FAC4E9D" w14:textId="6F5CBBDF" w:rsidR="00250577" w:rsidRPr="00A35638" w:rsidRDefault="0060319E" w:rsidP="0060319E">
      <w:pPr>
        <w:rPr>
          <w:rFonts w:eastAsia="Tahoma"/>
        </w:rPr>
      </w:pPr>
      <w:r w:rsidRPr="001406C0">
        <w:rPr>
          <w:rFonts w:eastAsia="Cambria"/>
          <w:b/>
          <w:bCs/>
          <w:iCs/>
        </w:rPr>
        <w:t xml:space="preserve">Switch zarządzalny </w:t>
      </w:r>
      <w:r w:rsidRPr="0060319E">
        <w:rPr>
          <w:rFonts w:eastAsia="Cambria"/>
          <w:b/>
          <w:bCs/>
          <w:iCs/>
        </w:rPr>
        <w:t>– 2 sztuki, Access Point wifi – 8 sztuk, Kontroler do Access Pointów – 2 sztuki, Zasilacz UPS ONLINE do komputerów – 62 sztuki,  Zasilacz UPS do serwera – 2 sztuki</w:t>
      </w:r>
    </w:p>
    <w:p w14:paraId="790FBDFF" w14:textId="5050A45E" w:rsidR="00D36E9F" w:rsidRPr="00A35638" w:rsidRDefault="00D36E9F" w:rsidP="00250577">
      <w:pPr>
        <w:spacing w:line="276" w:lineRule="auto"/>
        <w:jc w:val="both"/>
        <w:rPr>
          <w:rFonts w:eastAsia="Tahoma"/>
        </w:rPr>
      </w:pPr>
    </w:p>
    <w:p w14:paraId="6BF8D652" w14:textId="77777777" w:rsidR="00D36E9F" w:rsidRPr="00A35638" w:rsidRDefault="00D36E9F" w:rsidP="00250577">
      <w:pPr>
        <w:spacing w:line="276" w:lineRule="auto"/>
        <w:jc w:val="both"/>
        <w:rPr>
          <w:rFonts w:eastAsia="Tahoma"/>
        </w:rPr>
      </w:pPr>
    </w:p>
    <w:p w14:paraId="4442FD34" w14:textId="265F2591" w:rsidR="00D36E9F" w:rsidRPr="00A35638" w:rsidRDefault="00D36E9F" w:rsidP="00250577">
      <w:pPr>
        <w:spacing w:line="276" w:lineRule="auto"/>
        <w:jc w:val="both"/>
        <w:rPr>
          <w:rFonts w:eastAsia="Tahoma"/>
        </w:rPr>
      </w:pPr>
      <w:r w:rsidRPr="00A35638">
        <w:rPr>
          <w:rFonts w:eastAsia="Tahoma"/>
        </w:rPr>
        <w:t xml:space="preserve">Zakup jest finansowany </w:t>
      </w:r>
      <w:r w:rsidR="00E0696B" w:rsidRPr="00A35638">
        <w:rPr>
          <w:rFonts w:eastAsia="Tahoma"/>
        </w:rPr>
        <w:t>w ramach Funduszy Europejskich na Rozwój Cyfrowy 2021-2027 (FERC) Priorytet II: Zaawansowane usługi cyfrowe Działanie 2.2. – Wzmocnienie krajowego systemu cyberbezpieczeństwa konkurs grantowy w ramach Projektu grantowego „Cyberbezpieczny Samorząd” o numerze FERC.02.02-CS.01-001/23</w:t>
      </w:r>
    </w:p>
    <w:p w14:paraId="0000002A" w14:textId="06384247" w:rsidR="00BD53CC" w:rsidRPr="00A35638" w:rsidRDefault="00BD53CC">
      <w:pPr>
        <w:pStyle w:val="Nagwek1"/>
        <w:rPr>
          <w:rFonts w:ascii="Times New Roman" w:eastAsia="Tahoma" w:hAnsi="Times New Roman" w:cs="Times New Roman"/>
          <w:b/>
          <w:color w:val="000000"/>
          <w:sz w:val="24"/>
          <w:szCs w:val="24"/>
        </w:rPr>
      </w:pPr>
    </w:p>
    <w:p w14:paraId="375346C8" w14:textId="10CF27D9" w:rsidR="00D36E9F" w:rsidRPr="00A35638" w:rsidRDefault="00D36E9F" w:rsidP="00D36E9F">
      <w:pPr>
        <w:rPr>
          <w:rFonts w:eastAsia="Tahoma"/>
        </w:rPr>
      </w:pPr>
    </w:p>
    <w:p w14:paraId="7638645B" w14:textId="6C6EDD8F" w:rsidR="00D36E9F" w:rsidRPr="00A35638" w:rsidRDefault="00D36E9F" w:rsidP="00D36E9F">
      <w:pPr>
        <w:rPr>
          <w:rFonts w:eastAsia="Tahoma"/>
        </w:rPr>
      </w:pPr>
    </w:p>
    <w:p w14:paraId="7436A35E" w14:textId="6F26470E" w:rsidR="00D36E9F" w:rsidRPr="00A35638" w:rsidRDefault="00D36E9F" w:rsidP="00D36E9F">
      <w:pPr>
        <w:rPr>
          <w:rFonts w:eastAsia="Tahoma"/>
        </w:rPr>
      </w:pPr>
    </w:p>
    <w:p w14:paraId="2A80D24F" w14:textId="2B10DBAB" w:rsidR="00D36E9F" w:rsidRPr="00A35638" w:rsidRDefault="00D36E9F" w:rsidP="00D36E9F">
      <w:pPr>
        <w:rPr>
          <w:rFonts w:eastAsia="Tahoma"/>
        </w:rPr>
      </w:pPr>
    </w:p>
    <w:p w14:paraId="40C80716" w14:textId="54C4BA45" w:rsidR="00D36E9F" w:rsidRPr="00A35638" w:rsidRDefault="00D36E9F" w:rsidP="00D36E9F">
      <w:pPr>
        <w:rPr>
          <w:rFonts w:eastAsia="Tahoma"/>
        </w:rPr>
      </w:pPr>
    </w:p>
    <w:p w14:paraId="1A2ADCC2" w14:textId="7963C355" w:rsidR="00D36E9F" w:rsidRPr="00A35638" w:rsidRDefault="00D36E9F" w:rsidP="00D36E9F">
      <w:pPr>
        <w:rPr>
          <w:rFonts w:eastAsia="Tahoma"/>
        </w:rPr>
      </w:pPr>
    </w:p>
    <w:p w14:paraId="03499150" w14:textId="3858603D" w:rsidR="00D36E9F" w:rsidRPr="00A35638" w:rsidRDefault="00D36E9F" w:rsidP="00D36E9F">
      <w:pPr>
        <w:rPr>
          <w:rFonts w:eastAsia="Tahoma"/>
        </w:rPr>
      </w:pPr>
    </w:p>
    <w:p w14:paraId="3170C427" w14:textId="4E21DB4B" w:rsidR="00D36E9F" w:rsidRPr="00A35638" w:rsidRDefault="00D36E9F" w:rsidP="00D36E9F">
      <w:pPr>
        <w:rPr>
          <w:rFonts w:eastAsia="Tahoma"/>
        </w:rPr>
      </w:pPr>
    </w:p>
    <w:p w14:paraId="03E69EE5" w14:textId="416A7814" w:rsidR="00D36E9F" w:rsidRPr="00A35638" w:rsidRDefault="00D36E9F" w:rsidP="00D36E9F">
      <w:pPr>
        <w:rPr>
          <w:rFonts w:eastAsia="Tahoma"/>
        </w:rPr>
      </w:pPr>
    </w:p>
    <w:p w14:paraId="2C8D7CA5" w14:textId="4AF39690" w:rsidR="00D36E9F" w:rsidRPr="00A35638" w:rsidRDefault="00D36E9F" w:rsidP="00D36E9F">
      <w:pPr>
        <w:rPr>
          <w:rFonts w:eastAsia="Tahoma"/>
        </w:rPr>
      </w:pPr>
    </w:p>
    <w:p w14:paraId="7DE3FD3B" w14:textId="2E76C85B" w:rsidR="00D36E9F" w:rsidRPr="00A35638" w:rsidRDefault="00D36E9F" w:rsidP="00D36E9F">
      <w:pPr>
        <w:rPr>
          <w:rFonts w:eastAsia="Tahoma"/>
        </w:rPr>
      </w:pPr>
    </w:p>
    <w:p w14:paraId="1DF111B8" w14:textId="44417E56" w:rsidR="00D36E9F" w:rsidRPr="00A35638" w:rsidRDefault="00D36E9F" w:rsidP="00D36E9F">
      <w:pPr>
        <w:rPr>
          <w:rFonts w:eastAsia="Tahoma"/>
        </w:rPr>
      </w:pPr>
    </w:p>
    <w:p w14:paraId="1F986F74" w14:textId="35F8702F" w:rsidR="00D36E9F" w:rsidRPr="00A35638" w:rsidRDefault="00D36E9F" w:rsidP="00D36E9F">
      <w:pPr>
        <w:rPr>
          <w:rFonts w:eastAsia="Tahoma"/>
        </w:rPr>
      </w:pPr>
    </w:p>
    <w:p w14:paraId="16F49A03" w14:textId="40C51DE3" w:rsidR="00D36E9F" w:rsidRPr="00A35638" w:rsidRDefault="00D36E9F" w:rsidP="00D36E9F">
      <w:pPr>
        <w:rPr>
          <w:rFonts w:eastAsia="Tahoma"/>
        </w:rPr>
      </w:pPr>
    </w:p>
    <w:p w14:paraId="65185B2A" w14:textId="726E41F5" w:rsidR="00D36E9F" w:rsidRPr="00A35638" w:rsidRDefault="00D36E9F" w:rsidP="00D36E9F">
      <w:pPr>
        <w:rPr>
          <w:rFonts w:eastAsia="Tahoma"/>
        </w:rPr>
      </w:pPr>
    </w:p>
    <w:p w14:paraId="0AE53CD5" w14:textId="175B6F5A" w:rsidR="00D36E9F" w:rsidRPr="00A35638" w:rsidRDefault="00D36E9F" w:rsidP="00D36E9F">
      <w:pPr>
        <w:rPr>
          <w:rFonts w:eastAsia="Tahoma"/>
        </w:rPr>
      </w:pPr>
    </w:p>
    <w:p w14:paraId="29CB9D79" w14:textId="0364F344" w:rsidR="00D36E9F" w:rsidRPr="00A35638" w:rsidRDefault="00D36E9F" w:rsidP="00D36E9F">
      <w:pPr>
        <w:rPr>
          <w:rFonts w:eastAsia="Tahoma"/>
        </w:rPr>
      </w:pPr>
    </w:p>
    <w:p w14:paraId="52D5360B" w14:textId="588722A1" w:rsidR="00D36E9F" w:rsidRPr="00A35638" w:rsidRDefault="00D36E9F" w:rsidP="00D36E9F">
      <w:pPr>
        <w:rPr>
          <w:rFonts w:eastAsia="Tahoma"/>
        </w:rPr>
      </w:pPr>
    </w:p>
    <w:p w14:paraId="53486423" w14:textId="1B3670E7" w:rsidR="00D36E9F" w:rsidRPr="00A35638" w:rsidRDefault="00D36E9F" w:rsidP="00D36E9F">
      <w:pPr>
        <w:rPr>
          <w:rFonts w:eastAsia="Tahoma"/>
        </w:rPr>
      </w:pPr>
    </w:p>
    <w:p w14:paraId="12960DC3" w14:textId="219A9C07" w:rsidR="00D36E9F" w:rsidRPr="00A35638" w:rsidRDefault="00D36E9F" w:rsidP="00D36E9F">
      <w:pPr>
        <w:rPr>
          <w:rFonts w:eastAsia="Tahoma"/>
        </w:rPr>
      </w:pPr>
    </w:p>
    <w:p w14:paraId="43607622" w14:textId="66A0DC07" w:rsidR="00D36E9F" w:rsidRPr="00A35638" w:rsidRDefault="00D36E9F" w:rsidP="00D36E9F">
      <w:pPr>
        <w:rPr>
          <w:rFonts w:eastAsia="Tahoma"/>
        </w:rPr>
      </w:pPr>
    </w:p>
    <w:p w14:paraId="4425E50A" w14:textId="7CD08B11" w:rsidR="00D36E9F" w:rsidRPr="00A35638" w:rsidRDefault="00D36E9F" w:rsidP="00D36E9F">
      <w:pPr>
        <w:rPr>
          <w:rFonts w:eastAsia="Tahoma"/>
        </w:rPr>
      </w:pPr>
    </w:p>
    <w:p w14:paraId="67741498" w14:textId="6B46EA27" w:rsidR="00D36E9F" w:rsidRPr="00A35638" w:rsidRDefault="00D36E9F" w:rsidP="00D36E9F">
      <w:pPr>
        <w:rPr>
          <w:rFonts w:eastAsia="Tahoma"/>
        </w:rPr>
      </w:pPr>
    </w:p>
    <w:p w14:paraId="7F296DEE" w14:textId="736B4FF3" w:rsidR="00D36E9F" w:rsidRPr="00A35638" w:rsidRDefault="00D36E9F" w:rsidP="00D36E9F">
      <w:pPr>
        <w:rPr>
          <w:rFonts w:eastAsia="Tahoma"/>
        </w:rPr>
      </w:pPr>
    </w:p>
    <w:p w14:paraId="138E3406" w14:textId="3A1EBFBB" w:rsidR="000F7018" w:rsidRDefault="000F7018" w:rsidP="004524D6">
      <w:pPr>
        <w:pStyle w:val="Nagwek1"/>
        <w:rPr>
          <w:rFonts w:ascii="Times New Roman" w:eastAsia="Tahoma" w:hAnsi="Times New Roman" w:cs="Times New Roman"/>
          <w:b/>
          <w:color w:val="000000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lastRenderedPageBreak/>
        <w:t>Wymagania ogólne</w:t>
      </w:r>
      <w:r w:rsidR="00266B15"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>:</w:t>
      </w:r>
    </w:p>
    <w:p w14:paraId="5F9ADF3B" w14:textId="77777777" w:rsidR="004524D6" w:rsidRPr="004524D6" w:rsidRDefault="004524D6" w:rsidP="004524D6"/>
    <w:p w14:paraId="516E7437" w14:textId="61AB3048" w:rsidR="000F7018" w:rsidRPr="00A35638" w:rsidRDefault="000F7018" w:rsidP="004435AC">
      <w:pPr>
        <w:jc w:val="both"/>
        <w:rPr>
          <w:rFonts w:eastAsia="Tahoma"/>
        </w:rPr>
      </w:pPr>
      <w:r w:rsidRPr="00A35638">
        <w:rPr>
          <w:rFonts w:eastAsia="Tahoma"/>
        </w:rPr>
        <w:t>1.</w:t>
      </w:r>
      <w:r w:rsidR="00B47D0B" w:rsidRPr="00A35638">
        <w:rPr>
          <w:rFonts w:eastAsia="Tahoma"/>
        </w:rPr>
        <w:t xml:space="preserve"> </w:t>
      </w:r>
      <w:r w:rsidRPr="00A35638">
        <w:rPr>
          <w:rFonts w:eastAsia="Tahoma"/>
        </w:rPr>
        <w:t>Dostarczony sprzęt musi być wolny od wad prawnych i fizycznych oraz nie noszący oznak użytkowania.</w:t>
      </w:r>
    </w:p>
    <w:p w14:paraId="156D3800" w14:textId="7F681724" w:rsidR="000F7018" w:rsidRPr="00A35638" w:rsidRDefault="000F7018" w:rsidP="004435AC">
      <w:pPr>
        <w:jc w:val="both"/>
        <w:rPr>
          <w:rFonts w:eastAsia="Tahoma"/>
        </w:rPr>
      </w:pPr>
      <w:r w:rsidRPr="00A35638">
        <w:rPr>
          <w:rFonts w:eastAsia="Tahoma"/>
        </w:rPr>
        <w:t>2.</w:t>
      </w:r>
      <w:r w:rsidR="00B47D0B" w:rsidRPr="00A35638">
        <w:rPr>
          <w:rFonts w:eastAsia="Tahoma"/>
        </w:rPr>
        <w:t xml:space="preserve"> </w:t>
      </w:r>
      <w:r w:rsidRPr="00A35638">
        <w:rPr>
          <w:rFonts w:eastAsia="Tahoma"/>
        </w:rPr>
        <w:t>Dostarczony sprzęt musi być fabrycznie nowy, (tzn. wyprodukowan</w:t>
      </w:r>
      <w:r w:rsidR="00601B6C" w:rsidRPr="00A35638">
        <w:rPr>
          <w:rFonts w:eastAsia="Tahoma"/>
        </w:rPr>
        <w:t>y</w:t>
      </w:r>
      <w:r w:rsidRPr="00A35638">
        <w:rPr>
          <w:rFonts w:eastAsia="Tahoma"/>
        </w:rPr>
        <w:t xml:space="preserve"> nie wcześniej, niż na 12 miesięcy przed dostarczeniem), musi pochodzić z oficjalnego kanału sprzedaży producenta na rynek polski, pochodzić z seryjnej produkcji z uwzględnieniem opcji konfiguracyjnych przewidzianych przez producenta dla oferowanego modelu sprzętu.</w:t>
      </w:r>
    </w:p>
    <w:p w14:paraId="1A0A1F8F" w14:textId="7785A902" w:rsidR="000F7018" w:rsidRPr="00A35638" w:rsidRDefault="000F7018" w:rsidP="004435AC">
      <w:pPr>
        <w:jc w:val="both"/>
        <w:rPr>
          <w:rFonts w:eastAsia="Tahoma"/>
        </w:rPr>
      </w:pPr>
      <w:r w:rsidRPr="00A35638">
        <w:rPr>
          <w:rFonts w:eastAsia="Tahoma"/>
        </w:rPr>
        <w:t>3.Niedopuszczalne są produkty prototypowe, nie dopuszcza się urządzeń długotrwale magazynowanych oraz pochodzących z programów wyprzedażowych producenta. Urządzenia nie mogą znajdować się na liście „end-of-sale” oraz „end-of-support” producenta.</w:t>
      </w:r>
    </w:p>
    <w:p w14:paraId="11697656" w14:textId="0B793D65" w:rsidR="000F7018" w:rsidRPr="00A35638" w:rsidRDefault="000F7018" w:rsidP="004435AC">
      <w:pPr>
        <w:jc w:val="both"/>
        <w:rPr>
          <w:rFonts w:eastAsia="Tahoma"/>
        </w:rPr>
      </w:pPr>
      <w:r w:rsidRPr="00A35638">
        <w:rPr>
          <w:rFonts w:eastAsia="Tahoma"/>
        </w:rPr>
        <w:t>4.</w:t>
      </w:r>
      <w:r w:rsidR="00B47D0B" w:rsidRPr="00A35638">
        <w:rPr>
          <w:rFonts w:eastAsia="Tahoma"/>
        </w:rPr>
        <w:t xml:space="preserve"> </w:t>
      </w:r>
      <w:r w:rsidRPr="00A35638">
        <w:rPr>
          <w:rFonts w:eastAsia="Tahoma"/>
        </w:rPr>
        <w:t>Wymagana ilość i rozmieszczenie (na zewnątrz obudowy) jakichkolwiek portów nie może być osiągnięta w wyniku stosowania konwerterów, przejściówek, itp.</w:t>
      </w:r>
    </w:p>
    <w:p w14:paraId="52C8BB53" w14:textId="260741E2" w:rsidR="000F7018" w:rsidRDefault="00C74C5E" w:rsidP="004435AC">
      <w:pPr>
        <w:jc w:val="both"/>
        <w:rPr>
          <w:rFonts w:eastAsia="Tahoma"/>
        </w:rPr>
      </w:pPr>
      <w:r w:rsidRPr="00A35638">
        <w:rPr>
          <w:rFonts w:eastAsia="Tahoma"/>
        </w:rPr>
        <w:t>5</w:t>
      </w:r>
      <w:r w:rsidR="000F7018" w:rsidRPr="00A35638">
        <w:rPr>
          <w:rFonts w:eastAsia="Tahoma"/>
        </w:rPr>
        <w:t>. Wszystkie urządzenia będą zasilane bezpośrednio z sieci 230V.</w:t>
      </w:r>
    </w:p>
    <w:p w14:paraId="00000031" w14:textId="24B4647D" w:rsidR="00BD53CC" w:rsidRPr="00FD089B" w:rsidRDefault="004524D6" w:rsidP="00FD089B">
      <w:pPr>
        <w:pStyle w:val="Nagwek1"/>
        <w:rPr>
          <w:rFonts w:ascii="Times New Roman" w:eastAsia="Tahoma" w:hAnsi="Times New Roman" w:cs="Times New Roman"/>
          <w:b/>
          <w:color w:val="000000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 xml:space="preserve">Wymagania </w:t>
      </w:r>
      <w:r>
        <w:rPr>
          <w:rFonts w:ascii="Times New Roman" w:eastAsia="Tahoma" w:hAnsi="Times New Roman" w:cs="Times New Roman"/>
          <w:b/>
          <w:color w:val="000000"/>
          <w:sz w:val="24"/>
          <w:szCs w:val="24"/>
        </w:rPr>
        <w:t>techniczne</w:t>
      </w: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>:</w:t>
      </w:r>
    </w:p>
    <w:p w14:paraId="00000130" w14:textId="67B68FBC" w:rsidR="00BD53CC" w:rsidRPr="00A35638" w:rsidRDefault="007D06EE" w:rsidP="004524D6">
      <w:pPr>
        <w:pStyle w:val="Nagwek1"/>
        <w:rPr>
          <w:rFonts w:ascii="Times New Roman" w:eastAsia="Tahoma" w:hAnsi="Times New Roman" w:cs="Times New Roman"/>
          <w:sz w:val="24"/>
          <w:szCs w:val="24"/>
        </w:rPr>
      </w:pPr>
      <w:r w:rsidRPr="001406C0">
        <w:rPr>
          <w:rFonts w:ascii="Times New Roman" w:eastAsia="Tahoma" w:hAnsi="Times New Roman" w:cs="Times New Roman"/>
          <w:b/>
          <w:color w:val="auto"/>
          <w:sz w:val="24"/>
          <w:szCs w:val="24"/>
        </w:rPr>
        <w:t>SWITCH ZARZĄDZALNY</w:t>
      </w:r>
      <w:r w:rsidR="001A3633" w:rsidRPr="001406C0">
        <w:rPr>
          <w:rFonts w:ascii="Times New Roman" w:eastAsia="Tahoma" w:hAnsi="Times New Roman" w:cs="Times New Roman"/>
          <w:b/>
          <w:color w:val="auto"/>
          <w:sz w:val="24"/>
          <w:szCs w:val="24"/>
        </w:rPr>
        <w:t xml:space="preserve"> </w:t>
      </w:r>
      <w:r w:rsidR="00C43754"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 xml:space="preserve">– </w:t>
      </w:r>
      <w:r w:rsidR="001A3633"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>2</w:t>
      </w:r>
      <w:r w:rsidR="00C43754"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t xml:space="preserve"> SZTUKI</w:t>
      </w:r>
    </w:p>
    <w:p w14:paraId="00000131" w14:textId="77777777" w:rsidR="00BD53CC" w:rsidRPr="00A35638" w:rsidRDefault="00BD53CC">
      <w:pPr>
        <w:rPr>
          <w:rFonts w:eastAsia="Tahoma"/>
        </w:rPr>
      </w:pPr>
    </w:p>
    <w:tbl>
      <w:tblPr>
        <w:tblW w:w="97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06"/>
        <w:gridCol w:w="7465"/>
      </w:tblGrid>
      <w:tr w:rsidR="0060319E" w:rsidRPr="00A35638" w14:paraId="17AA3642" w14:textId="77777777" w:rsidTr="005739AA">
        <w:trPr>
          <w:trHeight w:val="403"/>
        </w:trPr>
        <w:tc>
          <w:tcPr>
            <w:tcW w:w="2306" w:type="dxa"/>
            <w:shd w:val="clear" w:color="auto" w:fill="D9D9D9"/>
          </w:tcPr>
          <w:p w14:paraId="2D4E38A6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</w:p>
          <w:p w14:paraId="2CE00914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Nazwa</w:t>
            </w:r>
          </w:p>
        </w:tc>
        <w:tc>
          <w:tcPr>
            <w:tcW w:w="7465" w:type="dxa"/>
            <w:shd w:val="clear" w:color="auto" w:fill="D9D9D9"/>
          </w:tcPr>
          <w:p w14:paraId="29C916C3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  <w:p w14:paraId="227B1028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Minimalne parametry techniczne</w:t>
            </w:r>
          </w:p>
          <w:p w14:paraId="662795C9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</w:tc>
      </w:tr>
      <w:tr w:rsidR="0060319E" w:rsidRPr="00A35638" w14:paraId="330259BF" w14:textId="77777777" w:rsidTr="005739AA">
        <w:trPr>
          <w:trHeight w:val="70"/>
        </w:trPr>
        <w:tc>
          <w:tcPr>
            <w:tcW w:w="2306" w:type="dxa"/>
            <w:vAlign w:val="center"/>
          </w:tcPr>
          <w:p w14:paraId="77F04D93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Typ urządzenia</w:t>
            </w:r>
          </w:p>
        </w:tc>
        <w:tc>
          <w:tcPr>
            <w:tcW w:w="7465" w:type="dxa"/>
            <w:vAlign w:val="center"/>
          </w:tcPr>
          <w:p w14:paraId="58DD0B2B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Zarządzalny</w:t>
            </w:r>
            <w:r>
              <w:rPr>
                <w:sz w:val="20"/>
                <w:szCs w:val="20"/>
              </w:rPr>
              <w:t xml:space="preserve"> </w:t>
            </w:r>
            <w:r w:rsidRPr="00A35638">
              <w:rPr>
                <w:sz w:val="20"/>
                <w:szCs w:val="20"/>
              </w:rPr>
              <w:t>switch Ethernet Layer 2+ (z możliwością podstawowych funkcji Layer 3, statyczny routing)</w:t>
            </w:r>
          </w:p>
        </w:tc>
      </w:tr>
      <w:tr w:rsidR="0060319E" w:rsidRPr="00A35638" w14:paraId="2776C959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C39C827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Porty ethernet</w:t>
            </w:r>
          </w:p>
        </w:tc>
        <w:tc>
          <w:tcPr>
            <w:tcW w:w="7465" w:type="dxa"/>
            <w:vAlign w:val="center"/>
          </w:tcPr>
          <w:p w14:paraId="4FC08338" w14:textId="77777777" w:rsidR="0060319E" w:rsidRPr="00A35638" w:rsidRDefault="0060319E" w:rsidP="005739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Tahoma"/>
                <w:color w:val="000000"/>
              </w:rPr>
            </w:pPr>
            <w:r w:rsidRPr="00A35638">
              <w:rPr>
                <w:sz w:val="20"/>
                <w:szCs w:val="20"/>
              </w:rPr>
              <w:t>Co najmniej 48 portów RJ45 wspierających prędkości co najmniej 10/100/1000 z automatycznym wykrywaniem prędkości (auto-negotiation).</w:t>
            </w:r>
          </w:p>
        </w:tc>
      </w:tr>
      <w:tr w:rsidR="0060319E" w:rsidRPr="00A35638" w14:paraId="52AF9D7B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1317122F" w14:textId="77777777" w:rsidR="0060319E" w:rsidRPr="007A2E0C" w:rsidRDefault="0060319E" w:rsidP="005739AA">
            <w:pPr>
              <w:rPr>
                <w:rFonts w:eastAsia="Tahoma"/>
                <w:b/>
                <w:strike/>
              </w:rPr>
            </w:pPr>
            <w:r w:rsidRPr="00A35638">
              <w:rPr>
                <w:sz w:val="20"/>
                <w:szCs w:val="20"/>
              </w:rPr>
              <w:t>Porty uplink</w:t>
            </w:r>
          </w:p>
        </w:tc>
        <w:tc>
          <w:tcPr>
            <w:tcW w:w="7465" w:type="dxa"/>
            <w:vAlign w:val="center"/>
          </w:tcPr>
          <w:p w14:paraId="7721470C" w14:textId="77777777" w:rsidR="0060319E" w:rsidRPr="007A2E0C" w:rsidRDefault="0060319E" w:rsidP="005739AA">
            <w:pPr>
              <w:rPr>
                <w:rFonts w:eastAsia="Tahoma"/>
                <w:strike/>
              </w:rPr>
            </w:pPr>
            <w:r w:rsidRPr="00A35638">
              <w:rPr>
                <w:sz w:val="20"/>
                <w:szCs w:val="20"/>
              </w:rPr>
              <w:t>Co najmniej 4 sloty SFP+ wspierające prędkości do 10 Gbps (kompatybilne z modułami optycznymi lub DAC)</w:t>
            </w:r>
          </w:p>
        </w:tc>
      </w:tr>
      <w:tr w:rsidR="0060319E" w:rsidRPr="00A35638" w14:paraId="55E959AA" w14:textId="77777777" w:rsidTr="005739AA">
        <w:trPr>
          <w:trHeight w:val="273"/>
        </w:trPr>
        <w:tc>
          <w:tcPr>
            <w:tcW w:w="2306" w:type="dxa"/>
            <w:vAlign w:val="center"/>
          </w:tcPr>
          <w:p w14:paraId="363956EB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Wydajność połączenia</w:t>
            </w:r>
          </w:p>
        </w:tc>
        <w:tc>
          <w:tcPr>
            <w:tcW w:w="7465" w:type="dxa"/>
            <w:vAlign w:val="center"/>
          </w:tcPr>
          <w:p w14:paraId="50C84A0A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Switching capacity: Co najmniej 176 Gbps.</w:t>
            </w:r>
          </w:p>
          <w:p w14:paraId="2ECD4537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Forwarding rate: Co najmniej 130 Mpps.</w:t>
            </w:r>
          </w:p>
          <w:p w14:paraId="13E511D2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- Non-blocking throughput: Co najmniej 88 Gbps</w:t>
            </w:r>
          </w:p>
        </w:tc>
      </w:tr>
      <w:tr w:rsidR="0060319E" w:rsidRPr="00A35638" w14:paraId="39D5E3E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421A752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 xml:space="preserve">Funkcje </w:t>
            </w:r>
          </w:p>
        </w:tc>
        <w:tc>
          <w:tcPr>
            <w:tcW w:w="7465" w:type="dxa"/>
            <w:vAlign w:val="center"/>
          </w:tcPr>
          <w:p w14:paraId="4A1CE974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- Zarządzanie przez interfejs webowy (GUI), </w:t>
            </w:r>
          </w:p>
          <w:p w14:paraId="5234D9F0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 - Wsparcie dla VLAN (co najmniej 802.1Q, </w:t>
            </w:r>
            <w:r>
              <w:rPr>
                <w:sz w:val="20"/>
                <w:szCs w:val="20"/>
              </w:rPr>
              <w:t>minimum 1000</w:t>
            </w:r>
            <w:r w:rsidRPr="00A35638">
              <w:rPr>
                <w:sz w:val="20"/>
                <w:szCs w:val="20"/>
              </w:rPr>
              <w:t xml:space="preserve"> VLAN), QoS </w:t>
            </w:r>
            <w:r>
              <w:rPr>
                <w:sz w:val="20"/>
                <w:szCs w:val="20"/>
              </w:rPr>
              <w:t xml:space="preserve">, </w:t>
            </w:r>
            <w:r w:rsidRPr="00A35638">
              <w:rPr>
                <w:sz w:val="20"/>
                <w:szCs w:val="20"/>
              </w:rPr>
              <w:t>agregacji linków (802.3ad LACP), STP/RSTP, mirroring portów</w:t>
            </w:r>
          </w:p>
          <w:p w14:paraId="50999B03" w14:textId="5365B8F0" w:rsidR="0060319E" w:rsidRDefault="0060319E" w:rsidP="005739AA">
            <w:pPr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 - Możliwość centralnego zarządzania przez zewnętrzny kontroler (lokalny), wspierający zdalny dostęp, konfigurację wielu urządzeń jednocześnie, automatyczne wykrywanie </w:t>
            </w:r>
            <w:r w:rsidR="001406C0">
              <w:rPr>
                <w:sz w:val="20"/>
                <w:szCs w:val="20"/>
              </w:rPr>
              <w:br/>
            </w:r>
            <w:r w:rsidRPr="00A35638">
              <w:rPr>
                <w:sz w:val="20"/>
                <w:szCs w:val="20"/>
              </w:rPr>
              <w:t>i provisioning (zero-touch provisioning), monitoring w czasie rzeczywistym oraz aktualizacje firmware w skali całej sieci.</w:t>
            </w:r>
          </w:p>
          <w:p w14:paraId="2FDC9F3A" w14:textId="77777777" w:rsidR="0060319E" w:rsidRDefault="0060319E" w:rsidP="005739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7A2E0C">
              <w:rPr>
                <w:sz w:val="20"/>
                <w:szCs w:val="20"/>
              </w:rPr>
              <w:t>DHCP Snooping</w:t>
            </w:r>
          </w:p>
          <w:p w14:paraId="3DD54571" w14:textId="77777777" w:rsidR="0060319E" w:rsidRPr="00CA0C14" w:rsidRDefault="0060319E" w:rsidP="005739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</w:t>
            </w:r>
            <w:r w:rsidRPr="00635D2A">
              <w:rPr>
                <w:sz w:val="20"/>
                <w:szCs w:val="20"/>
              </w:rPr>
              <w:t>802.1X</w:t>
            </w:r>
          </w:p>
        </w:tc>
      </w:tr>
      <w:tr w:rsidR="0060319E" w:rsidRPr="00A35638" w14:paraId="0A72983A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5D96002B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Zasilanie</w:t>
            </w:r>
          </w:p>
        </w:tc>
        <w:tc>
          <w:tcPr>
            <w:tcW w:w="7465" w:type="dxa"/>
            <w:vAlign w:val="center"/>
          </w:tcPr>
          <w:p w14:paraId="5E91623D" w14:textId="77777777" w:rsidR="0060319E" w:rsidRPr="00A35638" w:rsidRDefault="0060319E" w:rsidP="005739AA">
            <w:pPr>
              <w:ind w:right="-114"/>
            </w:pPr>
            <w:r w:rsidRPr="00A35638">
              <w:rPr>
                <w:sz w:val="20"/>
                <w:szCs w:val="20"/>
              </w:rPr>
              <w:t>- Zasilanie: Wbudowany zasilacz AC 100-240 V, 50/60 Hz.</w:t>
            </w:r>
          </w:p>
        </w:tc>
      </w:tr>
      <w:tr w:rsidR="0060319E" w:rsidRPr="00A35638" w14:paraId="56ECECC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6946A948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Konstrukcja fiz</w:t>
            </w:r>
            <w:r>
              <w:rPr>
                <w:sz w:val="20"/>
                <w:szCs w:val="20"/>
              </w:rPr>
              <w:t>y</w:t>
            </w:r>
            <w:r w:rsidRPr="00A35638">
              <w:rPr>
                <w:sz w:val="20"/>
                <w:szCs w:val="20"/>
              </w:rPr>
              <w:t>czna</w:t>
            </w:r>
          </w:p>
        </w:tc>
        <w:tc>
          <w:tcPr>
            <w:tcW w:w="7465" w:type="dxa"/>
            <w:vAlign w:val="center"/>
          </w:tcPr>
          <w:p w14:paraId="56D9228B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Montaż: Rack-mount 1U (kompatybilny z szafami 19-calowymi).</w:t>
            </w:r>
          </w:p>
          <w:p w14:paraId="630F2435" w14:textId="77777777" w:rsidR="0060319E" w:rsidRPr="007A2E0C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Środowisko pracy: Temperatura operacyjna 0–40°C, wilgotność 10–90% (bez kondensacji)</w:t>
            </w:r>
          </w:p>
        </w:tc>
      </w:tr>
      <w:tr w:rsidR="0060319E" w:rsidRPr="00A35638" w14:paraId="736DAC2C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5A4575B9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Certyfikaty i zgodność</w:t>
            </w:r>
          </w:p>
        </w:tc>
        <w:tc>
          <w:tcPr>
            <w:tcW w:w="7465" w:type="dxa"/>
            <w:vAlign w:val="center"/>
          </w:tcPr>
          <w:p w14:paraId="35C220B6" w14:textId="77777777" w:rsidR="0060319E" w:rsidRPr="00A35638" w:rsidRDefault="0060319E" w:rsidP="005739AA">
            <w:pPr>
              <w:ind w:right="-766"/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>CE</w:t>
            </w:r>
          </w:p>
        </w:tc>
      </w:tr>
      <w:tr w:rsidR="0060319E" w:rsidRPr="00A35638" w14:paraId="5D9837ED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51730DD1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Inne wymagania</w:t>
            </w:r>
          </w:p>
        </w:tc>
        <w:tc>
          <w:tcPr>
            <w:tcW w:w="7465" w:type="dxa"/>
            <w:vAlign w:val="center"/>
          </w:tcPr>
          <w:p w14:paraId="45E5F240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Tablica adresów MAC: Co najmniej 16</w:t>
            </w:r>
            <w:r>
              <w:rPr>
                <w:sz w:val="20"/>
                <w:szCs w:val="20"/>
              </w:rPr>
              <w:t>000</w:t>
            </w:r>
            <w:r w:rsidRPr="00A35638">
              <w:rPr>
                <w:sz w:val="20"/>
                <w:szCs w:val="20"/>
              </w:rPr>
              <w:t xml:space="preserve"> wpisów.</w:t>
            </w:r>
          </w:p>
          <w:p w14:paraId="218B6D99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Bufor pakietów: Co najmniej 12 Mbit</w:t>
            </w:r>
            <w:r>
              <w:rPr>
                <w:sz w:val="20"/>
                <w:szCs w:val="20"/>
              </w:rPr>
              <w:t xml:space="preserve"> (1.5MB)</w:t>
            </w:r>
          </w:p>
          <w:p w14:paraId="7CF85315" w14:textId="77777777" w:rsidR="0060319E" w:rsidRPr="00A35638" w:rsidRDefault="0060319E" w:rsidP="005739AA">
            <w:pPr>
              <w:jc w:val="both"/>
            </w:pPr>
            <w:r w:rsidRPr="00A35638">
              <w:rPr>
                <w:sz w:val="20"/>
                <w:szCs w:val="20"/>
              </w:rPr>
              <w:t>- Wsparcie Jumbo Frames</w:t>
            </w:r>
          </w:p>
        </w:tc>
      </w:tr>
      <w:tr w:rsidR="0060319E" w:rsidRPr="00A35638" w14:paraId="5D90BB30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3A65D22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Gwarancja</w:t>
            </w:r>
          </w:p>
        </w:tc>
        <w:tc>
          <w:tcPr>
            <w:tcW w:w="7465" w:type="dxa"/>
            <w:vAlign w:val="center"/>
          </w:tcPr>
          <w:p w14:paraId="104FB99F" w14:textId="3B28544F" w:rsidR="0060319E" w:rsidRPr="00A35638" w:rsidRDefault="0060319E" w:rsidP="005739AA">
            <w:r w:rsidRPr="00A35638">
              <w:rPr>
                <w:b/>
                <w:bCs/>
                <w:sz w:val="20"/>
                <w:szCs w:val="20"/>
              </w:rPr>
              <w:t xml:space="preserve">Gwarancja i rękojmia minimum </w:t>
            </w:r>
            <w:r w:rsidR="001406C0">
              <w:rPr>
                <w:b/>
                <w:bCs/>
                <w:sz w:val="20"/>
                <w:szCs w:val="20"/>
              </w:rPr>
              <w:t>60</w:t>
            </w:r>
            <w:r w:rsidRPr="00A35638">
              <w:rPr>
                <w:b/>
                <w:bCs/>
                <w:sz w:val="20"/>
                <w:szCs w:val="20"/>
              </w:rPr>
              <w:t xml:space="preserve"> miesięcy</w:t>
            </w:r>
          </w:p>
        </w:tc>
      </w:tr>
    </w:tbl>
    <w:p w14:paraId="0000021B" w14:textId="77777777" w:rsidR="00BD53CC" w:rsidRPr="00A35638" w:rsidRDefault="00BD53CC">
      <w:pPr>
        <w:spacing w:after="160"/>
        <w:rPr>
          <w:rFonts w:eastAsia="Tahoma"/>
        </w:rPr>
      </w:pPr>
    </w:p>
    <w:p w14:paraId="365B6F3B" w14:textId="023FEFD0" w:rsidR="001A3633" w:rsidRPr="00A35638" w:rsidRDefault="001A3633" w:rsidP="004524D6">
      <w:pPr>
        <w:pStyle w:val="Nagwek1"/>
        <w:rPr>
          <w:rFonts w:ascii="Times New Roman" w:eastAsia="Tahoma" w:hAnsi="Times New Roman" w:cs="Times New Roman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lastRenderedPageBreak/>
        <w:t>ACCESS POINT WIFI – 8 SZTUK</w:t>
      </w:r>
    </w:p>
    <w:p w14:paraId="0BEA4B67" w14:textId="77777777" w:rsidR="001A3633" w:rsidRPr="00A35638" w:rsidRDefault="001A3633">
      <w:pPr>
        <w:spacing w:after="160"/>
        <w:rPr>
          <w:rFonts w:eastAsia="Tahoma"/>
        </w:rPr>
      </w:pPr>
    </w:p>
    <w:tbl>
      <w:tblPr>
        <w:tblW w:w="97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05"/>
        <w:gridCol w:w="7460"/>
      </w:tblGrid>
      <w:tr w:rsidR="0060319E" w:rsidRPr="00CE4E9C" w14:paraId="49C4B4CF" w14:textId="77777777" w:rsidTr="005739AA">
        <w:trPr>
          <w:trHeight w:val="403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E669AF6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</w:p>
          <w:p w14:paraId="315390A2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b/>
                <w:sz w:val="20"/>
                <w:szCs w:val="20"/>
              </w:rPr>
              <w:t>Nazwa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DE05258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</w:p>
          <w:p w14:paraId="51C3DC59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b/>
                <w:sz w:val="20"/>
                <w:szCs w:val="20"/>
              </w:rPr>
              <w:t>Minimalne parametry techniczne</w:t>
            </w:r>
          </w:p>
          <w:p w14:paraId="61E92F33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</w:p>
        </w:tc>
      </w:tr>
      <w:tr w:rsidR="0060319E" w:rsidRPr="00CE4E9C" w14:paraId="290FB259" w14:textId="77777777" w:rsidTr="005739AA">
        <w:trPr>
          <w:trHeight w:val="7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5937A7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Typ urządzenia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B8BBF6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Zarządzalny access point WiFi 6 (IEEE 802.11ax), dual-band (2.4 GHz i 5 GHz), wspierający centralne zarządzanie w ramach systemu SDN (Software-Defined Networking)</w:t>
            </w:r>
          </w:p>
        </w:tc>
      </w:tr>
      <w:tr w:rsidR="0060319E" w:rsidRPr="00CE4E9C" w14:paraId="5B950D5F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39BC0C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Prędkość Wi-Fi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F00FA4" w14:textId="6ECE365D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 xml:space="preserve">Co najmniej 574 Mbps na paśmie 2.4 GHz i 2402 Mbps na paśmie 5 GHz, z wsparciem dla MU-MIMO (co najmniej </w:t>
            </w:r>
            <w:r w:rsidR="00291C85" w:rsidRPr="00D868FD">
              <w:rPr>
                <w:sz w:val="20"/>
                <w:szCs w:val="20"/>
              </w:rPr>
              <w:t>2</w:t>
            </w:r>
            <w:r w:rsidRPr="00D868FD">
              <w:rPr>
                <w:sz w:val="20"/>
                <w:szCs w:val="20"/>
              </w:rPr>
              <w:t>x</w:t>
            </w:r>
            <w:r w:rsidR="00291C85" w:rsidRPr="00D868FD">
              <w:rPr>
                <w:sz w:val="20"/>
                <w:szCs w:val="20"/>
              </w:rPr>
              <w:t>2</w:t>
            </w:r>
            <w:r w:rsidRPr="00D868FD">
              <w:rPr>
                <w:sz w:val="20"/>
                <w:szCs w:val="20"/>
              </w:rPr>
              <w:t>), OFDMA, beamforming i seamless roaming</w:t>
            </w:r>
          </w:p>
        </w:tc>
      </w:tr>
      <w:tr w:rsidR="0060319E" w:rsidRPr="00CE4E9C" w14:paraId="14BC993F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2EED07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Porty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7CE28" w14:textId="68F67EA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 xml:space="preserve">Co najmniej 1 port Ethernet RJ45 wspierający prędkości co najmniej 1 Gbps </w:t>
            </w:r>
            <w:r w:rsidR="001406C0">
              <w:rPr>
                <w:sz w:val="20"/>
                <w:szCs w:val="20"/>
              </w:rPr>
              <w:br/>
            </w:r>
            <w:r w:rsidRPr="00D868FD">
              <w:rPr>
                <w:sz w:val="20"/>
                <w:szCs w:val="20"/>
              </w:rPr>
              <w:t>(z możliwością 2.5 Gbps), z automatycznym wykrywaniem prędkości (auto-negotiation)</w:t>
            </w:r>
          </w:p>
        </w:tc>
      </w:tr>
      <w:tr w:rsidR="0060319E" w:rsidRPr="00CE4E9C" w14:paraId="6522ED48" w14:textId="77777777" w:rsidTr="005739AA">
        <w:trPr>
          <w:trHeight w:val="273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4FB70B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Wsparcie PoE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2DDA77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Wsparcie dla IEEE 802.3at (PoE+), z maksymalnym poborem mocy do 25 W.</w:t>
            </w:r>
          </w:p>
        </w:tc>
      </w:tr>
      <w:tr w:rsidR="0060319E" w:rsidRPr="00CE4E9C" w14:paraId="414B044B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5CC22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Funkcje zarządzania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4FA2E" w14:textId="49155143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 xml:space="preserve">- Zarządzanie przez zewnętrzny kontroler (lokalny lub chmurowy), wspierający zdalny dostęp, konfigurację wielu urządzeń jednocześnie, automatyczne wykrywanie i provisioning (zero-touch provisioning), monitoring w czasie rzeczywistym, aktualizacje firmware w skali całej sieci, mapy pokrycia, statystyki użytkowników oraz integrację </w:t>
            </w:r>
            <w:r w:rsidR="001406C0">
              <w:rPr>
                <w:sz w:val="20"/>
                <w:szCs w:val="20"/>
              </w:rPr>
              <w:br/>
            </w:r>
            <w:r w:rsidRPr="00D868FD">
              <w:rPr>
                <w:sz w:val="20"/>
                <w:szCs w:val="20"/>
              </w:rPr>
              <w:t>z mesh i roamingiem.</w:t>
            </w:r>
          </w:p>
          <w:p w14:paraId="031EC202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Wsparcie dla VLAN (802.1Q) z możliwością tagowania i trunkingu, QoS (802.1p/DSCP), captive portal, band steering, airtime fairness, guest network, WPA3 security, RADIUS authentication i diagnostyki (np. RF scanning).</w:t>
            </w:r>
          </w:p>
          <w:p w14:paraId="4E056D9D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Możliwość konfiguracji co najmniej 4 różnych sieci WiFi (SSID) jednocześnie, z przypisaniem każdego SSID do oddzielnego VLANu dla separacji ruchu sieciowego.</w:t>
            </w:r>
          </w:p>
        </w:tc>
      </w:tr>
      <w:tr w:rsidR="0060319E" w:rsidRPr="00CE4E9C" w14:paraId="2C5BA5AB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07D12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Zasilanie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FB14DA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Zasilanie: PoE (IEEE 802.3at).</w:t>
            </w:r>
          </w:p>
        </w:tc>
      </w:tr>
      <w:tr w:rsidR="0060319E" w:rsidRPr="00CE4E9C" w14:paraId="0A38F7E2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EF6CFB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Konstrukcja fizyczna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34CD8C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Montaż: Ceiling-mount (montowany na suficie)</w:t>
            </w:r>
          </w:p>
          <w:p w14:paraId="72BE5111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Środowisko pracy: Temperatura operacyjna 0–40°C, wilgotność 10–90% (bez kondensancji).</w:t>
            </w:r>
          </w:p>
        </w:tc>
      </w:tr>
      <w:tr w:rsidR="0060319E" w:rsidRPr="00CE4E9C" w14:paraId="4F610854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8A5292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Certyfikaty i zgodność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8E9117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CE</w:t>
            </w:r>
          </w:p>
        </w:tc>
      </w:tr>
      <w:tr w:rsidR="0060319E" w:rsidRPr="00CE4E9C" w14:paraId="1CECCF0F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896AB6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Inne wymagania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FAD0C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Anteny: z zyskiem co najmniej 3 dBi na 2.4 GHz i 5 dBi na 5 GHz.</w:t>
            </w:r>
          </w:p>
          <w:p w14:paraId="7C2E7288" w14:textId="77777777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- Oprogramowanie: Możliwość aktualizacji firmware, logi systemowe, wsparcie dla zarządzania lokalnego.</w:t>
            </w:r>
          </w:p>
        </w:tc>
      </w:tr>
      <w:tr w:rsidR="0060319E" w:rsidRPr="00CE4E9C" w14:paraId="0D6FE8DE" w14:textId="77777777" w:rsidTr="005739AA">
        <w:trPr>
          <w:trHeight w:val="300"/>
        </w:trPr>
        <w:tc>
          <w:tcPr>
            <w:tcW w:w="2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D02B78" w14:textId="77777777" w:rsidR="0060319E" w:rsidRPr="00D868FD" w:rsidRDefault="0060319E" w:rsidP="005739AA">
            <w:pPr>
              <w:rPr>
                <w:b/>
                <w:sz w:val="20"/>
                <w:szCs w:val="20"/>
              </w:rPr>
            </w:pPr>
            <w:r w:rsidRPr="00D868FD">
              <w:rPr>
                <w:sz w:val="20"/>
                <w:szCs w:val="20"/>
              </w:rPr>
              <w:t>Gwarancja</w:t>
            </w:r>
          </w:p>
        </w:tc>
        <w:tc>
          <w:tcPr>
            <w:tcW w:w="7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207D34" w14:textId="63FF9729" w:rsidR="0060319E" w:rsidRPr="00D868FD" w:rsidRDefault="0060319E" w:rsidP="005739AA">
            <w:pPr>
              <w:rPr>
                <w:sz w:val="20"/>
                <w:szCs w:val="20"/>
              </w:rPr>
            </w:pPr>
            <w:r w:rsidRPr="00D868FD">
              <w:rPr>
                <w:b/>
                <w:bCs/>
                <w:sz w:val="20"/>
                <w:szCs w:val="20"/>
              </w:rPr>
              <w:t xml:space="preserve">Gwarancja i rękojmia minimum </w:t>
            </w:r>
            <w:r w:rsidR="001406C0">
              <w:rPr>
                <w:b/>
                <w:bCs/>
                <w:sz w:val="20"/>
                <w:szCs w:val="20"/>
              </w:rPr>
              <w:t>60</w:t>
            </w:r>
            <w:r w:rsidRPr="00D868FD">
              <w:rPr>
                <w:b/>
                <w:bCs/>
                <w:sz w:val="20"/>
                <w:szCs w:val="20"/>
              </w:rPr>
              <w:t xml:space="preserve"> miesięcy</w:t>
            </w:r>
          </w:p>
        </w:tc>
      </w:tr>
    </w:tbl>
    <w:p w14:paraId="1C999839" w14:textId="77777777" w:rsidR="002D5ACC" w:rsidRDefault="002D5ACC">
      <w:pPr>
        <w:spacing w:after="160"/>
        <w:rPr>
          <w:rFonts w:eastAsia="Tahoma"/>
        </w:rPr>
      </w:pPr>
    </w:p>
    <w:p w14:paraId="6445BB3B" w14:textId="77777777" w:rsidR="0060319E" w:rsidRDefault="0060319E">
      <w:pPr>
        <w:spacing w:after="160"/>
        <w:rPr>
          <w:rFonts w:eastAsia="Tahoma"/>
        </w:rPr>
      </w:pPr>
    </w:p>
    <w:p w14:paraId="44B34FD6" w14:textId="77777777" w:rsidR="00D868FD" w:rsidRDefault="00D868FD">
      <w:pPr>
        <w:spacing w:after="160"/>
        <w:rPr>
          <w:rFonts w:eastAsia="Tahoma"/>
        </w:rPr>
      </w:pPr>
    </w:p>
    <w:p w14:paraId="6886AAE5" w14:textId="77777777" w:rsidR="00D868FD" w:rsidRDefault="00D868FD">
      <w:pPr>
        <w:spacing w:after="160"/>
        <w:rPr>
          <w:rFonts w:eastAsia="Tahoma"/>
        </w:rPr>
      </w:pPr>
    </w:p>
    <w:p w14:paraId="502BEDEE" w14:textId="77777777" w:rsidR="00D868FD" w:rsidRDefault="00D868FD">
      <w:pPr>
        <w:spacing w:after="160"/>
        <w:rPr>
          <w:rFonts w:eastAsia="Tahoma"/>
        </w:rPr>
      </w:pPr>
    </w:p>
    <w:p w14:paraId="62B8054A" w14:textId="77777777" w:rsidR="00D868FD" w:rsidRDefault="00D868FD">
      <w:pPr>
        <w:spacing w:after="160"/>
        <w:rPr>
          <w:rFonts w:eastAsia="Tahoma"/>
        </w:rPr>
      </w:pPr>
    </w:p>
    <w:p w14:paraId="1CACE518" w14:textId="77777777" w:rsidR="00D868FD" w:rsidRDefault="00D868FD">
      <w:pPr>
        <w:spacing w:after="160"/>
        <w:rPr>
          <w:rFonts w:eastAsia="Tahoma"/>
        </w:rPr>
      </w:pPr>
    </w:p>
    <w:p w14:paraId="5F9FD2C2" w14:textId="77777777" w:rsidR="00D868FD" w:rsidRDefault="00D868FD">
      <w:pPr>
        <w:spacing w:after="160"/>
        <w:rPr>
          <w:rFonts w:eastAsia="Tahoma"/>
        </w:rPr>
      </w:pPr>
    </w:p>
    <w:p w14:paraId="7288771B" w14:textId="77777777" w:rsidR="00D868FD" w:rsidRDefault="00D868FD">
      <w:pPr>
        <w:spacing w:after="160"/>
        <w:rPr>
          <w:rFonts w:eastAsia="Tahoma"/>
        </w:rPr>
      </w:pPr>
    </w:p>
    <w:p w14:paraId="66F6191D" w14:textId="77777777" w:rsidR="0060319E" w:rsidRDefault="0060319E">
      <w:pPr>
        <w:spacing w:after="160"/>
        <w:rPr>
          <w:rFonts w:eastAsia="Tahoma"/>
        </w:rPr>
      </w:pPr>
    </w:p>
    <w:p w14:paraId="30A24F70" w14:textId="77777777" w:rsidR="0060319E" w:rsidRDefault="0060319E">
      <w:pPr>
        <w:spacing w:after="160"/>
        <w:rPr>
          <w:rFonts w:eastAsia="Tahoma"/>
        </w:rPr>
      </w:pPr>
    </w:p>
    <w:p w14:paraId="4FDC2BE7" w14:textId="77777777" w:rsidR="0060319E" w:rsidRDefault="0060319E">
      <w:pPr>
        <w:spacing w:after="160"/>
        <w:rPr>
          <w:rFonts w:eastAsia="Tahoma"/>
        </w:rPr>
      </w:pPr>
    </w:p>
    <w:p w14:paraId="27A413AF" w14:textId="4D533EE2" w:rsidR="001A3633" w:rsidRPr="00A35638" w:rsidRDefault="001A3633" w:rsidP="004524D6">
      <w:pPr>
        <w:pStyle w:val="Nagwek1"/>
        <w:rPr>
          <w:rFonts w:ascii="Times New Roman" w:eastAsia="Tahoma" w:hAnsi="Times New Roman" w:cs="Times New Roman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lastRenderedPageBreak/>
        <w:t>KONTROLER DO ACCESS POINTÓW – 2 SZTUKI</w:t>
      </w:r>
    </w:p>
    <w:p w14:paraId="6142B55A" w14:textId="77777777" w:rsidR="001A3633" w:rsidRPr="00A35638" w:rsidRDefault="001A3633">
      <w:pPr>
        <w:spacing w:after="160"/>
        <w:rPr>
          <w:rFonts w:eastAsia="Tahoma"/>
        </w:rPr>
      </w:pPr>
    </w:p>
    <w:tbl>
      <w:tblPr>
        <w:tblW w:w="97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06"/>
        <w:gridCol w:w="7465"/>
      </w:tblGrid>
      <w:tr w:rsidR="0060319E" w:rsidRPr="00A35638" w14:paraId="77CD5801" w14:textId="77777777" w:rsidTr="005739AA">
        <w:trPr>
          <w:trHeight w:val="403"/>
        </w:trPr>
        <w:tc>
          <w:tcPr>
            <w:tcW w:w="2306" w:type="dxa"/>
            <w:shd w:val="clear" w:color="auto" w:fill="D9D9D9"/>
          </w:tcPr>
          <w:p w14:paraId="0DDC7449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</w:p>
          <w:p w14:paraId="5D65D15C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Nazwa</w:t>
            </w:r>
          </w:p>
        </w:tc>
        <w:tc>
          <w:tcPr>
            <w:tcW w:w="7465" w:type="dxa"/>
            <w:shd w:val="clear" w:color="auto" w:fill="D9D9D9"/>
          </w:tcPr>
          <w:p w14:paraId="261DA325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  <w:p w14:paraId="5A088B6C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Minimalne parametry techniczne</w:t>
            </w:r>
          </w:p>
          <w:p w14:paraId="14D984EE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</w:tc>
      </w:tr>
      <w:tr w:rsidR="0060319E" w:rsidRPr="00A35638" w14:paraId="692B9595" w14:textId="77777777" w:rsidTr="005739AA">
        <w:trPr>
          <w:trHeight w:val="70"/>
        </w:trPr>
        <w:tc>
          <w:tcPr>
            <w:tcW w:w="2306" w:type="dxa"/>
            <w:vAlign w:val="center"/>
          </w:tcPr>
          <w:p w14:paraId="1BB60B63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Typ urządzenia</w:t>
            </w:r>
          </w:p>
        </w:tc>
        <w:tc>
          <w:tcPr>
            <w:tcW w:w="7465" w:type="dxa"/>
            <w:vAlign w:val="center"/>
          </w:tcPr>
          <w:p w14:paraId="31DF9388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Lokalny sprzętowy kontroler sieciowy (hardware controller) do centralnego zarządzania urządzeniami sieciowymi SDN (Software-Defined Networking), w tym switchami, punktami dostępowymi (AP), routerami i bramami</w:t>
            </w:r>
            <w:r>
              <w:rPr>
                <w:sz w:val="20"/>
                <w:szCs w:val="20"/>
              </w:rPr>
              <w:t>.</w:t>
            </w:r>
          </w:p>
        </w:tc>
      </w:tr>
      <w:tr w:rsidR="0060319E" w:rsidRPr="00A35638" w14:paraId="7B54AC8F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4816526A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Porty</w:t>
            </w:r>
          </w:p>
        </w:tc>
        <w:tc>
          <w:tcPr>
            <w:tcW w:w="7465" w:type="dxa"/>
            <w:vAlign w:val="center"/>
          </w:tcPr>
          <w:p w14:paraId="1B648BD2" w14:textId="51DB6675" w:rsidR="0060319E" w:rsidRPr="00A35638" w:rsidRDefault="0060319E" w:rsidP="005739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Tahoma"/>
                <w:color w:val="000000"/>
              </w:rPr>
            </w:pPr>
            <w:r w:rsidRPr="00A35638">
              <w:rPr>
                <w:sz w:val="20"/>
                <w:szCs w:val="20"/>
              </w:rPr>
              <w:t>Co najmniej 1 port Ethernet RJ45 wspierający prędkości co najmniej 10/100</w:t>
            </w:r>
            <w:r>
              <w:rPr>
                <w:sz w:val="20"/>
                <w:szCs w:val="20"/>
              </w:rPr>
              <w:t>/1000</w:t>
            </w:r>
            <w:r w:rsidRPr="00A35638">
              <w:rPr>
                <w:sz w:val="20"/>
                <w:szCs w:val="20"/>
              </w:rPr>
              <w:t xml:space="preserve"> Mbps </w:t>
            </w:r>
            <w:r w:rsidR="001406C0">
              <w:rPr>
                <w:sz w:val="20"/>
                <w:szCs w:val="20"/>
              </w:rPr>
              <w:br/>
            </w:r>
            <w:r w:rsidRPr="00A35638">
              <w:rPr>
                <w:sz w:val="20"/>
                <w:szCs w:val="20"/>
              </w:rPr>
              <w:t>z automatycznym wykrywaniem prędkości (auto-negotiation); co najmniej 1 port USB (np. USB 2.0 lub wyższy)</w:t>
            </w:r>
            <w:r>
              <w:rPr>
                <w:sz w:val="20"/>
                <w:szCs w:val="20"/>
              </w:rPr>
              <w:t>.</w:t>
            </w:r>
          </w:p>
        </w:tc>
      </w:tr>
      <w:tr w:rsidR="0060319E" w:rsidRPr="00A35638" w14:paraId="22F6F61D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A6CEFC5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Procesor i pamięć</w:t>
            </w:r>
          </w:p>
        </w:tc>
        <w:tc>
          <w:tcPr>
            <w:tcW w:w="7465" w:type="dxa"/>
            <w:vAlign w:val="center"/>
          </w:tcPr>
          <w:p w14:paraId="4037424A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Procesor co najmniej dual-core, co najmniej 1 GB RAM, co najmniej 4 GB pamięci wewnętrznej do przechowywania konfiguracji i logów</w:t>
            </w:r>
            <w:r>
              <w:rPr>
                <w:sz w:val="20"/>
                <w:szCs w:val="20"/>
              </w:rPr>
              <w:t>.</w:t>
            </w:r>
          </w:p>
        </w:tc>
      </w:tr>
      <w:tr w:rsidR="0060319E" w:rsidRPr="00A35638" w14:paraId="2A61AC12" w14:textId="77777777" w:rsidTr="005739AA">
        <w:trPr>
          <w:trHeight w:val="273"/>
        </w:trPr>
        <w:tc>
          <w:tcPr>
            <w:tcW w:w="2306" w:type="dxa"/>
            <w:vAlign w:val="center"/>
          </w:tcPr>
          <w:p w14:paraId="774C7938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Zarządzanie i funkcje</w:t>
            </w:r>
          </w:p>
        </w:tc>
        <w:tc>
          <w:tcPr>
            <w:tcW w:w="7465" w:type="dxa"/>
            <w:vAlign w:val="center"/>
          </w:tcPr>
          <w:p w14:paraId="4BD34C82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- Możliwość zarządzania co najmniej </w:t>
            </w:r>
            <w:r>
              <w:rPr>
                <w:sz w:val="20"/>
                <w:szCs w:val="20"/>
              </w:rPr>
              <w:t>4</w:t>
            </w:r>
            <w:r w:rsidRPr="00A35638">
              <w:rPr>
                <w:sz w:val="20"/>
                <w:szCs w:val="20"/>
              </w:rPr>
              <w:t xml:space="preserve"> switchami, </w:t>
            </w:r>
            <w:r>
              <w:rPr>
                <w:sz w:val="20"/>
                <w:szCs w:val="20"/>
              </w:rPr>
              <w:t>10</w:t>
            </w:r>
            <w:r w:rsidRPr="00A35638">
              <w:rPr>
                <w:sz w:val="20"/>
                <w:szCs w:val="20"/>
              </w:rPr>
              <w:t xml:space="preserve"> punktami dostępowymi (AP)</w:t>
            </w:r>
            <w:r>
              <w:rPr>
                <w:sz w:val="20"/>
                <w:szCs w:val="20"/>
              </w:rPr>
              <w:t>.</w:t>
            </w:r>
          </w:p>
          <w:p w14:paraId="042AF81D" w14:textId="5281653A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35638">
              <w:rPr>
                <w:sz w:val="20"/>
                <w:szCs w:val="20"/>
              </w:rPr>
              <w:t xml:space="preserve">Wsparcie dla automatycznego wykrywania urządzeń (zero-touch provisioning), batch konfiguracji i aktualizacji firmware, multi-site management, monitoringu sieci w czasie rzeczywistym (statystyki, alerty, mapy), reboot schedule, captive portal, </w:t>
            </w:r>
            <w:r w:rsidRPr="005F271F">
              <w:rPr>
                <w:sz w:val="20"/>
                <w:szCs w:val="20"/>
              </w:rPr>
              <w:t xml:space="preserve">zarządzanie </w:t>
            </w:r>
            <w:r w:rsidR="001406C0">
              <w:rPr>
                <w:sz w:val="20"/>
                <w:szCs w:val="20"/>
              </w:rPr>
              <w:br/>
            </w:r>
            <w:r w:rsidRPr="005F271F">
              <w:rPr>
                <w:sz w:val="20"/>
                <w:szCs w:val="20"/>
              </w:rPr>
              <w:t>i monitoring elementów warstwy L3 (jeżeli obsługiwane przez urządzenia sieciowe)</w:t>
            </w:r>
            <w:r w:rsidRPr="00A35638">
              <w:rPr>
                <w:sz w:val="20"/>
                <w:szCs w:val="20"/>
              </w:rPr>
              <w:t>.</w:t>
            </w:r>
          </w:p>
          <w:p w14:paraId="7F7D1EB0" w14:textId="77777777" w:rsidR="0060319E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Interfejs zarządzania: Aplikacja mobilna, web GUI</w:t>
            </w:r>
            <w:r>
              <w:rPr>
                <w:sz w:val="20"/>
                <w:szCs w:val="20"/>
              </w:rPr>
              <w:t>.</w:t>
            </w:r>
          </w:p>
          <w:p w14:paraId="7E0F41F1" w14:textId="77777777" w:rsidR="0060319E" w:rsidRPr="00A35638" w:rsidRDefault="0060319E" w:rsidP="005739AA">
            <w:pPr>
              <w:jc w:val="both"/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 xml:space="preserve">- Opcjonalne wsparcie dla integracji z systemami monitoringu wideo </w:t>
            </w:r>
            <w:r w:rsidRPr="00626993">
              <w:rPr>
                <w:sz w:val="20"/>
                <w:szCs w:val="20"/>
              </w:rPr>
              <w:t>(jeżeli producent oferuje takie rozwiązanie, np. do 10 kamer).</w:t>
            </w:r>
          </w:p>
        </w:tc>
      </w:tr>
      <w:tr w:rsidR="0060319E" w:rsidRPr="00A35638" w14:paraId="64E8AB85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0012E936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Zasilanie</w:t>
            </w:r>
          </w:p>
        </w:tc>
        <w:tc>
          <w:tcPr>
            <w:tcW w:w="7465" w:type="dxa"/>
            <w:vAlign w:val="center"/>
          </w:tcPr>
          <w:p w14:paraId="708978B5" w14:textId="77777777" w:rsidR="0060319E" w:rsidRPr="00165011" w:rsidRDefault="0060319E" w:rsidP="005739AA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Pr="00594CED">
              <w:rPr>
                <w:sz w:val="20"/>
                <w:szCs w:val="20"/>
              </w:rPr>
              <w:t>ealizowane w sposób zależny od konstrukcji urządzenia; dopuszcza się różne metody zasilania stosowane przez producentów, w tym PoE lub zewnętrzne źródła zasilania DC.</w:t>
            </w:r>
          </w:p>
        </w:tc>
      </w:tr>
      <w:tr w:rsidR="0060319E" w:rsidRPr="00A35638" w14:paraId="6A38EBB7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4D08E6DB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Konstrukcja fiz</w:t>
            </w:r>
            <w:r>
              <w:rPr>
                <w:sz w:val="20"/>
                <w:szCs w:val="20"/>
              </w:rPr>
              <w:t>y</w:t>
            </w:r>
            <w:r w:rsidRPr="00A35638">
              <w:rPr>
                <w:sz w:val="20"/>
                <w:szCs w:val="20"/>
              </w:rPr>
              <w:t>czna</w:t>
            </w:r>
          </w:p>
        </w:tc>
        <w:tc>
          <w:tcPr>
            <w:tcW w:w="7465" w:type="dxa"/>
            <w:vAlign w:val="center"/>
          </w:tcPr>
          <w:p w14:paraId="698D3BB8" w14:textId="77777777" w:rsidR="0060319E" w:rsidRPr="00A35638" w:rsidRDefault="0060319E" w:rsidP="005739AA">
            <w:pPr>
              <w:ind w:right="-766"/>
            </w:pPr>
            <w:r w:rsidRPr="00A35638">
              <w:rPr>
                <w:sz w:val="20"/>
                <w:szCs w:val="20"/>
              </w:rPr>
              <w:t xml:space="preserve">Maksymalne zużycie energii: Nie więcej niż 10 W </w:t>
            </w:r>
          </w:p>
        </w:tc>
      </w:tr>
      <w:tr w:rsidR="0060319E" w:rsidRPr="00A35638" w14:paraId="5BF24969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24B7BE93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Certyfikaty i zgodność</w:t>
            </w:r>
          </w:p>
        </w:tc>
        <w:tc>
          <w:tcPr>
            <w:tcW w:w="7465" w:type="dxa"/>
            <w:vAlign w:val="center"/>
          </w:tcPr>
          <w:p w14:paraId="3816C0E1" w14:textId="77777777" w:rsidR="0060319E" w:rsidRPr="00A35638" w:rsidRDefault="0060319E" w:rsidP="005739AA">
            <w:pPr>
              <w:ind w:right="-766"/>
            </w:pPr>
            <w:r w:rsidRPr="00A35638">
              <w:rPr>
                <w:sz w:val="20"/>
                <w:szCs w:val="20"/>
              </w:rPr>
              <w:t>CE</w:t>
            </w:r>
          </w:p>
        </w:tc>
      </w:tr>
      <w:tr w:rsidR="0060319E" w:rsidRPr="00A35638" w14:paraId="39FFC14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8F71A88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Inne wymagania</w:t>
            </w:r>
          </w:p>
        </w:tc>
        <w:tc>
          <w:tcPr>
            <w:tcW w:w="7465" w:type="dxa"/>
            <w:vAlign w:val="center"/>
          </w:tcPr>
          <w:p w14:paraId="3AC1C7FF" w14:textId="77777777" w:rsidR="0060319E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Oprogramowanie: Możliwość aktualizacji firmware,</w:t>
            </w:r>
            <w:r>
              <w:rPr>
                <w:sz w:val="20"/>
                <w:szCs w:val="20"/>
              </w:rPr>
              <w:t xml:space="preserve"> </w:t>
            </w:r>
            <w:r w:rsidRPr="00A35638">
              <w:rPr>
                <w:sz w:val="20"/>
                <w:szCs w:val="20"/>
              </w:rPr>
              <w:t xml:space="preserve">logi systemowe, </w:t>
            </w:r>
          </w:p>
          <w:p w14:paraId="37224D64" w14:textId="77777777" w:rsidR="0060319E" w:rsidRPr="00A35638" w:rsidRDefault="0060319E" w:rsidP="005739AA">
            <w:pPr>
              <w:jc w:val="both"/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A35638">
              <w:rPr>
                <w:sz w:val="20"/>
                <w:szCs w:val="20"/>
              </w:rPr>
              <w:t>Dostarczony kontroler powinien umożliwiać centralne zarządzanie punktami dostępowymi (Access Point), przełącznikami sieciowymi (Switch) zapewniając ich pełną kompatybilność, spójność konfiguracji i możliwość zintegrowanego monitoringu oraz administracji całego środowiska.</w:t>
            </w:r>
          </w:p>
        </w:tc>
      </w:tr>
      <w:tr w:rsidR="0060319E" w:rsidRPr="00A35638" w14:paraId="3450E9E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23A7AE38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Gwarancja</w:t>
            </w:r>
          </w:p>
        </w:tc>
        <w:tc>
          <w:tcPr>
            <w:tcW w:w="7465" w:type="dxa"/>
            <w:vAlign w:val="center"/>
          </w:tcPr>
          <w:p w14:paraId="72D36EDC" w14:textId="686DAC8C" w:rsidR="0060319E" w:rsidRPr="00A35638" w:rsidRDefault="0060319E" w:rsidP="005739AA">
            <w:pPr>
              <w:ind w:right="-766"/>
            </w:pPr>
            <w:r w:rsidRPr="00A35638">
              <w:rPr>
                <w:b/>
                <w:bCs/>
                <w:sz w:val="20"/>
                <w:szCs w:val="20"/>
              </w:rPr>
              <w:t xml:space="preserve">Gwarancja i rękojmia minimum </w:t>
            </w:r>
            <w:r w:rsidR="001406C0">
              <w:rPr>
                <w:b/>
                <w:bCs/>
                <w:sz w:val="20"/>
                <w:szCs w:val="20"/>
              </w:rPr>
              <w:t>60</w:t>
            </w:r>
            <w:r w:rsidRPr="00A35638">
              <w:rPr>
                <w:b/>
                <w:bCs/>
                <w:sz w:val="20"/>
                <w:szCs w:val="20"/>
              </w:rPr>
              <w:t xml:space="preserve"> miesięcy</w:t>
            </w:r>
          </w:p>
        </w:tc>
      </w:tr>
    </w:tbl>
    <w:p w14:paraId="14656479" w14:textId="77777777" w:rsidR="003C62A2" w:rsidRDefault="003C62A2" w:rsidP="003563BB">
      <w:pPr>
        <w:spacing w:before="120"/>
        <w:rPr>
          <w:color w:val="EE0000"/>
        </w:rPr>
      </w:pPr>
    </w:p>
    <w:p w14:paraId="478D1DD9" w14:textId="309D0F6C" w:rsidR="003563BB" w:rsidRPr="00A35638" w:rsidRDefault="00661C05" w:rsidP="003563BB">
      <w:pPr>
        <w:spacing w:before="120"/>
        <w:rPr>
          <w:color w:val="EE0000"/>
        </w:rPr>
      </w:pPr>
      <w:r>
        <w:rPr>
          <w:color w:val="EE0000"/>
        </w:rPr>
        <w:t xml:space="preserve">UWAGA! </w:t>
      </w:r>
      <w:r w:rsidR="003563BB" w:rsidRPr="00A35638">
        <w:rPr>
          <w:color w:val="EE0000"/>
        </w:rPr>
        <w:t>W celu zapewnienia pełnej kompatybilności, jednolitego systemu zarządzania oraz bezpieczeństwa infrastruktury sieciowej,</w:t>
      </w:r>
      <w:r>
        <w:rPr>
          <w:color w:val="EE0000"/>
        </w:rPr>
        <w:t xml:space="preserve"> Zamawiający wymaga</w:t>
      </w:r>
      <w:r w:rsidR="003563BB" w:rsidRPr="00A35638">
        <w:rPr>
          <w:color w:val="EE0000"/>
        </w:rPr>
        <w:t>, aby Switche zarządzalne, Access Pointy WIFI oraz kontroler sieci Wi-Fi pochodziły od jednego producenta. Wymóg ten podyktowany jest koniecznością zapewnienia spójności systemu oraz możliwości centralnego zarządzania urządzeniami w ramach jednej platformy.</w:t>
      </w:r>
    </w:p>
    <w:p w14:paraId="6FF2EBF3" w14:textId="77777777" w:rsidR="003563BB" w:rsidRDefault="003563BB" w:rsidP="003563BB">
      <w:pPr>
        <w:spacing w:before="120"/>
      </w:pPr>
    </w:p>
    <w:p w14:paraId="3FC6F374" w14:textId="77777777" w:rsidR="0060319E" w:rsidRDefault="0060319E" w:rsidP="003563BB">
      <w:pPr>
        <w:spacing w:before="120"/>
      </w:pPr>
    </w:p>
    <w:p w14:paraId="31F65B17" w14:textId="77777777" w:rsidR="0060319E" w:rsidRDefault="0060319E" w:rsidP="003563BB">
      <w:pPr>
        <w:spacing w:before="120"/>
      </w:pPr>
    </w:p>
    <w:p w14:paraId="5CAAB5E9" w14:textId="77777777" w:rsidR="0060319E" w:rsidRDefault="0060319E" w:rsidP="003563BB">
      <w:pPr>
        <w:spacing w:before="120"/>
      </w:pPr>
    </w:p>
    <w:p w14:paraId="6A8AB191" w14:textId="77777777" w:rsidR="0060319E" w:rsidRDefault="0060319E" w:rsidP="003563BB">
      <w:pPr>
        <w:spacing w:before="120"/>
      </w:pPr>
    </w:p>
    <w:p w14:paraId="34F222D7" w14:textId="77777777" w:rsidR="0060319E" w:rsidRDefault="0060319E" w:rsidP="003563BB">
      <w:pPr>
        <w:spacing w:before="120"/>
      </w:pPr>
    </w:p>
    <w:p w14:paraId="5BBAB233" w14:textId="77777777" w:rsidR="0060319E" w:rsidRDefault="0060319E" w:rsidP="003563BB">
      <w:pPr>
        <w:spacing w:before="120"/>
      </w:pPr>
    </w:p>
    <w:p w14:paraId="28A1A8E5" w14:textId="77777777" w:rsidR="0060319E" w:rsidRDefault="0060319E" w:rsidP="003563BB">
      <w:pPr>
        <w:spacing w:before="120"/>
      </w:pPr>
    </w:p>
    <w:p w14:paraId="118AC279" w14:textId="77777777" w:rsidR="0060319E" w:rsidRDefault="0060319E" w:rsidP="003563BB">
      <w:pPr>
        <w:spacing w:before="120"/>
      </w:pPr>
    </w:p>
    <w:p w14:paraId="6030581A" w14:textId="77777777" w:rsidR="0060319E" w:rsidRPr="00A35638" w:rsidRDefault="0060319E" w:rsidP="0060319E">
      <w:pPr>
        <w:pStyle w:val="Nagwek1"/>
        <w:rPr>
          <w:rFonts w:ascii="Times New Roman" w:eastAsia="Tahoma" w:hAnsi="Times New Roman" w:cs="Times New Roman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lastRenderedPageBreak/>
        <w:t>ZASILACZ UPS ONLINE DO KOMPUTERÓW – 62 SZTUKI</w:t>
      </w:r>
    </w:p>
    <w:p w14:paraId="39B0B929" w14:textId="77777777" w:rsidR="0060319E" w:rsidRPr="00A35638" w:rsidRDefault="0060319E" w:rsidP="0060319E">
      <w:pPr>
        <w:rPr>
          <w:rFonts w:eastAsia="Tahoma"/>
        </w:rPr>
      </w:pPr>
    </w:p>
    <w:tbl>
      <w:tblPr>
        <w:tblW w:w="97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06"/>
        <w:gridCol w:w="7465"/>
      </w:tblGrid>
      <w:tr w:rsidR="0060319E" w:rsidRPr="00A35638" w14:paraId="4CF4023C" w14:textId="77777777" w:rsidTr="005739AA">
        <w:trPr>
          <w:trHeight w:val="403"/>
        </w:trPr>
        <w:tc>
          <w:tcPr>
            <w:tcW w:w="2306" w:type="dxa"/>
            <w:shd w:val="clear" w:color="auto" w:fill="D9D9D9"/>
          </w:tcPr>
          <w:p w14:paraId="4BBC19F5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</w:p>
          <w:p w14:paraId="0A3CB176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Nazwa</w:t>
            </w:r>
          </w:p>
        </w:tc>
        <w:tc>
          <w:tcPr>
            <w:tcW w:w="7465" w:type="dxa"/>
            <w:shd w:val="clear" w:color="auto" w:fill="D9D9D9"/>
          </w:tcPr>
          <w:p w14:paraId="5570AD18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  <w:p w14:paraId="5EAD5885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Minimalne parametry techniczne</w:t>
            </w:r>
          </w:p>
          <w:p w14:paraId="3B29C840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</w:tc>
      </w:tr>
      <w:tr w:rsidR="0060319E" w:rsidRPr="00A35638" w14:paraId="5E952334" w14:textId="77777777" w:rsidTr="005739AA">
        <w:trPr>
          <w:trHeight w:val="70"/>
        </w:trPr>
        <w:tc>
          <w:tcPr>
            <w:tcW w:w="2306" w:type="dxa"/>
            <w:vAlign w:val="center"/>
          </w:tcPr>
          <w:p w14:paraId="4806A079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Typ urządzenia</w:t>
            </w:r>
          </w:p>
        </w:tc>
        <w:tc>
          <w:tcPr>
            <w:tcW w:w="7465" w:type="dxa"/>
            <w:vAlign w:val="center"/>
          </w:tcPr>
          <w:p w14:paraId="41471248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 xml:space="preserve">UPS (Uninterruptible Power Supply) </w:t>
            </w:r>
            <w:r>
              <w:rPr>
                <w:sz w:val="20"/>
                <w:szCs w:val="20"/>
              </w:rPr>
              <w:t>– topologia Online</w:t>
            </w:r>
          </w:p>
        </w:tc>
      </w:tr>
      <w:tr w:rsidR="0060319E" w:rsidRPr="00A35638" w14:paraId="3D463C62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1A7473EF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Moc</w:t>
            </w:r>
          </w:p>
        </w:tc>
        <w:tc>
          <w:tcPr>
            <w:tcW w:w="7465" w:type="dxa"/>
            <w:vAlign w:val="center"/>
          </w:tcPr>
          <w:p w14:paraId="00905CD6" w14:textId="77777777" w:rsidR="0060319E" w:rsidRPr="00A35638" w:rsidRDefault="0060319E" w:rsidP="005739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Tahoma"/>
                <w:color w:val="000000"/>
              </w:rPr>
            </w:pPr>
            <w:r w:rsidRPr="00A35638">
              <w:rPr>
                <w:sz w:val="20"/>
                <w:szCs w:val="20"/>
              </w:rPr>
              <w:t xml:space="preserve">Co najmniej 600 W (czynna) </w:t>
            </w:r>
            <w:r>
              <w:rPr>
                <w:sz w:val="20"/>
                <w:szCs w:val="20"/>
              </w:rPr>
              <w:t xml:space="preserve">/ </w:t>
            </w:r>
            <w:r w:rsidRPr="00A3563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000</w:t>
            </w:r>
            <w:r w:rsidRPr="00A35638">
              <w:rPr>
                <w:sz w:val="20"/>
                <w:szCs w:val="20"/>
              </w:rPr>
              <w:t xml:space="preserve"> VA (pozorna)</w:t>
            </w:r>
          </w:p>
        </w:tc>
      </w:tr>
      <w:tr w:rsidR="0060319E" w:rsidRPr="00A35638" w14:paraId="7D4A6C1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4A874FBF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Czas przełączania</w:t>
            </w:r>
          </w:p>
        </w:tc>
        <w:tc>
          <w:tcPr>
            <w:tcW w:w="7465" w:type="dxa"/>
            <w:vAlign w:val="center"/>
          </w:tcPr>
          <w:p w14:paraId="440B3704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 xml:space="preserve">Nie więcej niż 10 ms </w:t>
            </w:r>
          </w:p>
        </w:tc>
      </w:tr>
      <w:tr w:rsidR="0060319E" w:rsidRPr="00A35638" w14:paraId="7AFAC50D" w14:textId="77777777" w:rsidTr="005739AA">
        <w:trPr>
          <w:trHeight w:val="383"/>
        </w:trPr>
        <w:tc>
          <w:tcPr>
            <w:tcW w:w="2306" w:type="dxa"/>
            <w:vAlign w:val="center"/>
          </w:tcPr>
          <w:p w14:paraId="2B22A8AC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Fala wyjściowa</w:t>
            </w:r>
          </w:p>
        </w:tc>
        <w:tc>
          <w:tcPr>
            <w:tcW w:w="7465" w:type="dxa"/>
            <w:vAlign w:val="center"/>
          </w:tcPr>
          <w:p w14:paraId="6BAD8601" w14:textId="77777777" w:rsidR="0060319E" w:rsidRPr="00A35638" w:rsidRDefault="0060319E" w:rsidP="005739AA">
            <w:pPr>
              <w:rPr>
                <w:rFonts w:eastAsia="Tahoma"/>
              </w:rPr>
            </w:pPr>
            <w:r>
              <w:rPr>
                <w:sz w:val="20"/>
                <w:szCs w:val="20"/>
              </w:rPr>
              <w:t>Pełna sinusoida</w:t>
            </w:r>
          </w:p>
        </w:tc>
      </w:tr>
      <w:tr w:rsidR="0060319E" w:rsidRPr="00A35638" w14:paraId="07F5B056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01668B1F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Regulacja napięcia</w:t>
            </w:r>
          </w:p>
        </w:tc>
        <w:tc>
          <w:tcPr>
            <w:tcW w:w="7465" w:type="dxa"/>
            <w:vAlign w:val="center"/>
          </w:tcPr>
          <w:p w14:paraId="55F3E06E" w14:textId="77777777" w:rsidR="0060319E" w:rsidRPr="00A35638" w:rsidRDefault="0060319E" w:rsidP="005739AA">
            <w:pPr>
              <w:ind w:right="28"/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Automatyczna regulacja napięcia (AVR) dla stabilizacji wejścia w zakresie co najmniej 170-280 V AC</w:t>
            </w:r>
          </w:p>
        </w:tc>
      </w:tr>
      <w:tr w:rsidR="0060319E" w:rsidRPr="00A35638" w14:paraId="5F4B5B26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77A800C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Częstotliwość</w:t>
            </w:r>
          </w:p>
        </w:tc>
        <w:tc>
          <w:tcPr>
            <w:tcW w:w="7465" w:type="dxa"/>
            <w:vAlign w:val="center"/>
          </w:tcPr>
          <w:p w14:paraId="318F3E07" w14:textId="77777777" w:rsidR="0060319E" w:rsidRPr="00A35638" w:rsidRDefault="0060319E" w:rsidP="005739AA">
            <w:pPr>
              <w:ind w:right="-766"/>
            </w:pPr>
            <w:r w:rsidRPr="00A35638">
              <w:rPr>
                <w:sz w:val="20"/>
                <w:szCs w:val="20"/>
              </w:rPr>
              <w:t>50/60 Hz z tolerancją co najmniej +/- 1 Hz w trybie bateryjnym</w:t>
            </w:r>
          </w:p>
        </w:tc>
      </w:tr>
      <w:tr w:rsidR="0060319E" w:rsidRPr="00A35638" w14:paraId="1588DAE1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68F49B04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Gniazda wyjściowe</w:t>
            </w:r>
          </w:p>
        </w:tc>
        <w:tc>
          <w:tcPr>
            <w:tcW w:w="7465" w:type="dxa"/>
            <w:vAlign w:val="center"/>
          </w:tcPr>
          <w:p w14:paraId="0AEBDCF8" w14:textId="77777777" w:rsidR="0060319E" w:rsidRPr="00A35638" w:rsidRDefault="0060319E" w:rsidP="005739AA">
            <w:r w:rsidRPr="004A36AF">
              <w:rPr>
                <w:sz w:val="20"/>
                <w:szCs w:val="20"/>
              </w:rPr>
              <w:t>Co najmniej 3 gniazda typu E z możliwością podłączenia komputerów i urządzeń peryferyjnych</w:t>
            </w:r>
          </w:p>
        </w:tc>
      </w:tr>
      <w:tr w:rsidR="0060319E" w:rsidRPr="00A35638" w14:paraId="14859A4B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E41B9D6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Czas podtrzymania</w:t>
            </w:r>
          </w:p>
        </w:tc>
        <w:tc>
          <w:tcPr>
            <w:tcW w:w="7465" w:type="dxa"/>
            <w:vAlign w:val="center"/>
          </w:tcPr>
          <w:p w14:paraId="7A83273F" w14:textId="77777777" w:rsidR="0060319E" w:rsidRPr="00A35638" w:rsidRDefault="0060319E" w:rsidP="005739AA">
            <w:pPr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 xml:space="preserve">Co najmniej </w:t>
            </w:r>
            <w:r>
              <w:rPr>
                <w:sz w:val="20"/>
                <w:szCs w:val="20"/>
              </w:rPr>
              <w:t>3</w:t>
            </w:r>
            <w:r w:rsidRPr="00A35638">
              <w:rPr>
                <w:sz w:val="20"/>
                <w:szCs w:val="20"/>
              </w:rPr>
              <w:t xml:space="preserve"> minut</w:t>
            </w:r>
            <w:r>
              <w:rPr>
                <w:sz w:val="20"/>
                <w:szCs w:val="20"/>
              </w:rPr>
              <w:t>y</w:t>
            </w:r>
            <w:r w:rsidRPr="00A35638">
              <w:rPr>
                <w:sz w:val="20"/>
                <w:szCs w:val="20"/>
              </w:rPr>
              <w:t xml:space="preserve"> przy 100% obciążeniu</w:t>
            </w:r>
            <w:r>
              <w:rPr>
                <w:sz w:val="20"/>
                <w:szCs w:val="20"/>
              </w:rPr>
              <w:t>.</w:t>
            </w:r>
          </w:p>
        </w:tc>
      </w:tr>
      <w:tr w:rsidR="0060319E" w:rsidRPr="00A35638" w14:paraId="78CF2512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647CF334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Funkcje zarządzania</w:t>
            </w:r>
          </w:p>
        </w:tc>
        <w:tc>
          <w:tcPr>
            <w:tcW w:w="7465" w:type="dxa"/>
            <w:vAlign w:val="center"/>
          </w:tcPr>
          <w:p w14:paraId="288B086E" w14:textId="77777777" w:rsidR="0060319E" w:rsidRPr="00A35638" w:rsidRDefault="0060319E" w:rsidP="005739AA">
            <w:r w:rsidRPr="004058E5">
              <w:rPr>
                <w:sz w:val="20"/>
                <w:szCs w:val="20"/>
              </w:rPr>
              <w:t>USB z technologią Human Interface Device (HID)</w:t>
            </w:r>
          </w:p>
        </w:tc>
      </w:tr>
      <w:tr w:rsidR="0060319E" w:rsidRPr="00A35638" w14:paraId="661935B0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DCE1DD3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Zasilanie wejściowe</w:t>
            </w:r>
          </w:p>
        </w:tc>
        <w:tc>
          <w:tcPr>
            <w:tcW w:w="7465" w:type="dxa"/>
            <w:vAlign w:val="center"/>
          </w:tcPr>
          <w:p w14:paraId="275AEBEA" w14:textId="77777777" w:rsidR="0060319E" w:rsidRPr="00A35638" w:rsidRDefault="0060319E" w:rsidP="005739AA">
            <w:r w:rsidRPr="00A35638">
              <w:rPr>
                <w:sz w:val="20"/>
                <w:szCs w:val="20"/>
              </w:rPr>
              <w:t xml:space="preserve">AC 200-240 </w:t>
            </w:r>
            <w:r w:rsidRPr="004A36AF">
              <w:rPr>
                <w:sz w:val="20"/>
                <w:szCs w:val="20"/>
              </w:rPr>
              <w:t>V (z kablem co najmniej 1,5 m, złącze typu C14 lub równoważne)</w:t>
            </w:r>
          </w:p>
        </w:tc>
      </w:tr>
      <w:tr w:rsidR="0060319E" w:rsidRPr="00A35638" w14:paraId="2907EE4C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02D9E4A" w14:textId="77777777" w:rsidR="0060319E" w:rsidRPr="00A35638" w:rsidRDefault="0060319E" w:rsidP="005739AA">
            <w:pPr>
              <w:rPr>
                <w:b/>
              </w:rPr>
            </w:pPr>
            <w:r w:rsidRPr="00562913">
              <w:rPr>
                <w:sz w:val="20"/>
                <w:szCs w:val="20"/>
              </w:rPr>
              <w:t>Sygnalizacja</w:t>
            </w:r>
          </w:p>
        </w:tc>
        <w:tc>
          <w:tcPr>
            <w:tcW w:w="7465" w:type="dxa"/>
            <w:vAlign w:val="center"/>
          </w:tcPr>
          <w:p w14:paraId="211E78AB" w14:textId="77777777" w:rsidR="0060319E" w:rsidRPr="00A35638" w:rsidRDefault="0060319E" w:rsidP="005739AA">
            <w:pPr>
              <w:rPr>
                <w:color w:val="000000"/>
              </w:rPr>
            </w:pPr>
            <w:r w:rsidRPr="00562913">
              <w:rPr>
                <w:sz w:val="20"/>
                <w:szCs w:val="20"/>
              </w:rPr>
              <w:t>Wyświetlacz LCD</w:t>
            </w:r>
          </w:p>
        </w:tc>
      </w:tr>
      <w:tr w:rsidR="0060319E" w:rsidRPr="00A35638" w14:paraId="253AA4E4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04D9999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Chłodzenie i hałas</w:t>
            </w:r>
          </w:p>
        </w:tc>
        <w:tc>
          <w:tcPr>
            <w:tcW w:w="7465" w:type="dxa"/>
            <w:vAlign w:val="center"/>
          </w:tcPr>
          <w:p w14:paraId="2C0A6111" w14:textId="77777777" w:rsidR="0060319E" w:rsidRPr="00A35638" w:rsidRDefault="0060319E" w:rsidP="005739AA">
            <w:pPr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>Naturalne lub aktywne chłodzenie, z poziomem hałasu nie przekraczającym 4</w:t>
            </w:r>
            <w:r>
              <w:rPr>
                <w:sz w:val="20"/>
                <w:szCs w:val="20"/>
              </w:rPr>
              <w:t>6</w:t>
            </w:r>
            <w:r w:rsidRPr="00A35638">
              <w:rPr>
                <w:sz w:val="20"/>
                <w:szCs w:val="20"/>
              </w:rPr>
              <w:t xml:space="preserve"> dB</w:t>
            </w:r>
          </w:p>
        </w:tc>
      </w:tr>
      <w:tr w:rsidR="0060319E" w:rsidRPr="00A35638" w14:paraId="591AF77F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55D47EE4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Konstrukcja fizyczna</w:t>
            </w:r>
          </w:p>
        </w:tc>
        <w:tc>
          <w:tcPr>
            <w:tcW w:w="7465" w:type="dxa"/>
            <w:vAlign w:val="center"/>
          </w:tcPr>
          <w:p w14:paraId="5414D648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Montaż: Tower (stojący).</w:t>
            </w:r>
          </w:p>
          <w:p w14:paraId="3E6D5FBF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- Wymiary: Nie przekraczające </w:t>
            </w:r>
            <w:r>
              <w:rPr>
                <w:sz w:val="20"/>
                <w:szCs w:val="20"/>
              </w:rPr>
              <w:t>200mm/150mm/370mm (wysokość/szerokość/głębokość)</w:t>
            </w:r>
          </w:p>
          <w:p w14:paraId="04FF0931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Waga: Nie więcej niż 10 kg.</w:t>
            </w:r>
          </w:p>
          <w:p w14:paraId="4710585E" w14:textId="77777777" w:rsidR="0060319E" w:rsidRPr="00A35638" w:rsidRDefault="0060319E" w:rsidP="005739AA">
            <w:pPr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 xml:space="preserve">- Środowisko pracy: Temperatura operacyjna 0–40°C, wilgotność </w:t>
            </w:r>
            <w:r>
              <w:rPr>
                <w:sz w:val="20"/>
                <w:szCs w:val="20"/>
              </w:rPr>
              <w:t>2</w:t>
            </w:r>
            <w:r w:rsidRPr="00A35638">
              <w:rPr>
                <w:sz w:val="20"/>
                <w:szCs w:val="20"/>
              </w:rPr>
              <w:t>0–90% (bez kondensacji)</w:t>
            </w:r>
          </w:p>
        </w:tc>
      </w:tr>
      <w:tr w:rsidR="0060319E" w:rsidRPr="00A35638" w14:paraId="552D4583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A95ABCF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Certyfikaty i zgodność</w:t>
            </w:r>
          </w:p>
        </w:tc>
        <w:tc>
          <w:tcPr>
            <w:tcW w:w="7465" w:type="dxa"/>
            <w:vAlign w:val="center"/>
          </w:tcPr>
          <w:p w14:paraId="5AED1AE2" w14:textId="77777777" w:rsidR="0060319E" w:rsidRPr="00A35638" w:rsidRDefault="0060319E" w:rsidP="005739AA">
            <w:pPr>
              <w:textAlignment w:val="baseline"/>
              <w:rPr>
                <w:bCs/>
              </w:rPr>
            </w:pPr>
            <w:r w:rsidRPr="00A35638">
              <w:rPr>
                <w:sz w:val="20"/>
                <w:szCs w:val="20"/>
              </w:rPr>
              <w:t>CE</w:t>
            </w:r>
          </w:p>
        </w:tc>
      </w:tr>
      <w:tr w:rsidR="0060319E" w:rsidRPr="00A35638" w14:paraId="28C6F2B1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44D0A4A1" w14:textId="77777777" w:rsidR="0060319E" w:rsidRPr="00A35638" w:rsidRDefault="0060319E" w:rsidP="005739AA">
            <w:pPr>
              <w:rPr>
                <w:b/>
                <w:bCs/>
              </w:rPr>
            </w:pPr>
            <w:r w:rsidRPr="00A35638">
              <w:rPr>
                <w:sz w:val="20"/>
                <w:szCs w:val="20"/>
              </w:rPr>
              <w:t>Inne wymagania</w:t>
            </w:r>
          </w:p>
        </w:tc>
        <w:tc>
          <w:tcPr>
            <w:tcW w:w="7465" w:type="dxa"/>
            <w:vAlign w:val="center"/>
          </w:tcPr>
          <w:p w14:paraId="13489FDD" w14:textId="77777777" w:rsidR="0060319E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- Baterie: Wewnętrzne (co najmniej 2x 12V/</w:t>
            </w:r>
            <w:r>
              <w:rPr>
                <w:sz w:val="20"/>
                <w:szCs w:val="20"/>
              </w:rPr>
              <w:t>8</w:t>
            </w:r>
            <w:r w:rsidRPr="00A35638">
              <w:rPr>
                <w:sz w:val="20"/>
                <w:szCs w:val="20"/>
              </w:rPr>
              <w:t xml:space="preserve">Ah), z czasem ładowania nie więcej niż </w:t>
            </w:r>
            <w:r>
              <w:rPr>
                <w:sz w:val="20"/>
                <w:szCs w:val="20"/>
              </w:rPr>
              <w:t>6</w:t>
            </w:r>
            <w:r w:rsidRPr="00A35638">
              <w:rPr>
                <w:sz w:val="20"/>
                <w:szCs w:val="20"/>
              </w:rPr>
              <w:t xml:space="preserve"> godziny do 90% pojemności; możliwość wymiany baterii.</w:t>
            </w:r>
          </w:p>
          <w:p w14:paraId="64299FEC" w14:textId="77777777" w:rsidR="0060319E" w:rsidRDefault="0060319E" w:rsidP="005739AA">
            <w:pPr>
              <w:jc w:val="both"/>
              <w:rPr>
                <w:sz w:val="20"/>
                <w:szCs w:val="20"/>
              </w:rPr>
            </w:pPr>
            <w:r w:rsidRPr="00A85195">
              <w:rPr>
                <w:sz w:val="20"/>
                <w:szCs w:val="20"/>
              </w:rPr>
              <w:t>Zgodność z generatorem prądotwórczym</w:t>
            </w:r>
          </w:p>
          <w:p w14:paraId="2BE91B3E" w14:textId="77777777" w:rsidR="0060319E" w:rsidRPr="000B19B9" w:rsidRDefault="0060319E" w:rsidP="005739AA">
            <w:pPr>
              <w:jc w:val="both"/>
              <w:rPr>
                <w:sz w:val="20"/>
                <w:szCs w:val="20"/>
              </w:rPr>
            </w:pPr>
          </w:p>
        </w:tc>
      </w:tr>
      <w:tr w:rsidR="0060319E" w:rsidRPr="00A35638" w14:paraId="6428D297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359299E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Gwarancja</w:t>
            </w:r>
          </w:p>
        </w:tc>
        <w:tc>
          <w:tcPr>
            <w:tcW w:w="7465" w:type="dxa"/>
            <w:vAlign w:val="center"/>
          </w:tcPr>
          <w:p w14:paraId="3E9E90E1" w14:textId="77777777" w:rsidR="0060319E" w:rsidRPr="00A35638" w:rsidRDefault="0060319E" w:rsidP="005739AA">
            <w:pPr>
              <w:spacing w:line="259" w:lineRule="auto"/>
            </w:pPr>
            <w:r w:rsidRPr="00A35638">
              <w:rPr>
                <w:b/>
                <w:bCs/>
                <w:sz w:val="20"/>
                <w:szCs w:val="20"/>
              </w:rPr>
              <w:t>Gwarancja i rękojmia minimum 12 miesięcy</w:t>
            </w:r>
          </w:p>
        </w:tc>
      </w:tr>
    </w:tbl>
    <w:p w14:paraId="0D23D64E" w14:textId="77777777" w:rsidR="0060319E" w:rsidRDefault="0060319E" w:rsidP="0060319E"/>
    <w:p w14:paraId="32E133F2" w14:textId="77777777" w:rsidR="0060319E" w:rsidRDefault="0060319E" w:rsidP="0060319E"/>
    <w:p w14:paraId="04929AF1" w14:textId="77777777" w:rsidR="0060319E" w:rsidRDefault="0060319E" w:rsidP="0060319E"/>
    <w:p w14:paraId="074EC2BB" w14:textId="77777777" w:rsidR="0060319E" w:rsidRDefault="0060319E" w:rsidP="0060319E"/>
    <w:p w14:paraId="739135BB" w14:textId="77777777" w:rsidR="0060319E" w:rsidRDefault="0060319E" w:rsidP="0060319E"/>
    <w:p w14:paraId="24C730CF" w14:textId="77777777" w:rsidR="0060319E" w:rsidRDefault="0060319E" w:rsidP="0060319E"/>
    <w:p w14:paraId="08A84201" w14:textId="77777777" w:rsidR="0060319E" w:rsidRDefault="0060319E" w:rsidP="0060319E"/>
    <w:p w14:paraId="39F8DACF" w14:textId="77777777" w:rsidR="0060319E" w:rsidRDefault="0060319E" w:rsidP="0060319E"/>
    <w:p w14:paraId="1AEF04C1" w14:textId="77777777" w:rsidR="0060319E" w:rsidRDefault="0060319E" w:rsidP="0060319E"/>
    <w:p w14:paraId="5E961383" w14:textId="77777777" w:rsidR="0060319E" w:rsidRDefault="0060319E" w:rsidP="0060319E"/>
    <w:p w14:paraId="3E7779A8" w14:textId="77777777" w:rsidR="0060319E" w:rsidRDefault="0060319E" w:rsidP="0060319E"/>
    <w:p w14:paraId="0882FF8C" w14:textId="77777777" w:rsidR="0060319E" w:rsidRDefault="0060319E" w:rsidP="0060319E"/>
    <w:p w14:paraId="24924559" w14:textId="77777777" w:rsidR="0060319E" w:rsidRDefault="0060319E" w:rsidP="0060319E"/>
    <w:p w14:paraId="1A7B369C" w14:textId="77777777" w:rsidR="0060319E" w:rsidRDefault="0060319E" w:rsidP="0060319E"/>
    <w:p w14:paraId="03EAB8E5" w14:textId="77777777" w:rsidR="0060319E" w:rsidRDefault="0060319E" w:rsidP="0060319E"/>
    <w:p w14:paraId="3FC039AF" w14:textId="77777777" w:rsidR="0060319E" w:rsidRDefault="0060319E" w:rsidP="0060319E"/>
    <w:p w14:paraId="5EC3E1D6" w14:textId="77777777" w:rsidR="0060319E" w:rsidRDefault="0060319E" w:rsidP="0060319E"/>
    <w:p w14:paraId="1BBBB4DF" w14:textId="77777777" w:rsidR="0060319E" w:rsidRPr="00A35638" w:rsidRDefault="0060319E" w:rsidP="0060319E">
      <w:pPr>
        <w:pStyle w:val="Nagwek1"/>
        <w:rPr>
          <w:rFonts w:ascii="Times New Roman" w:eastAsia="Tahoma" w:hAnsi="Times New Roman" w:cs="Times New Roman"/>
          <w:sz w:val="24"/>
          <w:szCs w:val="24"/>
        </w:rPr>
      </w:pPr>
      <w:r w:rsidRPr="00A35638">
        <w:rPr>
          <w:rFonts w:ascii="Times New Roman" w:eastAsia="Tahoma" w:hAnsi="Times New Roman" w:cs="Times New Roman"/>
          <w:b/>
          <w:color w:val="000000"/>
          <w:sz w:val="24"/>
          <w:szCs w:val="24"/>
        </w:rPr>
        <w:lastRenderedPageBreak/>
        <w:t>ZASILACZ UPS DO SERWERA – 2 SZTUKI</w:t>
      </w:r>
    </w:p>
    <w:p w14:paraId="0B169898" w14:textId="77777777" w:rsidR="0060319E" w:rsidRPr="00A35638" w:rsidRDefault="0060319E" w:rsidP="0060319E">
      <w:pPr>
        <w:spacing w:after="160"/>
        <w:rPr>
          <w:rFonts w:eastAsia="Tahoma"/>
        </w:rPr>
      </w:pPr>
    </w:p>
    <w:tbl>
      <w:tblPr>
        <w:tblW w:w="97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06"/>
        <w:gridCol w:w="7465"/>
      </w:tblGrid>
      <w:tr w:rsidR="0060319E" w:rsidRPr="00A35638" w14:paraId="46E5C404" w14:textId="77777777" w:rsidTr="005739AA">
        <w:trPr>
          <w:trHeight w:val="403"/>
        </w:trPr>
        <w:tc>
          <w:tcPr>
            <w:tcW w:w="2306" w:type="dxa"/>
            <w:shd w:val="clear" w:color="auto" w:fill="D9D9D9"/>
          </w:tcPr>
          <w:p w14:paraId="7CE8C0ED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</w:p>
          <w:p w14:paraId="083E4FC5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Nazwa</w:t>
            </w:r>
          </w:p>
        </w:tc>
        <w:tc>
          <w:tcPr>
            <w:tcW w:w="7465" w:type="dxa"/>
            <w:shd w:val="clear" w:color="auto" w:fill="D9D9D9"/>
          </w:tcPr>
          <w:p w14:paraId="5986DBDB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  <w:p w14:paraId="25AD4F9B" w14:textId="77777777" w:rsidR="0060319E" w:rsidRPr="00A35638" w:rsidRDefault="0060319E" w:rsidP="005739AA">
            <w:pPr>
              <w:jc w:val="center"/>
              <w:rPr>
                <w:rFonts w:eastAsia="Tahoma"/>
                <w:b/>
              </w:rPr>
            </w:pPr>
            <w:r w:rsidRPr="00A35638">
              <w:rPr>
                <w:rFonts w:eastAsia="Tahoma"/>
                <w:b/>
              </w:rPr>
              <w:t>Minimalne parametry techniczne</w:t>
            </w:r>
          </w:p>
          <w:p w14:paraId="04D3A822" w14:textId="77777777" w:rsidR="0060319E" w:rsidRPr="00A35638" w:rsidRDefault="0060319E" w:rsidP="005739AA">
            <w:pPr>
              <w:rPr>
                <w:rFonts w:eastAsia="Tahoma"/>
                <w:b/>
              </w:rPr>
            </w:pPr>
          </w:p>
        </w:tc>
      </w:tr>
      <w:tr w:rsidR="0060319E" w:rsidRPr="00A35638" w14:paraId="15FDE41C" w14:textId="77777777" w:rsidTr="005739AA">
        <w:trPr>
          <w:trHeight w:val="70"/>
        </w:trPr>
        <w:tc>
          <w:tcPr>
            <w:tcW w:w="2306" w:type="dxa"/>
            <w:vAlign w:val="center"/>
          </w:tcPr>
          <w:p w14:paraId="779DB8F9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Typ urządzenia</w:t>
            </w:r>
          </w:p>
        </w:tc>
        <w:tc>
          <w:tcPr>
            <w:tcW w:w="7465" w:type="dxa"/>
            <w:vAlign w:val="center"/>
          </w:tcPr>
          <w:p w14:paraId="78CE1B65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Zarządzalny UPS (Uninterruptible Power Supply) z topologią co najmniej line-interactive, zapewniający ochronę przed zakłóceniami napięcia, spadkami i awariami zasilania.</w:t>
            </w:r>
          </w:p>
        </w:tc>
      </w:tr>
      <w:tr w:rsidR="0060319E" w:rsidRPr="00A35638" w14:paraId="5449A1A7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4824C7BC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Moc</w:t>
            </w:r>
          </w:p>
        </w:tc>
        <w:tc>
          <w:tcPr>
            <w:tcW w:w="7465" w:type="dxa"/>
            <w:vAlign w:val="center"/>
          </w:tcPr>
          <w:p w14:paraId="460F4EAA" w14:textId="77777777" w:rsidR="0060319E" w:rsidRPr="00A35638" w:rsidRDefault="0060319E" w:rsidP="005739A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Tahoma"/>
                <w:color w:val="000000"/>
              </w:rPr>
            </w:pPr>
            <w:r w:rsidRPr="00A35638">
              <w:rPr>
                <w:sz w:val="20"/>
                <w:szCs w:val="20"/>
              </w:rPr>
              <w:t>Co najmniej 2700 W (czynna) i 3000 VA (pozorna)</w:t>
            </w:r>
          </w:p>
        </w:tc>
      </w:tr>
      <w:tr w:rsidR="0060319E" w:rsidRPr="00A35638" w14:paraId="1F9EDE19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27CB71F7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Czas przełączania</w:t>
            </w:r>
          </w:p>
        </w:tc>
        <w:tc>
          <w:tcPr>
            <w:tcW w:w="7465" w:type="dxa"/>
            <w:vAlign w:val="center"/>
          </w:tcPr>
          <w:p w14:paraId="42DFD298" w14:textId="77777777" w:rsidR="0060319E" w:rsidRPr="00A35638" w:rsidRDefault="0060319E" w:rsidP="005739AA">
            <w:pPr>
              <w:rPr>
                <w:rFonts w:eastAsia="Tahoma"/>
              </w:rPr>
            </w:pPr>
            <w:r w:rsidRPr="00D1427E">
              <w:rPr>
                <w:sz w:val="20"/>
                <w:szCs w:val="20"/>
              </w:rPr>
              <w:t>Nie większy niż 10 ms</w:t>
            </w:r>
          </w:p>
        </w:tc>
      </w:tr>
      <w:tr w:rsidR="0060319E" w:rsidRPr="00A35638" w14:paraId="52B657D0" w14:textId="77777777" w:rsidTr="005739AA">
        <w:trPr>
          <w:trHeight w:val="383"/>
        </w:trPr>
        <w:tc>
          <w:tcPr>
            <w:tcW w:w="2306" w:type="dxa"/>
            <w:vAlign w:val="center"/>
          </w:tcPr>
          <w:p w14:paraId="2CBB267F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Fala wyjściowa</w:t>
            </w:r>
          </w:p>
        </w:tc>
        <w:tc>
          <w:tcPr>
            <w:tcW w:w="7465" w:type="dxa"/>
            <w:vAlign w:val="center"/>
          </w:tcPr>
          <w:p w14:paraId="22C09F92" w14:textId="77777777" w:rsidR="0060319E" w:rsidRPr="00A35638" w:rsidRDefault="0060319E" w:rsidP="005739AA">
            <w:pPr>
              <w:rPr>
                <w:rFonts w:eastAsia="Tahoma"/>
              </w:rPr>
            </w:pPr>
            <w:r w:rsidRPr="00A35638">
              <w:rPr>
                <w:sz w:val="20"/>
                <w:szCs w:val="20"/>
              </w:rPr>
              <w:t>Czysta sinusoida (sine wave)</w:t>
            </w:r>
          </w:p>
        </w:tc>
      </w:tr>
      <w:tr w:rsidR="0060319E" w:rsidRPr="00A35638" w14:paraId="471951FD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853B41C" w14:textId="77777777" w:rsidR="0060319E" w:rsidRPr="00A35638" w:rsidRDefault="0060319E" w:rsidP="005739AA">
            <w:pPr>
              <w:rPr>
                <w:rFonts w:eastAsia="Tahoma"/>
                <w:b/>
              </w:rPr>
            </w:pPr>
            <w:r w:rsidRPr="00A35638">
              <w:rPr>
                <w:sz w:val="20"/>
                <w:szCs w:val="20"/>
              </w:rPr>
              <w:t>Regulacja napięcia</w:t>
            </w:r>
          </w:p>
        </w:tc>
        <w:tc>
          <w:tcPr>
            <w:tcW w:w="7465" w:type="dxa"/>
            <w:vAlign w:val="center"/>
          </w:tcPr>
          <w:p w14:paraId="7E315F13" w14:textId="77777777" w:rsidR="0060319E" w:rsidRPr="00A35638" w:rsidRDefault="0060319E" w:rsidP="005739AA">
            <w:pPr>
              <w:ind w:right="28"/>
              <w:rPr>
                <w:rFonts w:eastAsia="Tahoma"/>
              </w:rPr>
            </w:pPr>
            <w:r w:rsidRPr="00280411">
              <w:rPr>
                <w:sz w:val="20"/>
                <w:szCs w:val="20"/>
              </w:rPr>
              <w:t xml:space="preserve">Automatyczna regulacja napięcia (AVR) </w:t>
            </w:r>
          </w:p>
        </w:tc>
      </w:tr>
      <w:tr w:rsidR="0060319E" w:rsidRPr="00A35638" w14:paraId="7AA3D4C0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16B3AF1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Częstotliwość</w:t>
            </w:r>
          </w:p>
        </w:tc>
        <w:tc>
          <w:tcPr>
            <w:tcW w:w="7465" w:type="dxa"/>
            <w:vAlign w:val="center"/>
          </w:tcPr>
          <w:p w14:paraId="79C0F5D5" w14:textId="77777777" w:rsidR="0060319E" w:rsidRPr="00A35638" w:rsidRDefault="0060319E" w:rsidP="005739AA">
            <w:pPr>
              <w:ind w:right="-766"/>
            </w:pPr>
            <w:r w:rsidRPr="00A35638">
              <w:rPr>
                <w:sz w:val="20"/>
                <w:szCs w:val="20"/>
              </w:rPr>
              <w:t xml:space="preserve">50/60 Hz z tolerancją co najmniej +/- </w:t>
            </w:r>
            <w:r>
              <w:rPr>
                <w:sz w:val="20"/>
                <w:szCs w:val="20"/>
              </w:rPr>
              <w:t>5</w:t>
            </w:r>
            <w:r w:rsidRPr="00A35638">
              <w:rPr>
                <w:sz w:val="20"/>
                <w:szCs w:val="20"/>
              </w:rPr>
              <w:t xml:space="preserve"> Hz (z automatyczną synchronizacją </w:t>
            </w:r>
            <w:r>
              <w:rPr>
                <w:sz w:val="20"/>
                <w:szCs w:val="20"/>
              </w:rPr>
              <w:t>z</w:t>
            </w:r>
            <w:r w:rsidRPr="00A35638">
              <w:rPr>
                <w:sz w:val="20"/>
                <w:szCs w:val="20"/>
              </w:rPr>
              <w:t xml:space="preserve"> sieci</w:t>
            </w:r>
            <w:r>
              <w:rPr>
                <w:sz w:val="20"/>
                <w:szCs w:val="20"/>
              </w:rPr>
              <w:t>ą</w:t>
            </w:r>
            <w:r w:rsidRPr="00A35638">
              <w:rPr>
                <w:sz w:val="20"/>
                <w:szCs w:val="20"/>
              </w:rPr>
              <w:t>)</w:t>
            </w:r>
          </w:p>
        </w:tc>
      </w:tr>
      <w:tr w:rsidR="0060319E" w:rsidRPr="00A35638" w14:paraId="1C81EBDF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7A25CB00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Gniazda wyjściowe</w:t>
            </w:r>
          </w:p>
        </w:tc>
        <w:tc>
          <w:tcPr>
            <w:tcW w:w="7465" w:type="dxa"/>
            <w:vAlign w:val="center"/>
          </w:tcPr>
          <w:p w14:paraId="16E9A594" w14:textId="45F3A8FC" w:rsidR="0060319E" w:rsidRPr="00A35638" w:rsidRDefault="0060319E" w:rsidP="005739AA">
            <w:r w:rsidRPr="008C7C6A">
              <w:rPr>
                <w:sz w:val="20"/>
                <w:szCs w:val="20"/>
              </w:rPr>
              <w:t xml:space="preserve">Co najmniej 8 gniazd wyjściowych IEC C13 oraz co najmniej </w:t>
            </w:r>
            <w:r>
              <w:rPr>
                <w:sz w:val="20"/>
                <w:szCs w:val="20"/>
              </w:rPr>
              <w:t>1</w:t>
            </w:r>
            <w:r w:rsidRPr="008C7C6A">
              <w:rPr>
                <w:sz w:val="20"/>
                <w:szCs w:val="20"/>
              </w:rPr>
              <w:t xml:space="preserve"> gniazd</w:t>
            </w:r>
            <w:r w:rsidR="00ED634C">
              <w:rPr>
                <w:sz w:val="20"/>
                <w:szCs w:val="20"/>
              </w:rPr>
              <w:t>o</w:t>
            </w:r>
            <w:r w:rsidRPr="008C7C6A">
              <w:rPr>
                <w:sz w:val="20"/>
                <w:szCs w:val="20"/>
              </w:rPr>
              <w:t xml:space="preserve"> wyjściowe IEC C19, umożliwiających zasilanie serwerów i urządzeń sieciowych.</w:t>
            </w:r>
          </w:p>
        </w:tc>
      </w:tr>
      <w:tr w:rsidR="0060319E" w:rsidRPr="00A35638" w14:paraId="6A03EC28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F4279F7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Czas podtrzymania</w:t>
            </w:r>
          </w:p>
        </w:tc>
        <w:tc>
          <w:tcPr>
            <w:tcW w:w="7465" w:type="dxa"/>
            <w:vAlign w:val="center"/>
          </w:tcPr>
          <w:p w14:paraId="744DDC28" w14:textId="77777777" w:rsidR="0060319E" w:rsidRPr="00A35638" w:rsidRDefault="0060319E" w:rsidP="005739AA">
            <w:pPr>
              <w:ind w:right="-766"/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 xml:space="preserve">Co najmniej </w:t>
            </w:r>
            <w:r>
              <w:rPr>
                <w:sz w:val="20"/>
                <w:szCs w:val="20"/>
              </w:rPr>
              <w:t>3</w:t>
            </w:r>
            <w:r w:rsidRPr="00A35638">
              <w:rPr>
                <w:sz w:val="20"/>
                <w:szCs w:val="20"/>
              </w:rPr>
              <w:t xml:space="preserve"> minut przy 100% obciążeniu (z możliwością rozszerzenia poprzez moduły bateryjne).</w:t>
            </w:r>
          </w:p>
        </w:tc>
      </w:tr>
      <w:tr w:rsidR="0060319E" w:rsidRPr="00A35638" w14:paraId="1801DAE3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33879DAA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Funkcje zarządzania</w:t>
            </w:r>
          </w:p>
        </w:tc>
        <w:tc>
          <w:tcPr>
            <w:tcW w:w="7465" w:type="dxa"/>
            <w:vAlign w:val="center"/>
          </w:tcPr>
          <w:p w14:paraId="74B84225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 xml:space="preserve">Interfejsy: Co najmniej USB i RS-232 do komunikacji z serwerami; </w:t>
            </w:r>
          </w:p>
          <w:p w14:paraId="5BCE78E8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00082B">
              <w:rPr>
                <w:rFonts w:eastAsiaTheme="majorEastAsia"/>
                <w:sz w:val="20"/>
                <w:szCs w:val="20"/>
              </w:rPr>
              <w:t>Oprogramowanie do automatycznego wyłączania urządzeń</w:t>
            </w:r>
            <w:r w:rsidRPr="0000082B">
              <w:rPr>
                <w:sz w:val="20"/>
                <w:szCs w:val="20"/>
              </w:rPr>
              <w:t xml:space="preserve"> </w:t>
            </w:r>
            <w:r w:rsidRPr="00A35638">
              <w:rPr>
                <w:sz w:val="20"/>
                <w:szCs w:val="20"/>
              </w:rPr>
              <w:t>(kompatybilne z systemami operacyjnymi serwerowymi, np. Windows/Linux/VMware).</w:t>
            </w:r>
          </w:p>
          <w:p w14:paraId="1B0132AD" w14:textId="1EA64415" w:rsidR="0060319E" w:rsidRPr="00A35638" w:rsidRDefault="0060319E" w:rsidP="005739AA">
            <w:pPr>
              <w:ind w:right="-766"/>
            </w:pPr>
            <w:r w:rsidRPr="00846690">
              <w:rPr>
                <w:sz w:val="20"/>
                <w:szCs w:val="20"/>
              </w:rPr>
              <w:t>Funkcje dodatkowe: ochrona przeciwprzepięciowa, diagnostyka baterii.</w:t>
            </w:r>
          </w:p>
        </w:tc>
      </w:tr>
      <w:tr w:rsidR="0060319E" w:rsidRPr="00A35638" w14:paraId="33914409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1A36E73F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Zasilanie wejściowe</w:t>
            </w:r>
          </w:p>
        </w:tc>
        <w:tc>
          <w:tcPr>
            <w:tcW w:w="7465" w:type="dxa"/>
            <w:vAlign w:val="center"/>
          </w:tcPr>
          <w:p w14:paraId="475218E1" w14:textId="77777777" w:rsidR="0060319E" w:rsidRPr="00A35638" w:rsidRDefault="0060319E" w:rsidP="005739AA">
            <w:r w:rsidRPr="00E47DF9">
              <w:rPr>
                <w:sz w:val="20"/>
                <w:szCs w:val="20"/>
              </w:rPr>
              <w:t>AC 200–240 V (z kablem zasilającym lub gniazdem IEC umożliwiającym podłączenie przewodu).</w:t>
            </w:r>
          </w:p>
        </w:tc>
      </w:tr>
      <w:tr w:rsidR="0060319E" w:rsidRPr="00A35638" w14:paraId="7A6C1C7C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66EBCE01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Zużycie energii i efektywność</w:t>
            </w:r>
          </w:p>
        </w:tc>
        <w:tc>
          <w:tcPr>
            <w:tcW w:w="7465" w:type="dxa"/>
            <w:vAlign w:val="center"/>
          </w:tcPr>
          <w:p w14:paraId="7F4AFA2A" w14:textId="77777777" w:rsidR="0060319E" w:rsidRPr="00A35638" w:rsidRDefault="0060319E" w:rsidP="005739AA">
            <w:pPr>
              <w:rPr>
                <w:color w:val="000000"/>
              </w:rPr>
            </w:pPr>
            <w:r w:rsidRPr="00DC629C">
              <w:rPr>
                <w:sz w:val="20"/>
                <w:szCs w:val="20"/>
              </w:rPr>
              <w:t>Efektywność nie mniejsza niż 95%.</w:t>
            </w:r>
          </w:p>
        </w:tc>
      </w:tr>
      <w:tr w:rsidR="0060319E" w:rsidRPr="00A35638" w14:paraId="333F9FEC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208DAB5F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Chłodzenie i hałas</w:t>
            </w:r>
          </w:p>
        </w:tc>
        <w:tc>
          <w:tcPr>
            <w:tcW w:w="7465" w:type="dxa"/>
            <w:vAlign w:val="center"/>
          </w:tcPr>
          <w:p w14:paraId="75F42BC2" w14:textId="77777777" w:rsidR="0060319E" w:rsidRPr="00A35638" w:rsidRDefault="0060319E" w:rsidP="005739AA">
            <w:pPr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>Aktywne chłodzenie wentylatorami, z poziomem hałasu nie przekraczającym 55 dB</w:t>
            </w:r>
            <w:r>
              <w:rPr>
                <w:sz w:val="20"/>
                <w:szCs w:val="20"/>
              </w:rPr>
              <w:t>A</w:t>
            </w:r>
          </w:p>
        </w:tc>
      </w:tr>
      <w:tr w:rsidR="0060319E" w:rsidRPr="00A35638" w14:paraId="71ABE456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2AE6F0AF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Konstrukcja fizyczna</w:t>
            </w:r>
          </w:p>
        </w:tc>
        <w:tc>
          <w:tcPr>
            <w:tcW w:w="7465" w:type="dxa"/>
            <w:vAlign w:val="center"/>
          </w:tcPr>
          <w:p w14:paraId="78AC3C24" w14:textId="77777777" w:rsidR="0060319E" w:rsidRPr="00A35638" w:rsidRDefault="0060319E" w:rsidP="005739AA">
            <w:pPr>
              <w:jc w:val="both"/>
              <w:rPr>
                <w:sz w:val="20"/>
                <w:szCs w:val="20"/>
              </w:rPr>
            </w:pPr>
            <w:r w:rsidRPr="00A35638">
              <w:rPr>
                <w:sz w:val="20"/>
                <w:szCs w:val="20"/>
              </w:rPr>
              <w:t>Montaż: Rack-mount (kompatybilny z szafami 19-calowymi) z możliwością konwersji na tower (stojący).</w:t>
            </w:r>
          </w:p>
          <w:p w14:paraId="028C37BA" w14:textId="77777777" w:rsidR="0060319E" w:rsidRPr="007761DD" w:rsidRDefault="0060319E" w:rsidP="005739AA">
            <w:pPr>
              <w:jc w:val="both"/>
              <w:rPr>
                <w:sz w:val="20"/>
                <w:szCs w:val="20"/>
              </w:rPr>
            </w:pPr>
            <w:r w:rsidRPr="007761DD">
              <w:rPr>
                <w:sz w:val="20"/>
                <w:szCs w:val="20"/>
              </w:rPr>
              <w:t xml:space="preserve">Wymiary (wys. × szer. × gł.): nie większe niż 450 × 200 × </w:t>
            </w:r>
            <w:r>
              <w:rPr>
                <w:sz w:val="20"/>
                <w:szCs w:val="20"/>
              </w:rPr>
              <w:t>6</w:t>
            </w:r>
            <w:r w:rsidRPr="007761DD">
              <w:rPr>
                <w:sz w:val="20"/>
                <w:szCs w:val="20"/>
              </w:rPr>
              <w:t>00 mm.</w:t>
            </w:r>
          </w:p>
          <w:p w14:paraId="58429DC8" w14:textId="77777777" w:rsidR="0060319E" w:rsidRDefault="0060319E" w:rsidP="005739AA">
            <w:pPr>
              <w:rPr>
                <w:sz w:val="20"/>
                <w:szCs w:val="20"/>
              </w:rPr>
            </w:pPr>
            <w:r w:rsidRPr="007761DD">
              <w:rPr>
                <w:sz w:val="20"/>
                <w:szCs w:val="20"/>
              </w:rPr>
              <w:t>Waga: nie więcej niż 50 kg.</w:t>
            </w:r>
          </w:p>
          <w:p w14:paraId="0EABD8E1" w14:textId="77777777" w:rsidR="0060319E" w:rsidRPr="00A35638" w:rsidRDefault="0060319E" w:rsidP="005739AA">
            <w:pPr>
              <w:rPr>
                <w:color w:val="000000"/>
              </w:rPr>
            </w:pPr>
            <w:r w:rsidRPr="00A35638">
              <w:rPr>
                <w:sz w:val="20"/>
                <w:szCs w:val="20"/>
              </w:rPr>
              <w:t xml:space="preserve">Środowisko pracy: Temperatura operacyjna 0–40°C, </w:t>
            </w:r>
            <w:r w:rsidRPr="00BF3656">
              <w:rPr>
                <w:sz w:val="20"/>
                <w:szCs w:val="20"/>
              </w:rPr>
              <w:t xml:space="preserve">Wilgotność względna pracy: do </w:t>
            </w:r>
            <w:r>
              <w:rPr>
                <w:sz w:val="20"/>
                <w:szCs w:val="20"/>
              </w:rPr>
              <w:t>80</w:t>
            </w:r>
            <w:r w:rsidRPr="00BF3656">
              <w:rPr>
                <w:sz w:val="20"/>
                <w:szCs w:val="20"/>
              </w:rPr>
              <w:t>% RH, bez kondensacji.</w:t>
            </w:r>
          </w:p>
        </w:tc>
      </w:tr>
      <w:tr w:rsidR="0060319E" w:rsidRPr="00A35638" w14:paraId="63DC3696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6A63A4B6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Certyfikaty i zgodność</w:t>
            </w:r>
          </w:p>
        </w:tc>
        <w:tc>
          <w:tcPr>
            <w:tcW w:w="7465" w:type="dxa"/>
            <w:vAlign w:val="center"/>
          </w:tcPr>
          <w:p w14:paraId="0BB2C27F" w14:textId="77777777" w:rsidR="0060319E" w:rsidRPr="00A35638" w:rsidRDefault="0060319E" w:rsidP="005739AA">
            <w:pPr>
              <w:textAlignment w:val="baseline"/>
              <w:rPr>
                <w:bCs/>
              </w:rPr>
            </w:pPr>
            <w:r w:rsidRPr="00A35638">
              <w:rPr>
                <w:sz w:val="20"/>
                <w:szCs w:val="20"/>
              </w:rPr>
              <w:t>CE</w:t>
            </w:r>
          </w:p>
        </w:tc>
      </w:tr>
      <w:tr w:rsidR="0060319E" w:rsidRPr="00A35638" w14:paraId="0AA4024E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1226F807" w14:textId="77777777" w:rsidR="0060319E" w:rsidRPr="00A35638" w:rsidRDefault="0060319E" w:rsidP="005739AA">
            <w:pPr>
              <w:rPr>
                <w:b/>
                <w:bCs/>
              </w:rPr>
            </w:pPr>
            <w:r w:rsidRPr="00A35638">
              <w:rPr>
                <w:sz w:val="20"/>
                <w:szCs w:val="20"/>
              </w:rPr>
              <w:t>Inne wymagania</w:t>
            </w:r>
          </w:p>
        </w:tc>
        <w:tc>
          <w:tcPr>
            <w:tcW w:w="7465" w:type="dxa"/>
            <w:vAlign w:val="center"/>
          </w:tcPr>
          <w:p w14:paraId="7C05EEB8" w14:textId="0074BB17" w:rsidR="0060319E" w:rsidRPr="00A35638" w:rsidRDefault="0060319E" w:rsidP="005739AA">
            <w:pPr>
              <w:rPr>
                <w:color w:val="000000"/>
              </w:rPr>
            </w:pPr>
            <w:r w:rsidRPr="00DC629C">
              <w:rPr>
                <w:rFonts w:eastAsiaTheme="majorEastAsia"/>
                <w:sz w:val="20"/>
                <w:szCs w:val="20"/>
              </w:rPr>
              <w:t xml:space="preserve">Baterie: wewnętrzne, wymienne na gorąco (hot-swap), z możliwością rozbudowy </w:t>
            </w:r>
            <w:r w:rsidR="001406C0">
              <w:rPr>
                <w:rFonts w:eastAsiaTheme="majorEastAsia"/>
                <w:sz w:val="20"/>
                <w:szCs w:val="20"/>
              </w:rPr>
              <w:br/>
            </w:r>
            <w:r w:rsidRPr="00DC629C">
              <w:rPr>
                <w:rFonts w:eastAsiaTheme="majorEastAsia"/>
                <w:sz w:val="20"/>
                <w:szCs w:val="20"/>
              </w:rPr>
              <w:t>o zewnętrzne moduły bateryjne.</w:t>
            </w:r>
          </w:p>
        </w:tc>
      </w:tr>
      <w:tr w:rsidR="0060319E" w:rsidRPr="00A35638" w14:paraId="7CC90079" w14:textId="77777777" w:rsidTr="005739AA">
        <w:trPr>
          <w:trHeight w:val="300"/>
        </w:trPr>
        <w:tc>
          <w:tcPr>
            <w:tcW w:w="2306" w:type="dxa"/>
            <w:vAlign w:val="center"/>
          </w:tcPr>
          <w:p w14:paraId="50F92EBF" w14:textId="77777777" w:rsidR="0060319E" w:rsidRPr="00A35638" w:rsidRDefault="0060319E" w:rsidP="005739AA">
            <w:pPr>
              <w:rPr>
                <w:b/>
              </w:rPr>
            </w:pPr>
            <w:r w:rsidRPr="00A35638">
              <w:rPr>
                <w:sz w:val="20"/>
                <w:szCs w:val="20"/>
              </w:rPr>
              <w:t>Gwarancja</w:t>
            </w:r>
          </w:p>
        </w:tc>
        <w:tc>
          <w:tcPr>
            <w:tcW w:w="7465" w:type="dxa"/>
            <w:vAlign w:val="center"/>
          </w:tcPr>
          <w:p w14:paraId="02832903" w14:textId="77777777" w:rsidR="0060319E" w:rsidRPr="000B19B9" w:rsidRDefault="0060319E" w:rsidP="005739AA">
            <w:pPr>
              <w:jc w:val="both"/>
              <w:rPr>
                <w:sz w:val="20"/>
                <w:szCs w:val="20"/>
              </w:rPr>
            </w:pPr>
            <w:r w:rsidRPr="00552091">
              <w:rPr>
                <w:b/>
                <w:bCs/>
                <w:sz w:val="20"/>
                <w:szCs w:val="20"/>
              </w:rPr>
              <w:t>Gwarancja i rękojmia minimum 12 miesięcy</w:t>
            </w:r>
          </w:p>
        </w:tc>
      </w:tr>
    </w:tbl>
    <w:p w14:paraId="7E1E06DD" w14:textId="77777777" w:rsidR="0060319E" w:rsidRPr="0060319E" w:rsidRDefault="0060319E" w:rsidP="003563BB">
      <w:pPr>
        <w:spacing w:before="120"/>
      </w:pPr>
    </w:p>
    <w:sectPr w:rsidR="0060319E" w:rsidRPr="0060319E" w:rsidSect="002E242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985" w:right="991" w:bottom="993" w:left="1134" w:header="284" w:footer="291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2FBE0F" w14:textId="77777777" w:rsidR="00F04C6E" w:rsidRPr="00A35638" w:rsidRDefault="00F04C6E">
      <w:r w:rsidRPr="00A35638">
        <w:separator/>
      </w:r>
    </w:p>
  </w:endnote>
  <w:endnote w:type="continuationSeparator" w:id="0">
    <w:p w14:paraId="4B887409" w14:textId="77777777" w:rsidR="00F04C6E" w:rsidRPr="00A35638" w:rsidRDefault="00F04C6E">
      <w:r w:rsidRPr="00A35638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panose1 w:val="00000000000000000000"/>
    <w:charset w:val="00"/>
    <w:family w:val="auto"/>
    <w:notTrueType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ADC72D" w14:textId="77777777" w:rsidR="00576C98" w:rsidRPr="00A35638" w:rsidRDefault="00576C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39CDF" w14:textId="02637BD0" w:rsidR="002E242F" w:rsidRPr="00A35638" w:rsidRDefault="002E242F" w:rsidP="002E242F">
    <w:pPr>
      <w:pStyle w:val="Stopka"/>
      <w:tabs>
        <w:tab w:val="left" w:pos="1830"/>
        <w:tab w:val="right" w:pos="9212"/>
      </w:tabs>
      <w:ind w:hanging="567"/>
      <w:rPr>
        <w:rFonts w:ascii="Arial" w:hAnsi="Arial" w:cs="Arial"/>
        <w:sz w:val="12"/>
        <w:szCs w:val="12"/>
      </w:rPr>
    </w:pPr>
    <w:r w:rsidRPr="00A35638">
      <w:rPr>
        <w:noProof/>
      </w:rPr>
      <w:drawing>
        <wp:anchor distT="0" distB="0" distL="114300" distR="114300" simplePos="0" relativeHeight="251660288" behindDoc="0" locked="0" layoutInCell="1" allowOverlap="1" wp14:anchorId="348B18F3" wp14:editId="57490136">
          <wp:simplePos x="0" y="0"/>
          <wp:positionH relativeFrom="column">
            <wp:posOffset>1778000</wp:posOffset>
          </wp:positionH>
          <wp:positionV relativeFrom="paragraph">
            <wp:posOffset>6350</wp:posOffset>
          </wp:positionV>
          <wp:extent cx="3705225" cy="323215"/>
          <wp:effectExtent l="0" t="0" r="0" b="635"/>
          <wp:wrapSquare wrapText="bothSides"/>
          <wp:docPr id="1224496047" name="Obraz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5225" cy="323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6C98" w:rsidRPr="00A35638">
      <w:rPr>
        <w:rFonts w:ascii="Arial" w:hAnsi="Arial" w:cs="Arial"/>
        <w:sz w:val="12"/>
        <w:szCs w:val="12"/>
      </w:rPr>
      <w:t>C</w:t>
    </w:r>
    <w:r w:rsidRPr="00A35638">
      <w:rPr>
        <w:rFonts w:ascii="Arial" w:hAnsi="Arial" w:cs="Arial"/>
        <w:sz w:val="12"/>
        <w:szCs w:val="12"/>
      </w:rPr>
      <w:t>ENTRUM PROJEKTÓW POLSKA CYFROWA</w:t>
    </w:r>
  </w:p>
  <w:p w14:paraId="0065DA4D" w14:textId="6421B7EC" w:rsidR="002E242F" w:rsidRPr="00A35638" w:rsidRDefault="002E242F" w:rsidP="002E242F">
    <w:pPr>
      <w:pStyle w:val="Stopka"/>
      <w:tabs>
        <w:tab w:val="left" w:pos="1830"/>
        <w:tab w:val="right" w:pos="9212"/>
      </w:tabs>
      <w:ind w:hanging="567"/>
      <w:rPr>
        <w:rFonts w:ascii="Arial" w:hAnsi="Arial" w:cs="Arial"/>
        <w:sz w:val="12"/>
        <w:szCs w:val="12"/>
      </w:rPr>
    </w:pPr>
    <w:r w:rsidRPr="00A35638">
      <w:rPr>
        <w:rFonts w:ascii="Arial" w:hAnsi="Arial" w:cs="Arial"/>
        <w:sz w:val="12"/>
        <w:szCs w:val="12"/>
      </w:rPr>
      <w:t>ul. Spokojna 13A, 01-044 Warszawa</w:t>
    </w:r>
  </w:p>
  <w:p w14:paraId="5E7473CB" w14:textId="77777777" w:rsidR="002E242F" w:rsidRPr="00A35638" w:rsidRDefault="002E242F" w:rsidP="002E242F">
    <w:pPr>
      <w:ind w:hanging="567"/>
    </w:pPr>
    <w:r w:rsidRPr="00A35638">
      <w:rPr>
        <w:rFonts w:ascii="Arial" w:hAnsi="Arial" w:cs="Arial"/>
        <w:sz w:val="12"/>
        <w:szCs w:val="12"/>
      </w:rPr>
      <w:t>infolinia: +48 223152340 | e-mail: cppc@cppc.gov.pl</w:t>
    </w:r>
  </w:p>
  <w:p w14:paraId="00000226" w14:textId="2DD9DB6C" w:rsidR="00BD53CC" w:rsidRPr="00A35638" w:rsidRDefault="00B17021" w:rsidP="00B17021">
    <w:pPr>
      <w:pBdr>
        <w:top w:val="nil"/>
        <w:left w:val="nil"/>
        <w:bottom w:val="nil"/>
        <w:right w:val="nil"/>
        <w:between w:val="nil"/>
      </w:pBdr>
      <w:tabs>
        <w:tab w:val="left" w:pos="3300"/>
      </w:tabs>
      <w:spacing w:after="360"/>
      <w:ind w:left="720" w:hanging="1287"/>
      <w:rPr>
        <w:rFonts w:ascii="Arial Narrow" w:eastAsia="Arial Narrow" w:hAnsi="Arial Narrow" w:cs="Arial Narrow"/>
        <w:color w:val="000000"/>
        <w:sz w:val="16"/>
        <w:szCs w:val="16"/>
      </w:rPr>
    </w:pPr>
    <w:r w:rsidRPr="00A35638">
      <w:rPr>
        <w:rFonts w:ascii="Arial" w:hAnsi="Arial" w:cs="Arial"/>
        <w:sz w:val="12"/>
        <w:szCs w:val="12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EBBF0" w14:textId="77777777" w:rsidR="00576C98" w:rsidRPr="00A35638" w:rsidRDefault="00576C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0F984F" w14:textId="77777777" w:rsidR="00F04C6E" w:rsidRPr="00A35638" w:rsidRDefault="00F04C6E">
      <w:r w:rsidRPr="00A35638">
        <w:separator/>
      </w:r>
    </w:p>
  </w:footnote>
  <w:footnote w:type="continuationSeparator" w:id="0">
    <w:p w14:paraId="1BC6443E" w14:textId="77777777" w:rsidR="00F04C6E" w:rsidRPr="00A35638" w:rsidRDefault="00F04C6E">
      <w:r w:rsidRPr="00A35638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E9549" w14:textId="77777777" w:rsidR="00576C98" w:rsidRPr="00A35638" w:rsidRDefault="00576C9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225" w14:textId="01CA1E87" w:rsidR="00BD53CC" w:rsidRPr="00A35638" w:rsidRDefault="00B17021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left="-284" w:firstLine="284"/>
      <w:jc w:val="center"/>
      <w:rPr>
        <w:color w:val="000000"/>
      </w:rPr>
    </w:pPr>
    <w:r w:rsidRPr="00A35638">
      <w:rPr>
        <w:noProof/>
        <w:color w:val="000000"/>
      </w:rPr>
      <w:drawing>
        <wp:anchor distT="0" distB="1778" distL="114300" distR="116205" simplePos="0" relativeHeight="251658240" behindDoc="0" locked="0" layoutInCell="1" allowOverlap="1" wp14:anchorId="3E65CF8C" wp14:editId="578142A2">
          <wp:simplePos x="0" y="0"/>
          <wp:positionH relativeFrom="page">
            <wp:posOffset>9525</wp:posOffset>
          </wp:positionH>
          <wp:positionV relativeFrom="paragraph">
            <wp:posOffset>-104775</wp:posOffset>
          </wp:positionV>
          <wp:extent cx="2314575" cy="961517"/>
          <wp:effectExtent l="0" t="0" r="9525" b="0"/>
          <wp:wrapSquare wrapText="bothSides"/>
          <wp:docPr id="205667304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7323885" name="Grafika 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14575" cy="9615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6FFB8D" w14:textId="77777777" w:rsidR="00576C98" w:rsidRPr="00A35638" w:rsidRDefault="00576C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83064"/>
    <w:multiLevelType w:val="multilevel"/>
    <w:tmpl w:val="518CBBE4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35B62"/>
    <w:multiLevelType w:val="multilevel"/>
    <w:tmpl w:val="EE001E1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11F46525"/>
    <w:multiLevelType w:val="multilevel"/>
    <w:tmpl w:val="EE525318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2DF2B07"/>
    <w:multiLevelType w:val="multilevel"/>
    <w:tmpl w:val="D238589C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2F032A7"/>
    <w:multiLevelType w:val="multilevel"/>
    <w:tmpl w:val="FCFE675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146631C9"/>
    <w:multiLevelType w:val="multilevel"/>
    <w:tmpl w:val="520CEE8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17F015A4"/>
    <w:multiLevelType w:val="multilevel"/>
    <w:tmpl w:val="BAE0C4A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185C243F"/>
    <w:multiLevelType w:val="multilevel"/>
    <w:tmpl w:val="7124D05E"/>
    <w:lvl w:ilvl="0">
      <w:start w:val="16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8" w15:restartNumberingAfterBreak="0">
    <w:nsid w:val="1C1463BE"/>
    <w:multiLevelType w:val="multilevel"/>
    <w:tmpl w:val="9D44E4D4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1D95260E"/>
    <w:multiLevelType w:val="multilevel"/>
    <w:tmpl w:val="269C94D4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24016405"/>
    <w:multiLevelType w:val="multilevel"/>
    <w:tmpl w:val="ADCE52D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1" w15:restartNumberingAfterBreak="0">
    <w:nsid w:val="290D0DFB"/>
    <w:multiLevelType w:val="multilevel"/>
    <w:tmpl w:val="2326B03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2" w15:restartNumberingAfterBreak="0">
    <w:nsid w:val="31931614"/>
    <w:multiLevelType w:val="multilevel"/>
    <w:tmpl w:val="4A88A0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3" w15:restartNumberingAfterBreak="0">
    <w:nsid w:val="331313F9"/>
    <w:multiLevelType w:val="multilevel"/>
    <w:tmpl w:val="C88054A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4" w15:restartNumberingAfterBreak="0">
    <w:nsid w:val="36576B1A"/>
    <w:multiLevelType w:val="multilevel"/>
    <w:tmpl w:val="0B2E28A8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5" w15:restartNumberingAfterBreak="0">
    <w:nsid w:val="3ACA0782"/>
    <w:multiLevelType w:val="multilevel"/>
    <w:tmpl w:val="84B453D4"/>
    <w:lvl w:ilvl="0">
      <w:start w:val="1"/>
      <w:numFmt w:val="bullet"/>
      <w:lvlText w:val="●"/>
      <w:lvlJc w:val="left"/>
      <w:pPr>
        <w:ind w:left="11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0" w:hanging="360"/>
      </w:pPr>
      <w:rPr>
        <w:rFonts w:ascii="Noto Sans Symbols" w:eastAsia="Noto Sans Symbols" w:hAnsi="Noto Sans Symbols" w:cs="Noto Sans Symbols"/>
      </w:rPr>
    </w:lvl>
  </w:abstractNum>
  <w:abstractNum w:abstractNumId="16" w15:restartNumberingAfterBreak="0">
    <w:nsid w:val="3B5F7C5C"/>
    <w:multiLevelType w:val="multilevel"/>
    <w:tmpl w:val="4010FDB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7" w15:restartNumberingAfterBreak="0">
    <w:nsid w:val="43CD5418"/>
    <w:multiLevelType w:val="multilevel"/>
    <w:tmpl w:val="D3E8061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8" w15:restartNumberingAfterBreak="0">
    <w:nsid w:val="44DC69EF"/>
    <w:multiLevelType w:val="multilevel"/>
    <w:tmpl w:val="637643A6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19" w15:restartNumberingAfterBreak="0">
    <w:nsid w:val="45BF03F6"/>
    <w:multiLevelType w:val="multilevel"/>
    <w:tmpl w:val="403CD0AA"/>
    <w:lvl w:ilvl="0">
      <w:start w:val="1"/>
      <w:numFmt w:val="bullet"/>
      <w:lvlText w:val="●"/>
      <w:lvlJc w:val="left"/>
      <w:pPr>
        <w:ind w:left="0" w:firstLine="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CB64F6"/>
    <w:multiLevelType w:val="hybridMultilevel"/>
    <w:tmpl w:val="D94E25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B564E6"/>
    <w:multiLevelType w:val="multilevel"/>
    <w:tmpl w:val="2F94ADC8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50145321"/>
    <w:multiLevelType w:val="multilevel"/>
    <w:tmpl w:val="B9A81AD2"/>
    <w:lvl w:ilvl="0">
      <w:start w:val="1"/>
      <w:numFmt w:val="bullet"/>
      <w:lvlText w:val="●"/>
      <w:lvlJc w:val="left"/>
      <w:pPr>
        <w:ind w:left="11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0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532B549D"/>
    <w:multiLevelType w:val="multilevel"/>
    <w:tmpl w:val="966E6982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54367262"/>
    <w:multiLevelType w:val="multilevel"/>
    <w:tmpl w:val="B0D8054C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543C4C15"/>
    <w:multiLevelType w:val="multilevel"/>
    <w:tmpl w:val="FE34DCD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0" w:firstLine="0"/>
      </w:p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6" w15:restartNumberingAfterBreak="0">
    <w:nsid w:val="5E3F6DDD"/>
    <w:multiLevelType w:val="multilevel"/>
    <w:tmpl w:val="04DE1B3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7" w15:restartNumberingAfterBreak="0">
    <w:nsid w:val="60D23035"/>
    <w:multiLevelType w:val="multilevel"/>
    <w:tmpl w:val="47DA0BE6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28" w15:restartNumberingAfterBreak="0">
    <w:nsid w:val="66690F38"/>
    <w:multiLevelType w:val="multilevel"/>
    <w:tmpl w:val="35CAEEF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3A640F"/>
    <w:multiLevelType w:val="multilevel"/>
    <w:tmpl w:val="C43E254A"/>
    <w:lvl w:ilvl="0">
      <w:start w:val="1"/>
      <w:numFmt w:val="bullet"/>
      <w:lvlText w:val="●"/>
      <w:lvlJc w:val="left"/>
      <w:pPr>
        <w:ind w:left="11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0" w:hanging="360"/>
      </w:pPr>
      <w:rPr>
        <w:rFonts w:ascii="Noto Sans Symbols" w:eastAsia="Noto Sans Symbols" w:hAnsi="Noto Sans Symbols" w:cs="Noto Sans Symbols"/>
      </w:rPr>
    </w:lvl>
  </w:abstractNum>
  <w:abstractNum w:abstractNumId="30" w15:restartNumberingAfterBreak="0">
    <w:nsid w:val="6FCF2A0F"/>
    <w:multiLevelType w:val="multilevel"/>
    <w:tmpl w:val="7C30C306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31" w15:restartNumberingAfterBreak="0">
    <w:nsid w:val="704A1A13"/>
    <w:multiLevelType w:val="multilevel"/>
    <w:tmpl w:val="03788A8E"/>
    <w:lvl w:ilvl="0">
      <w:start w:val="1"/>
      <w:numFmt w:val="decimal"/>
      <w:lvlText w:val="%1."/>
      <w:lvlJc w:val="left"/>
      <w:pPr>
        <w:ind w:left="720" w:hanging="360"/>
      </w:pPr>
      <w:rPr>
        <w:rFonts w:ascii="Tahoma" w:eastAsia="Tahoma" w:hAnsi="Tahoma" w:cs="Tahoma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162034"/>
    <w:multiLevelType w:val="hybridMultilevel"/>
    <w:tmpl w:val="35C6731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23243B"/>
    <w:multiLevelType w:val="multilevel"/>
    <w:tmpl w:val="3BBC080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34" w15:restartNumberingAfterBreak="0">
    <w:nsid w:val="729C2544"/>
    <w:multiLevelType w:val="hybridMultilevel"/>
    <w:tmpl w:val="CC3A58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10522B"/>
    <w:multiLevelType w:val="hybridMultilevel"/>
    <w:tmpl w:val="0712C0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5963F29"/>
    <w:multiLevelType w:val="multilevel"/>
    <w:tmpl w:val="74F669B6"/>
    <w:lvl w:ilvl="0">
      <w:start w:val="1"/>
      <w:numFmt w:val="decimal"/>
      <w:lvlText w:val="%1."/>
      <w:lvlJc w:val="left"/>
      <w:pPr>
        <w:ind w:left="420" w:hanging="360"/>
      </w:pPr>
    </w:lvl>
    <w:lvl w:ilvl="1">
      <w:start w:val="1"/>
      <w:numFmt w:val="lowerLetter"/>
      <w:lvlText w:val="%2."/>
      <w:lvlJc w:val="left"/>
      <w:pPr>
        <w:ind w:left="1440" w:hanging="6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37" w15:restartNumberingAfterBreak="0">
    <w:nsid w:val="76C247C3"/>
    <w:multiLevelType w:val="multilevel"/>
    <w:tmpl w:val="8B42DD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8" w15:restartNumberingAfterBreak="0">
    <w:nsid w:val="7C994BB4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start w:val="1"/>
      <w:numFmt w:val="lowerLetter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663504525">
    <w:abstractNumId w:val="22"/>
  </w:num>
  <w:num w:numId="2" w16cid:durableId="252670396">
    <w:abstractNumId w:val="16"/>
  </w:num>
  <w:num w:numId="3" w16cid:durableId="1978760332">
    <w:abstractNumId w:val="15"/>
  </w:num>
  <w:num w:numId="4" w16cid:durableId="1898472307">
    <w:abstractNumId w:val="2"/>
  </w:num>
  <w:num w:numId="5" w16cid:durableId="1155032996">
    <w:abstractNumId w:val="28"/>
  </w:num>
  <w:num w:numId="6" w16cid:durableId="1820806320">
    <w:abstractNumId w:val="8"/>
  </w:num>
  <w:num w:numId="7" w16cid:durableId="1737119384">
    <w:abstractNumId w:val="36"/>
  </w:num>
  <w:num w:numId="8" w16cid:durableId="1665008066">
    <w:abstractNumId w:val="26"/>
  </w:num>
  <w:num w:numId="9" w16cid:durableId="1897083167">
    <w:abstractNumId w:val="5"/>
  </w:num>
  <w:num w:numId="10" w16cid:durableId="411003358">
    <w:abstractNumId w:val="19"/>
  </w:num>
  <w:num w:numId="11" w16cid:durableId="174347072">
    <w:abstractNumId w:val="7"/>
  </w:num>
  <w:num w:numId="12" w16cid:durableId="1459447965">
    <w:abstractNumId w:val="17"/>
  </w:num>
  <w:num w:numId="13" w16cid:durableId="1731686109">
    <w:abstractNumId w:val="30"/>
  </w:num>
  <w:num w:numId="14" w16cid:durableId="463621763">
    <w:abstractNumId w:val="29"/>
  </w:num>
  <w:num w:numId="15" w16cid:durableId="364673125">
    <w:abstractNumId w:val="21"/>
  </w:num>
  <w:num w:numId="16" w16cid:durableId="1148202125">
    <w:abstractNumId w:val="18"/>
  </w:num>
  <w:num w:numId="17" w16cid:durableId="1985424583">
    <w:abstractNumId w:val="12"/>
  </w:num>
  <w:num w:numId="18" w16cid:durableId="336733279">
    <w:abstractNumId w:val="6"/>
  </w:num>
  <w:num w:numId="19" w16cid:durableId="1205874456">
    <w:abstractNumId w:val="11"/>
  </w:num>
  <w:num w:numId="20" w16cid:durableId="1360089468">
    <w:abstractNumId w:val="24"/>
  </w:num>
  <w:num w:numId="21" w16cid:durableId="614675971">
    <w:abstractNumId w:val="23"/>
  </w:num>
  <w:num w:numId="22" w16cid:durableId="726033806">
    <w:abstractNumId w:val="4"/>
  </w:num>
  <w:num w:numId="23" w16cid:durableId="1495879736">
    <w:abstractNumId w:val="13"/>
  </w:num>
  <w:num w:numId="24" w16cid:durableId="1518734890">
    <w:abstractNumId w:val="1"/>
  </w:num>
  <w:num w:numId="25" w16cid:durableId="1600018835">
    <w:abstractNumId w:val="27"/>
  </w:num>
  <w:num w:numId="26" w16cid:durableId="2075467788">
    <w:abstractNumId w:val="3"/>
  </w:num>
  <w:num w:numId="27" w16cid:durableId="1006833930">
    <w:abstractNumId w:val="14"/>
  </w:num>
  <w:num w:numId="28" w16cid:durableId="554851321">
    <w:abstractNumId w:val="9"/>
  </w:num>
  <w:num w:numId="29" w16cid:durableId="560334664">
    <w:abstractNumId w:val="10"/>
  </w:num>
  <w:num w:numId="30" w16cid:durableId="1122723250">
    <w:abstractNumId w:val="25"/>
  </w:num>
  <w:num w:numId="31" w16cid:durableId="528220554">
    <w:abstractNumId w:val="35"/>
  </w:num>
  <w:num w:numId="32" w16cid:durableId="2042396420">
    <w:abstractNumId w:val="20"/>
  </w:num>
  <w:num w:numId="33" w16cid:durableId="1362632387">
    <w:abstractNumId w:val="32"/>
  </w:num>
  <w:num w:numId="34" w16cid:durableId="101654025">
    <w:abstractNumId w:val="33"/>
  </w:num>
  <w:num w:numId="35" w16cid:durableId="2069262101">
    <w:abstractNumId w:val="37"/>
  </w:num>
  <w:num w:numId="36" w16cid:durableId="861167534">
    <w:abstractNumId w:val="34"/>
  </w:num>
  <w:num w:numId="37" w16cid:durableId="1129322059">
    <w:abstractNumId w:val="0"/>
  </w:num>
  <w:num w:numId="38" w16cid:durableId="683677356">
    <w:abstractNumId w:val="31"/>
  </w:num>
  <w:num w:numId="39" w16cid:durableId="1435631859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53CC"/>
    <w:rsid w:val="00006955"/>
    <w:rsid w:val="000135B0"/>
    <w:rsid w:val="00016DCD"/>
    <w:rsid w:val="0002222B"/>
    <w:rsid w:val="00023D8D"/>
    <w:rsid w:val="0003273C"/>
    <w:rsid w:val="000516DF"/>
    <w:rsid w:val="00067D21"/>
    <w:rsid w:val="00072323"/>
    <w:rsid w:val="000B18AD"/>
    <w:rsid w:val="000B19B9"/>
    <w:rsid w:val="000B5732"/>
    <w:rsid w:val="000C103E"/>
    <w:rsid w:val="000E6E95"/>
    <w:rsid w:val="000F7018"/>
    <w:rsid w:val="0012049F"/>
    <w:rsid w:val="0013273C"/>
    <w:rsid w:val="00134F99"/>
    <w:rsid w:val="00140035"/>
    <w:rsid w:val="001406C0"/>
    <w:rsid w:val="001522D2"/>
    <w:rsid w:val="00153740"/>
    <w:rsid w:val="00175A2A"/>
    <w:rsid w:val="001A3633"/>
    <w:rsid w:val="001A5BFB"/>
    <w:rsid w:val="001E3639"/>
    <w:rsid w:val="001F6CA8"/>
    <w:rsid w:val="002069BF"/>
    <w:rsid w:val="00207FBD"/>
    <w:rsid w:val="00223017"/>
    <w:rsid w:val="002310D2"/>
    <w:rsid w:val="00250577"/>
    <w:rsid w:val="002658EB"/>
    <w:rsid w:val="00266B15"/>
    <w:rsid w:val="00291C85"/>
    <w:rsid w:val="00296261"/>
    <w:rsid w:val="002B2802"/>
    <w:rsid w:val="002B66E9"/>
    <w:rsid w:val="002B6E34"/>
    <w:rsid w:val="002D3236"/>
    <w:rsid w:val="002D4147"/>
    <w:rsid w:val="002D5ACC"/>
    <w:rsid w:val="002E242F"/>
    <w:rsid w:val="00310E4D"/>
    <w:rsid w:val="00324A03"/>
    <w:rsid w:val="0034144E"/>
    <w:rsid w:val="003420AB"/>
    <w:rsid w:val="003563BB"/>
    <w:rsid w:val="00362B5A"/>
    <w:rsid w:val="00365767"/>
    <w:rsid w:val="00366340"/>
    <w:rsid w:val="0037522C"/>
    <w:rsid w:val="00386D4F"/>
    <w:rsid w:val="003C62A2"/>
    <w:rsid w:val="003D679D"/>
    <w:rsid w:val="003E0CD2"/>
    <w:rsid w:val="00412257"/>
    <w:rsid w:val="00413FF5"/>
    <w:rsid w:val="00417619"/>
    <w:rsid w:val="004256D5"/>
    <w:rsid w:val="00425766"/>
    <w:rsid w:val="004257ED"/>
    <w:rsid w:val="00435E2E"/>
    <w:rsid w:val="00442170"/>
    <w:rsid w:val="004435AC"/>
    <w:rsid w:val="004524D6"/>
    <w:rsid w:val="00456245"/>
    <w:rsid w:val="00464C60"/>
    <w:rsid w:val="00464C75"/>
    <w:rsid w:val="00470C9F"/>
    <w:rsid w:val="004819A7"/>
    <w:rsid w:val="0048339F"/>
    <w:rsid w:val="004879A9"/>
    <w:rsid w:val="00487B75"/>
    <w:rsid w:val="004B17A0"/>
    <w:rsid w:val="004B3E49"/>
    <w:rsid w:val="004E0175"/>
    <w:rsid w:val="004E0529"/>
    <w:rsid w:val="00511547"/>
    <w:rsid w:val="00513770"/>
    <w:rsid w:val="0051760A"/>
    <w:rsid w:val="00537664"/>
    <w:rsid w:val="00576C98"/>
    <w:rsid w:val="0058525C"/>
    <w:rsid w:val="00591849"/>
    <w:rsid w:val="00597D67"/>
    <w:rsid w:val="005A453F"/>
    <w:rsid w:val="005A6FB1"/>
    <w:rsid w:val="005B04A3"/>
    <w:rsid w:val="005B06F7"/>
    <w:rsid w:val="005C0911"/>
    <w:rsid w:val="005C1040"/>
    <w:rsid w:val="005C3D36"/>
    <w:rsid w:val="005C66BF"/>
    <w:rsid w:val="005C6C85"/>
    <w:rsid w:val="005C74AF"/>
    <w:rsid w:val="005E06A1"/>
    <w:rsid w:val="005E122B"/>
    <w:rsid w:val="00601B6C"/>
    <w:rsid w:val="00602211"/>
    <w:rsid w:val="0060319E"/>
    <w:rsid w:val="00623AD5"/>
    <w:rsid w:val="006300D9"/>
    <w:rsid w:val="00642B15"/>
    <w:rsid w:val="00646CC1"/>
    <w:rsid w:val="006603FC"/>
    <w:rsid w:val="00661C05"/>
    <w:rsid w:val="00671936"/>
    <w:rsid w:val="00685581"/>
    <w:rsid w:val="00695205"/>
    <w:rsid w:val="006A1DE0"/>
    <w:rsid w:val="006A7501"/>
    <w:rsid w:val="006B18AC"/>
    <w:rsid w:val="006C66D0"/>
    <w:rsid w:val="007305CF"/>
    <w:rsid w:val="0074783B"/>
    <w:rsid w:val="007816A3"/>
    <w:rsid w:val="00786758"/>
    <w:rsid w:val="00793A37"/>
    <w:rsid w:val="007971D4"/>
    <w:rsid w:val="007B0C0D"/>
    <w:rsid w:val="007B18D3"/>
    <w:rsid w:val="007B5D15"/>
    <w:rsid w:val="007C5FB0"/>
    <w:rsid w:val="007D06EE"/>
    <w:rsid w:val="007D4678"/>
    <w:rsid w:val="007F3EBA"/>
    <w:rsid w:val="008244E4"/>
    <w:rsid w:val="00832313"/>
    <w:rsid w:val="008364F3"/>
    <w:rsid w:val="0083725F"/>
    <w:rsid w:val="0085275C"/>
    <w:rsid w:val="008632F3"/>
    <w:rsid w:val="00874995"/>
    <w:rsid w:val="008830AD"/>
    <w:rsid w:val="00895C95"/>
    <w:rsid w:val="008A4593"/>
    <w:rsid w:val="008A47D1"/>
    <w:rsid w:val="008B0D1B"/>
    <w:rsid w:val="008C0192"/>
    <w:rsid w:val="008C256A"/>
    <w:rsid w:val="008F27F7"/>
    <w:rsid w:val="00950F8B"/>
    <w:rsid w:val="0096074F"/>
    <w:rsid w:val="00991379"/>
    <w:rsid w:val="009C2B32"/>
    <w:rsid w:val="009D26CB"/>
    <w:rsid w:val="009E392B"/>
    <w:rsid w:val="009F004B"/>
    <w:rsid w:val="00A35638"/>
    <w:rsid w:val="00A35BF3"/>
    <w:rsid w:val="00A46ED4"/>
    <w:rsid w:val="00A51555"/>
    <w:rsid w:val="00A60394"/>
    <w:rsid w:val="00A72AA1"/>
    <w:rsid w:val="00A91338"/>
    <w:rsid w:val="00AB4001"/>
    <w:rsid w:val="00AB76E7"/>
    <w:rsid w:val="00AD6CD8"/>
    <w:rsid w:val="00AF2A7B"/>
    <w:rsid w:val="00AF3328"/>
    <w:rsid w:val="00AF4D38"/>
    <w:rsid w:val="00B159DF"/>
    <w:rsid w:val="00B17021"/>
    <w:rsid w:val="00B31888"/>
    <w:rsid w:val="00B414A0"/>
    <w:rsid w:val="00B45C6C"/>
    <w:rsid w:val="00B47BBB"/>
    <w:rsid w:val="00B47D0B"/>
    <w:rsid w:val="00B53A58"/>
    <w:rsid w:val="00B53EEA"/>
    <w:rsid w:val="00B75751"/>
    <w:rsid w:val="00BD35C4"/>
    <w:rsid w:val="00BD53CC"/>
    <w:rsid w:val="00BE253C"/>
    <w:rsid w:val="00BE7352"/>
    <w:rsid w:val="00C00059"/>
    <w:rsid w:val="00C07934"/>
    <w:rsid w:val="00C12724"/>
    <w:rsid w:val="00C17FEF"/>
    <w:rsid w:val="00C22D92"/>
    <w:rsid w:val="00C240B3"/>
    <w:rsid w:val="00C25678"/>
    <w:rsid w:val="00C3154B"/>
    <w:rsid w:val="00C3489F"/>
    <w:rsid w:val="00C43754"/>
    <w:rsid w:val="00C51553"/>
    <w:rsid w:val="00C577FA"/>
    <w:rsid w:val="00C709C0"/>
    <w:rsid w:val="00C73DC8"/>
    <w:rsid w:val="00C74C5E"/>
    <w:rsid w:val="00C94E45"/>
    <w:rsid w:val="00CA7041"/>
    <w:rsid w:val="00CB1856"/>
    <w:rsid w:val="00CC0356"/>
    <w:rsid w:val="00CC67C7"/>
    <w:rsid w:val="00CD36DA"/>
    <w:rsid w:val="00CE3236"/>
    <w:rsid w:val="00D03169"/>
    <w:rsid w:val="00D17529"/>
    <w:rsid w:val="00D36E9F"/>
    <w:rsid w:val="00D41CDB"/>
    <w:rsid w:val="00D43A7D"/>
    <w:rsid w:val="00D52827"/>
    <w:rsid w:val="00D76F4C"/>
    <w:rsid w:val="00D8242D"/>
    <w:rsid w:val="00D868FD"/>
    <w:rsid w:val="00D9288D"/>
    <w:rsid w:val="00D93740"/>
    <w:rsid w:val="00D955B4"/>
    <w:rsid w:val="00DA2DCA"/>
    <w:rsid w:val="00DA4D1F"/>
    <w:rsid w:val="00DC754D"/>
    <w:rsid w:val="00DD19D6"/>
    <w:rsid w:val="00DD3691"/>
    <w:rsid w:val="00DD531C"/>
    <w:rsid w:val="00DE27C1"/>
    <w:rsid w:val="00DF0F50"/>
    <w:rsid w:val="00E0696B"/>
    <w:rsid w:val="00E30D31"/>
    <w:rsid w:val="00E34ABB"/>
    <w:rsid w:val="00E50772"/>
    <w:rsid w:val="00E63449"/>
    <w:rsid w:val="00E65C42"/>
    <w:rsid w:val="00E764CD"/>
    <w:rsid w:val="00EA7EBE"/>
    <w:rsid w:val="00ED634C"/>
    <w:rsid w:val="00EE3596"/>
    <w:rsid w:val="00F04C6E"/>
    <w:rsid w:val="00F13E21"/>
    <w:rsid w:val="00F14309"/>
    <w:rsid w:val="00F16E1D"/>
    <w:rsid w:val="00F2243B"/>
    <w:rsid w:val="00FA2E74"/>
    <w:rsid w:val="00FA7EF4"/>
    <w:rsid w:val="00FB45CC"/>
    <w:rsid w:val="00FC5F87"/>
    <w:rsid w:val="00FD089B"/>
    <w:rsid w:val="00FD47FF"/>
    <w:rsid w:val="00FF0CF7"/>
    <w:rsid w:val="00FF2E72"/>
    <w:rsid w:val="00FF3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8B2AAC"/>
  <w15:docId w15:val="{61AA8B0B-8624-4F18-A69E-6D474A9A5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74150"/>
  </w:style>
  <w:style w:type="paragraph" w:styleId="Nagwek1">
    <w:name w:val="heading 1"/>
    <w:basedOn w:val="Normalny"/>
    <w:next w:val="Normalny"/>
    <w:link w:val="Nagwek1Znak"/>
    <w:uiPriority w:val="9"/>
    <w:qFormat/>
    <w:rsid w:val="002F0F7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EB3279"/>
    <w:pPr>
      <w:keepNext/>
      <w:keepLines/>
      <w:spacing w:before="40"/>
      <w:outlineLvl w:val="1"/>
    </w:pPr>
    <w:rPr>
      <w:rFonts w:eastAsiaTheme="majorEastAsia" w:cstheme="majorBidi"/>
      <w:color w:val="2E74B5" w:themeColor="accent1" w:themeShade="BF"/>
      <w:szCs w:val="2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link w:val="TytuZnak"/>
    <w:uiPriority w:val="10"/>
    <w:qFormat/>
    <w:rsid w:val="00F91ABC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1Znak">
    <w:name w:val="Nagłówek 1 Znak"/>
    <w:basedOn w:val="Domylnaczcionkaakapitu"/>
    <w:link w:val="Nagwek1"/>
    <w:uiPriority w:val="9"/>
    <w:rsid w:val="002F0F7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2F0F7F"/>
    <w:pPr>
      <w:outlineLvl w:val="9"/>
    </w:pPr>
  </w:style>
  <w:style w:type="paragraph" w:styleId="Akapitzlist">
    <w:name w:val="List Paragraph"/>
    <w:aliases w:val="L1,Akapit z listą5,Akapit z listą1,Akapit z listą2,Numerowanie,Akapit z listą BS,List Paragraph,sw tekst,normalny tekst,lp1,Preambuła,Lista num,HŁ_Bullet1,Kolorowa lista — akcent 11,List Paragraph2,Obiekt,List Paragraph1,Akapit normalny"/>
    <w:basedOn w:val="Normalny"/>
    <w:link w:val="AkapitzlistZnak"/>
    <w:uiPriority w:val="34"/>
    <w:qFormat/>
    <w:rsid w:val="002F0F7F"/>
    <w:pPr>
      <w:ind w:left="720"/>
      <w:contextualSpacing/>
    </w:pPr>
  </w:style>
  <w:style w:type="paragraph" w:styleId="Spistreci1">
    <w:name w:val="toc 1"/>
    <w:basedOn w:val="Normalny"/>
    <w:next w:val="Normalny"/>
    <w:autoRedefine/>
    <w:uiPriority w:val="39"/>
    <w:unhideWhenUsed/>
    <w:rsid w:val="00CD36DA"/>
    <w:pPr>
      <w:tabs>
        <w:tab w:val="left" w:pos="709"/>
        <w:tab w:val="left" w:pos="1418"/>
        <w:tab w:val="left" w:pos="2127"/>
        <w:tab w:val="left" w:pos="2836"/>
        <w:tab w:val="left" w:pos="3545"/>
        <w:tab w:val="left" w:pos="4254"/>
        <w:tab w:val="left" w:pos="4963"/>
        <w:tab w:val="left" w:pos="5672"/>
        <w:tab w:val="left" w:pos="6381"/>
        <w:tab w:val="left" w:pos="7090"/>
        <w:tab w:val="right" w:leader="dot" w:pos="8656"/>
      </w:tabs>
      <w:suppressAutoHyphens/>
      <w:spacing w:after="100" w:line="276" w:lineRule="auto"/>
    </w:pPr>
    <w:rPr>
      <w:rFonts w:ascii="Tahoma" w:eastAsia="Tahoma" w:hAnsi="Tahoma" w:cs="Tahoma"/>
      <w:b/>
      <w:bCs/>
      <w:noProof/>
    </w:rPr>
  </w:style>
  <w:style w:type="paragraph" w:styleId="Spistreci2">
    <w:name w:val="toc 2"/>
    <w:basedOn w:val="Normalny"/>
    <w:next w:val="Normalny"/>
    <w:autoRedefine/>
    <w:uiPriority w:val="39"/>
    <w:unhideWhenUsed/>
    <w:rsid w:val="002F0F7F"/>
    <w:pPr>
      <w:spacing w:after="100"/>
      <w:ind w:left="220"/>
    </w:pPr>
  </w:style>
  <w:style w:type="character" w:styleId="Hipercze">
    <w:name w:val="Hyperlink"/>
    <w:basedOn w:val="Domylnaczcionkaakapitu"/>
    <w:uiPriority w:val="99"/>
    <w:unhideWhenUsed/>
    <w:rsid w:val="002F0F7F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unhideWhenUsed/>
    <w:rsid w:val="002F0F7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F0F7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F0F7F"/>
    <w:rPr>
      <w:sz w:val="20"/>
      <w:szCs w:val="20"/>
    </w:rPr>
  </w:style>
  <w:style w:type="character" w:styleId="Pogrubienie">
    <w:name w:val="Strong"/>
    <w:basedOn w:val="Domylnaczcionkaakapitu"/>
    <w:uiPriority w:val="22"/>
    <w:qFormat/>
    <w:rsid w:val="002F0F7F"/>
    <w:rPr>
      <w:b/>
      <w:bCs/>
    </w:rPr>
  </w:style>
  <w:style w:type="character" w:customStyle="1" w:styleId="apple-converted-space">
    <w:name w:val="apple-converted-space"/>
    <w:basedOn w:val="Domylnaczcionkaakapitu"/>
    <w:rsid w:val="002F0F7F"/>
  </w:style>
  <w:style w:type="paragraph" w:styleId="Tekstdymka">
    <w:name w:val="Balloon Text"/>
    <w:basedOn w:val="Normalny"/>
    <w:link w:val="TekstdymkaZnak"/>
    <w:uiPriority w:val="99"/>
    <w:semiHidden/>
    <w:unhideWhenUsed/>
    <w:rsid w:val="002F0F7F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F0F7F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2F0F7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F0F7F"/>
  </w:style>
  <w:style w:type="paragraph" w:styleId="Stopka">
    <w:name w:val="footer"/>
    <w:basedOn w:val="Normalny"/>
    <w:link w:val="StopkaZnak"/>
    <w:unhideWhenUsed/>
    <w:rsid w:val="002F0F7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F0F7F"/>
  </w:style>
  <w:style w:type="table" w:styleId="Tabela-Siatka">
    <w:name w:val="Table Grid"/>
    <w:basedOn w:val="Standardowy"/>
    <w:uiPriority w:val="59"/>
    <w:rsid w:val="002F0F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rsid w:val="002F0F7F"/>
    <w:pPr>
      <w:spacing w:line="192" w:lineRule="auto"/>
      <w:ind w:right="-285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F0F7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ormalnyWeb">
    <w:name w:val="Normal (Web)"/>
    <w:basedOn w:val="Normalny"/>
    <w:uiPriority w:val="99"/>
    <w:unhideWhenUsed/>
    <w:rsid w:val="002F0F7F"/>
    <w:pPr>
      <w:spacing w:before="100" w:beforeAutospacing="1" w:after="100" w:afterAutospacing="1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2F0F7F"/>
    <w:rPr>
      <w:sz w:val="20"/>
      <w:szCs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2F0F7F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F0F7F"/>
    <w:rPr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F0F7F"/>
    <w:rPr>
      <w:b/>
      <w:bCs/>
    </w:rPr>
  </w:style>
  <w:style w:type="paragraph" w:styleId="Bezodstpw">
    <w:name w:val="No Spacing"/>
    <w:link w:val="BezodstpwZnak"/>
    <w:uiPriority w:val="1"/>
    <w:qFormat/>
    <w:rsid w:val="002F0F7F"/>
  </w:style>
  <w:style w:type="character" w:customStyle="1" w:styleId="Nagwek2Znak">
    <w:name w:val="Nagłówek 2 Znak"/>
    <w:basedOn w:val="Domylnaczcionkaakapitu"/>
    <w:link w:val="Nagwek2"/>
    <w:uiPriority w:val="9"/>
    <w:rsid w:val="00EB3279"/>
    <w:rPr>
      <w:rFonts w:ascii="Times New Roman" w:eastAsiaTheme="majorEastAsia" w:hAnsi="Times New Roman" w:cstheme="majorBidi"/>
      <w:color w:val="2E74B5" w:themeColor="accent1" w:themeShade="BF"/>
      <w:sz w:val="24"/>
      <w:szCs w:val="26"/>
    </w:rPr>
  </w:style>
  <w:style w:type="character" w:styleId="UyteHipercze">
    <w:name w:val="FollowedHyperlink"/>
    <w:basedOn w:val="Domylnaczcionkaakapitu"/>
    <w:uiPriority w:val="99"/>
    <w:semiHidden/>
    <w:unhideWhenUsed/>
    <w:rsid w:val="00064A22"/>
    <w:rPr>
      <w:color w:val="954F72" w:themeColor="followedHyperlink"/>
      <w:u w:val="single"/>
    </w:rPr>
  </w:style>
  <w:style w:type="paragraph" w:customStyle="1" w:styleId="p1">
    <w:name w:val="p1"/>
    <w:basedOn w:val="Normalny"/>
    <w:rsid w:val="007E5B66"/>
    <w:rPr>
      <w:rFonts w:ascii="Symbol" w:hAnsi="Symbol"/>
      <w:sz w:val="18"/>
      <w:szCs w:val="18"/>
    </w:rPr>
  </w:style>
  <w:style w:type="paragraph" w:customStyle="1" w:styleId="p2">
    <w:name w:val="p2"/>
    <w:basedOn w:val="Normalny"/>
    <w:rsid w:val="007E5B66"/>
    <w:rPr>
      <w:rFonts w:ascii="Arial" w:hAnsi="Arial" w:cs="Arial"/>
      <w:sz w:val="17"/>
      <w:szCs w:val="17"/>
    </w:rPr>
  </w:style>
  <w:style w:type="character" w:customStyle="1" w:styleId="s1">
    <w:name w:val="s1"/>
    <w:basedOn w:val="Domylnaczcionkaakapitu"/>
    <w:rsid w:val="007E5B66"/>
    <w:rPr>
      <w:rFonts w:ascii="Symbol" w:hAnsi="Symbol" w:hint="default"/>
      <w:sz w:val="17"/>
      <w:szCs w:val="17"/>
    </w:rPr>
  </w:style>
  <w:style w:type="character" w:customStyle="1" w:styleId="TytuZnak">
    <w:name w:val="Tytuł Znak"/>
    <w:basedOn w:val="Domylnaczcionkaakapitu"/>
    <w:link w:val="Tytu"/>
    <w:uiPriority w:val="10"/>
    <w:rsid w:val="00F91ABC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eastAsia="pl-PL"/>
    </w:rPr>
  </w:style>
  <w:style w:type="paragraph" w:customStyle="1" w:styleId="Default">
    <w:name w:val="Default"/>
    <w:rsid w:val="004279F9"/>
    <w:pPr>
      <w:autoSpaceDE w:val="0"/>
      <w:autoSpaceDN w:val="0"/>
      <w:adjustRightInd w:val="0"/>
    </w:pPr>
    <w:rPr>
      <w:rFonts w:ascii="Arial" w:hAnsi="Arial" w:cs="Arial"/>
      <w:color w:val="000000"/>
      <w:lang w:val="en-US"/>
    </w:rPr>
  </w:style>
  <w:style w:type="character" w:customStyle="1" w:styleId="BezodstpwZnak">
    <w:name w:val="Bez odstępów Znak"/>
    <w:link w:val="Bezodstpw"/>
    <w:uiPriority w:val="99"/>
    <w:locked/>
    <w:rsid w:val="004279F9"/>
  </w:style>
  <w:style w:type="paragraph" w:customStyle="1" w:styleId="Tre">
    <w:name w:val="Treść"/>
    <w:rsid w:val="00785C5A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bdr w:val="nil"/>
    </w:rPr>
  </w:style>
  <w:style w:type="paragraph" w:styleId="Tekstpodstawowy2">
    <w:name w:val="Body Text 2"/>
    <w:basedOn w:val="Normalny"/>
    <w:link w:val="Tekstpodstawowy2Znak"/>
    <w:rsid w:val="004A2B79"/>
    <w:pPr>
      <w:overflowPunct w:val="0"/>
      <w:autoSpaceDE w:val="0"/>
      <w:autoSpaceDN w:val="0"/>
      <w:adjustRightInd w:val="0"/>
      <w:textAlignment w:val="baseline"/>
    </w:pPr>
    <w:rPr>
      <w:b/>
      <w:sz w:val="20"/>
      <w:szCs w:val="20"/>
    </w:rPr>
  </w:style>
  <w:style w:type="character" w:customStyle="1" w:styleId="Tekstpodstawowy2Znak">
    <w:name w:val="Tekst podstawowy 2 Znak"/>
    <w:basedOn w:val="Domylnaczcionkaakapitu"/>
    <w:link w:val="Tekstpodstawowy2"/>
    <w:rsid w:val="004A2B79"/>
    <w:rPr>
      <w:rFonts w:ascii="Times New Roman" w:eastAsia="Times New Roman" w:hAnsi="Times New Roman" w:cs="Times New Roman"/>
      <w:b/>
      <w:sz w:val="20"/>
      <w:szCs w:val="20"/>
      <w:lang w:eastAsia="pl-PL"/>
    </w:rPr>
  </w:style>
  <w:style w:type="character" w:customStyle="1" w:styleId="Brak">
    <w:name w:val="Brak"/>
    <w:rsid w:val="00E63ED4"/>
  </w:style>
  <w:style w:type="character" w:customStyle="1" w:styleId="Hyperlink0">
    <w:name w:val="Hyperlink.0"/>
    <w:basedOn w:val="Brak"/>
    <w:rsid w:val="00E63ED4"/>
    <w:rPr>
      <w:outline w:val="0"/>
      <w:color w:val="0000FF"/>
      <w:u w:val="single" w:color="0000FF"/>
    </w:rPr>
  </w:style>
  <w:style w:type="paragraph" w:customStyle="1" w:styleId="Domylne">
    <w:name w:val="Domyślne"/>
    <w:rsid w:val="00E63ED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bdr w:val="nil"/>
      <w14:textOutline w14:w="0" w14:cap="flat" w14:cmpd="sng" w14:algn="ctr">
        <w14:noFill/>
        <w14:prstDash w14:val="solid"/>
        <w14:bevel/>
      </w14:textOutline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BA5BE8"/>
    <w:rPr>
      <w:vertAlign w:val="superscript"/>
    </w:rPr>
  </w:style>
  <w:style w:type="numbering" w:customStyle="1" w:styleId="WWNum198">
    <w:name w:val="WWNum198"/>
    <w:basedOn w:val="Bezlisty"/>
    <w:rsid w:val="004430CE"/>
  </w:style>
  <w:style w:type="character" w:customStyle="1" w:styleId="AkapitzlistZnak">
    <w:name w:val="Akapit z listą Znak"/>
    <w:aliases w:val="L1 Znak,Akapit z listą5 Znak,Akapit z listą1 Znak,Akapit z listą2 Znak,Numerowanie Znak,Akapit z listą BS Znak,List Paragraph Znak,sw tekst Znak,normalny tekst Znak,lp1 Znak,Preambuła Znak,Lista num Znak,HŁ_Bullet1 Znak,Obiekt Znak"/>
    <w:link w:val="Akapitzlist"/>
    <w:uiPriority w:val="34"/>
    <w:qFormat/>
    <w:locked/>
    <w:rsid w:val="00A87C2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293A09"/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B1702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5D8F9F2-67FC-4D2F-A83A-BFE2934CFD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6</Pages>
  <Words>1576</Words>
  <Characters>9456</Characters>
  <Application>Microsoft Office Word</Application>
  <DocSecurity>0</DocSecurity>
  <Lines>78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Henryk.Rusek</dc:creator>
  <cp:lastModifiedBy>Agnieszka.Bałys</cp:lastModifiedBy>
  <cp:revision>32</cp:revision>
  <dcterms:created xsi:type="dcterms:W3CDTF">2025-09-19T05:58:00Z</dcterms:created>
  <dcterms:modified xsi:type="dcterms:W3CDTF">2026-02-19T08:23:00Z</dcterms:modified>
</cp:coreProperties>
</file>