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BD53CC" w:rsidRPr="00A35638" w:rsidRDefault="00BD53CC">
      <w:pPr>
        <w:pStyle w:val="Tytu"/>
        <w:pBdr>
          <w:bottom w:val="none" w:sz="0" w:space="0" w:color="000000"/>
        </w:pBdr>
        <w:spacing w:after="0"/>
        <w:jc w:val="right"/>
        <w:rPr>
          <w:rFonts w:ascii="Tahoma" w:eastAsia="Tahoma" w:hAnsi="Tahoma" w:cs="Tahoma"/>
          <w:color w:val="000000"/>
          <w:sz w:val="18"/>
          <w:szCs w:val="18"/>
        </w:rPr>
      </w:pPr>
    </w:p>
    <w:p w14:paraId="00000002" w14:textId="07385D8E" w:rsidR="00BD53CC" w:rsidRPr="00CC0FB4" w:rsidRDefault="000B18AD">
      <w:pPr>
        <w:pStyle w:val="Tytu"/>
        <w:pBdr>
          <w:bottom w:val="none" w:sz="0" w:space="0" w:color="000000"/>
        </w:pBdr>
        <w:spacing w:after="0"/>
        <w:jc w:val="right"/>
        <w:rPr>
          <w:rFonts w:ascii="Times New Roman" w:eastAsia="Tahoma" w:hAnsi="Times New Roman" w:cs="Times New Roman"/>
          <w:color w:val="000000"/>
          <w:sz w:val="20"/>
          <w:szCs w:val="20"/>
        </w:rPr>
      </w:pPr>
      <w:r w:rsidRPr="00CC0FB4">
        <w:rPr>
          <w:rFonts w:ascii="Times New Roman" w:eastAsia="Tahoma" w:hAnsi="Times New Roman" w:cs="Times New Roman"/>
          <w:color w:val="000000"/>
          <w:sz w:val="20"/>
          <w:szCs w:val="20"/>
        </w:rPr>
        <w:t xml:space="preserve">Załącznik </w:t>
      </w:r>
      <w:r w:rsidR="00601B6C" w:rsidRPr="00CC0FB4">
        <w:rPr>
          <w:rFonts w:ascii="Times New Roman" w:eastAsia="Tahoma" w:hAnsi="Times New Roman" w:cs="Times New Roman"/>
          <w:color w:val="000000"/>
          <w:sz w:val="20"/>
          <w:szCs w:val="20"/>
        </w:rPr>
        <w:t>N</w:t>
      </w:r>
      <w:r w:rsidRPr="00CC0FB4">
        <w:rPr>
          <w:rFonts w:ascii="Times New Roman" w:eastAsia="Tahoma" w:hAnsi="Times New Roman" w:cs="Times New Roman"/>
          <w:color w:val="000000"/>
          <w:sz w:val="20"/>
          <w:szCs w:val="20"/>
        </w:rPr>
        <w:t>r 1</w:t>
      </w:r>
      <w:r w:rsidR="007A3275" w:rsidRPr="00CC0FB4">
        <w:rPr>
          <w:rFonts w:ascii="Times New Roman" w:eastAsia="Tahoma" w:hAnsi="Times New Roman" w:cs="Times New Roman"/>
          <w:color w:val="000000"/>
          <w:sz w:val="20"/>
          <w:szCs w:val="20"/>
        </w:rPr>
        <w:t>.</w:t>
      </w:r>
      <w:r w:rsidR="00B5074B">
        <w:rPr>
          <w:rFonts w:ascii="Times New Roman" w:eastAsia="Tahoma" w:hAnsi="Times New Roman" w:cs="Times New Roman"/>
          <w:color w:val="000000"/>
          <w:sz w:val="20"/>
          <w:szCs w:val="20"/>
        </w:rPr>
        <w:t>2</w:t>
      </w:r>
      <w:r w:rsidRPr="00CC0FB4">
        <w:rPr>
          <w:rFonts w:ascii="Times New Roman" w:eastAsia="Tahoma" w:hAnsi="Times New Roman" w:cs="Times New Roman"/>
          <w:color w:val="000000"/>
          <w:sz w:val="20"/>
          <w:szCs w:val="20"/>
        </w:rPr>
        <w:t xml:space="preserve"> do </w:t>
      </w:r>
      <w:r w:rsidR="00412257" w:rsidRPr="00CC0FB4">
        <w:rPr>
          <w:rFonts w:ascii="Times New Roman" w:eastAsia="Tahoma" w:hAnsi="Times New Roman" w:cs="Times New Roman"/>
          <w:color w:val="000000"/>
          <w:sz w:val="20"/>
          <w:szCs w:val="20"/>
        </w:rPr>
        <w:t>SWZ</w:t>
      </w:r>
    </w:p>
    <w:p w14:paraId="00000003" w14:textId="77777777" w:rsidR="00BD53CC" w:rsidRPr="00A35638" w:rsidRDefault="00BD53CC">
      <w:pPr>
        <w:pStyle w:val="Tytu"/>
        <w:pBdr>
          <w:bottom w:val="none" w:sz="0" w:space="0" w:color="000000"/>
        </w:pBdr>
        <w:spacing w:after="0"/>
        <w:rPr>
          <w:rFonts w:ascii="Times New Roman" w:eastAsia="Tahoma" w:hAnsi="Times New Roman" w:cs="Times New Roman"/>
          <w:color w:val="000000"/>
          <w:sz w:val="24"/>
          <w:szCs w:val="24"/>
        </w:rPr>
      </w:pPr>
    </w:p>
    <w:p w14:paraId="00000004" w14:textId="77777777" w:rsidR="00BD53CC" w:rsidRPr="00A35638" w:rsidRDefault="00BD53CC">
      <w:pPr>
        <w:pStyle w:val="Tytu"/>
        <w:pBdr>
          <w:bottom w:val="none" w:sz="0" w:space="0" w:color="000000"/>
        </w:pBdr>
        <w:spacing w:after="0"/>
        <w:rPr>
          <w:rFonts w:ascii="Times New Roman" w:eastAsia="Tahoma" w:hAnsi="Times New Roman" w:cs="Times New Roman"/>
          <w:color w:val="000000"/>
          <w:sz w:val="24"/>
          <w:szCs w:val="24"/>
        </w:rPr>
      </w:pPr>
    </w:p>
    <w:p w14:paraId="00000005" w14:textId="77777777" w:rsidR="00BD53CC" w:rsidRPr="00A35638" w:rsidRDefault="00BD53CC">
      <w:pPr>
        <w:pStyle w:val="Tytu"/>
        <w:pBdr>
          <w:bottom w:val="none" w:sz="0" w:space="0" w:color="000000"/>
        </w:pBdr>
        <w:spacing w:after="0"/>
        <w:rPr>
          <w:rFonts w:ascii="Times New Roman" w:eastAsia="Tahoma" w:hAnsi="Times New Roman" w:cs="Times New Roman"/>
          <w:color w:val="000000"/>
          <w:sz w:val="24"/>
          <w:szCs w:val="24"/>
        </w:rPr>
      </w:pPr>
    </w:p>
    <w:p w14:paraId="0000000C" w14:textId="77777777" w:rsidR="00BD53CC" w:rsidRPr="00A35638" w:rsidRDefault="00BD53CC">
      <w:pPr>
        <w:pStyle w:val="Tytu"/>
        <w:pBdr>
          <w:bottom w:val="none" w:sz="0" w:space="0" w:color="000000"/>
        </w:pBdr>
        <w:spacing w:after="0"/>
        <w:jc w:val="center"/>
        <w:rPr>
          <w:rFonts w:ascii="Times New Roman" w:eastAsia="Tahoma" w:hAnsi="Times New Roman" w:cs="Times New Roman"/>
          <w:color w:val="000000"/>
          <w:sz w:val="24"/>
          <w:szCs w:val="24"/>
          <w:u w:val="single"/>
        </w:rPr>
      </w:pPr>
    </w:p>
    <w:p w14:paraId="7BA35A36" w14:textId="65A5B273" w:rsidR="00250577" w:rsidRPr="00A35638" w:rsidRDefault="000B18AD" w:rsidP="00250577">
      <w:pPr>
        <w:pStyle w:val="Tytu"/>
        <w:pBdr>
          <w:bottom w:val="none" w:sz="0" w:space="0" w:color="000000"/>
        </w:pBdr>
        <w:spacing w:after="0"/>
        <w:jc w:val="center"/>
        <w:rPr>
          <w:rFonts w:ascii="Times New Roman" w:eastAsia="Tahoma" w:hAnsi="Times New Roman" w:cs="Times New Roman"/>
          <w:b/>
          <w:bCs/>
          <w:color w:val="000000"/>
          <w:sz w:val="24"/>
          <w:szCs w:val="24"/>
          <w:u w:val="single"/>
        </w:rPr>
      </w:pPr>
      <w:r w:rsidRPr="00A35638">
        <w:rPr>
          <w:rFonts w:ascii="Times New Roman" w:eastAsia="Tahoma" w:hAnsi="Times New Roman" w:cs="Times New Roman"/>
          <w:b/>
          <w:bCs/>
          <w:color w:val="000000"/>
          <w:sz w:val="24"/>
          <w:szCs w:val="24"/>
          <w:u w:val="single"/>
        </w:rPr>
        <w:t xml:space="preserve">OPIS PRZEDMIOTU ZAMÓWIENIA </w:t>
      </w:r>
    </w:p>
    <w:p w14:paraId="20BBE1B6" w14:textId="62CEC73A" w:rsidR="00250577" w:rsidRPr="00A35638" w:rsidRDefault="00250577" w:rsidP="00250577"/>
    <w:p w14:paraId="39658555" w14:textId="77777777" w:rsidR="00190DFA" w:rsidRDefault="00D36E9F" w:rsidP="00190DFA">
      <w:pPr>
        <w:autoSpaceDE w:val="0"/>
        <w:contextualSpacing/>
        <w:jc w:val="center"/>
        <w:rPr>
          <w:rFonts w:eastAsia="Cambria"/>
          <w:b/>
          <w:bCs/>
          <w:iCs/>
        </w:rPr>
      </w:pPr>
      <w:r w:rsidRPr="00A35638">
        <w:rPr>
          <w:rFonts w:eastAsia="Tahoma"/>
        </w:rPr>
        <w:t xml:space="preserve">Niniejszy dokument określa minimalne wymagania dla przedmiotu zamówienia dotyczącego realizacji </w:t>
      </w:r>
      <w:r w:rsidR="00250577" w:rsidRPr="00A35638">
        <w:rPr>
          <w:rFonts w:eastAsia="Tahoma"/>
        </w:rPr>
        <w:t xml:space="preserve">zadania pn. </w:t>
      </w:r>
      <w:r w:rsidR="00190DFA" w:rsidRPr="009A5C39">
        <w:rPr>
          <w:rFonts w:eastAsia="Cambria"/>
          <w:b/>
          <w:bCs/>
          <w:iCs/>
        </w:rPr>
        <w:t>Dostawa urządzeń i oprogramowania  w ramach konkursu grantowego ,,</w:t>
      </w:r>
      <w:proofErr w:type="spellStart"/>
      <w:r w:rsidR="00190DFA" w:rsidRPr="009A5C39">
        <w:rPr>
          <w:rFonts w:eastAsia="Cambria"/>
          <w:b/>
          <w:bCs/>
          <w:iCs/>
        </w:rPr>
        <w:t>Cyberbezpieczny</w:t>
      </w:r>
      <w:proofErr w:type="spellEnd"/>
      <w:r w:rsidR="00190DFA" w:rsidRPr="009A5C39">
        <w:rPr>
          <w:rFonts w:eastAsia="Cambria"/>
          <w:b/>
          <w:bCs/>
          <w:iCs/>
        </w:rPr>
        <w:t xml:space="preserve"> Samorząd” realizowanego przez Gminę Babice</w:t>
      </w:r>
      <w:r w:rsidR="00190DFA">
        <w:rPr>
          <w:rFonts w:eastAsia="Cambria"/>
          <w:b/>
          <w:bCs/>
          <w:iCs/>
        </w:rPr>
        <w:t xml:space="preserve">, </w:t>
      </w:r>
    </w:p>
    <w:p w14:paraId="06B8EDCA" w14:textId="77777777" w:rsidR="00190DFA" w:rsidRDefault="00190DFA" w:rsidP="00190DFA">
      <w:pPr>
        <w:autoSpaceDE w:val="0"/>
        <w:contextualSpacing/>
        <w:jc w:val="center"/>
        <w:rPr>
          <w:rFonts w:eastAsia="Cambria"/>
          <w:b/>
          <w:bCs/>
          <w:iCs/>
        </w:rPr>
      </w:pPr>
    </w:p>
    <w:p w14:paraId="7F872509" w14:textId="5C563072" w:rsidR="00190DFA" w:rsidRDefault="00190DFA" w:rsidP="00190DFA">
      <w:pPr>
        <w:autoSpaceDE w:val="0"/>
        <w:contextualSpacing/>
        <w:jc w:val="center"/>
        <w:rPr>
          <w:rFonts w:eastAsia="Cambria"/>
          <w:b/>
          <w:bCs/>
        </w:rPr>
      </w:pPr>
      <w:r>
        <w:rPr>
          <w:rFonts w:eastAsia="Cambria"/>
          <w:b/>
          <w:bCs/>
          <w:iCs/>
        </w:rPr>
        <w:t>część I</w:t>
      </w:r>
      <w:r w:rsidR="008D1C67">
        <w:rPr>
          <w:rFonts w:eastAsia="Cambria"/>
          <w:b/>
          <w:bCs/>
          <w:iCs/>
        </w:rPr>
        <w:t>I</w:t>
      </w:r>
      <w:r>
        <w:rPr>
          <w:rFonts w:eastAsia="Cambria"/>
          <w:b/>
          <w:bCs/>
          <w:iCs/>
        </w:rPr>
        <w:t xml:space="preserve"> zamówienia </w:t>
      </w:r>
      <w:r w:rsidRPr="009A5C39">
        <w:rPr>
          <w:rFonts w:eastAsia="Cambria"/>
          <w:b/>
          <w:bCs/>
        </w:rPr>
        <w:t>obejmująca</w:t>
      </w:r>
      <w:r>
        <w:rPr>
          <w:rFonts w:eastAsia="Cambria"/>
          <w:b/>
          <w:bCs/>
        </w:rPr>
        <w:t>:</w:t>
      </w:r>
    </w:p>
    <w:p w14:paraId="7EA4D57C" w14:textId="18BBB039" w:rsidR="00190DFA" w:rsidRPr="00F71FFC" w:rsidRDefault="00190DFA" w:rsidP="00190DFA">
      <w:pPr>
        <w:tabs>
          <w:tab w:val="left" w:pos="1220"/>
        </w:tabs>
        <w:jc w:val="center"/>
        <w:rPr>
          <w:rFonts w:eastAsia="Cambria"/>
          <w:b/>
          <w:bCs/>
        </w:rPr>
      </w:pPr>
      <w:r>
        <w:rPr>
          <w:rFonts w:eastAsia="Cambria"/>
          <w:b/>
          <w:bCs/>
        </w:rPr>
        <w:t xml:space="preserve">- </w:t>
      </w:r>
      <w:r w:rsidR="006848BF">
        <w:rPr>
          <w:rFonts w:eastAsia="Cambria"/>
          <w:b/>
          <w:bCs/>
        </w:rPr>
        <w:t>O</w:t>
      </w:r>
      <w:r w:rsidRPr="00F71FFC">
        <w:rPr>
          <w:rFonts w:eastAsia="Cambria"/>
          <w:b/>
          <w:bCs/>
        </w:rPr>
        <w:t>programowani</w:t>
      </w:r>
      <w:r w:rsidR="006848BF">
        <w:rPr>
          <w:rFonts w:eastAsia="Cambria"/>
          <w:b/>
          <w:bCs/>
        </w:rPr>
        <w:t>e</w:t>
      </w:r>
      <w:r w:rsidRPr="00F71FFC">
        <w:rPr>
          <w:rFonts w:eastAsia="Cambria"/>
          <w:b/>
          <w:bCs/>
        </w:rPr>
        <w:t xml:space="preserve"> do zarządzania i inwentaryzacji infrastruktury IT </w:t>
      </w:r>
      <w:r>
        <w:rPr>
          <w:rFonts w:eastAsia="Cambria"/>
          <w:b/>
          <w:bCs/>
        </w:rPr>
        <w:br/>
      </w:r>
      <w:r w:rsidRPr="00F71FFC">
        <w:rPr>
          <w:rFonts w:eastAsia="Cambria"/>
          <w:b/>
          <w:bCs/>
        </w:rPr>
        <w:t>- licencja na 60 urządzeń,</w:t>
      </w:r>
    </w:p>
    <w:p w14:paraId="149EE2C5" w14:textId="77777777" w:rsidR="00190DFA" w:rsidRDefault="00190DFA" w:rsidP="00190DFA">
      <w:pPr>
        <w:tabs>
          <w:tab w:val="left" w:pos="1220"/>
        </w:tabs>
        <w:jc w:val="center"/>
        <w:rPr>
          <w:rFonts w:eastAsia="Cambria"/>
          <w:b/>
          <w:bCs/>
        </w:rPr>
      </w:pPr>
      <w:r>
        <w:rPr>
          <w:rFonts w:eastAsia="Cambria"/>
          <w:b/>
          <w:bCs/>
        </w:rPr>
        <w:t xml:space="preserve">- </w:t>
      </w:r>
      <w:r w:rsidRPr="00F71FFC">
        <w:rPr>
          <w:rFonts w:eastAsia="Cambria"/>
          <w:b/>
          <w:bCs/>
        </w:rPr>
        <w:t xml:space="preserve">Narzędzie do zdalnej instalacji i aktualizacji oprogramowania na stacjach roboczych </w:t>
      </w:r>
      <w:r>
        <w:rPr>
          <w:rFonts w:eastAsia="Cambria"/>
          <w:b/>
          <w:bCs/>
        </w:rPr>
        <w:br/>
      </w:r>
      <w:r w:rsidRPr="00F71FFC">
        <w:rPr>
          <w:rFonts w:eastAsia="Cambria"/>
          <w:b/>
          <w:bCs/>
        </w:rPr>
        <w:t>i serwerach - 2 licencje.</w:t>
      </w:r>
    </w:p>
    <w:p w14:paraId="3FAC4E9D" w14:textId="2E6E689F" w:rsidR="00250577" w:rsidRPr="00A35638" w:rsidRDefault="00250577" w:rsidP="00250577">
      <w:pPr>
        <w:rPr>
          <w:rFonts w:eastAsia="Tahoma"/>
        </w:rPr>
      </w:pPr>
    </w:p>
    <w:p w14:paraId="790FBDFF" w14:textId="5050A45E" w:rsidR="00D36E9F" w:rsidRPr="00A35638" w:rsidRDefault="00D36E9F" w:rsidP="00250577">
      <w:pPr>
        <w:spacing w:line="276" w:lineRule="auto"/>
        <w:jc w:val="both"/>
        <w:rPr>
          <w:rFonts w:eastAsia="Tahoma"/>
        </w:rPr>
      </w:pPr>
    </w:p>
    <w:p w14:paraId="6BF8D652" w14:textId="77777777" w:rsidR="00D36E9F" w:rsidRPr="00A35638" w:rsidRDefault="00D36E9F" w:rsidP="00250577">
      <w:pPr>
        <w:spacing w:line="276" w:lineRule="auto"/>
        <w:jc w:val="both"/>
        <w:rPr>
          <w:rFonts w:eastAsia="Tahoma"/>
        </w:rPr>
      </w:pPr>
    </w:p>
    <w:p w14:paraId="4442FD34" w14:textId="265F2591" w:rsidR="00D36E9F" w:rsidRPr="00A35638" w:rsidRDefault="00D36E9F" w:rsidP="00250577">
      <w:pPr>
        <w:spacing w:line="276" w:lineRule="auto"/>
        <w:jc w:val="both"/>
        <w:rPr>
          <w:rFonts w:eastAsia="Tahoma"/>
        </w:rPr>
      </w:pPr>
      <w:r w:rsidRPr="00A35638">
        <w:rPr>
          <w:rFonts w:eastAsia="Tahoma"/>
        </w:rPr>
        <w:t xml:space="preserve">Zakup jest finansowany </w:t>
      </w:r>
      <w:r w:rsidR="00E0696B" w:rsidRPr="00A35638">
        <w:rPr>
          <w:rFonts w:eastAsia="Tahoma"/>
        </w:rPr>
        <w:t xml:space="preserve">w ramach Funduszy Europejskich na Rozwój Cyfrowy 2021-2027 (FERC) Priorytet II: Zaawansowane usługi cyfrowe Działanie 2.2. – Wzmocnienie krajowego systemu </w:t>
      </w:r>
      <w:proofErr w:type="spellStart"/>
      <w:r w:rsidR="00E0696B" w:rsidRPr="00A35638">
        <w:rPr>
          <w:rFonts w:eastAsia="Tahoma"/>
        </w:rPr>
        <w:t>cyberbezpieczeństwa</w:t>
      </w:r>
      <w:proofErr w:type="spellEnd"/>
      <w:r w:rsidR="00E0696B" w:rsidRPr="00A35638">
        <w:rPr>
          <w:rFonts w:eastAsia="Tahoma"/>
        </w:rPr>
        <w:t xml:space="preserve"> konkurs grantowy w ramach Projektu grantowego „</w:t>
      </w:r>
      <w:proofErr w:type="spellStart"/>
      <w:r w:rsidR="00E0696B" w:rsidRPr="00A35638">
        <w:rPr>
          <w:rFonts w:eastAsia="Tahoma"/>
        </w:rPr>
        <w:t>Cyberbezpieczny</w:t>
      </w:r>
      <w:proofErr w:type="spellEnd"/>
      <w:r w:rsidR="00E0696B" w:rsidRPr="00A35638">
        <w:rPr>
          <w:rFonts w:eastAsia="Tahoma"/>
        </w:rPr>
        <w:t xml:space="preserve"> Samorząd” o numerze FERC.02.02-CS.01-001/23</w:t>
      </w:r>
    </w:p>
    <w:p w14:paraId="0000002A" w14:textId="06384247" w:rsidR="00BD53CC" w:rsidRPr="00A35638" w:rsidRDefault="00BD53CC">
      <w:pPr>
        <w:pStyle w:val="Nagwek1"/>
        <w:rPr>
          <w:rFonts w:ascii="Times New Roman" w:eastAsia="Tahoma" w:hAnsi="Times New Roman" w:cs="Times New Roman"/>
          <w:b/>
          <w:color w:val="000000"/>
          <w:sz w:val="24"/>
          <w:szCs w:val="24"/>
        </w:rPr>
      </w:pPr>
    </w:p>
    <w:p w14:paraId="375346C8" w14:textId="10CF27D9" w:rsidR="00D36E9F" w:rsidRPr="00A35638" w:rsidRDefault="00D36E9F" w:rsidP="00D36E9F">
      <w:pPr>
        <w:rPr>
          <w:rFonts w:eastAsia="Tahoma"/>
        </w:rPr>
      </w:pPr>
    </w:p>
    <w:p w14:paraId="7638645B" w14:textId="6C6EDD8F" w:rsidR="00D36E9F" w:rsidRPr="00A35638" w:rsidRDefault="00D36E9F" w:rsidP="00D36E9F">
      <w:pPr>
        <w:rPr>
          <w:rFonts w:eastAsia="Tahoma"/>
        </w:rPr>
      </w:pPr>
    </w:p>
    <w:p w14:paraId="7436A35E" w14:textId="6F26470E" w:rsidR="00D36E9F" w:rsidRPr="00A35638" w:rsidRDefault="00D36E9F" w:rsidP="00D36E9F">
      <w:pPr>
        <w:rPr>
          <w:rFonts w:eastAsia="Tahoma"/>
        </w:rPr>
      </w:pPr>
    </w:p>
    <w:p w14:paraId="2A80D24F" w14:textId="2B10DBAB" w:rsidR="00D36E9F" w:rsidRPr="00A35638" w:rsidRDefault="00D36E9F" w:rsidP="00D36E9F">
      <w:pPr>
        <w:rPr>
          <w:rFonts w:eastAsia="Tahoma"/>
        </w:rPr>
      </w:pPr>
    </w:p>
    <w:p w14:paraId="40C80716" w14:textId="54C4BA45" w:rsidR="00D36E9F" w:rsidRPr="00A35638" w:rsidRDefault="00D36E9F" w:rsidP="00D36E9F">
      <w:pPr>
        <w:rPr>
          <w:rFonts w:eastAsia="Tahoma"/>
        </w:rPr>
      </w:pPr>
    </w:p>
    <w:p w14:paraId="1A2ADCC2" w14:textId="7963C355" w:rsidR="00D36E9F" w:rsidRPr="00A35638" w:rsidRDefault="00D36E9F" w:rsidP="00D36E9F">
      <w:pPr>
        <w:rPr>
          <w:rFonts w:eastAsia="Tahoma"/>
        </w:rPr>
      </w:pPr>
    </w:p>
    <w:p w14:paraId="03499150" w14:textId="3858603D" w:rsidR="00D36E9F" w:rsidRPr="00A35638" w:rsidRDefault="00D36E9F" w:rsidP="00D36E9F">
      <w:pPr>
        <w:rPr>
          <w:rFonts w:eastAsia="Tahoma"/>
        </w:rPr>
      </w:pPr>
    </w:p>
    <w:p w14:paraId="3170C427" w14:textId="4E21DB4B" w:rsidR="00D36E9F" w:rsidRPr="00A35638" w:rsidRDefault="00D36E9F" w:rsidP="00D36E9F">
      <w:pPr>
        <w:rPr>
          <w:rFonts w:eastAsia="Tahoma"/>
        </w:rPr>
      </w:pPr>
    </w:p>
    <w:p w14:paraId="03E69EE5" w14:textId="416A7814" w:rsidR="00D36E9F" w:rsidRPr="00A35638" w:rsidRDefault="00D36E9F" w:rsidP="00D36E9F">
      <w:pPr>
        <w:rPr>
          <w:rFonts w:eastAsia="Tahoma"/>
        </w:rPr>
      </w:pPr>
    </w:p>
    <w:p w14:paraId="2C8D7CA5" w14:textId="4AF39690" w:rsidR="00D36E9F" w:rsidRPr="00A35638" w:rsidRDefault="00D36E9F" w:rsidP="00D36E9F">
      <w:pPr>
        <w:rPr>
          <w:rFonts w:eastAsia="Tahoma"/>
        </w:rPr>
      </w:pPr>
    </w:p>
    <w:p w14:paraId="7DE3FD3B" w14:textId="2E76C85B" w:rsidR="00D36E9F" w:rsidRPr="00A35638" w:rsidRDefault="00D36E9F" w:rsidP="00D36E9F">
      <w:pPr>
        <w:rPr>
          <w:rFonts w:eastAsia="Tahoma"/>
        </w:rPr>
      </w:pPr>
    </w:p>
    <w:p w14:paraId="1DF111B8" w14:textId="44417E56" w:rsidR="00D36E9F" w:rsidRPr="00A35638" w:rsidRDefault="00D36E9F" w:rsidP="00D36E9F">
      <w:pPr>
        <w:rPr>
          <w:rFonts w:eastAsia="Tahoma"/>
        </w:rPr>
      </w:pPr>
    </w:p>
    <w:p w14:paraId="1F986F74" w14:textId="35F8702F" w:rsidR="00D36E9F" w:rsidRPr="00A35638" w:rsidRDefault="00D36E9F" w:rsidP="00D36E9F">
      <w:pPr>
        <w:rPr>
          <w:rFonts w:eastAsia="Tahoma"/>
        </w:rPr>
      </w:pPr>
    </w:p>
    <w:p w14:paraId="16F49A03" w14:textId="40C51DE3" w:rsidR="00D36E9F" w:rsidRPr="00A35638" w:rsidRDefault="00D36E9F" w:rsidP="00D36E9F">
      <w:pPr>
        <w:rPr>
          <w:rFonts w:eastAsia="Tahoma"/>
        </w:rPr>
      </w:pPr>
    </w:p>
    <w:p w14:paraId="65185B2A" w14:textId="726E41F5" w:rsidR="00D36E9F" w:rsidRPr="00A35638" w:rsidRDefault="00D36E9F" w:rsidP="00D36E9F">
      <w:pPr>
        <w:rPr>
          <w:rFonts w:eastAsia="Tahoma"/>
        </w:rPr>
      </w:pPr>
    </w:p>
    <w:p w14:paraId="0AE53CD5" w14:textId="175B6F5A" w:rsidR="00D36E9F" w:rsidRPr="00A35638" w:rsidRDefault="00D36E9F" w:rsidP="00D36E9F">
      <w:pPr>
        <w:rPr>
          <w:rFonts w:eastAsia="Tahoma"/>
        </w:rPr>
      </w:pPr>
    </w:p>
    <w:p w14:paraId="29CB9D79" w14:textId="0364F344" w:rsidR="00D36E9F" w:rsidRPr="00A35638" w:rsidRDefault="00D36E9F" w:rsidP="00D36E9F">
      <w:pPr>
        <w:rPr>
          <w:rFonts w:eastAsia="Tahoma"/>
        </w:rPr>
      </w:pPr>
    </w:p>
    <w:p w14:paraId="52D5360B" w14:textId="588722A1" w:rsidR="00D36E9F" w:rsidRPr="00A35638" w:rsidRDefault="00D36E9F" w:rsidP="00D36E9F">
      <w:pPr>
        <w:rPr>
          <w:rFonts w:eastAsia="Tahoma"/>
        </w:rPr>
      </w:pPr>
    </w:p>
    <w:p w14:paraId="53486423" w14:textId="1B3670E7" w:rsidR="00D36E9F" w:rsidRPr="00A35638" w:rsidRDefault="00D36E9F" w:rsidP="00D36E9F">
      <w:pPr>
        <w:rPr>
          <w:rFonts w:eastAsia="Tahoma"/>
        </w:rPr>
      </w:pPr>
    </w:p>
    <w:p w14:paraId="12960DC3" w14:textId="219A9C07" w:rsidR="00D36E9F" w:rsidRPr="00A35638" w:rsidRDefault="00D36E9F" w:rsidP="00D36E9F">
      <w:pPr>
        <w:rPr>
          <w:rFonts w:eastAsia="Tahoma"/>
        </w:rPr>
      </w:pPr>
    </w:p>
    <w:p w14:paraId="43607622" w14:textId="66A0DC07" w:rsidR="00D36E9F" w:rsidRPr="00A35638" w:rsidRDefault="00D36E9F" w:rsidP="00D36E9F">
      <w:pPr>
        <w:rPr>
          <w:rFonts w:eastAsia="Tahoma"/>
        </w:rPr>
      </w:pPr>
    </w:p>
    <w:p w14:paraId="4425E50A" w14:textId="7CD08B11" w:rsidR="00D36E9F" w:rsidRPr="00A35638" w:rsidRDefault="00D36E9F" w:rsidP="00D36E9F">
      <w:pPr>
        <w:rPr>
          <w:rFonts w:eastAsia="Tahoma"/>
        </w:rPr>
      </w:pPr>
    </w:p>
    <w:p w14:paraId="554A0427" w14:textId="44BE1376" w:rsidR="000F7018" w:rsidRPr="00A35638" w:rsidRDefault="000F7018" w:rsidP="000F7018">
      <w:pPr>
        <w:pStyle w:val="Nagwek1"/>
        <w:rPr>
          <w:rFonts w:ascii="Times New Roman" w:eastAsia="Tahoma" w:hAnsi="Times New Roman" w:cs="Times New Roman"/>
          <w:b/>
          <w:color w:val="000000"/>
          <w:sz w:val="24"/>
          <w:szCs w:val="24"/>
        </w:rPr>
      </w:pPr>
      <w:r w:rsidRPr="00A35638">
        <w:rPr>
          <w:rFonts w:ascii="Times New Roman" w:eastAsia="Tahoma" w:hAnsi="Times New Roman" w:cs="Times New Roman"/>
          <w:b/>
          <w:color w:val="000000"/>
          <w:sz w:val="24"/>
          <w:szCs w:val="24"/>
        </w:rPr>
        <w:lastRenderedPageBreak/>
        <w:t>Wymagania ogólne</w:t>
      </w:r>
      <w:r w:rsidR="00266B15" w:rsidRPr="00A35638">
        <w:rPr>
          <w:rFonts w:ascii="Times New Roman" w:eastAsia="Tahoma" w:hAnsi="Times New Roman" w:cs="Times New Roman"/>
          <w:b/>
          <w:color w:val="000000"/>
          <w:sz w:val="24"/>
          <w:szCs w:val="24"/>
        </w:rPr>
        <w:t>:</w:t>
      </w:r>
    </w:p>
    <w:p w14:paraId="138E3406" w14:textId="77777777" w:rsidR="000F7018" w:rsidRPr="00A35638" w:rsidRDefault="000F7018" w:rsidP="000F7018"/>
    <w:p w14:paraId="42BDBF14" w14:textId="1A963AF1" w:rsidR="00CC0FB4" w:rsidRDefault="00016DCD" w:rsidP="00276197">
      <w:pPr>
        <w:jc w:val="both"/>
      </w:pPr>
      <w:r w:rsidRPr="00016DCD">
        <w:t>Oprogramowanie musi być w najnowszej wersji, nowe, nigdy nie aktywowane, pozbawione wad prawnych.</w:t>
      </w:r>
    </w:p>
    <w:p w14:paraId="35F5E0FF" w14:textId="77777777" w:rsidR="00276197" w:rsidRPr="00276197" w:rsidRDefault="00276197" w:rsidP="00276197">
      <w:pPr>
        <w:jc w:val="both"/>
        <w:rPr>
          <w:rFonts w:eastAsia="Tahoma"/>
        </w:rPr>
      </w:pPr>
    </w:p>
    <w:p w14:paraId="1612EA8C" w14:textId="77777777" w:rsidR="00537664" w:rsidRPr="00CC0FB4" w:rsidRDefault="00537664" w:rsidP="00CC0FB4">
      <w:pPr>
        <w:rPr>
          <w:rFonts w:eastAsia="Tahoma"/>
          <w:bCs/>
          <w:color w:val="000000"/>
        </w:rPr>
      </w:pPr>
      <w:r w:rsidRPr="00CC0FB4">
        <w:rPr>
          <w:rFonts w:eastAsia="Tahoma"/>
          <w:bCs/>
          <w:color w:val="000000"/>
        </w:rPr>
        <w:t>W przypadkach, kiedy w szczegółowym opisie przedmiotu zamówienia wskazane zostały znaki towarowe, patenty, pochodzenie, źródło lub szczególny proces, który charakteryzuje produkty lub usługi dostarczane przez konkretnego Wykonawcę co prowadziłoby do uprzywilejowania lub wyeliminowania niektórych wykonawców lub produktów, oznacza to, że Zamawiający nie może opisać przedmiotu zamówienia za pomocą dostatecznie dokładnych określeń i jest to uzasadnione specyfiką przedmiotu zamówienia. W takich sytuacjach ewentualne wskazania na znaki towarowe, patenty, pochodzenie, źródło lub szczególny proces, należy odczytywać z wyrazami „lub równoważne”.</w:t>
      </w:r>
    </w:p>
    <w:p w14:paraId="6EBCB773" w14:textId="77777777" w:rsidR="00537664" w:rsidRPr="00CC0FB4" w:rsidRDefault="00537664" w:rsidP="00CC0FB4">
      <w:pPr>
        <w:rPr>
          <w:rFonts w:eastAsia="Tahoma"/>
          <w:bCs/>
          <w:color w:val="000000"/>
        </w:rPr>
      </w:pPr>
      <w:r w:rsidRPr="00CC0FB4">
        <w:rPr>
          <w:rFonts w:eastAsia="Tahoma"/>
          <w:bCs/>
          <w:color w:val="000000"/>
        </w:rPr>
        <w:t>Pod pojęciem rozwiązań równoważnych Zamawiający rozumie takie Oprogramowanie, które posiada parametry techniczne i/lub funkcjonalne, spełniające co najmniej warunki określone poniżej.</w:t>
      </w:r>
    </w:p>
    <w:p w14:paraId="2198C763" w14:textId="58D6B8A0" w:rsidR="00537664" w:rsidRDefault="00537664" w:rsidP="00CC0FB4">
      <w:pPr>
        <w:rPr>
          <w:rFonts w:eastAsia="Tahoma"/>
          <w:bCs/>
          <w:color w:val="000000"/>
        </w:rPr>
      </w:pPr>
      <w:r w:rsidRPr="00CC0FB4">
        <w:rPr>
          <w:rFonts w:eastAsia="Tahoma"/>
          <w:bCs/>
          <w:color w:val="000000"/>
        </w:rPr>
        <w:t>Wykonawca, który powołuje się na rozwiązania równoważne opisywane przez Zamawiającego, jest obowiązany wykazać, że oferowane przez niego Oprogramowanie spełnia wymagania określone przez Zamawiającego.</w:t>
      </w:r>
    </w:p>
    <w:p w14:paraId="5E9F9F53" w14:textId="219EF8FE" w:rsidR="00CC0FB4" w:rsidRDefault="00276197" w:rsidP="009554A7">
      <w:pPr>
        <w:pStyle w:val="Nagwek1"/>
        <w:rPr>
          <w:rFonts w:ascii="Times New Roman" w:eastAsia="Tahoma" w:hAnsi="Times New Roman" w:cs="Times New Roman"/>
          <w:b/>
          <w:color w:val="000000"/>
          <w:sz w:val="24"/>
          <w:szCs w:val="24"/>
        </w:rPr>
      </w:pPr>
      <w:r w:rsidRPr="00A35638">
        <w:rPr>
          <w:rFonts w:ascii="Times New Roman" w:eastAsia="Tahoma" w:hAnsi="Times New Roman" w:cs="Times New Roman"/>
          <w:b/>
          <w:color w:val="000000"/>
          <w:sz w:val="24"/>
          <w:szCs w:val="24"/>
        </w:rPr>
        <w:t xml:space="preserve">Wymagania </w:t>
      </w:r>
      <w:r>
        <w:rPr>
          <w:rFonts w:ascii="Times New Roman" w:eastAsia="Tahoma" w:hAnsi="Times New Roman" w:cs="Times New Roman"/>
          <w:b/>
          <w:color w:val="000000"/>
          <w:sz w:val="24"/>
          <w:szCs w:val="24"/>
        </w:rPr>
        <w:t>techniczne</w:t>
      </w:r>
      <w:r w:rsidRPr="00A35638">
        <w:rPr>
          <w:rFonts w:ascii="Times New Roman" w:eastAsia="Tahoma" w:hAnsi="Times New Roman" w:cs="Times New Roman"/>
          <w:b/>
          <w:color w:val="000000"/>
          <w:sz w:val="24"/>
          <w:szCs w:val="24"/>
        </w:rPr>
        <w:t>:</w:t>
      </w:r>
    </w:p>
    <w:p w14:paraId="52A2CD55" w14:textId="77777777" w:rsidR="009554A7" w:rsidRPr="009554A7" w:rsidRDefault="009554A7" w:rsidP="009554A7">
      <w:pPr>
        <w:rPr>
          <w:rFonts w:eastAsia="Tahoma"/>
        </w:rPr>
      </w:pPr>
    </w:p>
    <w:p w14:paraId="4311BAFD" w14:textId="7D541897" w:rsidR="00DC754D" w:rsidRPr="00A35638" w:rsidRDefault="00DC754D" w:rsidP="00CC0FB4">
      <w:pPr>
        <w:spacing w:after="160"/>
        <w:rPr>
          <w:rFonts w:eastAsia="Tahoma"/>
          <w:b/>
          <w:color w:val="000000"/>
        </w:rPr>
      </w:pPr>
      <w:r w:rsidRPr="00A35638">
        <w:rPr>
          <w:rFonts w:eastAsia="Tahoma"/>
          <w:b/>
          <w:color w:val="000000"/>
        </w:rPr>
        <w:t>OPROGRAMOWANI</w:t>
      </w:r>
      <w:r w:rsidR="006848BF">
        <w:rPr>
          <w:rFonts w:eastAsia="Tahoma"/>
          <w:b/>
          <w:color w:val="000000"/>
        </w:rPr>
        <w:t>E</w:t>
      </w:r>
      <w:r w:rsidRPr="00A35638">
        <w:rPr>
          <w:rFonts w:eastAsia="Tahoma"/>
          <w:b/>
          <w:color w:val="000000"/>
        </w:rPr>
        <w:t xml:space="preserve"> DO ZARZĄDZANIA I INWENTARYZACJI INFRASTRUKTURY IT</w:t>
      </w:r>
      <w:r w:rsidR="00537664">
        <w:rPr>
          <w:rFonts w:eastAsia="Tahoma"/>
          <w:b/>
          <w:color w:val="000000"/>
        </w:rPr>
        <w:t xml:space="preserve"> – </w:t>
      </w:r>
      <w:r w:rsidR="00016DCD">
        <w:rPr>
          <w:rFonts w:eastAsia="Tahoma"/>
          <w:b/>
          <w:color w:val="000000"/>
        </w:rPr>
        <w:t>LICENCJA NA</w:t>
      </w:r>
      <w:r w:rsidR="00537664">
        <w:rPr>
          <w:rFonts w:eastAsia="Tahoma"/>
          <w:b/>
          <w:color w:val="000000"/>
        </w:rPr>
        <w:t xml:space="preserve"> 60 </w:t>
      </w:r>
      <w:r w:rsidR="00016DCD">
        <w:rPr>
          <w:rFonts w:eastAsia="Tahoma"/>
          <w:b/>
          <w:color w:val="000000"/>
        </w:rPr>
        <w:t>URZĄDZEŃ</w:t>
      </w:r>
      <w:r w:rsidR="00537664">
        <w:rPr>
          <w:rFonts w:eastAsia="Tahoma"/>
          <w:b/>
          <w:color w:val="000000"/>
        </w:rPr>
        <w:t>.</w:t>
      </w:r>
    </w:p>
    <w:tbl>
      <w:tblPr>
        <w:tblStyle w:val="af4"/>
        <w:tblW w:w="977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06"/>
        <w:gridCol w:w="7465"/>
      </w:tblGrid>
      <w:tr w:rsidR="00DC754D" w:rsidRPr="00A35638" w14:paraId="345B15D4" w14:textId="77777777" w:rsidTr="002629B1">
        <w:trPr>
          <w:trHeight w:val="403"/>
        </w:trPr>
        <w:tc>
          <w:tcPr>
            <w:tcW w:w="2306" w:type="dxa"/>
            <w:shd w:val="clear" w:color="auto" w:fill="D9D9D9"/>
          </w:tcPr>
          <w:p w14:paraId="652976B0" w14:textId="77777777" w:rsidR="00DC754D" w:rsidRPr="00A35638" w:rsidRDefault="00DC754D" w:rsidP="002629B1">
            <w:pPr>
              <w:jc w:val="center"/>
              <w:rPr>
                <w:rFonts w:eastAsia="Tahoma"/>
                <w:b/>
              </w:rPr>
            </w:pPr>
          </w:p>
          <w:p w14:paraId="02BB2C29" w14:textId="4A9FF6C4" w:rsidR="00DC754D" w:rsidRPr="00A35638" w:rsidRDefault="00E764CD" w:rsidP="002629B1">
            <w:pPr>
              <w:jc w:val="center"/>
              <w:rPr>
                <w:rFonts w:eastAsia="Tahoma"/>
                <w:b/>
              </w:rPr>
            </w:pPr>
            <w:r w:rsidRPr="00A35638">
              <w:rPr>
                <w:rFonts w:eastAsia="Tahoma"/>
                <w:b/>
              </w:rPr>
              <w:t>Nazwa</w:t>
            </w:r>
          </w:p>
        </w:tc>
        <w:tc>
          <w:tcPr>
            <w:tcW w:w="7465" w:type="dxa"/>
            <w:shd w:val="clear" w:color="auto" w:fill="D9D9D9"/>
          </w:tcPr>
          <w:p w14:paraId="6199DBC9" w14:textId="77777777" w:rsidR="00DC754D" w:rsidRPr="00A35638" w:rsidRDefault="00DC754D" w:rsidP="002629B1">
            <w:pPr>
              <w:rPr>
                <w:rFonts w:eastAsia="Tahoma"/>
                <w:b/>
              </w:rPr>
            </w:pPr>
          </w:p>
          <w:p w14:paraId="6691A561" w14:textId="539CE9F3" w:rsidR="00DC754D" w:rsidRPr="00A35638" w:rsidRDefault="00153740" w:rsidP="002629B1">
            <w:pPr>
              <w:jc w:val="center"/>
              <w:rPr>
                <w:rFonts w:eastAsia="Tahoma"/>
                <w:b/>
              </w:rPr>
            </w:pPr>
            <w:r w:rsidRPr="00A35638">
              <w:rPr>
                <w:rFonts w:eastAsia="Tahoma"/>
                <w:b/>
              </w:rPr>
              <w:t>Opis wymagania</w:t>
            </w:r>
          </w:p>
          <w:p w14:paraId="7C8278A4" w14:textId="77777777" w:rsidR="00DC754D" w:rsidRPr="00A35638" w:rsidRDefault="00DC754D" w:rsidP="002629B1">
            <w:pPr>
              <w:rPr>
                <w:rFonts w:eastAsia="Tahoma"/>
                <w:b/>
              </w:rPr>
            </w:pPr>
          </w:p>
        </w:tc>
      </w:tr>
      <w:tr w:rsidR="00DC754D" w:rsidRPr="00A35638" w14:paraId="22365EE1" w14:textId="77777777" w:rsidTr="002629B1">
        <w:trPr>
          <w:trHeight w:val="70"/>
        </w:trPr>
        <w:tc>
          <w:tcPr>
            <w:tcW w:w="2306" w:type="dxa"/>
            <w:vAlign w:val="center"/>
          </w:tcPr>
          <w:p w14:paraId="25612F5F" w14:textId="1FA450B6" w:rsidR="00DC754D" w:rsidRPr="00A35638" w:rsidRDefault="00E764CD" w:rsidP="002629B1">
            <w:pPr>
              <w:rPr>
                <w:rFonts w:eastAsia="Tahoma"/>
                <w:bCs/>
                <w:sz w:val="20"/>
                <w:szCs w:val="20"/>
              </w:rPr>
            </w:pPr>
            <w:r w:rsidRPr="00A35638">
              <w:rPr>
                <w:rFonts w:eastAsia="Tahoma"/>
                <w:bCs/>
                <w:sz w:val="20"/>
                <w:szCs w:val="20"/>
              </w:rPr>
              <w:t>Sieć</w:t>
            </w:r>
          </w:p>
        </w:tc>
        <w:tc>
          <w:tcPr>
            <w:tcW w:w="7465" w:type="dxa"/>
            <w:vAlign w:val="center"/>
          </w:tcPr>
          <w:p w14:paraId="6D7F3FA5" w14:textId="77777777" w:rsidR="00E764CD" w:rsidRPr="00A35638" w:rsidRDefault="00E764CD" w:rsidP="00E764CD">
            <w:pPr>
              <w:rPr>
                <w:rFonts w:eastAsia="Tahoma"/>
                <w:sz w:val="20"/>
                <w:szCs w:val="20"/>
              </w:rPr>
            </w:pPr>
            <w:r w:rsidRPr="00A35638">
              <w:rPr>
                <w:rFonts w:eastAsia="Tahoma"/>
                <w:sz w:val="20"/>
                <w:szCs w:val="20"/>
              </w:rPr>
              <w:t xml:space="preserve">• skanowanie sieci, wykrywanie urządzeń i serwisów TCP/IP </w:t>
            </w:r>
          </w:p>
          <w:p w14:paraId="45B98F48" w14:textId="77777777" w:rsidR="00E764CD" w:rsidRPr="00A35638" w:rsidRDefault="00E764CD" w:rsidP="00E764CD">
            <w:pPr>
              <w:rPr>
                <w:rFonts w:eastAsia="Tahoma"/>
                <w:sz w:val="20"/>
                <w:szCs w:val="20"/>
              </w:rPr>
            </w:pPr>
            <w:r w:rsidRPr="00A35638">
              <w:rPr>
                <w:rFonts w:eastAsia="Tahoma"/>
                <w:sz w:val="20"/>
                <w:szCs w:val="20"/>
              </w:rPr>
              <w:t>• interaktywne mapy sieci, mapy użytkownika, oddziałów, mapy inteligentne</w:t>
            </w:r>
          </w:p>
          <w:p w14:paraId="7ABA9E2F" w14:textId="77777777" w:rsidR="00E764CD" w:rsidRPr="00A35638" w:rsidRDefault="00E764CD" w:rsidP="00E764CD">
            <w:pPr>
              <w:rPr>
                <w:rFonts w:eastAsia="Tahoma"/>
                <w:sz w:val="20"/>
                <w:szCs w:val="20"/>
              </w:rPr>
            </w:pPr>
            <w:r w:rsidRPr="00A35638">
              <w:rPr>
                <w:rFonts w:eastAsia="Tahoma"/>
                <w:sz w:val="20"/>
                <w:szCs w:val="20"/>
              </w:rPr>
              <w:t>• serwisy TCP/IP: poprawność i czas odpowiedzi, statystyka ilości odebranych/utraconych pakietów (PING, SMB, HTTP, POP3, SNMP, IMAP, SQL itp.)</w:t>
            </w:r>
          </w:p>
          <w:p w14:paraId="645379E4" w14:textId="39201FBC" w:rsidR="00E764CD" w:rsidRPr="00A35638" w:rsidRDefault="00E764CD" w:rsidP="00E764CD">
            <w:pPr>
              <w:rPr>
                <w:rFonts w:eastAsia="Tahoma"/>
                <w:sz w:val="20"/>
                <w:szCs w:val="20"/>
              </w:rPr>
            </w:pPr>
            <w:r w:rsidRPr="00A35638">
              <w:rPr>
                <w:rFonts w:eastAsia="Tahoma"/>
                <w:sz w:val="20"/>
                <w:szCs w:val="20"/>
              </w:rPr>
              <w:t>• liczniki WMI: obciążenie procesora, zajętość pamięci, zajętość dysków, trans</w:t>
            </w:r>
            <w:r w:rsidR="00A35638">
              <w:rPr>
                <w:rFonts w:eastAsia="Tahoma"/>
                <w:sz w:val="20"/>
                <w:szCs w:val="20"/>
              </w:rPr>
              <w:t>f</w:t>
            </w:r>
            <w:r w:rsidRPr="00A35638">
              <w:rPr>
                <w:rFonts w:eastAsia="Tahoma"/>
                <w:sz w:val="20"/>
                <w:szCs w:val="20"/>
              </w:rPr>
              <w:t>er sieciowy itp.</w:t>
            </w:r>
          </w:p>
          <w:p w14:paraId="717813BD" w14:textId="77777777" w:rsidR="00E764CD" w:rsidRPr="00A35638" w:rsidRDefault="00E764CD" w:rsidP="00E764CD">
            <w:pPr>
              <w:rPr>
                <w:rFonts w:eastAsia="Tahoma"/>
                <w:sz w:val="20"/>
                <w:szCs w:val="20"/>
              </w:rPr>
            </w:pPr>
            <w:r w:rsidRPr="00A35638">
              <w:rPr>
                <w:rFonts w:eastAsia="Tahoma"/>
                <w:sz w:val="20"/>
                <w:szCs w:val="20"/>
              </w:rPr>
              <w:t>• działanie Windows: zmiana stanu usług (uruchomienie, zatrzymanie, restart), wpisy dziennika zdarzeń</w:t>
            </w:r>
          </w:p>
          <w:p w14:paraId="269A39CA" w14:textId="77777777" w:rsidR="00E764CD" w:rsidRPr="00A35638" w:rsidRDefault="00E764CD" w:rsidP="00E764CD">
            <w:pPr>
              <w:rPr>
                <w:rFonts w:eastAsia="Tahoma"/>
                <w:sz w:val="20"/>
                <w:szCs w:val="20"/>
              </w:rPr>
            </w:pPr>
            <w:r w:rsidRPr="00A35638">
              <w:rPr>
                <w:rFonts w:eastAsia="Tahoma"/>
                <w:sz w:val="20"/>
                <w:szCs w:val="20"/>
              </w:rPr>
              <w:t>• liczniki SNMP v1/2/3 (np. transfer sieciowy, temperatura, wilgotność, napięcie zasilania, poziom tonera i inne)</w:t>
            </w:r>
          </w:p>
          <w:p w14:paraId="7ACC887E" w14:textId="52484D2A" w:rsidR="00E764CD" w:rsidRPr="00A35638" w:rsidRDefault="00E764CD" w:rsidP="00E764CD">
            <w:pPr>
              <w:rPr>
                <w:rFonts w:eastAsia="Tahoma"/>
                <w:sz w:val="20"/>
                <w:szCs w:val="20"/>
              </w:rPr>
            </w:pPr>
            <w:r w:rsidRPr="00A35638">
              <w:rPr>
                <w:rFonts w:eastAsia="Tahoma"/>
                <w:sz w:val="20"/>
                <w:szCs w:val="20"/>
              </w:rPr>
              <w:t xml:space="preserve">• routery i </w:t>
            </w:r>
            <w:proofErr w:type="spellStart"/>
            <w:r w:rsidRPr="00A35638">
              <w:rPr>
                <w:rFonts w:eastAsia="Tahoma"/>
                <w:sz w:val="20"/>
                <w:szCs w:val="20"/>
              </w:rPr>
              <w:t>switche</w:t>
            </w:r>
            <w:proofErr w:type="spellEnd"/>
            <w:r w:rsidRPr="00A35638">
              <w:rPr>
                <w:rFonts w:eastAsia="Tahoma"/>
                <w:sz w:val="20"/>
                <w:szCs w:val="20"/>
              </w:rPr>
              <w:t>: mapowanie portów; in</w:t>
            </w:r>
            <w:r w:rsidR="00A35638">
              <w:rPr>
                <w:rFonts w:eastAsia="Tahoma"/>
                <w:sz w:val="20"/>
                <w:szCs w:val="20"/>
              </w:rPr>
              <w:t>f</w:t>
            </w:r>
            <w:r w:rsidRPr="00A35638">
              <w:rPr>
                <w:rFonts w:eastAsia="Tahoma"/>
                <w:sz w:val="20"/>
                <w:szCs w:val="20"/>
              </w:rPr>
              <w:t>ormacja, do którego przełącznika jest podłączone urządzenie</w:t>
            </w:r>
          </w:p>
          <w:p w14:paraId="139D402A" w14:textId="77777777" w:rsidR="00E764CD" w:rsidRPr="00A35638" w:rsidRDefault="00E764CD" w:rsidP="00E764CD">
            <w:pPr>
              <w:rPr>
                <w:rFonts w:eastAsia="Tahoma"/>
                <w:sz w:val="20"/>
                <w:szCs w:val="20"/>
              </w:rPr>
            </w:pPr>
            <w:r w:rsidRPr="00A35638">
              <w:rPr>
                <w:rFonts w:eastAsia="Tahoma"/>
                <w:sz w:val="20"/>
                <w:szCs w:val="20"/>
              </w:rPr>
              <w:t xml:space="preserve">• obsługa komunikatów </w:t>
            </w:r>
            <w:proofErr w:type="spellStart"/>
            <w:r w:rsidRPr="00A35638">
              <w:rPr>
                <w:rFonts w:eastAsia="Tahoma"/>
                <w:sz w:val="20"/>
                <w:szCs w:val="20"/>
              </w:rPr>
              <w:t>Syslog</w:t>
            </w:r>
            <w:proofErr w:type="spellEnd"/>
          </w:p>
          <w:p w14:paraId="12B33E70" w14:textId="2B677B94" w:rsidR="00E764CD" w:rsidRPr="00A35638" w:rsidRDefault="00E764CD" w:rsidP="00E764CD">
            <w:pPr>
              <w:rPr>
                <w:rFonts w:eastAsia="Tahoma"/>
                <w:sz w:val="20"/>
                <w:szCs w:val="20"/>
              </w:rPr>
            </w:pPr>
            <w:r w:rsidRPr="00A35638">
              <w:rPr>
                <w:rFonts w:eastAsia="Tahoma"/>
                <w:sz w:val="20"/>
                <w:szCs w:val="20"/>
              </w:rPr>
              <w:t>• obsługa szyfrowania AES, DES i 3DES dla protokołu SNMPv3</w:t>
            </w:r>
          </w:p>
          <w:p w14:paraId="016F047D" w14:textId="77777777" w:rsidR="00E764CD" w:rsidRPr="00A35638" w:rsidRDefault="00E764CD" w:rsidP="00E764CD">
            <w:pPr>
              <w:rPr>
                <w:rFonts w:eastAsia="Tahoma"/>
                <w:sz w:val="20"/>
                <w:szCs w:val="20"/>
              </w:rPr>
            </w:pPr>
            <w:r w:rsidRPr="00A35638">
              <w:rPr>
                <w:rFonts w:eastAsia="Tahoma"/>
                <w:sz w:val="20"/>
                <w:szCs w:val="20"/>
              </w:rPr>
              <w:t>• możliwość nakładania na urządzenie liczników wydajności wg szablonu (wzorca)</w:t>
            </w:r>
          </w:p>
          <w:p w14:paraId="545A432E" w14:textId="3ECB665F" w:rsidR="00DC754D" w:rsidRDefault="00E764CD" w:rsidP="00E764CD">
            <w:pPr>
              <w:rPr>
                <w:rFonts w:eastAsia="Tahoma"/>
                <w:sz w:val="20"/>
                <w:szCs w:val="20"/>
              </w:rPr>
            </w:pPr>
            <w:r w:rsidRPr="00A35638">
              <w:rPr>
                <w:rFonts w:eastAsia="Tahoma"/>
                <w:sz w:val="20"/>
                <w:szCs w:val="20"/>
              </w:rPr>
              <w:t>• monitorowanie i zarządzanie maszynami wirtualnymi V</w:t>
            </w:r>
            <w:r w:rsidR="00CC0FB4" w:rsidRPr="00A35638">
              <w:rPr>
                <w:rFonts w:eastAsia="Tahoma"/>
                <w:sz w:val="20"/>
                <w:szCs w:val="20"/>
              </w:rPr>
              <w:t>m</w:t>
            </w:r>
            <w:r w:rsidRPr="00A35638">
              <w:rPr>
                <w:rFonts w:eastAsia="Tahoma"/>
                <w:sz w:val="20"/>
                <w:szCs w:val="20"/>
              </w:rPr>
              <w:t>ware</w:t>
            </w:r>
          </w:p>
          <w:p w14:paraId="1C6322AF" w14:textId="1B0BF2EC" w:rsidR="00CC0FB4" w:rsidRPr="00A35638" w:rsidRDefault="00CC0FB4" w:rsidP="00E764CD">
            <w:pPr>
              <w:rPr>
                <w:rFonts w:eastAsia="Tahoma"/>
                <w:sz w:val="20"/>
                <w:szCs w:val="20"/>
              </w:rPr>
            </w:pPr>
          </w:p>
        </w:tc>
      </w:tr>
      <w:tr w:rsidR="00DC754D" w:rsidRPr="00A35638" w14:paraId="2D416756" w14:textId="77777777" w:rsidTr="002629B1">
        <w:trPr>
          <w:trHeight w:val="300"/>
        </w:trPr>
        <w:tc>
          <w:tcPr>
            <w:tcW w:w="2306" w:type="dxa"/>
            <w:vAlign w:val="center"/>
          </w:tcPr>
          <w:p w14:paraId="1AE2A645" w14:textId="1EBCC675" w:rsidR="00DC754D" w:rsidRPr="00A35638" w:rsidRDefault="00E764CD" w:rsidP="002629B1">
            <w:pPr>
              <w:rPr>
                <w:rFonts w:eastAsia="Tahoma"/>
                <w:bCs/>
                <w:sz w:val="20"/>
                <w:szCs w:val="20"/>
              </w:rPr>
            </w:pPr>
            <w:r w:rsidRPr="00A35638">
              <w:rPr>
                <w:rFonts w:eastAsia="Tahoma"/>
                <w:bCs/>
                <w:sz w:val="20"/>
                <w:szCs w:val="20"/>
              </w:rPr>
              <w:t>Inwentaryzacja</w:t>
            </w:r>
          </w:p>
        </w:tc>
        <w:tc>
          <w:tcPr>
            <w:tcW w:w="7465" w:type="dxa"/>
            <w:vAlign w:val="center"/>
          </w:tcPr>
          <w:p w14:paraId="5324DA5B"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zarządzanie wszelkimi zasobami, za które odpowiada dział IT</w:t>
            </w:r>
          </w:p>
          <w:p w14:paraId="47D9B797" w14:textId="206E440B"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szczegółowe informacje i ewidencja czynności wykonywanych na zasobach w trakcie całego cyklu życia, możliwość def</w:t>
            </w:r>
            <w:r w:rsidR="00A35638">
              <w:rPr>
                <w:rFonts w:eastAsia="Tahoma"/>
                <w:color w:val="000000"/>
                <w:sz w:val="20"/>
                <w:szCs w:val="20"/>
              </w:rPr>
              <w:t>i</w:t>
            </w:r>
            <w:r w:rsidRPr="00A35638">
              <w:rPr>
                <w:rFonts w:eastAsia="Tahoma"/>
                <w:color w:val="000000"/>
                <w:sz w:val="20"/>
                <w:szCs w:val="20"/>
              </w:rPr>
              <w:t>niowania statusów i pól oraz generowanie protokołu przekazania sprzętu</w:t>
            </w:r>
          </w:p>
          <w:p w14:paraId="0664F03B"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widok zasobów, aplikacji, dokumentów, licencji dla poszczególnych użytkowników lub osobny widok według zasobów przypisanych do urządzeń</w:t>
            </w:r>
          </w:p>
          <w:p w14:paraId="6960A8C6"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jednoczesne przypisywanie dokumentu do wielu zasobów</w:t>
            </w:r>
          </w:p>
          <w:p w14:paraId="3C37AD9D" w14:textId="1C232B19"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xml:space="preserve">• uprawnienia dostępu administratorów do typów zasobów, licencji i dokumentów </w:t>
            </w:r>
            <w:r w:rsidR="00CC0FB4">
              <w:rPr>
                <w:rFonts w:eastAsia="Tahoma"/>
                <w:color w:val="000000"/>
                <w:sz w:val="20"/>
                <w:szCs w:val="20"/>
              </w:rPr>
              <w:br/>
            </w:r>
            <w:r w:rsidRPr="00A35638">
              <w:rPr>
                <w:rFonts w:eastAsia="Tahoma"/>
                <w:color w:val="000000"/>
                <w:sz w:val="20"/>
                <w:szCs w:val="20"/>
              </w:rPr>
              <w:t>w ramach oddziałów</w:t>
            </w:r>
          </w:p>
          <w:p w14:paraId="3F0C3946"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masowa edycja atrybutów zasobów, np. statusu.</w:t>
            </w:r>
          </w:p>
          <w:p w14:paraId="52FE1915" w14:textId="41351E2E"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lastRenderedPageBreak/>
              <w:t>• system zarządzania aplikacjami i licencjami, identyf</w:t>
            </w:r>
            <w:r w:rsidR="00A35638">
              <w:rPr>
                <w:rFonts w:eastAsia="Tahoma"/>
                <w:color w:val="000000"/>
                <w:sz w:val="20"/>
                <w:szCs w:val="20"/>
              </w:rPr>
              <w:t>i</w:t>
            </w:r>
            <w:r w:rsidRPr="00A35638">
              <w:rPr>
                <w:rFonts w:eastAsia="Tahoma"/>
                <w:color w:val="000000"/>
                <w:sz w:val="20"/>
                <w:szCs w:val="20"/>
              </w:rPr>
              <w:t>kacja realnego zużycia licencji</w:t>
            </w:r>
          </w:p>
          <w:p w14:paraId="79150E9F"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rozliczanie dowolnego typu licencji, w tym modelowanie licencji chmurowych</w:t>
            </w:r>
          </w:p>
          <w:p w14:paraId="37DEDB5B"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rozliczanie licencji według użytkownika, urządzenia, numeru seryjnego lub na podstawie wersji zainstalowanej aplikacji</w:t>
            </w:r>
          </w:p>
          <w:p w14:paraId="7B91F39E"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audyt inwentaryzacji sprzętu i oprogramowania</w:t>
            </w:r>
          </w:p>
          <w:p w14:paraId="293BF221"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wgląd w licencje przypisane do użytkownika pracującego na wielu urządzeniach</w:t>
            </w:r>
          </w:p>
          <w:p w14:paraId="7BC4AE08"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zdalny dostęp do managera plików z możliwością usuwania plików użytkownika informacje o wpisach rejestrowych, plikach i archiwach .zip na stacji roboczej</w:t>
            </w:r>
          </w:p>
          <w:p w14:paraId="43556523" w14:textId="2DD3AFCA"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szczegółowe informacje o konf</w:t>
            </w:r>
            <w:r w:rsidR="00A35638">
              <w:rPr>
                <w:rFonts w:eastAsia="Tahoma"/>
                <w:color w:val="000000"/>
                <w:sz w:val="20"/>
                <w:szCs w:val="20"/>
              </w:rPr>
              <w:t>i</w:t>
            </w:r>
            <w:r w:rsidRPr="00A35638">
              <w:rPr>
                <w:rFonts w:eastAsia="Tahoma"/>
                <w:color w:val="000000"/>
                <w:sz w:val="20"/>
                <w:szCs w:val="20"/>
              </w:rPr>
              <w:t>guracji sprzętowej konkretnej stacji roboczej</w:t>
            </w:r>
          </w:p>
          <w:p w14:paraId="3E15CFD9"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zarządzanie instalacjami/dezinstalacjami oprogramowania przez menedżera pakietów MSI</w:t>
            </w:r>
          </w:p>
          <w:p w14:paraId="65D39364"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alarmy: instalacja oprogramowania, zmiana w zasobach sprzętowych</w:t>
            </w:r>
          </w:p>
          <w:p w14:paraId="6F256C67"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możliwość archiwizacji i porównywania audytów</w:t>
            </w:r>
          </w:p>
          <w:p w14:paraId="259DD539"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generator dokumentów na podstawie szablonów</w:t>
            </w:r>
          </w:p>
          <w:p w14:paraId="3309B00B" w14:textId="2D0BB37F"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automatyczne numerowanie dodawanych zasobów oraz dokumentów wg zdef</w:t>
            </w:r>
            <w:r w:rsidR="00A35638">
              <w:rPr>
                <w:rFonts w:eastAsia="Tahoma"/>
                <w:color w:val="000000"/>
                <w:sz w:val="20"/>
                <w:szCs w:val="20"/>
              </w:rPr>
              <w:t>i</w:t>
            </w:r>
            <w:r w:rsidRPr="00A35638">
              <w:rPr>
                <w:rFonts w:eastAsia="Tahoma"/>
                <w:color w:val="000000"/>
                <w:sz w:val="20"/>
                <w:szCs w:val="20"/>
              </w:rPr>
              <w:t>niowanego wzorca numeracji</w:t>
            </w:r>
          </w:p>
          <w:p w14:paraId="15B362A7" w14:textId="77777777" w:rsidR="00E764CD" w:rsidRPr="00A35638"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historia użycia konkretnej licencji oprogramowania</w:t>
            </w:r>
          </w:p>
          <w:p w14:paraId="0529C3B4" w14:textId="77777777" w:rsidR="00DC754D" w:rsidRDefault="00E764CD" w:rsidP="00E764CD">
            <w:pPr>
              <w:pBdr>
                <w:top w:val="nil"/>
                <w:left w:val="nil"/>
                <w:bottom w:val="nil"/>
                <w:right w:val="nil"/>
                <w:between w:val="nil"/>
              </w:pBdr>
              <w:rPr>
                <w:rFonts w:eastAsia="Tahoma"/>
                <w:color w:val="000000"/>
                <w:sz w:val="20"/>
                <w:szCs w:val="20"/>
              </w:rPr>
            </w:pPr>
            <w:r w:rsidRPr="00A35638">
              <w:rPr>
                <w:rFonts w:eastAsia="Tahoma"/>
                <w:color w:val="000000"/>
                <w:sz w:val="20"/>
                <w:szCs w:val="20"/>
              </w:rPr>
              <w:t xml:space="preserve">• odczyt danych S.M.A.R.T. z dysków </w:t>
            </w:r>
            <w:proofErr w:type="spellStart"/>
            <w:r w:rsidRPr="00A35638">
              <w:rPr>
                <w:rFonts w:eastAsia="Tahoma"/>
                <w:color w:val="000000"/>
                <w:sz w:val="20"/>
                <w:szCs w:val="20"/>
              </w:rPr>
              <w:t>NVMe</w:t>
            </w:r>
            <w:proofErr w:type="spellEnd"/>
          </w:p>
          <w:p w14:paraId="04117851" w14:textId="1DDC4D2E" w:rsidR="00CC0FB4" w:rsidRPr="00A35638" w:rsidRDefault="00CC0FB4" w:rsidP="00E764CD">
            <w:pPr>
              <w:pBdr>
                <w:top w:val="nil"/>
                <w:left w:val="nil"/>
                <w:bottom w:val="nil"/>
                <w:right w:val="nil"/>
                <w:between w:val="nil"/>
              </w:pBdr>
              <w:rPr>
                <w:rFonts w:eastAsia="Tahoma"/>
                <w:color w:val="000000"/>
                <w:sz w:val="20"/>
                <w:szCs w:val="20"/>
              </w:rPr>
            </w:pPr>
          </w:p>
        </w:tc>
      </w:tr>
      <w:tr w:rsidR="00DC754D" w:rsidRPr="00A35638" w14:paraId="466239A2" w14:textId="77777777" w:rsidTr="002629B1">
        <w:trPr>
          <w:trHeight w:val="300"/>
        </w:trPr>
        <w:tc>
          <w:tcPr>
            <w:tcW w:w="2306" w:type="dxa"/>
            <w:vAlign w:val="center"/>
          </w:tcPr>
          <w:p w14:paraId="412612A7" w14:textId="499E522C" w:rsidR="00DC754D" w:rsidRPr="00A35638" w:rsidRDefault="00E764CD" w:rsidP="002629B1">
            <w:pPr>
              <w:rPr>
                <w:rFonts w:eastAsia="Tahoma"/>
                <w:bCs/>
                <w:sz w:val="20"/>
                <w:szCs w:val="20"/>
              </w:rPr>
            </w:pPr>
            <w:r w:rsidRPr="00A35638">
              <w:rPr>
                <w:rFonts w:eastAsia="Tahoma"/>
                <w:bCs/>
                <w:sz w:val="20"/>
                <w:szCs w:val="20"/>
              </w:rPr>
              <w:lastRenderedPageBreak/>
              <w:t>Użytkownicy</w:t>
            </w:r>
          </w:p>
        </w:tc>
        <w:tc>
          <w:tcPr>
            <w:tcW w:w="7465" w:type="dxa"/>
            <w:vAlign w:val="center"/>
          </w:tcPr>
          <w:p w14:paraId="48DE12E9" w14:textId="77777777" w:rsidR="00E764CD" w:rsidRPr="00A35638" w:rsidRDefault="00E764CD" w:rsidP="00E764CD">
            <w:pPr>
              <w:rPr>
                <w:rFonts w:eastAsia="Tahoma"/>
                <w:sz w:val="20"/>
                <w:szCs w:val="20"/>
              </w:rPr>
            </w:pPr>
            <w:r w:rsidRPr="00A35638">
              <w:rPr>
                <w:rFonts w:eastAsia="Tahoma"/>
                <w:sz w:val="20"/>
                <w:szCs w:val="20"/>
              </w:rPr>
              <w:t>• pełne zarządzanie użytkownikami, bazujące na grupach i politykach bezpieczeństwa</w:t>
            </w:r>
          </w:p>
          <w:p w14:paraId="0A885C46" w14:textId="77777777" w:rsidR="00E764CD" w:rsidRPr="00A35638" w:rsidRDefault="00E764CD" w:rsidP="00E764CD">
            <w:pPr>
              <w:rPr>
                <w:rFonts w:eastAsia="Tahoma"/>
                <w:sz w:val="20"/>
                <w:szCs w:val="20"/>
              </w:rPr>
            </w:pPr>
            <w:r w:rsidRPr="00A35638">
              <w:rPr>
                <w:rFonts w:eastAsia="Tahoma"/>
                <w:sz w:val="20"/>
                <w:szCs w:val="20"/>
              </w:rPr>
              <w:t>• blokowanie uruchamianych aplikacji</w:t>
            </w:r>
          </w:p>
          <w:p w14:paraId="2C48A4ED" w14:textId="77777777" w:rsidR="00E764CD" w:rsidRPr="00A35638" w:rsidRDefault="00E764CD" w:rsidP="00E764CD">
            <w:pPr>
              <w:rPr>
                <w:rFonts w:eastAsia="Tahoma"/>
                <w:sz w:val="20"/>
                <w:szCs w:val="20"/>
              </w:rPr>
            </w:pPr>
            <w:r w:rsidRPr="00A35638">
              <w:rPr>
                <w:rFonts w:eastAsia="Tahoma"/>
                <w:sz w:val="20"/>
                <w:szCs w:val="20"/>
              </w:rPr>
              <w:t xml:space="preserve">• monitorowanie wiadomości e-mail (nagłówki) – </w:t>
            </w:r>
            <w:proofErr w:type="spellStart"/>
            <w:r w:rsidRPr="00A35638">
              <w:rPr>
                <w:rFonts w:eastAsia="Tahoma"/>
                <w:sz w:val="20"/>
                <w:szCs w:val="20"/>
              </w:rPr>
              <w:t>antyphishing</w:t>
            </w:r>
            <w:proofErr w:type="spellEnd"/>
          </w:p>
          <w:p w14:paraId="79EBD41D" w14:textId="77777777" w:rsidR="00E764CD" w:rsidRPr="00A35638" w:rsidRDefault="00E764CD" w:rsidP="00E764CD">
            <w:pPr>
              <w:rPr>
                <w:rFonts w:eastAsia="Tahoma"/>
                <w:sz w:val="20"/>
                <w:szCs w:val="20"/>
              </w:rPr>
            </w:pPr>
            <w:r w:rsidRPr="00A35638">
              <w:rPr>
                <w:rFonts w:eastAsia="Tahoma"/>
                <w:sz w:val="20"/>
                <w:szCs w:val="20"/>
              </w:rPr>
              <w:t>• szczegółowy czas pracy (godzina rozpoczęcia i zakończenia aktywności oraz przerwy)</w:t>
            </w:r>
          </w:p>
          <w:p w14:paraId="67354954" w14:textId="77777777" w:rsidR="00E764CD" w:rsidRPr="00A35638" w:rsidRDefault="00E764CD" w:rsidP="00E764CD">
            <w:pPr>
              <w:rPr>
                <w:rFonts w:eastAsia="Tahoma"/>
                <w:sz w:val="20"/>
                <w:szCs w:val="20"/>
              </w:rPr>
            </w:pPr>
            <w:r w:rsidRPr="00A35638">
              <w:rPr>
                <w:rFonts w:eastAsia="Tahoma"/>
                <w:sz w:val="20"/>
                <w:szCs w:val="20"/>
              </w:rPr>
              <w:t>• użytkowane aplikacje (aktywnie i nieaktywnie)</w:t>
            </w:r>
          </w:p>
          <w:p w14:paraId="024B11D5" w14:textId="77777777" w:rsidR="00E764CD" w:rsidRPr="00A35638" w:rsidRDefault="00E764CD" w:rsidP="00E764CD">
            <w:pPr>
              <w:rPr>
                <w:rFonts w:eastAsia="Tahoma"/>
                <w:sz w:val="20"/>
                <w:szCs w:val="20"/>
              </w:rPr>
            </w:pPr>
            <w:r w:rsidRPr="00A35638">
              <w:rPr>
                <w:rFonts w:eastAsia="Tahoma"/>
                <w:sz w:val="20"/>
                <w:szCs w:val="20"/>
              </w:rPr>
              <w:t>• odwiedzane strony WWW (tytuły i adresy stron, liczba i czas wizyt)</w:t>
            </w:r>
          </w:p>
          <w:p w14:paraId="14F7C497" w14:textId="77777777" w:rsidR="00E764CD" w:rsidRPr="00A35638" w:rsidRDefault="00E764CD" w:rsidP="00E764CD">
            <w:pPr>
              <w:rPr>
                <w:rFonts w:eastAsia="Tahoma"/>
                <w:sz w:val="20"/>
                <w:szCs w:val="20"/>
              </w:rPr>
            </w:pPr>
            <w:r w:rsidRPr="00A35638">
              <w:rPr>
                <w:rFonts w:eastAsia="Tahoma"/>
                <w:sz w:val="20"/>
                <w:szCs w:val="20"/>
              </w:rPr>
              <w:t>• audyty wydruków (drukarka, użytkownik, komputer), koszty wydruków</w:t>
            </w:r>
          </w:p>
          <w:p w14:paraId="003D8EC8" w14:textId="77777777" w:rsidR="00E764CD" w:rsidRPr="00A35638" w:rsidRDefault="00E764CD" w:rsidP="00E764CD">
            <w:pPr>
              <w:rPr>
                <w:rFonts w:eastAsia="Tahoma"/>
                <w:sz w:val="20"/>
                <w:szCs w:val="20"/>
              </w:rPr>
            </w:pPr>
            <w:r w:rsidRPr="00A35638">
              <w:rPr>
                <w:rFonts w:eastAsia="Tahoma"/>
                <w:sz w:val="20"/>
                <w:szCs w:val="20"/>
              </w:rPr>
              <w:t>• statyczny zdalny podgląd pulpitu użytkownika (bez dostępu)</w:t>
            </w:r>
          </w:p>
          <w:p w14:paraId="549B426E" w14:textId="77777777" w:rsidR="00E764CD" w:rsidRPr="00A35638" w:rsidRDefault="00E764CD" w:rsidP="00E764CD">
            <w:pPr>
              <w:rPr>
                <w:rFonts w:eastAsia="Tahoma"/>
                <w:sz w:val="20"/>
                <w:szCs w:val="20"/>
              </w:rPr>
            </w:pPr>
            <w:r w:rsidRPr="00A35638">
              <w:rPr>
                <w:rFonts w:eastAsia="Tahoma"/>
                <w:sz w:val="20"/>
                <w:szCs w:val="20"/>
              </w:rPr>
              <w:t>• zrzuty ekranowe (historia pracy użytkownika ekran po ekranie)</w:t>
            </w:r>
          </w:p>
          <w:p w14:paraId="63506381" w14:textId="77777777" w:rsidR="00E764CD" w:rsidRPr="00A35638" w:rsidRDefault="00E764CD" w:rsidP="00E764CD">
            <w:pPr>
              <w:rPr>
                <w:rFonts w:eastAsia="Tahoma"/>
                <w:sz w:val="20"/>
                <w:szCs w:val="20"/>
              </w:rPr>
            </w:pPr>
            <w:r w:rsidRPr="00A35638">
              <w:rPr>
                <w:rFonts w:eastAsia="Tahoma"/>
                <w:sz w:val="20"/>
                <w:szCs w:val="20"/>
              </w:rPr>
              <w:t>• blokowanie stron WWW</w:t>
            </w:r>
          </w:p>
          <w:p w14:paraId="1E064985" w14:textId="7C1F1D5E" w:rsidR="00E764CD" w:rsidRPr="00A35638" w:rsidRDefault="00E764CD" w:rsidP="00E764CD">
            <w:pPr>
              <w:rPr>
                <w:rFonts w:eastAsia="Tahoma"/>
                <w:sz w:val="20"/>
                <w:szCs w:val="20"/>
              </w:rPr>
            </w:pPr>
            <w:r w:rsidRPr="00A35638">
              <w:rPr>
                <w:rFonts w:eastAsia="Tahoma"/>
                <w:sz w:val="20"/>
                <w:szCs w:val="20"/>
              </w:rPr>
              <w:t>• rejestr naruszeń blokad agregujący informacje o próbie dostępu do blokowanych stron WWW, uruchamianiu zakazanych aplikacji oraz pobieraniu plików z niedozwolonymi rozszerzeniami</w:t>
            </w:r>
          </w:p>
          <w:p w14:paraId="723F3E3E" w14:textId="77777777" w:rsidR="00E764CD" w:rsidRPr="00A35638" w:rsidRDefault="00E764CD" w:rsidP="00E764CD">
            <w:pPr>
              <w:rPr>
                <w:rFonts w:eastAsia="Tahoma"/>
                <w:sz w:val="20"/>
                <w:szCs w:val="20"/>
              </w:rPr>
            </w:pPr>
            <w:r w:rsidRPr="00A35638">
              <w:rPr>
                <w:rFonts w:eastAsia="Tahoma"/>
                <w:sz w:val="20"/>
                <w:szCs w:val="20"/>
              </w:rPr>
              <w:t>• dedykowane alarmy dla wszystkich rodzajów incydentów zbieranych przez rejestr naruszeń blokad</w:t>
            </w:r>
          </w:p>
          <w:p w14:paraId="7F43C2EF" w14:textId="77777777" w:rsidR="00E764CD" w:rsidRPr="00A35638" w:rsidRDefault="00E764CD" w:rsidP="00E764CD">
            <w:pPr>
              <w:rPr>
                <w:rFonts w:eastAsia="Tahoma"/>
                <w:sz w:val="20"/>
                <w:szCs w:val="20"/>
              </w:rPr>
            </w:pPr>
            <w:r w:rsidRPr="00A35638">
              <w:rPr>
                <w:rFonts w:eastAsia="Tahoma"/>
                <w:sz w:val="20"/>
                <w:szCs w:val="20"/>
              </w:rPr>
              <w:t>• możliwość korzystania z zewnętrznych list blokowania stron, w tym z listą ostrzeżeń CERT.PL</w:t>
            </w:r>
          </w:p>
          <w:p w14:paraId="659A591C" w14:textId="34F1E42E" w:rsidR="00E764CD" w:rsidRPr="00A35638" w:rsidRDefault="00E764CD" w:rsidP="00E764CD">
            <w:pPr>
              <w:rPr>
                <w:rFonts w:eastAsia="Tahoma"/>
                <w:sz w:val="20"/>
                <w:szCs w:val="20"/>
              </w:rPr>
            </w:pPr>
            <w:r w:rsidRPr="00A35638">
              <w:rPr>
                <w:rFonts w:eastAsia="Tahoma"/>
                <w:sz w:val="20"/>
                <w:szCs w:val="20"/>
              </w:rPr>
              <w:t>• zgodność z RODO – przyporządkowanie konf</w:t>
            </w:r>
            <w:r w:rsidR="00A35638">
              <w:rPr>
                <w:rFonts w:eastAsia="Tahoma"/>
                <w:sz w:val="20"/>
                <w:szCs w:val="20"/>
              </w:rPr>
              <w:t>i</w:t>
            </w:r>
            <w:r w:rsidRPr="00A35638">
              <w:rPr>
                <w:rFonts w:eastAsia="Tahoma"/>
                <w:sz w:val="20"/>
                <w:szCs w:val="20"/>
              </w:rPr>
              <w:t>guracji, uprawnień i dostępów do konkretnego użytkownika niezależnie od urządzenia</w:t>
            </w:r>
          </w:p>
          <w:p w14:paraId="6D5984F9" w14:textId="23B0922A" w:rsidR="00E764CD" w:rsidRPr="00A35638" w:rsidRDefault="00E764CD" w:rsidP="00E764CD">
            <w:pPr>
              <w:rPr>
                <w:rFonts w:eastAsia="Tahoma"/>
                <w:sz w:val="20"/>
                <w:szCs w:val="20"/>
              </w:rPr>
            </w:pPr>
            <w:r w:rsidRPr="00A35638">
              <w:rPr>
                <w:rFonts w:eastAsia="Tahoma"/>
                <w:sz w:val="20"/>
                <w:szCs w:val="20"/>
              </w:rPr>
              <w:t>• in</w:t>
            </w:r>
            <w:r w:rsidR="00A35638">
              <w:rPr>
                <w:rFonts w:eastAsia="Tahoma"/>
                <w:sz w:val="20"/>
                <w:szCs w:val="20"/>
              </w:rPr>
              <w:t>f</w:t>
            </w:r>
            <w:r w:rsidRPr="00A35638">
              <w:rPr>
                <w:rFonts w:eastAsia="Tahoma"/>
                <w:sz w:val="20"/>
                <w:szCs w:val="20"/>
              </w:rPr>
              <w:t>ormatyka śledcza – szczegółowe wyszczególnienie aktywności oraz metryki użytkownika</w:t>
            </w:r>
          </w:p>
          <w:p w14:paraId="1E4F43B0" w14:textId="77777777" w:rsidR="00E764CD" w:rsidRPr="00A35638" w:rsidRDefault="00E764CD" w:rsidP="00E764CD">
            <w:pPr>
              <w:rPr>
                <w:rFonts w:eastAsia="Tahoma"/>
                <w:sz w:val="20"/>
                <w:szCs w:val="20"/>
              </w:rPr>
            </w:pPr>
            <w:r w:rsidRPr="00A35638">
              <w:rPr>
                <w:rFonts w:eastAsia="Tahoma"/>
                <w:sz w:val="20"/>
                <w:szCs w:val="20"/>
              </w:rPr>
              <w:t>• blokowanie uruchamiania procesów na podstawie lokalizacji pliku .EXE</w:t>
            </w:r>
          </w:p>
          <w:p w14:paraId="61E47AE5" w14:textId="3BB639E8" w:rsidR="00E764CD" w:rsidRPr="00A35638" w:rsidRDefault="00E764CD" w:rsidP="00E764CD">
            <w:pPr>
              <w:rPr>
                <w:rFonts w:eastAsia="Tahoma"/>
                <w:sz w:val="20"/>
                <w:szCs w:val="20"/>
              </w:rPr>
            </w:pPr>
            <w:r w:rsidRPr="00A35638">
              <w:rPr>
                <w:rFonts w:eastAsia="Tahoma"/>
                <w:sz w:val="20"/>
                <w:szCs w:val="20"/>
              </w:rPr>
              <w:t>• reguły f</w:t>
            </w:r>
            <w:r w:rsidR="00A35638">
              <w:rPr>
                <w:rFonts w:eastAsia="Tahoma"/>
                <w:sz w:val="20"/>
                <w:szCs w:val="20"/>
              </w:rPr>
              <w:t>i</w:t>
            </w:r>
            <w:r w:rsidRPr="00A35638">
              <w:rPr>
                <w:rFonts w:eastAsia="Tahoma"/>
                <w:sz w:val="20"/>
                <w:szCs w:val="20"/>
              </w:rPr>
              <w:t xml:space="preserve">ltrowania stron WWW i blokowania aplikacji: zmiana mechanizmu tworzenia </w:t>
            </w:r>
            <w:r w:rsidR="00CC0FB4">
              <w:rPr>
                <w:rFonts w:eastAsia="Tahoma"/>
                <w:sz w:val="20"/>
                <w:szCs w:val="20"/>
              </w:rPr>
              <w:br/>
            </w:r>
            <w:r w:rsidRPr="00A35638">
              <w:rPr>
                <w:rFonts w:eastAsia="Tahoma"/>
                <w:sz w:val="20"/>
                <w:szCs w:val="20"/>
              </w:rPr>
              <w:t>i zarządzania regułami, grupowanie reguł</w:t>
            </w:r>
          </w:p>
          <w:p w14:paraId="154B99BB" w14:textId="129A4130" w:rsidR="00E764CD" w:rsidRPr="00A35638" w:rsidRDefault="00E764CD" w:rsidP="00E764CD">
            <w:pPr>
              <w:rPr>
                <w:rFonts w:eastAsia="Tahoma"/>
                <w:sz w:val="20"/>
                <w:szCs w:val="20"/>
              </w:rPr>
            </w:pPr>
            <w:r w:rsidRPr="00A35638">
              <w:rPr>
                <w:rFonts w:eastAsia="Tahoma"/>
                <w:sz w:val="20"/>
                <w:szCs w:val="20"/>
              </w:rPr>
              <w:t>• reguły f</w:t>
            </w:r>
            <w:r w:rsidR="00A35638">
              <w:rPr>
                <w:rFonts w:eastAsia="Tahoma"/>
                <w:sz w:val="20"/>
                <w:szCs w:val="20"/>
              </w:rPr>
              <w:t>i</w:t>
            </w:r>
            <w:r w:rsidRPr="00A35638">
              <w:rPr>
                <w:rFonts w:eastAsia="Tahoma"/>
                <w:sz w:val="20"/>
                <w:szCs w:val="20"/>
              </w:rPr>
              <w:t>ltrowania stron WWW i blokowania aplikacji: powielanie reguł między grupami użytkowników</w:t>
            </w:r>
          </w:p>
          <w:p w14:paraId="10555C0D" w14:textId="77777777" w:rsidR="00E764CD" w:rsidRPr="00A35638" w:rsidRDefault="00E764CD" w:rsidP="00E764CD">
            <w:pPr>
              <w:rPr>
                <w:rFonts w:eastAsia="Tahoma"/>
                <w:sz w:val="20"/>
                <w:szCs w:val="20"/>
              </w:rPr>
            </w:pPr>
            <w:r w:rsidRPr="00A35638">
              <w:rPr>
                <w:rFonts w:eastAsia="Tahoma"/>
                <w:sz w:val="20"/>
                <w:szCs w:val="20"/>
              </w:rPr>
              <w:t xml:space="preserve">• możliwość wykrywania podejrzanych aktywności użytkowników za pomocą mechanizmu wykrywającemu </w:t>
            </w:r>
            <w:proofErr w:type="spellStart"/>
            <w:r w:rsidRPr="00A35638">
              <w:rPr>
                <w:rFonts w:eastAsia="Tahoma"/>
                <w:sz w:val="20"/>
                <w:szCs w:val="20"/>
              </w:rPr>
              <w:t>jigglery</w:t>
            </w:r>
            <w:proofErr w:type="spellEnd"/>
          </w:p>
          <w:p w14:paraId="3970E962" w14:textId="77777777" w:rsidR="00DC754D" w:rsidRDefault="00E764CD" w:rsidP="00E764CD">
            <w:pPr>
              <w:rPr>
                <w:rFonts w:eastAsia="Tahoma"/>
                <w:sz w:val="20"/>
                <w:szCs w:val="20"/>
              </w:rPr>
            </w:pPr>
            <w:r w:rsidRPr="00A35638">
              <w:rPr>
                <w:rFonts w:eastAsia="Tahoma"/>
                <w:sz w:val="20"/>
                <w:szCs w:val="20"/>
              </w:rPr>
              <w:t xml:space="preserve">• możliwość użycia maski * w </w:t>
            </w:r>
            <w:proofErr w:type="spellStart"/>
            <w:r w:rsidRPr="00A35638">
              <w:rPr>
                <w:rFonts w:eastAsia="Tahoma"/>
                <w:sz w:val="20"/>
                <w:szCs w:val="20"/>
              </w:rPr>
              <w:t>wykluczeniach</w:t>
            </w:r>
            <w:proofErr w:type="spellEnd"/>
            <w:r w:rsidRPr="00A35638">
              <w:rPr>
                <w:rFonts w:eastAsia="Tahoma"/>
                <w:sz w:val="20"/>
                <w:szCs w:val="20"/>
              </w:rPr>
              <w:t xml:space="preserve"> w integracji ze stosem TCP/IP</w:t>
            </w:r>
          </w:p>
          <w:p w14:paraId="6CA66449" w14:textId="35B90C48" w:rsidR="00CC0FB4" w:rsidRPr="00A35638" w:rsidRDefault="00CC0FB4" w:rsidP="00E764CD">
            <w:pPr>
              <w:rPr>
                <w:rFonts w:eastAsia="Tahoma"/>
                <w:sz w:val="20"/>
                <w:szCs w:val="20"/>
              </w:rPr>
            </w:pPr>
          </w:p>
        </w:tc>
      </w:tr>
      <w:tr w:rsidR="00DC754D" w:rsidRPr="00A35638" w14:paraId="526C2718" w14:textId="77777777" w:rsidTr="002629B1">
        <w:trPr>
          <w:trHeight w:val="383"/>
        </w:trPr>
        <w:tc>
          <w:tcPr>
            <w:tcW w:w="2306" w:type="dxa"/>
            <w:vAlign w:val="center"/>
          </w:tcPr>
          <w:p w14:paraId="4149D218" w14:textId="2A2D8485" w:rsidR="00DC754D" w:rsidRPr="00A35638" w:rsidRDefault="00665283" w:rsidP="002629B1">
            <w:pPr>
              <w:rPr>
                <w:rFonts w:eastAsia="Tahoma"/>
                <w:bCs/>
                <w:sz w:val="20"/>
                <w:szCs w:val="20"/>
              </w:rPr>
            </w:pPr>
            <w:r>
              <w:rPr>
                <w:rFonts w:eastAsia="Tahoma"/>
                <w:bCs/>
                <w:sz w:val="20"/>
                <w:szCs w:val="20"/>
              </w:rPr>
              <w:t>Bezpieczeństwo</w:t>
            </w:r>
          </w:p>
        </w:tc>
        <w:tc>
          <w:tcPr>
            <w:tcW w:w="7465" w:type="dxa"/>
            <w:vAlign w:val="center"/>
          </w:tcPr>
          <w:p w14:paraId="6A232E4F" w14:textId="77777777" w:rsidR="00E764CD" w:rsidRPr="00A35638" w:rsidRDefault="00E764CD" w:rsidP="00E764CD">
            <w:pPr>
              <w:rPr>
                <w:rFonts w:eastAsia="Tahoma"/>
                <w:sz w:val="20"/>
                <w:szCs w:val="20"/>
              </w:rPr>
            </w:pPr>
            <w:r w:rsidRPr="00A35638">
              <w:rPr>
                <w:rFonts w:eastAsia="Tahoma"/>
                <w:sz w:val="20"/>
                <w:szCs w:val="20"/>
              </w:rPr>
              <w:t>• informacje o urządzeniach podłączonych do danego komputera</w:t>
            </w:r>
          </w:p>
          <w:p w14:paraId="62B47BAB" w14:textId="77777777" w:rsidR="00E764CD" w:rsidRPr="00A35638" w:rsidRDefault="00E764CD" w:rsidP="00E764CD">
            <w:pPr>
              <w:rPr>
                <w:rFonts w:eastAsia="Tahoma"/>
                <w:sz w:val="20"/>
                <w:szCs w:val="20"/>
              </w:rPr>
            </w:pPr>
            <w:r w:rsidRPr="00A35638">
              <w:rPr>
                <w:rFonts w:eastAsia="Tahoma"/>
                <w:sz w:val="20"/>
                <w:szCs w:val="20"/>
              </w:rPr>
              <w:t>• lista wszystkich urządzeń podłączonych do komputerów w sieci</w:t>
            </w:r>
          </w:p>
          <w:p w14:paraId="40F92956" w14:textId="77777777" w:rsidR="00E764CD" w:rsidRPr="00A35638" w:rsidRDefault="00E764CD" w:rsidP="00E764CD">
            <w:pPr>
              <w:rPr>
                <w:rFonts w:eastAsia="Tahoma"/>
                <w:sz w:val="20"/>
                <w:szCs w:val="20"/>
              </w:rPr>
            </w:pPr>
            <w:r w:rsidRPr="00A35638">
              <w:rPr>
                <w:rFonts w:eastAsia="Tahoma"/>
                <w:sz w:val="20"/>
                <w:szCs w:val="20"/>
              </w:rPr>
              <w:t>• audyt (historia) podłączeń i operacji na urządzeniach przenośnych oraz udziałach sieciowych i dyskach lokalnych</w:t>
            </w:r>
          </w:p>
          <w:p w14:paraId="31B39665" w14:textId="77777777" w:rsidR="00E764CD" w:rsidRPr="00A35638" w:rsidRDefault="00E764CD" w:rsidP="00E764CD">
            <w:pPr>
              <w:rPr>
                <w:rFonts w:eastAsia="Tahoma"/>
                <w:sz w:val="20"/>
                <w:szCs w:val="20"/>
              </w:rPr>
            </w:pPr>
            <w:r w:rsidRPr="00A35638">
              <w:rPr>
                <w:rFonts w:eastAsia="Tahoma"/>
                <w:sz w:val="20"/>
                <w:szCs w:val="20"/>
              </w:rPr>
              <w:t>• monitorowanie operacji na plikach w katalogach na dysku systemowym</w:t>
            </w:r>
          </w:p>
          <w:p w14:paraId="519D657A" w14:textId="77777777" w:rsidR="00E764CD" w:rsidRPr="00A35638" w:rsidRDefault="00E764CD" w:rsidP="00E764CD">
            <w:pPr>
              <w:rPr>
                <w:rFonts w:eastAsia="Tahoma"/>
                <w:sz w:val="20"/>
                <w:szCs w:val="20"/>
              </w:rPr>
            </w:pPr>
            <w:r w:rsidRPr="00A35638">
              <w:rPr>
                <w:rFonts w:eastAsia="Tahoma"/>
                <w:sz w:val="20"/>
                <w:szCs w:val="20"/>
              </w:rPr>
              <w:t xml:space="preserve">• monitorowanie operacji na plikach z zasobów sieciowych udostępnianych przez urządzenia nieobsługiwane przez Agenta np. macierze </w:t>
            </w:r>
            <w:proofErr w:type="spellStart"/>
            <w:r w:rsidRPr="00A35638">
              <w:rPr>
                <w:rFonts w:eastAsia="Tahoma"/>
                <w:sz w:val="20"/>
                <w:szCs w:val="20"/>
              </w:rPr>
              <w:t>Synology</w:t>
            </w:r>
            <w:proofErr w:type="spellEnd"/>
            <w:r w:rsidRPr="00A35638">
              <w:rPr>
                <w:rFonts w:eastAsia="Tahoma"/>
                <w:sz w:val="20"/>
                <w:szCs w:val="20"/>
              </w:rPr>
              <w:t xml:space="preserve">, </w:t>
            </w:r>
            <w:proofErr w:type="spellStart"/>
            <w:r w:rsidRPr="00A35638">
              <w:rPr>
                <w:rFonts w:eastAsia="Tahoma"/>
                <w:sz w:val="20"/>
                <w:szCs w:val="20"/>
              </w:rPr>
              <w:t>Qnap</w:t>
            </w:r>
            <w:proofErr w:type="spellEnd"/>
            <w:r w:rsidRPr="00A35638">
              <w:rPr>
                <w:rFonts w:eastAsia="Tahoma"/>
                <w:sz w:val="20"/>
                <w:szCs w:val="20"/>
              </w:rPr>
              <w:t xml:space="preserve"> itp.</w:t>
            </w:r>
          </w:p>
          <w:p w14:paraId="1E4AC96C" w14:textId="17FD679F" w:rsidR="00E764CD" w:rsidRPr="00A35638" w:rsidRDefault="00E764CD" w:rsidP="00E764CD">
            <w:pPr>
              <w:rPr>
                <w:rFonts w:eastAsia="Tahoma"/>
                <w:sz w:val="20"/>
                <w:szCs w:val="20"/>
              </w:rPr>
            </w:pPr>
            <w:r w:rsidRPr="00A35638">
              <w:rPr>
                <w:rFonts w:eastAsia="Tahoma"/>
                <w:sz w:val="20"/>
                <w:szCs w:val="20"/>
              </w:rPr>
              <w:t xml:space="preserve">• zarządzanie prawami dostępu (zapis, uruchomienie, odczyt) dla urządzeń, komputerów </w:t>
            </w:r>
            <w:r w:rsidR="00CC0FB4">
              <w:rPr>
                <w:rFonts w:eastAsia="Tahoma"/>
                <w:sz w:val="20"/>
                <w:szCs w:val="20"/>
              </w:rPr>
              <w:br/>
            </w:r>
            <w:r w:rsidRPr="00A35638">
              <w:rPr>
                <w:rFonts w:eastAsia="Tahoma"/>
                <w:sz w:val="20"/>
                <w:szCs w:val="20"/>
              </w:rPr>
              <w:t>i użytkowników</w:t>
            </w:r>
          </w:p>
          <w:p w14:paraId="2CA5A90B" w14:textId="77777777" w:rsidR="00E764CD" w:rsidRPr="00A35638" w:rsidRDefault="00E764CD" w:rsidP="00E764CD">
            <w:pPr>
              <w:rPr>
                <w:rFonts w:eastAsia="Tahoma"/>
                <w:sz w:val="20"/>
                <w:szCs w:val="20"/>
              </w:rPr>
            </w:pPr>
            <w:r w:rsidRPr="00A35638">
              <w:rPr>
                <w:rFonts w:eastAsia="Tahoma"/>
                <w:sz w:val="20"/>
                <w:szCs w:val="20"/>
              </w:rPr>
              <w:lastRenderedPageBreak/>
              <w:t>• alarmy: podłączono/odłączono urządzenie mobilne, operacja na plikach na urządzeniu mobilnym oraz na dyskach lokalnych</w:t>
            </w:r>
          </w:p>
          <w:p w14:paraId="6A52D433" w14:textId="77777777" w:rsidR="00E764CD" w:rsidRPr="00A35638" w:rsidRDefault="00E764CD" w:rsidP="00E764CD">
            <w:pPr>
              <w:rPr>
                <w:rFonts w:eastAsia="Tahoma"/>
                <w:sz w:val="20"/>
                <w:szCs w:val="20"/>
              </w:rPr>
            </w:pPr>
            <w:r w:rsidRPr="00A35638">
              <w:rPr>
                <w:rFonts w:eastAsia="Tahoma"/>
                <w:sz w:val="20"/>
                <w:szCs w:val="20"/>
              </w:rPr>
              <w:t>• atrybut „nośnik zaufany”</w:t>
            </w:r>
          </w:p>
          <w:p w14:paraId="06A39421" w14:textId="6F7CFC93" w:rsidR="00E764CD" w:rsidRPr="00A35638" w:rsidRDefault="00E764CD" w:rsidP="00E764CD">
            <w:pPr>
              <w:rPr>
                <w:rFonts w:eastAsia="Tahoma"/>
                <w:sz w:val="20"/>
                <w:szCs w:val="20"/>
              </w:rPr>
            </w:pPr>
            <w:r w:rsidRPr="00A35638">
              <w:rPr>
                <w:rFonts w:eastAsia="Tahoma"/>
                <w:sz w:val="20"/>
                <w:szCs w:val="20"/>
              </w:rPr>
              <w:t xml:space="preserve">• automatyczne nadawanie użytkownikowi domyślnej polityki monitorowania </w:t>
            </w:r>
            <w:r w:rsidR="00CC0FB4">
              <w:rPr>
                <w:rFonts w:eastAsia="Tahoma"/>
                <w:sz w:val="20"/>
                <w:szCs w:val="20"/>
              </w:rPr>
              <w:br/>
            </w:r>
            <w:r w:rsidRPr="00A35638">
              <w:rPr>
                <w:rFonts w:eastAsia="Tahoma"/>
                <w:sz w:val="20"/>
                <w:szCs w:val="20"/>
              </w:rPr>
              <w:t>i bezpieczeństwa</w:t>
            </w:r>
          </w:p>
          <w:p w14:paraId="4C76632B" w14:textId="77777777" w:rsidR="00E764CD" w:rsidRPr="00A35638" w:rsidRDefault="00E764CD" w:rsidP="00E764CD">
            <w:pPr>
              <w:rPr>
                <w:rFonts w:eastAsia="Tahoma"/>
                <w:sz w:val="20"/>
                <w:szCs w:val="20"/>
              </w:rPr>
            </w:pPr>
            <w:r w:rsidRPr="00A35638">
              <w:rPr>
                <w:rFonts w:eastAsia="Tahoma"/>
                <w:sz w:val="20"/>
                <w:szCs w:val="20"/>
              </w:rPr>
              <w:t>• możliwość usuwania nieistniejących/zutylizowanych nośników danych (np. USB)</w:t>
            </w:r>
          </w:p>
          <w:p w14:paraId="74C756C3" w14:textId="77777777" w:rsidR="00E764CD" w:rsidRPr="00A35638" w:rsidRDefault="00E764CD" w:rsidP="00E764CD">
            <w:pPr>
              <w:rPr>
                <w:rFonts w:eastAsia="Tahoma"/>
                <w:sz w:val="20"/>
                <w:szCs w:val="20"/>
              </w:rPr>
            </w:pPr>
            <w:r w:rsidRPr="00A35638">
              <w:rPr>
                <w:rFonts w:eastAsia="Tahoma"/>
                <w:sz w:val="20"/>
                <w:szCs w:val="20"/>
              </w:rPr>
              <w:t>• metryki użytkowników prezentujące aktualne ustawienia dla danego pracownika</w:t>
            </w:r>
          </w:p>
          <w:p w14:paraId="1E58777E" w14:textId="628371DC" w:rsidR="00E764CD" w:rsidRPr="00A35638" w:rsidRDefault="00E764CD" w:rsidP="00E764CD">
            <w:pPr>
              <w:rPr>
                <w:rFonts w:eastAsia="Tahoma"/>
                <w:sz w:val="20"/>
                <w:szCs w:val="20"/>
              </w:rPr>
            </w:pPr>
            <w:r w:rsidRPr="00A35638">
              <w:rPr>
                <w:rFonts w:eastAsia="Tahoma"/>
                <w:sz w:val="20"/>
                <w:szCs w:val="20"/>
              </w:rPr>
              <w:t xml:space="preserve">• integracja z Windows </w:t>
            </w:r>
            <w:proofErr w:type="spellStart"/>
            <w:r w:rsidRPr="00A35638">
              <w:rPr>
                <w:rFonts w:eastAsia="Tahoma"/>
                <w:sz w:val="20"/>
                <w:szCs w:val="20"/>
              </w:rPr>
              <w:t>Defender</w:t>
            </w:r>
            <w:proofErr w:type="spellEnd"/>
            <w:r w:rsidRPr="00A35638">
              <w:rPr>
                <w:rFonts w:eastAsia="Tahoma"/>
                <w:sz w:val="20"/>
                <w:szCs w:val="20"/>
              </w:rPr>
              <w:t>: zarządzanie ustawieniami wbudowanego antywirusa wraz z możliwością alarmowania o wykrytych problemach oraz wynikach skanowania</w:t>
            </w:r>
          </w:p>
          <w:p w14:paraId="42ECF1F8" w14:textId="77777777" w:rsidR="00E764CD" w:rsidRPr="00A35638" w:rsidRDefault="00E764CD" w:rsidP="00E764CD">
            <w:pPr>
              <w:rPr>
                <w:rFonts w:eastAsia="Tahoma"/>
                <w:sz w:val="20"/>
                <w:szCs w:val="20"/>
              </w:rPr>
            </w:pPr>
            <w:r w:rsidRPr="00A35638">
              <w:rPr>
                <w:rFonts w:eastAsia="Tahoma"/>
                <w:sz w:val="20"/>
                <w:szCs w:val="20"/>
              </w:rPr>
              <w:t xml:space="preserve">• wykrywanie oprogramowania antywirusowego innego niż Windows </w:t>
            </w:r>
            <w:proofErr w:type="spellStart"/>
            <w:r w:rsidRPr="00A35638">
              <w:rPr>
                <w:rFonts w:eastAsia="Tahoma"/>
                <w:sz w:val="20"/>
                <w:szCs w:val="20"/>
              </w:rPr>
              <w:t>Defender</w:t>
            </w:r>
            <w:proofErr w:type="spellEnd"/>
          </w:p>
          <w:p w14:paraId="170B7EBA" w14:textId="4AC95C27" w:rsidR="00E764CD" w:rsidRPr="00A35638" w:rsidRDefault="00E764CD" w:rsidP="00E764CD">
            <w:pPr>
              <w:rPr>
                <w:rFonts w:eastAsia="Tahoma"/>
                <w:sz w:val="20"/>
                <w:szCs w:val="20"/>
              </w:rPr>
            </w:pPr>
            <w:r w:rsidRPr="00A35638">
              <w:rPr>
                <w:rFonts w:eastAsia="Tahoma"/>
                <w:sz w:val="20"/>
                <w:szCs w:val="20"/>
              </w:rPr>
              <w:t>• integracja z Windows BitLocker: odczyt stanu modułu TPM oraz zaszyfrowania woluminów</w:t>
            </w:r>
          </w:p>
          <w:p w14:paraId="2F0971EC" w14:textId="3D2EFA0E" w:rsidR="00E764CD" w:rsidRPr="00A35638" w:rsidRDefault="00E764CD" w:rsidP="00E764CD">
            <w:pPr>
              <w:rPr>
                <w:rFonts w:eastAsia="Tahoma"/>
                <w:sz w:val="20"/>
                <w:szCs w:val="20"/>
              </w:rPr>
            </w:pPr>
            <w:r w:rsidRPr="00A35638">
              <w:rPr>
                <w:rFonts w:eastAsia="Tahoma"/>
                <w:sz w:val="20"/>
                <w:szCs w:val="20"/>
              </w:rPr>
              <w:t>• możliwość zdalnego szyfrowania dysków za pomocą funkcji BitLocker</w:t>
            </w:r>
          </w:p>
          <w:p w14:paraId="7C3DDCAD" w14:textId="6C47DAC5" w:rsidR="00DC754D" w:rsidRDefault="00E764CD" w:rsidP="00E764CD">
            <w:pPr>
              <w:rPr>
                <w:rFonts w:eastAsia="Tahoma"/>
                <w:sz w:val="20"/>
                <w:szCs w:val="20"/>
              </w:rPr>
            </w:pPr>
            <w:r w:rsidRPr="00A35638">
              <w:rPr>
                <w:rFonts w:eastAsia="Tahoma"/>
                <w:sz w:val="20"/>
                <w:szCs w:val="20"/>
              </w:rPr>
              <w:t>• integracja z Windows Firewall: włączanie i wyłączanie zapory dla wybranych typów połączeń, tworzenie reguł ruchu, odczyt stanu zapory na stacjach roboczych</w:t>
            </w:r>
            <w:r w:rsidR="00CC0FB4">
              <w:rPr>
                <w:rFonts w:eastAsia="Tahoma"/>
                <w:sz w:val="20"/>
                <w:szCs w:val="20"/>
              </w:rPr>
              <w:t>.</w:t>
            </w:r>
          </w:p>
          <w:p w14:paraId="480DBF2E" w14:textId="18644819" w:rsidR="00CC0FB4" w:rsidRPr="00A35638" w:rsidRDefault="00CC0FB4" w:rsidP="00E764CD">
            <w:pPr>
              <w:rPr>
                <w:rFonts w:eastAsia="Tahoma"/>
                <w:sz w:val="20"/>
                <w:szCs w:val="20"/>
              </w:rPr>
            </w:pPr>
          </w:p>
        </w:tc>
      </w:tr>
      <w:tr w:rsidR="00DC754D" w:rsidRPr="00A35638" w14:paraId="23C63A5C" w14:textId="77777777" w:rsidTr="002629B1">
        <w:trPr>
          <w:trHeight w:val="300"/>
        </w:trPr>
        <w:tc>
          <w:tcPr>
            <w:tcW w:w="2306" w:type="dxa"/>
            <w:vAlign w:val="center"/>
          </w:tcPr>
          <w:p w14:paraId="1A24A654" w14:textId="2301CB75" w:rsidR="00DC754D" w:rsidRPr="00A35638" w:rsidRDefault="00E764CD" w:rsidP="002629B1">
            <w:pPr>
              <w:rPr>
                <w:rFonts w:eastAsia="Tahoma"/>
                <w:bCs/>
                <w:sz w:val="20"/>
                <w:szCs w:val="20"/>
              </w:rPr>
            </w:pPr>
            <w:r w:rsidRPr="00A35638">
              <w:rPr>
                <w:rFonts w:eastAsia="Tahoma"/>
                <w:bCs/>
                <w:sz w:val="20"/>
                <w:szCs w:val="20"/>
              </w:rPr>
              <w:lastRenderedPageBreak/>
              <w:t>Licencja</w:t>
            </w:r>
          </w:p>
        </w:tc>
        <w:tc>
          <w:tcPr>
            <w:tcW w:w="7465" w:type="dxa"/>
            <w:vAlign w:val="center"/>
          </w:tcPr>
          <w:p w14:paraId="7341B8E2" w14:textId="7016ECD1" w:rsidR="00A35638" w:rsidRPr="00A35638" w:rsidRDefault="00A35638" w:rsidP="008F4990">
            <w:pPr>
              <w:rPr>
                <w:rFonts w:eastAsia="Tahoma"/>
                <w:sz w:val="20"/>
                <w:szCs w:val="20"/>
              </w:rPr>
            </w:pPr>
            <w:r w:rsidRPr="00A35638">
              <w:rPr>
                <w:rFonts w:eastAsia="Tahoma"/>
                <w:sz w:val="20"/>
                <w:szCs w:val="20"/>
              </w:rPr>
              <w:t xml:space="preserve">Wykonawca udzieli licencji </w:t>
            </w:r>
            <w:r w:rsidR="009E423F">
              <w:rPr>
                <w:rFonts w:eastAsia="Tahoma"/>
                <w:sz w:val="20"/>
                <w:szCs w:val="20"/>
              </w:rPr>
              <w:t>dożywotniej na użytkowanie oprogramowania.</w:t>
            </w:r>
          </w:p>
          <w:p w14:paraId="7B8CB9DD" w14:textId="77777777" w:rsidR="00DC754D" w:rsidRDefault="00A35638" w:rsidP="00A35638">
            <w:pPr>
              <w:ind w:right="-766"/>
              <w:rPr>
                <w:rFonts w:eastAsia="Tahoma"/>
                <w:sz w:val="20"/>
                <w:szCs w:val="20"/>
              </w:rPr>
            </w:pPr>
            <w:r w:rsidRPr="00A35638">
              <w:rPr>
                <w:rFonts w:eastAsia="Tahoma"/>
                <w:sz w:val="20"/>
                <w:szCs w:val="20"/>
              </w:rPr>
              <w:t>Oprogramowanie powinno być objęte opieką autorską przez 12 miesięcy od daty zakupu.</w:t>
            </w:r>
          </w:p>
          <w:p w14:paraId="0B0D997E" w14:textId="3B5EA200" w:rsidR="00CC0FB4" w:rsidRPr="00A35638" w:rsidRDefault="00CC0FB4" w:rsidP="00A35638">
            <w:pPr>
              <w:ind w:right="-766"/>
              <w:rPr>
                <w:rFonts w:eastAsia="Tahoma"/>
                <w:sz w:val="20"/>
                <w:szCs w:val="20"/>
              </w:rPr>
            </w:pPr>
          </w:p>
        </w:tc>
      </w:tr>
      <w:tr w:rsidR="00A46ED4" w:rsidRPr="00A35638" w14:paraId="71E56A71" w14:textId="77777777" w:rsidTr="002629B1">
        <w:trPr>
          <w:trHeight w:val="300"/>
        </w:trPr>
        <w:tc>
          <w:tcPr>
            <w:tcW w:w="2306" w:type="dxa"/>
            <w:vAlign w:val="center"/>
          </w:tcPr>
          <w:p w14:paraId="06B9AF1F" w14:textId="3299EF34" w:rsidR="00A46ED4" w:rsidRPr="00A35638" w:rsidRDefault="00A46ED4" w:rsidP="00A46ED4">
            <w:pPr>
              <w:rPr>
                <w:bCs/>
                <w:sz w:val="20"/>
                <w:szCs w:val="20"/>
              </w:rPr>
            </w:pPr>
            <w:r w:rsidRPr="00A35638">
              <w:rPr>
                <w:bCs/>
                <w:sz w:val="20"/>
                <w:szCs w:val="20"/>
              </w:rPr>
              <w:t>Inne</w:t>
            </w:r>
          </w:p>
        </w:tc>
        <w:tc>
          <w:tcPr>
            <w:tcW w:w="7465" w:type="dxa"/>
            <w:vAlign w:val="center"/>
          </w:tcPr>
          <w:p w14:paraId="703362B0" w14:textId="77777777" w:rsidR="00A46ED4" w:rsidRDefault="00A46ED4" w:rsidP="00A46ED4">
            <w:pPr>
              <w:pStyle w:val="Default"/>
              <w:rPr>
                <w:rFonts w:ascii="Times New Roman" w:hAnsi="Times New Roman" w:cs="Times New Roman"/>
                <w:sz w:val="20"/>
                <w:szCs w:val="20"/>
                <w:lang w:val="pl-PL"/>
              </w:rPr>
            </w:pPr>
            <w:r w:rsidRPr="00A35638">
              <w:rPr>
                <w:rFonts w:ascii="Times New Roman" w:hAnsi="Times New Roman" w:cs="Times New Roman"/>
                <w:sz w:val="20"/>
                <w:szCs w:val="20"/>
                <w:lang w:val="pl-PL"/>
              </w:rPr>
              <w:t>Oprogramowanie musi być dostęp</w:t>
            </w:r>
            <w:r w:rsidR="00A35638" w:rsidRPr="00A35638">
              <w:rPr>
                <w:rFonts w:ascii="Times New Roman" w:hAnsi="Times New Roman" w:cs="Times New Roman"/>
                <w:sz w:val="20"/>
                <w:szCs w:val="20"/>
                <w:lang w:val="pl-PL"/>
              </w:rPr>
              <w:t>n</w:t>
            </w:r>
            <w:r w:rsidRPr="00A35638">
              <w:rPr>
                <w:rFonts w:ascii="Times New Roman" w:hAnsi="Times New Roman" w:cs="Times New Roman"/>
                <w:sz w:val="20"/>
                <w:szCs w:val="20"/>
                <w:lang w:val="pl-PL"/>
              </w:rPr>
              <w:t>e minimum w językach: polskim, angielskim.</w:t>
            </w:r>
          </w:p>
          <w:p w14:paraId="4180677C" w14:textId="77777777" w:rsidR="00B31888" w:rsidRDefault="00B31888" w:rsidP="00A46ED4">
            <w:pPr>
              <w:pStyle w:val="Default"/>
              <w:rPr>
                <w:rFonts w:ascii="Times New Roman" w:hAnsi="Times New Roman" w:cs="Times New Roman"/>
                <w:sz w:val="20"/>
                <w:szCs w:val="20"/>
                <w:lang w:val="pl-PL"/>
              </w:rPr>
            </w:pPr>
            <w:r w:rsidRPr="00B31888">
              <w:rPr>
                <w:rFonts w:ascii="Times New Roman" w:hAnsi="Times New Roman" w:cs="Times New Roman"/>
                <w:sz w:val="20"/>
                <w:szCs w:val="20"/>
                <w:lang w:val="pl-PL"/>
              </w:rPr>
              <w:t>Instalacja oprogramowania na Windows 11 lub Windows Server 2016 lub nowszy.</w:t>
            </w:r>
          </w:p>
          <w:p w14:paraId="1C7FE79E" w14:textId="09AA3E93" w:rsidR="00CC0FB4" w:rsidRPr="00A35638" w:rsidRDefault="00CC0FB4" w:rsidP="00A46ED4">
            <w:pPr>
              <w:pStyle w:val="Default"/>
              <w:rPr>
                <w:rFonts w:ascii="Times New Roman" w:hAnsi="Times New Roman" w:cs="Times New Roman"/>
                <w:sz w:val="20"/>
                <w:szCs w:val="20"/>
                <w:lang w:val="pl-PL"/>
              </w:rPr>
            </w:pPr>
          </w:p>
        </w:tc>
      </w:tr>
    </w:tbl>
    <w:p w14:paraId="0B9B4A18" w14:textId="4673998A" w:rsidR="00190DFA" w:rsidRPr="00A35638" w:rsidRDefault="00190DFA" w:rsidP="00602211">
      <w:pPr>
        <w:spacing w:after="160"/>
        <w:rPr>
          <w:rFonts w:eastAsia="Tahoma"/>
          <w:b/>
          <w:color w:val="000000"/>
        </w:rPr>
      </w:pPr>
    </w:p>
    <w:p w14:paraId="3822950E" w14:textId="1FAF0271" w:rsidR="00602211" w:rsidRDefault="006A7501" w:rsidP="006A7501">
      <w:pPr>
        <w:spacing w:after="160"/>
        <w:rPr>
          <w:rFonts w:eastAsia="Tahoma"/>
          <w:b/>
          <w:bCs/>
        </w:rPr>
      </w:pPr>
      <w:r w:rsidRPr="00A35638">
        <w:rPr>
          <w:rFonts w:eastAsia="Tahoma"/>
          <w:b/>
          <w:bCs/>
        </w:rPr>
        <w:t>NARZĘDZIE DO ZDALNEJ INSTALACJI I AKTUALIZACJI OPROGRAMOWANIA NA STACJACH ROBOCZYCH I SERWERACH</w:t>
      </w:r>
      <w:r w:rsidR="00537664">
        <w:rPr>
          <w:rFonts w:eastAsia="Tahoma"/>
          <w:b/>
          <w:bCs/>
        </w:rPr>
        <w:t xml:space="preserve"> – 2 </w:t>
      </w:r>
      <w:r w:rsidR="00016DCD">
        <w:rPr>
          <w:rFonts w:eastAsia="Tahoma"/>
          <w:b/>
          <w:bCs/>
        </w:rPr>
        <w:t>LICENCJE</w:t>
      </w:r>
      <w:r w:rsidRPr="00A35638">
        <w:rPr>
          <w:rFonts w:eastAsia="Tahoma"/>
          <w:b/>
          <w:bCs/>
        </w:rPr>
        <w:t>.</w:t>
      </w:r>
    </w:p>
    <w:tbl>
      <w:tblPr>
        <w:tblStyle w:val="af4"/>
        <w:tblW w:w="977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06"/>
        <w:gridCol w:w="7465"/>
      </w:tblGrid>
      <w:tr w:rsidR="006A7501" w:rsidRPr="00A35638" w14:paraId="32798244" w14:textId="77777777" w:rsidTr="002629B1">
        <w:trPr>
          <w:trHeight w:val="403"/>
        </w:trPr>
        <w:tc>
          <w:tcPr>
            <w:tcW w:w="2306" w:type="dxa"/>
            <w:shd w:val="clear" w:color="auto" w:fill="D9D9D9"/>
          </w:tcPr>
          <w:p w14:paraId="2493935C" w14:textId="77777777" w:rsidR="006A7501" w:rsidRPr="00A35638" w:rsidRDefault="006A7501" w:rsidP="002629B1">
            <w:pPr>
              <w:jc w:val="center"/>
              <w:rPr>
                <w:rFonts w:eastAsia="Tahoma"/>
                <w:b/>
              </w:rPr>
            </w:pPr>
          </w:p>
          <w:p w14:paraId="4C88EB2A" w14:textId="1A315D62" w:rsidR="006A7501" w:rsidRPr="00A35638" w:rsidRDefault="006C66D0" w:rsidP="002629B1">
            <w:pPr>
              <w:jc w:val="center"/>
              <w:rPr>
                <w:rFonts w:eastAsia="Tahoma"/>
                <w:b/>
              </w:rPr>
            </w:pPr>
            <w:r>
              <w:rPr>
                <w:rFonts w:eastAsia="Tahoma"/>
                <w:b/>
              </w:rPr>
              <w:t>Nazwa</w:t>
            </w:r>
          </w:p>
        </w:tc>
        <w:tc>
          <w:tcPr>
            <w:tcW w:w="7465" w:type="dxa"/>
            <w:shd w:val="clear" w:color="auto" w:fill="D9D9D9"/>
          </w:tcPr>
          <w:p w14:paraId="3BB293AF" w14:textId="77777777" w:rsidR="006A7501" w:rsidRPr="00A35638" w:rsidRDefault="006A7501" w:rsidP="002629B1">
            <w:pPr>
              <w:rPr>
                <w:rFonts w:eastAsia="Tahoma"/>
                <w:b/>
              </w:rPr>
            </w:pPr>
          </w:p>
          <w:p w14:paraId="4CD869DB" w14:textId="77777777" w:rsidR="006A7501" w:rsidRPr="00A35638" w:rsidRDefault="006A7501" w:rsidP="002629B1">
            <w:pPr>
              <w:jc w:val="center"/>
              <w:rPr>
                <w:rFonts w:eastAsia="Tahoma"/>
                <w:b/>
              </w:rPr>
            </w:pPr>
            <w:r w:rsidRPr="00A35638">
              <w:rPr>
                <w:rFonts w:eastAsia="Tahoma"/>
                <w:b/>
              </w:rPr>
              <w:t>Opis wymagania</w:t>
            </w:r>
          </w:p>
          <w:p w14:paraId="2561C2C3" w14:textId="77777777" w:rsidR="006A7501" w:rsidRPr="00A35638" w:rsidRDefault="006A7501" w:rsidP="002629B1">
            <w:pPr>
              <w:rPr>
                <w:rFonts w:eastAsia="Tahoma"/>
                <w:b/>
              </w:rPr>
            </w:pPr>
          </w:p>
        </w:tc>
      </w:tr>
      <w:tr w:rsidR="0083770C" w:rsidRPr="006C66D0" w14:paraId="196F5EF7" w14:textId="77777777" w:rsidTr="002629B1">
        <w:trPr>
          <w:trHeight w:val="70"/>
        </w:trPr>
        <w:tc>
          <w:tcPr>
            <w:tcW w:w="2306" w:type="dxa"/>
            <w:vAlign w:val="center"/>
          </w:tcPr>
          <w:p w14:paraId="7A8732DB" w14:textId="6DE7501D" w:rsidR="0083770C" w:rsidRPr="00537664" w:rsidRDefault="0083770C" w:rsidP="0083770C">
            <w:pPr>
              <w:rPr>
                <w:rFonts w:eastAsia="Tahoma"/>
                <w:bCs/>
                <w:sz w:val="20"/>
                <w:szCs w:val="20"/>
              </w:rPr>
            </w:pPr>
            <w:r w:rsidRPr="00275F43">
              <w:rPr>
                <w:rFonts w:eastAsia="Tahoma"/>
                <w:bCs/>
                <w:sz w:val="20"/>
                <w:szCs w:val="20"/>
              </w:rPr>
              <w:t>Specyfikacja oprogramowania</w:t>
            </w:r>
          </w:p>
        </w:tc>
        <w:tc>
          <w:tcPr>
            <w:tcW w:w="7465" w:type="dxa"/>
            <w:vAlign w:val="center"/>
          </w:tcPr>
          <w:p w14:paraId="5DF95495" w14:textId="77777777" w:rsidR="0083770C" w:rsidRDefault="0083770C" w:rsidP="0083770C">
            <w:pPr>
              <w:pBdr>
                <w:top w:val="nil"/>
                <w:left w:val="nil"/>
                <w:bottom w:val="nil"/>
                <w:right w:val="nil"/>
                <w:between w:val="nil"/>
              </w:pBdr>
              <w:rPr>
                <w:rFonts w:eastAsia="Tahoma"/>
                <w:b/>
                <w:bCs/>
                <w:color w:val="000000"/>
                <w:sz w:val="20"/>
                <w:szCs w:val="20"/>
              </w:rPr>
            </w:pPr>
          </w:p>
          <w:p w14:paraId="412EAF45" w14:textId="70BDEEEA" w:rsidR="0083770C" w:rsidRDefault="0083770C" w:rsidP="0083770C">
            <w:pPr>
              <w:pBdr>
                <w:top w:val="nil"/>
                <w:left w:val="nil"/>
                <w:bottom w:val="nil"/>
                <w:right w:val="nil"/>
                <w:between w:val="nil"/>
              </w:pBdr>
              <w:rPr>
                <w:rFonts w:eastAsia="Tahoma"/>
                <w:color w:val="000000"/>
                <w:sz w:val="20"/>
                <w:szCs w:val="20"/>
              </w:rPr>
            </w:pPr>
            <w:r>
              <w:rPr>
                <w:rFonts w:eastAsia="Tahoma"/>
                <w:color w:val="000000"/>
                <w:sz w:val="20"/>
                <w:szCs w:val="20"/>
              </w:rPr>
              <w:t xml:space="preserve">Instalacja konsoli administracyjnej </w:t>
            </w:r>
            <w:r w:rsidRPr="00462597">
              <w:rPr>
                <w:rFonts w:eastAsia="Tahoma"/>
                <w:color w:val="000000"/>
                <w:sz w:val="20"/>
                <w:szCs w:val="20"/>
              </w:rPr>
              <w:t xml:space="preserve"> na systemie Windows </w:t>
            </w:r>
            <w:r w:rsidRPr="00CC0FB4">
              <w:rPr>
                <w:rFonts w:eastAsia="Tahoma"/>
                <w:sz w:val="20"/>
                <w:szCs w:val="20"/>
              </w:rPr>
              <w:t>1</w:t>
            </w:r>
            <w:r w:rsidR="00F15D2C" w:rsidRPr="00CC0FB4">
              <w:rPr>
                <w:rFonts w:eastAsia="Tahoma"/>
                <w:sz w:val="20"/>
                <w:szCs w:val="20"/>
              </w:rPr>
              <w:t>1</w:t>
            </w:r>
            <w:r w:rsidRPr="00F15D2C">
              <w:rPr>
                <w:rFonts w:eastAsia="Tahoma"/>
                <w:color w:val="EE0000"/>
                <w:sz w:val="20"/>
                <w:szCs w:val="20"/>
              </w:rPr>
              <w:t xml:space="preserve"> </w:t>
            </w:r>
            <w:r w:rsidRPr="00462597">
              <w:rPr>
                <w:rFonts w:eastAsia="Tahoma"/>
                <w:color w:val="000000"/>
                <w:sz w:val="20"/>
                <w:szCs w:val="20"/>
              </w:rPr>
              <w:t xml:space="preserve">lub Windows Server 2016 </w:t>
            </w:r>
            <w:r w:rsidR="00F15D2C">
              <w:rPr>
                <w:rFonts w:eastAsia="Tahoma"/>
                <w:color w:val="000000"/>
                <w:sz w:val="20"/>
                <w:szCs w:val="20"/>
              </w:rPr>
              <w:t xml:space="preserve">lub nowszym </w:t>
            </w:r>
            <w:r w:rsidRPr="00462597">
              <w:rPr>
                <w:rFonts w:eastAsia="Tahoma"/>
                <w:color w:val="000000"/>
                <w:sz w:val="20"/>
                <w:szCs w:val="20"/>
              </w:rPr>
              <w:t>z minimum 4 GB pamięci RAM i procesorem dwurdzeniowym</w:t>
            </w:r>
            <w:r>
              <w:rPr>
                <w:rFonts w:eastAsia="Tahoma"/>
                <w:color w:val="000000"/>
                <w:sz w:val="20"/>
                <w:szCs w:val="20"/>
              </w:rPr>
              <w:t>.</w:t>
            </w:r>
          </w:p>
          <w:p w14:paraId="3706CD6C" w14:textId="77777777" w:rsidR="0083770C" w:rsidRDefault="0083770C" w:rsidP="0083770C">
            <w:pPr>
              <w:pBdr>
                <w:top w:val="nil"/>
                <w:left w:val="nil"/>
                <w:bottom w:val="nil"/>
                <w:right w:val="nil"/>
                <w:between w:val="nil"/>
              </w:pBdr>
              <w:rPr>
                <w:rFonts w:eastAsia="Tahoma"/>
                <w:b/>
                <w:bCs/>
                <w:color w:val="000000"/>
                <w:sz w:val="20"/>
                <w:szCs w:val="20"/>
              </w:rPr>
            </w:pPr>
          </w:p>
          <w:p w14:paraId="1B037C88" w14:textId="77777777" w:rsidR="0083770C" w:rsidRPr="00275F43" w:rsidRDefault="0083770C" w:rsidP="0083770C">
            <w:pPr>
              <w:pBdr>
                <w:top w:val="nil"/>
                <w:left w:val="nil"/>
                <w:bottom w:val="nil"/>
                <w:right w:val="nil"/>
                <w:between w:val="nil"/>
              </w:pBdr>
              <w:rPr>
                <w:rFonts w:eastAsia="Tahoma"/>
                <w:b/>
                <w:bCs/>
                <w:color w:val="000000"/>
                <w:sz w:val="20"/>
                <w:szCs w:val="20"/>
              </w:rPr>
            </w:pPr>
            <w:r w:rsidRPr="00275F43">
              <w:rPr>
                <w:rFonts w:eastAsia="Tahoma"/>
                <w:b/>
                <w:bCs/>
                <w:color w:val="000000"/>
                <w:sz w:val="20"/>
                <w:szCs w:val="20"/>
              </w:rPr>
              <w:t>Skanowanie i zbieranie danych:</w:t>
            </w:r>
          </w:p>
          <w:p w14:paraId="6FCD2E24" w14:textId="77777777" w:rsidR="0083770C" w:rsidRPr="00275F43" w:rsidRDefault="0083770C" w:rsidP="0083770C">
            <w:pPr>
              <w:pBdr>
                <w:top w:val="nil"/>
                <w:left w:val="nil"/>
                <w:bottom w:val="nil"/>
                <w:right w:val="nil"/>
                <w:between w:val="nil"/>
              </w:pBdr>
              <w:rPr>
                <w:rFonts w:eastAsia="Tahoma"/>
                <w:color w:val="000000"/>
                <w:sz w:val="20"/>
                <w:szCs w:val="20"/>
              </w:rPr>
            </w:pPr>
            <w:r w:rsidRPr="00275F43">
              <w:rPr>
                <w:rFonts w:eastAsia="Tahoma"/>
                <w:color w:val="000000"/>
                <w:sz w:val="20"/>
                <w:szCs w:val="20"/>
              </w:rPr>
              <w:t>Możliwość automatycznego zbierania szczegółowych informacji o zainstalowanych aplikacjach, komponentach sprzętowych</w:t>
            </w:r>
            <w:r>
              <w:rPr>
                <w:rFonts w:eastAsia="Tahoma"/>
                <w:color w:val="000000"/>
                <w:sz w:val="20"/>
                <w:szCs w:val="20"/>
              </w:rPr>
              <w:t xml:space="preserve">, </w:t>
            </w:r>
            <w:r w:rsidRPr="003E342E">
              <w:rPr>
                <w:rFonts w:eastAsia="Tahoma"/>
                <w:color w:val="000000"/>
                <w:sz w:val="20"/>
                <w:szCs w:val="20"/>
              </w:rPr>
              <w:t>modelu komputera, numer seryjnego komputera, wersji BIOS, modelu procesora, ilości pamięci, informacji o zainstalowanych kartach sieciowych wraz z numerami MAC, zainstalowanych aktualizacjach systemowych, informacji o zainstalowanych serwisach, kontach systemowych, możliwość podglądu rejestry systemowego.</w:t>
            </w:r>
          </w:p>
          <w:p w14:paraId="2D7018E2" w14:textId="77777777" w:rsidR="0083770C" w:rsidRPr="00275F43" w:rsidRDefault="0083770C" w:rsidP="0083770C">
            <w:pPr>
              <w:pBdr>
                <w:top w:val="nil"/>
                <w:left w:val="nil"/>
                <w:bottom w:val="nil"/>
                <w:right w:val="nil"/>
                <w:between w:val="nil"/>
              </w:pBdr>
              <w:rPr>
                <w:rFonts w:eastAsia="Tahoma"/>
                <w:b/>
                <w:bCs/>
                <w:color w:val="000000"/>
                <w:sz w:val="20"/>
                <w:szCs w:val="20"/>
              </w:rPr>
            </w:pPr>
            <w:r w:rsidRPr="00275F43">
              <w:rPr>
                <w:rFonts w:eastAsia="Tahoma"/>
                <w:b/>
                <w:bCs/>
                <w:color w:val="000000"/>
                <w:sz w:val="20"/>
                <w:szCs w:val="20"/>
              </w:rPr>
              <w:t>Tworzenie niestandardowych grup:</w:t>
            </w:r>
          </w:p>
          <w:p w14:paraId="40776F0B" w14:textId="588DB434" w:rsidR="0083770C" w:rsidRDefault="0083770C" w:rsidP="0083770C">
            <w:pPr>
              <w:pBdr>
                <w:top w:val="nil"/>
                <w:left w:val="nil"/>
                <w:bottom w:val="nil"/>
                <w:right w:val="nil"/>
                <w:between w:val="nil"/>
              </w:pBdr>
              <w:rPr>
                <w:rFonts w:eastAsia="Tahoma"/>
                <w:color w:val="000000"/>
                <w:sz w:val="20"/>
                <w:szCs w:val="20"/>
              </w:rPr>
            </w:pPr>
            <w:r w:rsidRPr="00403B62">
              <w:rPr>
                <w:rFonts w:eastAsia="Tahoma"/>
                <w:color w:val="000000"/>
                <w:sz w:val="20"/>
                <w:szCs w:val="20"/>
              </w:rPr>
              <w:t xml:space="preserve">System musi umożliwiać tworzenie dynamicznych grup komputerów w oparciu </w:t>
            </w:r>
            <w:r w:rsidR="00CC0FB4">
              <w:rPr>
                <w:rFonts w:eastAsia="Tahoma"/>
                <w:color w:val="000000"/>
                <w:sz w:val="20"/>
                <w:szCs w:val="20"/>
              </w:rPr>
              <w:br/>
            </w:r>
            <w:r w:rsidRPr="00403B62">
              <w:rPr>
                <w:rFonts w:eastAsia="Tahoma"/>
                <w:color w:val="000000"/>
                <w:sz w:val="20"/>
                <w:szCs w:val="20"/>
              </w:rPr>
              <w:t>o parametry sprzętowe, programowe lub inne dane zebrane w procesie inwentaryzacji.</w:t>
            </w:r>
          </w:p>
          <w:p w14:paraId="40EBC3C6" w14:textId="77777777" w:rsidR="0083770C" w:rsidRPr="00275F43" w:rsidRDefault="0083770C" w:rsidP="0083770C">
            <w:pPr>
              <w:pBdr>
                <w:top w:val="nil"/>
                <w:left w:val="nil"/>
                <w:bottom w:val="nil"/>
                <w:right w:val="nil"/>
                <w:between w:val="nil"/>
              </w:pBdr>
              <w:rPr>
                <w:rFonts w:eastAsia="Tahoma"/>
                <w:b/>
                <w:bCs/>
                <w:color w:val="000000"/>
                <w:sz w:val="20"/>
                <w:szCs w:val="20"/>
              </w:rPr>
            </w:pPr>
            <w:r w:rsidRPr="00275F43">
              <w:rPr>
                <w:rFonts w:eastAsia="Tahoma"/>
                <w:b/>
                <w:bCs/>
                <w:color w:val="000000"/>
                <w:sz w:val="20"/>
                <w:szCs w:val="20"/>
              </w:rPr>
              <w:t>Raportowanie:</w:t>
            </w:r>
          </w:p>
          <w:p w14:paraId="2FC26769" w14:textId="4F470881" w:rsidR="0083770C" w:rsidRDefault="0083770C" w:rsidP="0083770C">
            <w:pPr>
              <w:pBdr>
                <w:top w:val="nil"/>
                <w:left w:val="nil"/>
                <w:bottom w:val="nil"/>
                <w:right w:val="nil"/>
                <w:between w:val="nil"/>
              </w:pBdr>
              <w:rPr>
                <w:rFonts w:eastAsia="Tahoma"/>
                <w:color w:val="000000"/>
                <w:sz w:val="20"/>
                <w:szCs w:val="20"/>
              </w:rPr>
            </w:pPr>
            <w:r w:rsidRPr="00275F43">
              <w:rPr>
                <w:rFonts w:eastAsia="Tahoma"/>
                <w:color w:val="000000"/>
                <w:sz w:val="20"/>
                <w:szCs w:val="20"/>
              </w:rPr>
              <w:t xml:space="preserve">Możliwość tworzenia własnych raportów na podstawie zgromadzonych danych, </w:t>
            </w:r>
            <w:r w:rsidR="00CC0FB4">
              <w:rPr>
                <w:rFonts w:eastAsia="Tahoma"/>
                <w:color w:val="000000"/>
                <w:sz w:val="20"/>
                <w:szCs w:val="20"/>
              </w:rPr>
              <w:br/>
            </w:r>
            <w:r w:rsidRPr="00275F43">
              <w:rPr>
                <w:rFonts w:eastAsia="Tahoma"/>
                <w:color w:val="000000"/>
                <w:sz w:val="20"/>
                <w:szCs w:val="20"/>
              </w:rPr>
              <w:t xml:space="preserve">z możliwością filtrowania, wykonywania zapytań SQL, a następnie drukowania lub wysyłania e-mailem. </w:t>
            </w:r>
          </w:p>
          <w:p w14:paraId="5005F0E0" w14:textId="77777777" w:rsidR="0083770C" w:rsidRDefault="0083770C" w:rsidP="0083770C">
            <w:pPr>
              <w:pBdr>
                <w:top w:val="nil"/>
                <w:left w:val="nil"/>
                <w:bottom w:val="nil"/>
                <w:right w:val="nil"/>
                <w:between w:val="nil"/>
              </w:pBdr>
              <w:rPr>
                <w:rFonts w:eastAsia="Tahoma"/>
                <w:color w:val="000000"/>
                <w:sz w:val="20"/>
                <w:szCs w:val="20"/>
              </w:rPr>
            </w:pPr>
          </w:p>
          <w:p w14:paraId="0EF69107" w14:textId="77777777" w:rsidR="0083770C" w:rsidRPr="00275F43" w:rsidRDefault="0083770C" w:rsidP="0083770C">
            <w:pPr>
              <w:pBdr>
                <w:top w:val="nil"/>
                <w:left w:val="nil"/>
                <w:bottom w:val="nil"/>
                <w:right w:val="nil"/>
                <w:between w:val="nil"/>
              </w:pBdr>
              <w:rPr>
                <w:rFonts w:eastAsia="Tahoma"/>
                <w:b/>
                <w:bCs/>
                <w:color w:val="000000"/>
                <w:sz w:val="20"/>
                <w:szCs w:val="20"/>
              </w:rPr>
            </w:pPr>
            <w:r w:rsidRPr="00275F43">
              <w:rPr>
                <w:rFonts w:eastAsia="Tahoma"/>
                <w:b/>
                <w:bCs/>
                <w:color w:val="000000"/>
                <w:sz w:val="20"/>
                <w:szCs w:val="20"/>
              </w:rPr>
              <w:t>Zautomatyzowane wdrażanie:</w:t>
            </w:r>
          </w:p>
          <w:p w14:paraId="2426703E" w14:textId="77777777" w:rsidR="0083770C" w:rsidRPr="00275F43" w:rsidRDefault="0083770C" w:rsidP="0083770C">
            <w:pPr>
              <w:pBdr>
                <w:top w:val="nil"/>
                <w:left w:val="nil"/>
                <w:bottom w:val="nil"/>
                <w:right w:val="nil"/>
                <w:between w:val="nil"/>
              </w:pBdr>
              <w:rPr>
                <w:rFonts w:eastAsia="Tahoma"/>
                <w:color w:val="000000"/>
                <w:sz w:val="20"/>
                <w:szCs w:val="20"/>
              </w:rPr>
            </w:pPr>
            <w:r w:rsidRPr="00275F43">
              <w:rPr>
                <w:rFonts w:eastAsia="Tahoma"/>
                <w:color w:val="000000"/>
                <w:sz w:val="20"/>
                <w:szCs w:val="20"/>
              </w:rPr>
              <w:t>Zdalne, ciche instalowanie oprogramowania, w tym aplikacji firm trzecich, na wielu komputerach jednocześnie.</w:t>
            </w:r>
          </w:p>
          <w:p w14:paraId="71ACC4ED" w14:textId="77777777" w:rsidR="0083770C" w:rsidRPr="00275F43" w:rsidRDefault="0083770C" w:rsidP="0083770C">
            <w:pPr>
              <w:pBdr>
                <w:top w:val="nil"/>
                <w:left w:val="nil"/>
                <w:bottom w:val="nil"/>
                <w:right w:val="nil"/>
                <w:between w:val="nil"/>
              </w:pBdr>
              <w:rPr>
                <w:rFonts w:eastAsia="Tahoma"/>
                <w:b/>
                <w:bCs/>
                <w:color w:val="000000"/>
                <w:sz w:val="20"/>
                <w:szCs w:val="20"/>
              </w:rPr>
            </w:pPr>
            <w:r w:rsidRPr="00275F43">
              <w:rPr>
                <w:rFonts w:eastAsia="Tahoma"/>
                <w:b/>
                <w:bCs/>
                <w:color w:val="000000"/>
                <w:sz w:val="20"/>
                <w:szCs w:val="20"/>
              </w:rPr>
              <w:t>Wieloetapowe wdrożenia:</w:t>
            </w:r>
          </w:p>
          <w:p w14:paraId="0C0BA01A" w14:textId="77777777" w:rsidR="0083770C" w:rsidRDefault="0083770C" w:rsidP="0083770C">
            <w:pPr>
              <w:pBdr>
                <w:top w:val="nil"/>
                <w:left w:val="nil"/>
                <w:bottom w:val="nil"/>
                <w:right w:val="nil"/>
                <w:between w:val="nil"/>
              </w:pBdr>
              <w:rPr>
                <w:rFonts w:eastAsia="Tahoma"/>
                <w:color w:val="000000"/>
                <w:sz w:val="20"/>
                <w:szCs w:val="20"/>
              </w:rPr>
            </w:pPr>
            <w:r w:rsidRPr="00275F43">
              <w:rPr>
                <w:rFonts w:eastAsia="Tahoma"/>
                <w:color w:val="000000"/>
                <w:sz w:val="20"/>
                <w:szCs w:val="20"/>
              </w:rPr>
              <w:t>Tworzenie i planowanie złożonych, wieloetapowych wdrożeń, które uwzględniają różne aplikacje i zadania.</w:t>
            </w:r>
          </w:p>
          <w:p w14:paraId="426F939E" w14:textId="77777777" w:rsidR="00276197" w:rsidRPr="00275F43" w:rsidRDefault="00276197" w:rsidP="0083770C">
            <w:pPr>
              <w:pBdr>
                <w:top w:val="nil"/>
                <w:left w:val="nil"/>
                <w:bottom w:val="nil"/>
                <w:right w:val="nil"/>
                <w:between w:val="nil"/>
              </w:pBdr>
              <w:rPr>
                <w:rFonts w:eastAsia="Tahoma"/>
                <w:color w:val="000000"/>
                <w:sz w:val="20"/>
                <w:szCs w:val="20"/>
              </w:rPr>
            </w:pPr>
          </w:p>
          <w:p w14:paraId="3509BD6B" w14:textId="77777777" w:rsidR="0083770C" w:rsidRPr="00275F43" w:rsidRDefault="0083770C" w:rsidP="0083770C">
            <w:pPr>
              <w:pBdr>
                <w:top w:val="nil"/>
                <w:left w:val="nil"/>
                <w:bottom w:val="nil"/>
                <w:right w:val="nil"/>
                <w:between w:val="nil"/>
              </w:pBdr>
              <w:rPr>
                <w:rFonts w:eastAsia="Tahoma"/>
                <w:b/>
                <w:bCs/>
                <w:color w:val="000000"/>
                <w:sz w:val="20"/>
                <w:szCs w:val="20"/>
              </w:rPr>
            </w:pPr>
            <w:r w:rsidRPr="00275F43">
              <w:rPr>
                <w:rFonts w:eastAsia="Tahoma"/>
                <w:b/>
                <w:bCs/>
                <w:color w:val="000000"/>
                <w:sz w:val="20"/>
                <w:szCs w:val="20"/>
              </w:rPr>
              <w:t>Zdalne wykonywanie poleceń:</w:t>
            </w:r>
          </w:p>
          <w:p w14:paraId="51B47FA5" w14:textId="4D9E8ECB" w:rsidR="0083770C" w:rsidRDefault="0083770C" w:rsidP="0083770C">
            <w:pPr>
              <w:jc w:val="both"/>
              <w:rPr>
                <w:rFonts w:eastAsia="Tahoma"/>
                <w:color w:val="000000"/>
                <w:sz w:val="20"/>
                <w:szCs w:val="20"/>
              </w:rPr>
            </w:pPr>
            <w:r w:rsidRPr="00275F43">
              <w:rPr>
                <w:rFonts w:eastAsia="Tahoma"/>
                <w:color w:val="000000"/>
                <w:sz w:val="20"/>
                <w:szCs w:val="20"/>
              </w:rPr>
              <w:lastRenderedPageBreak/>
              <w:t xml:space="preserve">Wykonywanie skryptów, poleceń i wymuszanie ponownych uruchomień komputerów </w:t>
            </w:r>
            <w:r w:rsidR="00CC0FB4">
              <w:rPr>
                <w:rFonts w:eastAsia="Tahoma"/>
                <w:color w:val="000000"/>
                <w:sz w:val="20"/>
                <w:szCs w:val="20"/>
              </w:rPr>
              <w:br/>
            </w:r>
            <w:r w:rsidRPr="00275F43">
              <w:rPr>
                <w:rFonts w:eastAsia="Tahoma"/>
                <w:color w:val="000000"/>
                <w:sz w:val="20"/>
                <w:szCs w:val="20"/>
              </w:rPr>
              <w:t>z poziomu jednego narzędzia.</w:t>
            </w:r>
          </w:p>
          <w:p w14:paraId="1491CB9D" w14:textId="77777777" w:rsidR="0083770C" w:rsidRPr="00041D4B" w:rsidRDefault="0083770C" w:rsidP="0083770C">
            <w:pPr>
              <w:jc w:val="both"/>
              <w:rPr>
                <w:b/>
                <w:bCs/>
                <w:color w:val="000000"/>
                <w:sz w:val="20"/>
                <w:szCs w:val="20"/>
              </w:rPr>
            </w:pPr>
            <w:r w:rsidRPr="00041D4B">
              <w:rPr>
                <w:b/>
                <w:bCs/>
                <w:color w:val="000000"/>
                <w:sz w:val="20"/>
                <w:szCs w:val="20"/>
              </w:rPr>
              <w:t xml:space="preserve">Bezpieczeństwo </w:t>
            </w:r>
          </w:p>
          <w:p w14:paraId="65BE3906" w14:textId="56D8E600" w:rsidR="0083770C" w:rsidRDefault="0083770C" w:rsidP="0083770C">
            <w:pPr>
              <w:rPr>
                <w:sz w:val="20"/>
                <w:szCs w:val="20"/>
              </w:rPr>
            </w:pPr>
            <w:r w:rsidRPr="00041D4B">
              <w:rPr>
                <w:sz w:val="20"/>
                <w:szCs w:val="20"/>
              </w:rPr>
              <w:t xml:space="preserve">System musi zapewniać bezpieczną komunikację pomiędzy serwerem administracyjnym </w:t>
            </w:r>
            <w:r w:rsidR="00CC0FB4">
              <w:rPr>
                <w:sz w:val="20"/>
                <w:szCs w:val="20"/>
              </w:rPr>
              <w:br/>
            </w:r>
            <w:r w:rsidRPr="00041D4B">
              <w:rPr>
                <w:sz w:val="20"/>
                <w:szCs w:val="20"/>
              </w:rPr>
              <w:t xml:space="preserve">a komputerami użytkowników, wykorzystując autoryzowane połączenia oparte na protokołach SMB, WMI lub PowerShell </w:t>
            </w:r>
            <w:proofErr w:type="spellStart"/>
            <w:r w:rsidRPr="00041D4B">
              <w:rPr>
                <w:sz w:val="20"/>
                <w:szCs w:val="20"/>
              </w:rPr>
              <w:t>Remoting</w:t>
            </w:r>
            <w:proofErr w:type="spellEnd"/>
            <w:r w:rsidRPr="00041D4B">
              <w:rPr>
                <w:sz w:val="20"/>
                <w:szCs w:val="20"/>
              </w:rPr>
              <w:t xml:space="preserve">. </w:t>
            </w:r>
          </w:p>
          <w:p w14:paraId="2FB6F8B1" w14:textId="383D0460" w:rsidR="00CC0FB4" w:rsidRPr="00537664" w:rsidRDefault="00CC0FB4" w:rsidP="0083770C">
            <w:pPr>
              <w:rPr>
                <w:rFonts w:eastAsia="Tahoma"/>
                <w:bCs/>
                <w:sz w:val="20"/>
                <w:szCs w:val="20"/>
              </w:rPr>
            </w:pPr>
          </w:p>
        </w:tc>
      </w:tr>
      <w:tr w:rsidR="0083770C" w:rsidRPr="006C66D0" w14:paraId="2A6D84A4" w14:textId="77777777" w:rsidTr="002629B1">
        <w:trPr>
          <w:trHeight w:val="300"/>
        </w:trPr>
        <w:tc>
          <w:tcPr>
            <w:tcW w:w="2306" w:type="dxa"/>
            <w:vAlign w:val="center"/>
          </w:tcPr>
          <w:p w14:paraId="609AFA34" w14:textId="17DDB583" w:rsidR="0083770C" w:rsidRPr="00537664" w:rsidRDefault="0083770C" w:rsidP="0083770C">
            <w:pPr>
              <w:rPr>
                <w:rFonts w:eastAsia="Tahoma"/>
                <w:bCs/>
                <w:sz w:val="20"/>
                <w:szCs w:val="20"/>
              </w:rPr>
            </w:pPr>
            <w:r w:rsidRPr="00275F43">
              <w:rPr>
                <w:rFonts w:eastAsia="Tahoma"/>
                <w:bCs/>
                <w:sz w:val="20"/>
                <w:szCs w:val="20"/>
              </w:rPr>
              <w:lastRenderedPageBreak/>
              <w:t>Cechy i zastosowanie</w:t>
            </w:r>
          </w:p>
        </w:tc>
        <w:tc>
          <w:tcPr>
            <w:tcW w:w="7465" w:type="dxa"/>
            <w:vAlign w:val="center"/>
          </w:tcPr>
          <w:p w14:paraId="2F8925E0" w14:textId="77777777" w:rsidR="0083770C" w:rsidRDefault="0083770C" w:rsidP="0083770C">
            <w:pPr>
              <w:rPr>
                <w:rFonts w:eastAsia="Tahoma"/>
                <w:sz w:val="20"/>
                <w:szCs w:val="20"/>
              </w:rPr>
            </w:pPr>
          </w:p>
          <w:p w14:paraId="3B7EE08F" w14:textId="77777777" w:rsidR="0083770C" w:rsidRDefault="0083770C" w:rsidP="0083770C">
            <w:pPr>
              <w:rPr>
                <w:rFonts w:eastAsia="Tahoma"/>
                <w:sz w:val="20"/>
                <w:szCs w:val="20"/>
              </w:rPr>
            </w:pPr>
            <w:r w:rsidRPr="00BD7D59">
              <w:rPr>
                <w:rFonts w:eastAsia="Tahoma"/>
                <w:sz w:val="20"/>
                <w:szCs w:val="20"/>
              </w:rPr>
              <w:t>Zdalne wdrażanie pakietów instalacyjnych bez potrzeby instalowania agenta (agent less)</w:t>
            </w:r>
            <w:r>
              <w:rPr>
                <w:rFonts w:eastAsia="Tahoma"/>
                <w:sz w:val="20"/>
                <w:szCs w:val="20"/>
              </w:rPr>
              <w:t xml:space="preserve"> na systemach Windows.</w:t>
            </w:r>
          </w:p>
          <w:p w14:paraId="0D79B428" w14:textId="77777777" w:rsidR="0083770C" w:rsidRDefault="0083770C" w:rsidP="0083770C">
            <w:pPr>
              <w:jc w:val="both"/>
              <w:rPr>
                <w:rFonts w:eastAsia="Tahoma"/>
                <w:sz w:val="20"/>
                <w:szCs w:val="20"/>
              </w:rPr>
            </w:pPr>
            <w:r w:rsidRPr="00275F43">
              <w:rPr>
                <w:rFonts w:eastAsia="Tahoma"/>
                <w:sz w:val="20"/>
                <w:szCs w:val="20"/>
              </w:rPr>
              <w:t>Dostęp do biblioteki gotowych do wdrożenia aplikacji, w celu przyspieszenia procesu instalacji</w:t>
            </w:r>
            <w:r>
              <w:rPr>
                <w:rFonts w:eastAsia="Tahoma"/>
                <w:sz w:val="20"/>
                <w:szCs w:val="20"/>
              </w:rPr>
              <w:t xml:space="preserve"> na systemach Windows.</w:t>
            </w:r>
          </w:p>
          <w:p w14:paraId="5B5A1892" w14:textId="580B2FA6" w:rsidR="0083770C" w:rsidRPr="00190DFA" w:rsidRDefault="0083770C" w:rsidP="0083770C">
            <w:pPr>
              <w:jc w:val="both"/>
              <w:rPr>
                <w:rFonts w:eastAsia="Tahoma"/>
                <w:sz w:val="20"/>
                <w:szCs w:val="20"/>
              </w:rPr>
            </w:pPr>
          </w:p>
        </w:tc>
      </w:tr>
      <w:tr w:rsidR="0083770C" w:rsidRPr="006C66D0" w14:paraId="7F4A9886" w14:textId="77777777" w:rsidTr="002629B1">
        <w:trPr>
          <w:trHeight w:val="300"/>
        </w:trPr>
        <w:tc>
          <w:tcPr>
            <w:tcW w:w="2306" w:type="dxa"/>
            <w:vAlign w:val="center"/>
          </w:tcPr>
          <w:p w14:paraId="46864BC3" w14:textId="11010CB8" w:rsidR="0083770C" w:rsidRPr="00537664" w:rsidRDefault="0083770C" w:rsidP="0083770C">
            <w:pPr>
              <w:rPr>
                <w:rFonts w:eastAsia="Tahoma"/>
                <w:bCs/>
                <w:sz w:val="20"/>
                <w:szCs w:val="20"/>
              </w:rPr>
            </w:pPr>
            <w:r w:rsidRPr="00275F43">
              <w:rPr>
                <w:rFonts w:eastAsia="Tahoma"/>
                <w:bCs/>
                <w:sz w:val="20"/>
                <w:szCs w:val="20"/>
              </w:rPr>
              <w:t>Licencja</w:t>
            </w:r>
          </w:p>
        </w:tc>
        <w:tc>
          <w:tcPr>
            <w:tcW w:w="7465" w:type="dxa"/>
            <w:vAlign w:val="center"/>
          </w:tcPr>
          <w:p w14:paraId="7051AC6F" w14:textId="77777777" w:rsidR="0083770C" w:rsidRDefault="0083770C" w:rsidP="0083770C">
            <w:pPr>
              <w:rPr>
                <w:rFonts w:eastAsia="Tahoma"/>
                <w:sz w:val="20"/>
                <w:szCs w:val="20"/>
              </w:rPr>
            </w:pPr>
            <w:r w:rsidRPr="00041D4B">
              <w:rPr>
                <w:rFonts w:eastAsia="Tahoma"/>
                <w:sz w:val="20"/>
                <w:szCs w:val="20"/>
              </w:rPr>
              <w:t xml:space="preserve">Licencja systemu powinna umożliwiać zarządzanie </w:t>
            </w:r>
            <w:r>
              <w:rPr>
                <w:rFonts w:eastAsia="Tahoma"/>
                <w:sz w:val="20"/>
                <w:szCs w:val="20"/>
              </w:rPr>
              <w:t xml:space="preserve">min. </w:t>
            </w:r>
            <w:r w:rsidRPr="00041D4B">
              <w:rPr>
                <w:rFonts w:eastAsia="Tahoma"/>
                <w:sz w:val="20"/>
                <w:szCs w:val="20"/>
              </w:rPr>
              <w:t xml:space="preserve"> 60 komputerów przez okres 12 miesięcy. W ramach licencji Zamawiający musi uzyskać dostęp do aktualizacji oprogramowania i wsparcia technicznego producenta w całym okresie obowiązywania licencji.</w:t>
            </w:r>
          </w:p>
          <w:p w14:paraId="08510401" w14:textId="77777777" w:rsidR="0083770C" w:rsidRDefault="0083770C" w:rsidP="0083770C">
            <w:pPr>
              <w:rPr>
                <w:rFonts w:eastAsia="Tahoma"/>
                <w:sz w:val="20"/>
                <w:szCs w:val="20"/>
              </w:rPr>
            </w:pPr>
          </w:p>
          <w:p w14:paraId="27136093" w14:textId="02027000" w:rsidR="0083770C" w:rsidRPr="00FB6A3F" w:rsidRDefault="0083770C" w:rsidP="0083770C">
            <w:pPr>
              <w:rPr>
                <w:sz w:val="20"/>
                <w:szCs w:val="20"/>
              </w:rPr>
            </w:pPr>
            <w:r w:rsidRPr="00FB6A3F">
              <w:rPr>
                <w:sz w:val="20"/>
                <w:szCs w:val="20"/>
              </w:rPr>
              <w:t>System powinien być licencjonowany w modelu umożliwiającym pracę co najmniej jednego administratora systemu.</w:t>
            </w:r>
          </w:p>
          <w:p w14:paraId="7D13E524" w14:textId="04D256A2" w:rsidR="0083770C" w:rsidRPr="00190DFA" w:rsidRDefault="0083770C" w:rsidP="0083770C">
            <w:pPr>
              <w:rPr>
                <w:sz w:val="20"/>
                <w:szCs w:val="20"/>
              </w:rPr>
            </w:pPr>
          </w:p>
        </w:tc>
      </w:tr>
      <w:tr w:rsidR="0083770C" w:rsidRPr="006C66D0" w14:paraId="676C0F2C" w14:textId="77777777" w:rsidTr="002629B1">
        <w:trPr>
          <w:trHeight w:val="383"/>
        </w:trPr>
        <w:tc>
          <w:tcPr>
            <w:tcW w:w="2306" w:type="dxa"/>
            <w:vAlign w:val="center"/>
          </w:tcPr>
          <w:p w14:paraId="6BCA5605" w14:textId="2D6CA273" w:rsidR="0083770C" w:rsidRPr="006C66D0" w:rsidRDefault="0083770C" w:rsidP="0083770C">
            <w:pPr>
              <w:rPr>
                <w:rFonts w:eastAsia="Tahoma"/>
                <w:bCs/>
                <w:sz w:val="20"/>
                <w:szCs w:val="20"/>
              </w:rPr>
            </w:pPr>
            <w:r w:rsidRPr="00275F43">
              <w:rPr>
                <w:bCs/>
                <w:sz w:val="20"/>
                <w:szCs w:val="20"/>
              </w:rPr>
              <w:t>Inne</w:t>
            </w:r>
          </w:p>
        </w:tc>
        <w:tc>
          <w:tcPr>
            <w:tcW w:w="7465" w:type="dxa"/>
            <w:vAlign w:val="center"/>
          </w:tcPr>
          <w:p w14:paraId="397C0F84" w14:textId="3BA0CE59" w:rsidR="0083770C" w:rsidRPr="006C66D0" w:rsidRDefault="0083770C" w:rsidP="0083770C">
            <w:pPr>
              <w:rPr>
                <w:rFonts w:eastAsia="Tahoma"/>
                <w:bCs/>
                <w:sz w:val="20"/>
                <w:szCs w:val="20"/>
              </w:rPr>
            </w:pPr>
            <w:r w:rsidRPr="00275F43">
              <w:rPr>
                <w:sz w:val="20"/>
                <w:szCs w:val="20"/>
              </w:rPr>
              <w:t>Oprogramowanie musi być dostępne w język</w:t>
            </w:r>
            <w:r>
              <w:rPr>
                <w:sz w:val="20"/>
                <w:szCs w:val="20"/>
              </w:rPr>
              <w:t>u</w:t>
            </w:r>
            <w:r w:rsidRPr="00275F43">
              <w:rPr>
                <w:sz w:val="20"/>
                <w:szCs w:val="20"/>
              </w:rPr>
              <w:t xml:space="preserve"> polskim lub angielskim.</w:t>
            </w:r>
          </w:p>
        </w:tc>
      </w:tr>
    </w:tbl>
    <w:p w14:paraId="13DF860E" w14:textId="77777777" w:rsidR="006A7501" w:rsidRPr="006A7501" w:rsidRDefault="006A7501" w:rsidP="006A7501">
      <w:pPr>
        <w:spacing w:after="160"/>
        <w:rPr>
          <w:rFonts w:eastAsia="Tahoma"/>
          <w:b/>
          <w:bCs/>
        </w:rPr>
      </w:pPr>
    </w:p>
    <w:sectPr w:rsidR="006A7501" w:rsidRPr="006A7501" w:rsidSect="002E242F">
      <w:headerReference w:type="even" r:id="rId8"/>
      <w:headerReference w:type="default" r:id="rId9"/>
      <w:footerReference w:type="even" r:id="rId10"/>
      <w:footerReference w:type="default" r:id="rId11"/>
      <w:headerReference w:type="first" r:id="rId12"/>
      <w:footerReference w:type="first" r:id="rId13"/>
      <w:pgSz w:w="11906" w:h="16838"/>
      <w:pgMar w:top="1985" w:right="991" w:bottom="993" w:left="1134" w:header="284" w:footer="291"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EB9E39" w14:textId="77777777" w:rsidR="00CE1C32" w:rsidRPr="00A35638" w:rsidRDefault="00CE1C32">
      <w:r w:rsidRPr="00A35638">
        <w:separator/>
      </w:r>
    </w:p>
  </w:endnote>
  <w:endnote w:type="continuationSeparator" w:id="0">
    <w:p w14:paraId="7F179714" w14:textId="77777777" w:rsidR="00CE1C32" w:rsidRPr="00A35638" w:rsidRDefault="00CE1C32">
      <w:r w:rsidRPr="00A3563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panose1 w:val="00000000000000000000"/>
    <w:charset w:val="00"/>
    <w:family w:val="auto"/>
    <w:notTrueType/>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ADC72D" w14:textId="77777777" w:rsidR="00576C98" w:rsidRPr="00A35638" w:rsidRDefault="00576C9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C39CDF" w14:textId="02637BD0" w:rsidR="002E242F" w:rsidRPr="00A35638" w:rsidRDefault="002E242F" w:rsidP="002E242F">
    <w:pPr>
      <w:pStyle w:val="Stopka"/>
      <w:tabs>
        <w:tab w:val="left" w:pos="1830"/>
        <w:tab w:val="right" w:pos="9212"/>
      </w:tabs>
      <w:ind w:hanging="567"/>
      <w:rPr>
        <w:rFonts w:ascii="Arial" w:hAnsi="Arial" w:cs="Arial"/>
        <w:sz w:val="12"/>
        <w:szCs w:val="12"/>
      </w:rPr>
    </w:pPr>
    <w:r w:rsidRPr="00A35638">
      <w:rPr>
        <w:noProof/>
      </w:rPr>
      <w:drawing>
        <wp:anchor distT="0" distB="0" distL="114300" distR="114300" simplePos="0" relativeHeight="251660288" behindDoc="0" locked="0" layoutInCell="1" allowOverlap="1" wp14:anchorId="348B18F3" wp14:editId="57490136">
          <wp:simplePos x="0" y="0"/>
          <wp:positionH relativeFrom="column">
            <wp:posOffset>1778000</wp:posOffset>
          </wp:positionH>
          <wp:positionV relativeFrom="paragraph">
            <wp:posOffset>6350</wp:posOffset>
          </wp:positionV>
          <wp:extent cx="3705225" cy="323215"/>
          <wp:effectExtent l="0" t="0" r="0" b="635"/>
          <wp:wrapSquare wrapText="bothSides"/>
          <wp:docPr id="1224496047" name="Obraz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05225" cy="3232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76C98" w:rsidRPr="00A35638">
      <w:rPr>
        <w:rFonts w:ascii="Arial" w:hAnsi="Arial" w:cs="Arial"/>
        <w:sz w:val="12"/>
        <w:szCs w:val="12"/>
      </w:rPr>
      <w:t>C</w:t>
    </w:r>
    <w:r w:rsidRPr="00A35638">
      <w:rPr>
        <w:rFonts w:ascii="Arial" w:hAnsi="Arial" w:cs="Arial"/>
        <w:sz w:val="12"/>
        <w:szCs w:val="12"/>
      </w:rPr>
      <w:t>ENTRUM PROJEKTÓW POLSKA CYFROWA</w:t>
    </w:r>
  </w:p>
  <w:p w14:paraId="0065DA4D" w14:textId="6421B7EC" w:rsidR="002E242F" w:rsidRPr="00A35638" w:rsidRDefault="002E242F" w:rsidP="002E242F">
    <w:pPr>
      <w:pStyle w:val="Stopka"/>
      <w:tabs>
        <w:tab w:val="left" w:pos="1830"/>
        <w:tab w:val="right" w:pos="9212"/>
      </w:tabs>
      <w:ind w:hanging="567"/>
      <w:rPr>
        <w:rFonts w:ascii="Arial" w:hAnsi="Arial" w:cs="Arial"/>
        <w:sz w:val="12"/>
        <w:szCs w:val="12"/>
      </w:rPr>
    </w:pPr>
    <w:r w:rsidRPr="00A35638">
      <w:rPr>
        <w:rFonts w:ascii="Arial" w:hAnsi="Arial" w:cs="Arial"/>
        <w:sz w:val="12"/>
        <w:szCs w:val="12"/>
      </w:rPr>
      <w:t>ul. Spokojna 13A, 01-044 Warszawa</w:t>
    </w:r>
  </w:p>
  <w:p w14:paraId="5E7473CB" w14:textId="77777777" w:rsidR="002E242F" w:rsidRPr="00A35638" w:rsidRDefault="002E242F" w:rsidP="002E242F">
    <w:pPr>
      <w:ind w:hanging="567"/>
    </w:pPr>
    <w:r w:rsidRPr="00A35638">
      <w:rPr>
        <w:rFonts w:ascii="Arial" w:hAnsi="Arial" w:cs="Arial"/>
        <w:sz w:val="12"/>
        <w:szCs w:val="12"/>
      </w:rPr>
      <w:t>infolinia: +48 223152340 | e-mail: cppc@cppc.gov.pl</w:t>
    </w:r>
  </w:p>
  <w:p w14:paraId="00000226" w14:textId="2DD9DB6C" w:rsidR="00BD53CC" w:rsidRPr="00A35638" w:rsidRDefault="00B17021" w:rsidP="00B17021">
    <w:pPr>
      <w:pBdr>
        <w:top w:val="nil"/>
        <w:left w:val="nil"/>
        <w:bottom w:val="nil"/>
        <w:right w:val="nil"/>
        <w:between w:val="nil"/>
      </w:pBdr>
      <w:tabs>
        <w:tab w:val="left" w:pos="3300"/>
      </w:tabs>
      <w:spacing w:after="360"/>
      <w:ind w:left="720" w:hanging="1287"/>
      <w:rPr>
        <w:rFonts w:ascii="Arial Narrow" w:eastAsia="Arial Narrow" w:hAnsi="Arial Narrow" w:cs="Arial Narrow"/>
        <w:color w:val="000000"/>
        <w:sz w:val="16"/>
        <w:szCs w:val="16"/>
      </w:rPr>
    </w:pPr>
    <w:r w:rsidRPr="00A35638">
      <w:rPr>
        <w:rFonts w:ascii="Arial" w:hAnsi="Arial" w:cs="Arial"/>
        <w:sz w:val="12"/>
        <w:szCs w:val="12"/>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1EBBF0" w14:textId="77777777" w:rsidR="00576C98" w:rsidRPr="00A35638" w:rsidRDefault="00576C9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ECFC51" w14:textId="77777777" w:rsidR="00CE1C32" w:rsidRPr="00A35638" w:rsidRDefault="00CE1C32">
      <w:r w:rsidRPr="00A35638">
        <w:separator/>
      </w:r>
    </w:p>
  </w:footnote>
  <w:footnote w:type="continuationSeparator" w:id="0">
    <w:p w14:paraId="77B903AE" w14:textId="77777777" w:rsidR="00CE1C32" w:rsidRPr="00A35638" w:rsidRDefault="00CE1C32">
      <w:r w:rsidRPr="00A35638">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BE9549" w14:textId="77777777" w:rsidR="00576C98" w:rsidRPr="00A35638" w:rsidRDefault="00576C98">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225" w14:textId="01CA1E87" w:rsidR="00BD53CC" w:rsidRPr="00A35638" w:rsidRDefault="00B17021">
    <w:pPr>
      <w:pBdr>
        <w:top w:val="nil"/>
        <w:left w:val="nil"/>
        <w:bottom w:val="nil"/>
        <w:right w:val="nil"/>
        <w:between w:val="nil"/>
      </w:pBdr>
      <w:tabs>
        <w:tab w:val="center" w:pos="4536"/>
        <w:tab w:val="right" w:pos="9072"/>
      </w:tabs>
      <w:ind w:left="-284" w:firstLine="284"/>
      <w:jc w:val="center"/>
      <w:rPr>
        <w:color w:val="000000"/>
      </w:rPr>
    </w:pPr>
    <w:r w:rsidRPr="00A35638">
      <w:rPr>
        <w:noProof/>
        <w:color w:val="000000"/>
      </w:rPr>
      <w:drawing>
        <wp:anchor distT="0" distB="1778" distL="114300" distR="116205" simplePos="0" relativeHeight="251658240" behindDoc="0" locked="0" layoutInCell="1" allowOverlap="1" wp14:anchorId="3E65CF8C" wp14:editId="578142A2">
          <wp:simplePos x="0" y="0"/>
          <wp:positionH relativeFrom="page">
            <wp:posOffset>9525</wp:posOffset>
          </wp:positionH>
          <wp:positionV relativeFrom="paragraph">
            <wp:posOffset>-104775</wp:posOffset>
          </wp:positionV>
          <wp:extent cx="2314575" cy="961517"/>
          <wp:effectExtent l="0" t="0" r="9525" b="0"/>
          <wp:wrapSquare wrapText="bothSides"/>
          <wp:docPr id="205667304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pic:cNvPicPr/>
                </pic:nvPicPr>
                <pic:blipFill>
                  <a:blip r:embed="rId1"/>
                  <a:stretch>
                    <a:fillRect/>
                  </a:stretch>
                </pic:blipFill>
                <pic:spPr>
                  <a:xfrm>
                    <a:off x="0" y="0"/>
                    <a:ext cx="2314575" cy="961517"/>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6FFB8D" w14:textId="77777777" w:rsidR="00576C98" w:rsidRPr="00A35638" w:rsidRDefault="00576C9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83064"/>
    <w:multiLevelType w:val="multilevel"/>
    <w:tmpl w:val="518CBBE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D535B62"/>
    <w:multiLevelType w:val="multilevel"/>
    <w:tmpl w:val="EE001E1E"/>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2" w15:restartNumberingAfterBreak="0">
    <w:nsid w:val="11F46525"/>
    <w:multiLevelType w:val="multilevel"/>
    <w:tmpl w:val="EE525318"/>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3" w15:restartNumberingAfterBreak="0">
    <w:nsid w:val="12DF2B07"/>
    <w:multiLevelType w:val="multilevel"/>
    <w:tmpl w:val="D238589C"/>
    <w:lvl w:ilvl="0">
      <w:start w:val="1"/>
      <w:numFmt w:val="bullet"/>
      <w:lvlText w:val="●"/>
      <w:lvlJc w:val="left"/>
      <w:pPr>
        <w:ind w:left="780" w:hanging="360"/>
      </w:pPr>
      <w:rPr>
        <w:rFonts w:ascii="Noto Sans Symbols" w:eastAsia="Noto Sans Symbols" w:hAnsi="Noto Sans Symbols" w:cs="Noto Sans Symbols"/>
      </w:rPr>
    </w:lvl>
    <w:lvl w:ilvl="1">
      <w:start w:val="1"/>
      <w:numFmt w:val="lowerLetter"/>
      <w:lvlText w:val="%2."/>
      <w:lvlJc w:val="left"/>
      <w:pPr>
        <w:ind w:left="0" w:firstLine="0"/>
      </w:p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4" w15:restartNumberingAfterBreak="0">
    <w:nsid w:val="12F032A7"/>
    <w:multiLevelType w:val="multilevel"/>
    <w:tmpl w:val="FCFE675E"/>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5" w15:restartNumberingAfterBreak="0">
    <w:nsid w:val="146631C9"/>
    <w:multiLevelType w:val="multilevel"/>
    <w:tmpl w:val="520CEE82"/>
    <w:lvl w:ilvl="0">
      <w:start w:val="1"/>
      <w:numFmt w:val="bullet"/>
      <w:lvlText w:val="●"/>
      <w:lvlJc w:val="left"/>
      <w:pPr>
        <w:ind w:left="780" w:hanging="360"/>
      </w:pPr>
      <w:rPr>
        <w:rFonts w:ascii="Noto Sans Symbols" w:eastAsia="Noto Sans Symbols" w:hAnsi="Noto Sans Symbols" w:cs="Noto Sans Symbols"/>
      </w:rPr>
    </w:lvl>
    <w:lvl w:ilvl="1">
      <w:start w:val="1"/>
      <w:numFmt w:val="lowerLetter"/>
      <w:lvlText w:val="%2."/>
      <w:lvlJc w:val="left"/>
      <w:pPr>
        <w:ind w:left="0" w:firstLine="0"/>
      </w:p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6" w15:restartNumberingAfterBreak="0">
    <w:nsid w:val="17F015A4"/>
    <w:multiLevelType w:val="multilevel"/>
    <w:tmpl w:val="BAE0C4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185C243F"/>
    <w:multiLevelType w:val="multilevel"/>
    <w:tmpl w:val="7124D05E"/>
    <w:lvl w:ilvl="0">
      <w:start w:val="16"/>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1C1463BE"/>
    <w:multiLevelType w:val="multilevel"/>
    <w:tmpl w:val="9D44E4D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15:restartNumberingAfterBreak="0">
    <w:nsid w:val="1D95260E"/>
    <w:multiLevelType w:val="multilevel"/>
    <w:tmpl w:val="269C94D4"/>
    <w:lvl w:ilvl="0">
      <w:start w:val="1"/>
      <w:numFmt w:val="bullet"/>
      <w:lvlText w:val="●"/>
      <w:lvlJc w:val="left"/>
      <w:pPr>
        <w:ind w:left="780" w:hanging="360"/>
      </w:pPr>
      <w:rPr>
        <w:rFonts w:ascii="Noto Sans Symbols" w:eastAsia="Noto Sans Symbols" w:hAnsi="Noto Sans Symbols" w:cs="Noto Sans Symbols"/>
      </w:rPr>
    </w:lvl>
    <w:lvl w:ilvl="1">
      <w:start w:val="1"/>
      <w:numFmt w:val="lowerLetter"/>
      <w:lvlText w:val="%2."/>
      <w:lvlJc w:val="left"/>
      <w:pPr>
        <w:ind w:left="0" w:firstLine="0"/>
      </w:p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10" w15:restartNumberingAfterBreak="0">
    <w:nsid w:val="24016405"/>
    <w:multiLevelType w:val="multilevel"/>
    <w:tmpl w:val="ADCE52D2"/>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11" w15:restartNumberingAfterBreak="0">
    <w:nsid w:val="290D0DFB"/>
    <w:multiLevelType w:val="multilevel"/>
    <w:tmpl w:val="2326B032"/>
    <w:lvl w:ilvl="0">
      <w:start w:val="1"/>
      <w:numFmt w:val="bullet"/>
      <w:lvlText w:val="●"/>
      <w:lvlJc w:val="left"/>
      <w:pPr>
        <w:ind w:left="780" w:hanging="360"/>
      </w:pPr>
      <w:rPr>
        <w:rFonts w:ascii="Noto Sans Symbols" w:eastAsia="Noto Sans Symbols" w:hAnsi="Noto Sans Symbols" w:cs="Noto Sans Symbols"/>
      </w:rPr>
    </w:lvl>
    <w:lvl w:ilvl="1">
      <w:start w:val="1"/>
      <w:numFmt w:val="lowerLetter"/>
      <w:lvlText w:val="%2."/>
      <w:lvlJc w:val="left"/>
      <w:pPr>
        <w:ind w:left="0" w:firstLine="0"/>
      </w:p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12" w15:restartNumberingAfterBreak="0">
    <w:nsid w:val="31931614"/>
    <w:multiLevelType w:val="multilevel"/>
    <w:tmpl w:val="4A88A0E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331313F9"/>
    <w:multiLevelType w:val="multilevel"/>
    <w:tmpl w:val="C88054AE"/>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14" w15:restartNumberingAfterBreak="0">
    <w:nsid w:val="36576B1A"/>
    <w:multiLevelType w:val="multilevel"/>
    <w:tmpl w:val="0B2E28A8"/>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15" w15:restartNumberingAfterBreak="0">
    <w:nsid w:val="3ACA0782"/>
    <w:multiLevelType w:val="multilevel"/>
    <w:tmpl w:val="84B453D4"/>
    <w:lvl w:ilvl="0">
      <w:start w:val="1"/>
      <w:numFmt w:val="bullet"/>
      <w:lvlText w:val="●"/>
      <w:lvlJc w:val="left"/>
      <w:pPr>
        <w:ind w:left="1140" w:hanging="360"/>
      </w:pPr>
      <w:rPr>
        <w:rFonts w:ascii="Noto Sans Symbols" w:eastAsia="Noto Sans Symbols" w:hAnsi="Noto Sans Symbols" w:cs="Noto Sans Symbols"/>
      </w:rPr>
    </w:lvl>
    <w:lvl w:ilvl="1">
      <w:start w:val="1"/>
      <w:numFmt w:val="bullet"/>
      <w:lvlText w:val="o"/>
      <w:lvlJc w:val="left"/>
      <w:pPr>
        <w:ind w:left="1860" w:hanging="360"/>
      </w:pPr>
      <w:rPr>
        <w:rFonts w:ascii="Courier New" w:eastAsia="Courier New" w:hAnsi="Courier New" w:cs="Courier New"/>
      </w:rPr>
    </w:lvl>
    <w:lvl w:ilvl="2">
      <w:start w:val="1"/>
      <w:numFmt w:val="bullet"/>
      <w:lvlText w:val="▪"/>
      <w:lvlJc w:val="left"/>
      <w:pPr>
        <w:ind w:left="2580" w:hanging="360"/>
      </w:pPr>
      <w:rPr>
        <w:rFonts w:ascii="Noto Sans Symbols" w:eastAsia="Noto Sans Symbols" w:hAnsi="Noto Sans Symbols" w:cs="Noto Sans Symbols"/>
      </w:rPr>
    </w:lvl>
    <w:lvl w:ilvl="3">
      <w:start w:val="1"/>
      <w:numFmt w:val="bullet"/>
      <w:lvlText w:val="●"/>
      <w:lvlJc w:val="left"/>
      <w:pPr>
        <w:ind w:left="3300" w:hanging="360"/>
      </w:pPr>
      <w:rPr>
        <w:rFonts w:ascii="Noto Sans Symbols" w:eastAsia="Noto Sans Symbols" w:hAnsi="Noto Sans Symbols" w:cs="Noto Sans Symbols"/>
      </w:rPr>
    </w:lvl>
    <w:lvl w:ilvl="4">
      <w:start w:val="1"/>
      <w:numFmt w:val="bullet"/>
      <w:lvlText w:val="o"/>
      <w:lvlJc w:val="left"/>
      <w:pPr>
        <w:ind w:left="4020" w:hanging="360"/>
      </w:pPr>
      <w:rPr>
        <w:rFonts w:ascii="Courier New" w:eastAsia="Courier New" w:hAnsi="Courier New" w:cs="Courier New"/>
      </w:rPr>
    </w:lvl>
    <w:lvl w:ilvl="5">
      <w:start w:val="1"/>
      <w:numFmt w:val="bullet"/>
      <w:lvlText w:val="▪"/>
      <w:lvlJc w:val="left"/>
      <w:pPr>
        <w:ind w:left="4740" w:hanging="360"/>
      </w:pPr>
      <w:rPr>
        <w:rFonts w:ascii="Noto Sans Symbols" w:eastAsia="Noto Sans Symbols" w:hAnsi="Noto Sans Symbols" w:cs="Noto Sans Symbols"/>
      </w:rPr>
    </w:lvl>
    <w:lvl w:ilvl="6">
      <w:start w:val="1"/>
      <w:numFmt w:val="bullet"/>
      <w:lvlText w:val="●"/>
      <w:lvlJc w:val="left"/>
      <w:pPr>
        <w:ind w:left="5460" w:hanging="360"/>
      </w:pPr>
      <w:rPr>
        <w:rFonts w:ascii="Noto Sans Symbols" w:eastAsia="Noto Sans Symbols" w:hAnsi="Noto Sans Symbols" w:cs="Noto Sans Symbols"/>
      </w:rPr>
    </w:lvl>
    <w:lvl w:ilvl="7">
      <w:start w:val="1"/>
      <w:numFmt w:val="bullet"/>
      <w:lvlText w:val="o"/>
      <w:lvlJc w:val="left"/>
      <w:pPr>
        <w:ind w:left="6180" w:hanging="360"/>
      </w:pPr>
      <w:rPr>
        <w:rFonts w:ascii="Courier New" w:eastAsia="Courier New" w:hAnsi="Courier New" w:cs="Courier New"/>
      </w:rPr>
    </w:lvl>
    <w:lvl w:ilvl="8">
      <w:start w:val="1"/>
      <w:numFmt w:val="bullet"/>
      <w:lvlText w:val="▪"/>
      <w:lvlJc w:val="left"/>
      <w:pPr>
        <w:ind w:left="6900" w:hanging="360"/>
      </w:pPr>
      <w:rPr>
        <w:rFonts w:ascii="Noto Sans Symbols" w:eastAsia="Noto Sans Symbols" w:hAnsi="Noto Sans Symbols" w:cs="Noto Sans Symbols"/>
      </w:rPr>
    </w:lvl>
  </w:abstractNum>
  <w:abstractNum w:abstractNumId="16" w15:restartNumberingAfterBreak="0">
    <w:nsid w:val="3B5F7C5C"/>
    <w:multiLevelType w:val="multilevel"/>
    <w:tmpl w:val="4010FD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43CD5418"/>
    <w:multiLevelType w:val="multilevel"/>
    <w:tmpl w:val="D3E8061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8" w15:restartNumberingAfterBreak="0">
    <w:nsid w:val="44DC69EF"/>
    <w:multiLevelType w:val="multilevel"/>
    <w:tmpl w:val="637643A6"/>
    <w:lvl w:ilvl="0">
      <w:start w:val="1"/>
      <w:numFmt w:val="bullet"/>
      <w:lvlText w:val="●"/>
      <w:lvlJc w:val="left"/>
      <w:pPr>
        <w:ind w:left="780" w:hanging="360"/>
      </w:pPr>
      <w:rPr>
        <w:rFonts w:ascii="Noto Sans Symbols" w:eastAsia="Noto Sans Symbols" w:hAnsi="Noto Sans Symbols" w:cs="Noto Sans Symbols"/>
      </w:rPr>
    </w:lvl>
    <w:lvl w:ilvl="1">
      <w:start w:val="1"/>
      <w:numFmt w:val="lowerLetter"/>
      <w:lvlText w:val="%2."/>
      <w:lvlJc w:val="left"/>
      <w:pPr>
        <w:ind w:left="0" w:firstLine="0"/>
      </w:p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19" w15:restartNumberingAfterBreak="0">
    <w:nsid w:val="45BF03F6"/>
    <w:multiLevelType w:val="multilevel"/>
    <w:tmpl w:val="403CD0AA"/>
    <w:lvl w:ilvl="0">
      <w:start w:val="1"/>
      <w:numFmt w:val="bullet"/>
      <w:lvlText w:val="●"/>
      <w:lvlJc w:val="left"/>
      <w:pPr>
        <w:ind w:left="0" w:firstLine="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48CB64F6"/>
    <w:multiLevelType w:val="hybridMultilevel"/>
    <w:tmpl w:val="D94E25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DB564E6"/>
    <w:multiLevelType w:val="multilevel"/>
    <w:tmpl w:val="2F94ADC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2" w15:restartNumberingAfterBreak="0">
    <w:nsid w:val="50145321"/>
    <w:multiLevelType w:val="multilevel"/>
    <w:tmpl w:val="B9A81AD2"/>
    <w:lvl w:ilvl="0">
      <w:start w:val="1"/>
      <w:numFmt w:val="bullet"/>
      <w:lvlText w:val="●"/>
      <w:lvlJc w:val="left"/>
      <w:pPr>
        <w:ind w:left="1140" w:hanging="360"/>
      </w:pPr>
      <w:rPr>
        <w:rFonts w:ascii="Noto Sans Symbols" w:eastAsia="Noto Sans Symbols" w:hAnsi="Noto Sans Symbols" w:cs="Noto Sans Symbols"/>
      </w:rPr>
    </w:lvl>
    <w:lvl w:ilvl="1">
      <w:start w:val="1"/>
      <w:numFmt w:val="bullet"/>
      <w:lvlText w:val="o"/>
      <w:lvlJc w:val="left"/>
      <w:pPr>
        <w:ind w:left="1860" w:hanging="360"/>
      </w:pPr>
      <w:rPr>
        <w:rFonts w:ascii="Courier New" w:eastAsia="Courier New" w:hAnsi="Courier New" w:cs="Courier New"/>
      </w:rPr>
    </w:lvl>
    <w:lvl w:ilvl="2">
      <w:start w:val="1"/>
      <w:numFmt w:val="bullet"/>
      <w:lvlText w:val="▪"/>
      <w:lvlJc w:val="left"/>
      <w:pPr>
        <w:ind w:left="2580" w:hanging="360"/>
      </w:pPr>
      <w:rPr>
        <w:rFonts w:ascii="Noto Sans Symbols" w:eastAsia="Noto Sans Symbols" w:hAnsi="Noto Sans Symbols" w:cs="Noto Sans Symbols"/>
      </w:rPr>
    </w:lvl>
    <w:lvl w:ilvl="3">
      <w:start w:val="1"/>
      <w:numFmt w:val="bullet"/>
      <w:lvlText w:val="●"/>
      <w:lvlJc w:val="left"/>
      <w:pPr>
        <w:ind w:left="3300" w:hanging="360"/>
      </w:pPr>
      <w:rPr>
        <w:rFonts w:ascii="Noto Sans Symbols" w:eastAsia="Noto Sans Symbols" w:hAnsi="Noto Sans Symbols" w:cs="Noto Sans Symbols"/>
      </w:rPr>
    </w:lvl>
    <w:lvl w:ilvl="4">
      <w:start w:val="1"/>
      <w:numFmt w:val="bullet"/>
      <w:lvlText w:val="o"/>
      <w:lvlJc w:val="left"/>
      <w:pPr>
        <w:ind w:left="4020" w:hanging="360"/>
      </w:pPr>
      <w:rPr>
        <w:rFonts w:ascii="Courier New" w:eastAsia="Courier New" w:hAnsi="Courier New" w:cs="Courier New"/>
      </w:rPr>
    </w:lvl>
    <w:lvl w:ilvl="5">
      <w:start w:val="1"/>
      <w:numFmt w:val="bullet"/>
      <w:lvlText w:val="▪"/>
      <w:lvlJc w:val="left"/>
      <w:pPr>
        <w:ind w:left="4740" w:hanging="360"/>
      </w:pPr>
      <w:rPr>
        <w:rFonts w:ascii="Noto Sans Symbols" w:eastAsia="Noto Sans Symbols" w:hAnsi="Noto Sans Symbols" w:cs="Noto Sans Symbols"/>
      </w:rPr>
    </w:lvl>
    <w:lvl w:ilvl="6">
      <w:start w:val="1"/>
      <w:numFmt w:val="bullet"/>
      <w:lvlText w:val="●"/>
      <w:lvlJc w:val="left"/>
      <w:pPr>
        <w:ind w:left="5460" w:hanging="360"/>
      </w:pPr>
      <w:rPr>
        <w:rFonts w:ascii="Noto Sans Symbols" w:eastAsia="Noto Sans Symbols" w:hAnsi="Noto Sans Symbols" w:cs="Noto Sans Symbols"/>
      </w:rPr>
    </w:lvl>
    <w:lvl w:ilvl="7">
      <w:start w:val="1"/>
      <w:numFmt w:val="bullet"/>
      <w:lvlText w:val="o"/>
      <w:lvlJc w:val="left"/>
      <w:pPr>
        <w:ind w:left="6180" w:hanging="360"/>
      </w:pPr>
      <w:rPr>
        <w:rFonts w:ascii="Courier New" w:eastAsia="Courier New" w:hAnsi="Courier New" w:cs="Courier New"/>
      </w:rPr>
    </w:lvl>
    <w:lvl w:ilvl="8">
      <w:start w:val="1"/>
      <w:numFmt w:val="bullet"/>
      <w:lvlText w:val="▪"/>
      <w:lvlJc w:val="left"/>
      <w:pPr>
        <w:ind w:left="6900" w:hanging="360"/>
      </w:pPr>
      <w:rPr>
        <w:rFonts w:ascii="Noto Sans Symbols" w:eastAsia="Noto Sans Symbols" w:hAnsi="Noto Sans Symbols" w:cs="Noto Sans Symbols"/>
      </w:rPr>
    </w:lvl>
  </w:abstractNum>
  <w:abstractNum w:abstractNumId="23" w15:restartNumberingAfterBreak="0">
    <w:nsid w:val="532B549D"/>
    <w:multiLevelType w:val="multilevel"/>
    <w:tmpl w:val="966E6982"/>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24" w15:restartNumberingAfterBreak="0">
    <w:nsid w:val="54367262"/>
    <w:multiLevelType w:val="multilevel"/>
    <w:tmpl w:val="B0D8054C"/>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25" w15:restartNumberingAfterBreak="0">
    <w:nsid w:val="543C4C15"/>
    <w:multiLevelType w:val="multilevel"/>
    <w:tmpl w:val="FE34DCDE"/>
    <w:lvl w:ilvl="0">
      <w:start w:val="1"/>
      <w:numFmt w:val="bullet"/>
      <w:lvlText w:val="●"/>
      <w:lvlJc w:val="left"/>
      <w:pPr>
        <w:ind w:left="780" w:hanging="360"/>
      </w:pPr>
      <w:rPr>
        <w:rFonts w:ascii="Noto Sans Symbols" w:eastAsia="Noto Sans Symbols" w:hAnsi="Noto Sans Symbols" w:cs="Noto Sans Symbols"/>
      </w:rPr>
    </w:lvl>
    <w:lvl w:ilvl="1">
      <w:start w:val="1"/>
      <w:numFmt w:val="lowerLetter"/>
      <w:lvlText w:val="%2."/>
      <w:lvlJc w:val="left"/>
      <w:pPr>
        <w:ind w:left="0" w:firstLine="0"/>
      </w:p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26" w15:restartNumberingAfterBreak="0">
    <w:nsid w:val="5E3F6DDD"/>
    <w:multiLevelType w:val="multilevel"/>
    <w:tmpl w:val="04DE1B3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60D23035"/>
    <w:multiLevelType w:val="multilevel"/>
    <w:tmpl w:val="47DA0BE6"/>
    <w:lvl w:ilvl="0">
      <w:start w:val="1"/>
      <w:numFmt w:val="bullet"/>
      <w:lvlText w:val="●"/>
      <w:lvlJc w:val="left"/>
      <w:pPr>
        <w:ind w:left="780" w:hanging="360"/>
      </w:pPr>
      <w:rPr>
        <w:rFonts w:ascii="Noto Sans Symbols" w:eastAsia="Noto Sans Symbols" w:hAnsi="Noto Sans Symbols" w:cs="Noto Sans Symbols"/>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28" w15:restartNumberingAfterBreak="0">
    <w:nsid w:val="66690F38"/>
    <w:multiLevelType w:val="multilevel"/>
    <w:tmpl w:val="35CAEE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E3A640F"/>
    <w:multiLevelType w:val="multilevel"/>
    <w:tmpl w:val="C43E254A"/>
    <w:lvl w:ilvl="0">
      <w:start w:val="1"/>
      <w:numFmt w:val="bullet"/>
      <w:lvlText w:val="●"/>
      <w:lvlJc w:val="left"/>
      <w:pPr>
        <w:ind w:left="1140" w:hanging="360"/>
      </w:pPr>
      <w:rPr>
        <w:rFonts w:ascii="Noto Sans Symbols" w:eastAsia="Noto Sans Symbols" w:hAnsi="Noto Sans Symbols" w:cs="Noto Sans Symbols"/>
      </w:rPr>
    </w:lvl>
    <w:lvl w:ilvl="1">
      <w:start w:val="1"/>
      <w:numFmt w:val="bullet"/>
      <w:lvlText w:val="o"/>
      <w:lvlJc w:val="left"/>
      <w:pPr>
        <w:ind w:left="1860" w:hanging="360"/>
      </w:pPr>
      <w:rPr>
        <w:rFonts w:ascii="Courier New" w:eastAsia="Courier New" w:hAnsi="Courier New" w:cs="Courier New"/>
      </w:rPr>
    </w:lvl>
    <w:lvl w:ilvl="2">
      <w:start w:val="1"/>
      <w:numFmt w:val="bullet"/>
      <w:lvlText w:val="▪"/>
      <w:lvlJc w:val="left"/>
      <w:pPr>
        <w:ind w:left="2580" w:hanging="360"/>
      </w:pPr>
      <w:rPr>
        <w:rFonts w:ascii="Noto Sans Symbols" w:eastAsia="Noto Sans Symbols" w:hAnsi="Noto Sans Symbols" w:cs="Noto Sans Symbols"/>
      </w:rPr>
    </w:lvl>
    <w:lvl w:ilvl="3">
      <w:start w:val="1"/>
      <w:numFmt w:val="bullet"/>
      <w:lvlText w:val="●"/>
      <w:lvlJc w:val="left"/>
      <w:pPr>
        <w:ind w:left="3300" w:hanging="360"/>
      </w:pPr>
      <w:rPr>
        <w:rFonts w:ascii="Noto Sans Symbols" w:eastAsia="Noto Sans Symbols" w:hAnsi="Noto Sans Symbols" w:cs="Noto Sans Symbols"/>
      </w:rPr>
    </w:lvl>
    <w:lvl w:ilvl="4">
      <w:start w:val="1"/>
      <w:numFmt w:val="bullet"/>
      <w:lvlText w:val="o"/>
      <w:lvlJc w:val="left"/>
      <w:pPr>
        <w:ind w:left="4020" w:hanging="360"/>
      </w:pPr>
      <w:rPr>
        <w:rFonts w:ascii="Courier New" w:eastAsia="Courier New" w:hAnsi="Courier New" w:cs="Courier New"/>
      </w:rPr>
    </w:lvl>
    <w:lvl w:ilvl="5">
      <w:start w:val="1"/>
      <w:numFmt w:val="bullet"/>
      <w:lvlText w:val="▪"/>
      <w:lvlJc w:val="left"/>
      <w:pPr>
        <w:ind w:left="4740" w:hanging="360"/>
      </w:pPr>
      <w:rPr>
        <w:rFonts w:ascii="Noto Sans Symbols" w:eastAsia="Noto Sans Symbols" w:hAnsi="Noto Sans Symbols" w:cs="Noto Sans Symbols"/>
      </w:rPr>
    </w:lvl>
    <w:lvl w:ilvl="6">
      <w:start w:val="1"/>
      <w:numFmt w:val="bullet"/>
      <w:lvlText w:val="●"/>
      <w:lvlJc w:val="left"/>
      <w:pPr>
        <w:ind w:left="5460" w:hanging="360"/>
      </w:pPr>
      <w:rPr>
        <w:rFonts w:ascii="Noto Sans Symbols" w:eastAsia="Noto Sans Symbols" w:hAnsi="Noto Sans Symbols" w:cs="Noto Sans Symbols"/>
      </w:rPr>
    </w:lvl>
    <w:lvl w:ilvl="7">
      <w:start w:val="1"/>
      <w:numFmt w:val="bullet"/>
      <w:lvlText w:val="o"/>
      <w:lvlJc w:val="left"/>
      <w:pPr>
        <w:ind w:left="6180" w:hanging="360"/>
      </w:pPr>
      <w:rPr>
        <w:rFonts w:ascii="Courier New" w:eastAsia="Courier New" w:hAnsi="Courier New" w:cs="Courier New"/>
      </w:rPr>
    </w:lvl>
    <w:lvl w:ilvl="8">
      <w:start w:val="1"/>
      <w:numFmt w:val="bullet"/>
      <w:lvlText w:val="▪"/>
      <w:lvlJc w:val="left"/>
      <w:pPr>
        <w:ind w:left="6900" w:hanging="360"/>
      </w:pPr>
      <w:rPr>
        <w:rFonts w:ascii="Noto Sans Symbols" w:eastAsia="Noto Sans Symbols" w:hAnsi="Noto Sans Symbols" w:cs="Noto Sans Symbols"/>
      </w:rPr>
    </w:lvl>
  </w:abstractNum>
  <w:abstractNum w:abstractNumId="30" w15:restartNumberingAfterBreak="0">
    <w:nsid w:val="6FCF2A0F"/>
    <w:multiLevelType w:val="multilevel"/>
    <w:tmpl w:val="7C30C30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1" w15:restartNumberingAfterBreak="0">
    <w:nsid w:val="704A1A13"/>
    <w:multiLevelType w:val="multilevel"/>
    <w:tmpl w:val="03788A8E"/>
    <w:lvl w:ilvl="0">
      <w:start w:val="1"/>
      <w:numFmt w:val="decimal"/>
      <w:lvlText w:val="%1."/>
      <w:lvlJc w:val="left"/>
      <w:pPr>
        <w:ind w:left="720" w:hanging="360"/>
      </w:pPr>
      <w:rPr>
        <w:rFonts w:ascii="Tahoma" w:eastAsia="Tahoma" w:hAnsi="Tahoma" w:cs="Tahoma"/>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1162034"/>
    <w:multiLevelType w:val="hybridMultilevel"/>
    <w:tmpl w:val="35C673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123243B"/>
    <w:multiLevelType w:val="multilevel"/>
    <w:tmpl w:val="3BBC080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4" w15:restartNumberingAfterBreak="0">
    <w:nsid w:val="729C2544"/>
    <w:multiLevelType w:val="hybridMultilevel"/>
    <w:tmpl w:val="CC3A587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7410522B"/>
    <w:multiLevelType w:val="hybridMultilevel"/>
    <w:tmpl w:val="0712C0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75963F29"/>
    <w:multiLevelType w:val="multilevel"/>
    <w:tmpl w:val="74F669B6"/>
    <w:lvl w:ilvl="0">
      <w:start w:val="1"/>
      <w:numFmt w:val="decimal"/>
      <w:lvlText w:val="%1."/>
      <w:lvlJc w:val="left"/>
      <w:pPr>
        <w:ind w:left="420" w:hanging="360"/>
      </w:pPr>
    </w:lvl>
    <w:lvl w:ilvl="1">
      <w:start w:val="1"/>
      <w:numFmt w:val="lowerLetter"/>
      <w:lvlText w:val="%2."/>
      <w:lvlJc w:val="left"/>
      <w:pPr>
        <w:ind w:left="1440" w:hanging="6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37" w15:restartNumberingAfterBreak="0">
    <w:nsid w:val="76C247C3"/>
    <w:multiLevelType w:val="multilevel"/>
    <w:tmpl w:val="8B42DDE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8" w15:restartNumberingAfterBreak="0">
    <w:nsid w:val="7C994BB4"/>
    <w:multiLevelType w:val="hybridMultilevel"/>
    <w:tmpl w:val="FFFFFFFF"/>
    <w:lvl w:ilvl="0" w:tplc="FFFFFFFF">
      <w:start w:val="1"/>
      <w:numFmt w:val="ideographDigital"/>
      <w:lvlText w:val=""/>
      <w:lvlJc w:val="left"/>
    </w:lvl>
    <w:lvl w:ilvl="1" w:tplc="FFFFFFFF">
      <w:start w:val="1"/>
      <w:numFmt w:val="lowerLetter"/>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663504525">
    <w:abstractNumId w:val="22"/>
  </w:num>
  <w:num w:numId="2" w16cid:durableId="252670396">
    <w:abstractNumId w:val="16"/>
  </w:num>
  <w:num w:numId="3" w16cid:durableId="1978760332">
    <w:abstractNumId w:val="15"/>
  </w:num>
  <w:num w:numId="4" w16cid:durableId="1898472307">
    <w:abstractNumId w:val="2"/>
  </w:num>
  <w:num w:numId="5" w16cid:durableId="1155032996">
    <w:abstractNumId w:val="28"/>
  </w:num>
  <w:num w:numId="6" w16cid:durableId="1820806320">
    <w:abstractNumId w:val="8"/>
  </w:num>
  <w:num w:numId="7" w16cid:durableId="1737119384">
    <w:abstractNumId w:val="36"/>
  </w:num>
  <w:num w:numId="8" w16cid:durableId="1665008066">
    <w:abstractNumId w:val="26"/>
  </w:num>
  <w:num w:numId="9" w16cid:durableId="1897083167">
    <w:abstractNumId w:val="5"/>
  </w:num>
  <w:num w:numId="10" w16cid:durableId="411003358">
    <w:abstractNumId w:val="19"/>
  </w:num>
  <w:num w:numId="11" w16cid:durableId="174347072">
    <w:abstractNumId w:val="7"/>
  </w:num>
  <w:num w:numId="12" w16cid:durableId="1459447965">
    <w:abstractNumId w:val="17"/>
  </w:num>
  <w:num w:numId="13" w16cid:durableId="1731686109">
    <w:abstractNumId w:val="30"/>
  </w:num>
  <w:num w:numId="14" w16cid:durableId="463621763">
    <w:abstractNumId w:val="29"/>
  </w:num>
  <w:num w:numId="15" w16cid:durableId="364673125">
    <w:abstractNumId w:val="21"/>
  </w:num>
  <w:num w:numId="16" w16cid:durableId="1148202125">
    <w:abstractNumId w:val="18"/>
  </w:num>
  <w:num w:numId="17" w16cid:durableId="1985424583">
    <w:abstractNumId w:val="12"/>
  </w:num>
  <w:num w:numId="18" w16cid:durableId="336733279">
    <w:abstractNumId w:val="6"/>
  </w:num>
  <w:num w:numId="19" w16cid:durableId="1205874456">
    <w:abstractNumId w:val="11"/>
  </w:num>
  <w:num w:numId="20" w16cid:durableId="1360089468">
    <w:abstractNumId w:val="24"/>
  </w:num>
  <w:num w:numId="21" w16cid:durableId="614675971">
    <w:abstractNumId w:val="23"/>
  </w:num>
  <w:num w:numId="22" w16cid:durableId="726033806">
    <w:abstractNumId w:val="4"/>
  </w:num>
  <w:num w:numId="23" w16cid:durableId="1495879736">
    <w:abstractNumId w:val="13"/>
  </w:num>
  <w:num w:numId="24" w16cid:durableId="1518734890">
    <w:abstractNumId w:val="1"/>
  </w:num>
  <w:num w:numId="25" w16cid:durableId="1600018835">
    <w:abstractNumId w:val="27"/>
  </w:num>
  <w:num w:numId="26" w16cid:durableId="2075467788">
    <w:abstractNumId w:val="3"/>
  </w:num>
  <w:num w:numId="27" w16cid:durableId="1006833930">
    <w:abstractNumId w:val="14"/>
  </w:num>
  <w:num w:numId="28" w16cid:durableId="554851321">
    <w:abstractNumId w:val="9"/>
  </w:num>
  <w:num w:numId="29" w16cid:durableId="560334664">
    <w:abstractNumId w:val="10"/>
  </w:num>
  <w:num w:numId="30" w16cid:durableId="1122723250">
    <w:abstractNumId w:val="25"/>
  </w:num>
  <w:num w:numId="31" w16cid:durableId="528220554">
    <w:abstractNumId w:val="35"/>
  </w:num>
  <w:num w:numId="32" w16cid:durableId="2042396420">
    <w:abstractNumId w:val="20"/>
  </w:num>
  <w:num w:numId="33" w16cid:durableId="1362632387">
    <w:abstractNumId w:val="32"/>
  </w:num>
  <w:num w:numId="34" w16cid:durableId="101654025">
    <w:abstractNumId w:val="33"/>
  </w:num>
  <w:num w:numId="35" w16cid:durableId="2069262101">
    <w:abstractNumId w:val="37"/>
  </w:num>
  <w:num w:numId="36" w16cid:durableId="861167534">
    <w:abstractNumId w:val="34"/>
  </w:num>
  <w:num w:numId="37" w16cid:durableId="1129322059">
    <w:abstractNumId w:val="0"/>
  </w:num>
  <w:num w:numId="38" w16cid:durableId="683677356">
    <w:abstractNumId w:val="31"/>
  </w:num>
  <w:num w:numId="39" w16cid:durableId="1435631859">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3CC"/>
    <w:rsid w:val="00006955"/>
    <w:rsid w:val="000135B0"/>
    <w:rsid w:val="00016DCD"/>
    <w:rsid w:val="0002222B"/>
    <w:rsid w:val="00023D8D"/>
    <w:rsid w:val="0003273C"/>
    <w:rsid w:val="000516DF"/>
    <w:rsid w:val="00067D21"/>
    <w:rsid w:val="00072323"/>
    <w:rsid w:val="00080A38"/>
    <w:rsid w:val="000B18AD"/>
    <w:rsid w:val="000B19B9"/>
    <w:rsid w:val="000B5732"/>
    <w:rsid w:val="000C0BC1"/>
    <w:rsid w:val="000C103E"/>
    <w:rsid w:val="000E6E95"/>
    <w:rsid w:val="000F7018"/>
    <w:rsid w:val="0012049F"/>
    <w:rsid w:val="00123897"/>
    <w:rsid w:val="0013273C"/>
    <w:rsid w:val="00134F99"/>
    <w:rsid w:val="001522D2"/>
    <w:rsid w:val="00153740"/>
    <w:rsid w:val="00175A2A"/>
    <w:rsid w:val="0018263A"/>
    <w:rsid w:val="00190DFA"/>
    <w:rsid w:val="001A3633"/>
    <w:rsid w:val="001A5BFB"/>
    <w:rsid w:val="001E3639"/>
    <w:rsid w:val="002069BF"/>
    <w:rsid w:val="00207FBD"/>
    <w:rsid w:val="0022713D"/>
    <w:rsid w:val="002310D2"/>
    <w:rsid w:val="00250577"/>
    <w:rsid w:val="002568F9"/>
    <w:rsid w:val="002658EB"/>
    <w:rsid w:val="00266B15"/>
    <w:rsid w:val="00276197"/>
    <w:rsid w:val="002B2802"/>
    <w:rsid w:val="002B66E9"/>
    <w:rsid w:val="002B6E34"/>
    <w:rsid w:val="002C4CE2"/>
    <w:rsid w:val="002D3236"/>
    <w:rsid w:val="002D4147"/>
    <w:rsid w:val="002E242F"/>
    <w:rsid w:val="002E3CF6"/>
    <w:rsid w:val="00310E4D"/>
    <w:rsid w:val="00324A03"/>
    <w:rsid w:val="0034144E"/>
    <w:rsid w:val="003420AB"/>
    <w:rsid w:val="003563BB"/>
    <w:rsid w:val="00362B5A"/>
    <w:rsid w:val="00365767"/>
    <w:rsid w:val="00366340"/>
    <w:rsid w:val="00386D4F"/>
    <w:rsid w:val="003E0E2B"/>
    <w:rsid w:val="00412257"/>
    <w:rsid w:val="00413FF5"/>
    <w:rsid w:val="00417619"/>
    <w:rsid w:val="004256D5"/>
    <w:rsid w:val="00425766"/>
    <w:rsid w:val="004257ED"/>
    <w:rsid w:val="00435E2E"/>
    <w:rsid w:val="004435AC"/>
    <w:rsid w:val="00456245"/>
    <w:rsid w:val="00464C60"/>
    <w:rsid w:val="00464C75"/>
    <w:rsid w:val="00470C9F"/>
    <w:rsid w:val="004819A7"/>
    <w:rsid w:val="004879A9"/>
    <w:rsid w:val="00487B75"/>
    <w:rsid w:val="004B17A0"/>
    <w:rsid w:val="004B3E49"/>
    <w:rsid w:val="00511547"/>
    <w:rsid w:val="00513770"/>
    <w:rsid w:val="0051760A"/>
    <w:rsid w:val="00537664"/>
    <w:rsid w:val="00574FE8"/>
    <w:rsid w:val="00576C98"/>
    <w:rsid w:val="0058525C"/>
    <w:rsid w:val="005907C3"/>
    <w:rsid w:val="00591849"/>
    <w:rsid w:val="005A453F"/>
    <w:rsid w:val="005A6FB1"/>
    <w:rsid w:val="005B04A3"/>
    <w:rsid w:val="005B06F7"/>
    <w:rsid w:val="005C0911"/>
    <w:rsid w:val="005C1040"/>
    <w:rsid w:val="005C3D36"/>
    <w:rsid w:val="005C66BF"/>
    <w:rsid w:val="005C6C85"/>
    <w:rsid w:val="005E06A1"/>
    <w:rsid w:val="005E122B"/>
    <w:rsid w:val="00601B6C"/>
    <w:rsid w:val="00602211"/>
    <w:rsid w:val="00623AD5"/>
    <w:rsid w:val="006300D9"/>
    <w:rsid w:val="00642B15"/>
    <w:rsid w:val="00646CC1"/>
    <w:rsid w:val="006603FC"/>
    <w:rsid w:val="00665283"/>
    <w:rsid w:val="006848BF"/>
    <w:rsid w:val="00685581"/>
    <w:rsid w:val="00695205"/>
    <w:rsid w:val="006A7501"/>
    <w:rsid w:val="006B18AC"/>
    <w:rsid w:val="006C66D0"/>
    <w:rsid w:val="006E68E2"/>
    <w:rsid w:val="007305CF"/>
    <w:rsid w:val="0074783B"/>
    <w:rsid w:val="00775258"/>
    <w:rsid w:val="007816A3"/>
    <w:rsid w:val="00793A37"/>
    <w:rsid w:val="007971D4"/>
    <w:rsid w:val="007A3275"/>
    <w:rsid w:val="007B0C0D"/>
    <w:rsid w:val="007B18D3"/>
    <w:rsid w:val="007B5D15"/>
    <w:rsid w:val="007C5FB0"/>
    <w:rsid w:val="007D06EE"/>
    <w:rsid w:val="007D4678"/>
    <w:rsid w:val="007F3EBA"/>
    <w:rsid w:val="008244E4"/>
    <w:rsid w:val="00827173"/>
    <w:rsid w:val="00832313"/>
    <w:rsid w:val="008364F3"/>
    <w:rsid w:val="0083770C"/>
    <w:rsid w:val="0085275C"/>
    <w:rsid w:val="008632F3"/>
    <w:rsid w:val="00874995"/>
    <w:rsid w:val="008830AD"/>
    <w:rsid w:val="008A4593"/>
    <w:rsid w:val="008A47D1"/>
    <w:rsid w:val="008B0D1B"/>
    <w:rsid w:val="008C0192"/>
    <w:rsid w:val="008C256A"/>
    <w:rsid w:val="008D1C67"/>
    <w:rsid w:val="008D279A"/>
    <w:rsid w:val="008F27F7"/>
    <w:rsid w:val="008F4990"/>
    <w:rsid w:val="00917DB8"/>
    <w:rsid w:val="00950F8B"/>
    <w:rsid w:val="009554A7"/>
    <w:rsid w:val="0096074F"/>
    <w:rsid w:val="009C0D76"/>
    <w:rsid w:val="009D26CB"/>
    <w:rsid w:val="009E392B"/>
    <w:rsid w:val="009E423F"/>
    <w:rsid w:val="00A21C91"/>
    <w:rsid w:val="00A35638"/>
    <w:rsid w:val="00A35BF3"/>
    <w:rsid w:val="00A46ED4"/>
    <w:rsid w:val="00A51555"/>
    <w:rsid w:val="00A60394"/>
    <w:rsid w:val="00A72AA1"/>
    <w:rsid w:val="00A862B5"/>
    <w:rsid w:val="00A91338"/>
    <w:rsid w:val="00AB4001"/>
    <w:rsid w:val="00AB76E7"/>
    <w:rsid w:val="00AD6CD8"/>
    <w:rsid w:val="00AF2A7B"/>
    <w:rsid w:val="00AF3328"/>
    <w:rsid w:val="00AF4D38"/>
    <w:rsid w:val="00B159DF"/>
    <w:rsid w:val="00B17021"/>
    <w:rsid w:val="00B31888"/>
    <w:rsid w:val="00B414A0"/>
    <w:rsid w:val="00B45C6C"/>
    <w:rsid w:val="00B47BBB"/>
    <w:rsid w:val="00B47D0B"/>
    <w:rsid w:val="00B5074B"/>
    <w:rsid w:val="00B53EEA"/>
    <w:rsid w:val="00BA32A4"/>
    <w:rsid w:val="00BD02D5"/>
    <w:rsid w:val="00BD35C4"/>
    <w:rsid w:val="00BD53CC"/>
    <w:rsid w:val="00BE7352"/>
    <w:rsid w:val="00C12724"/>
    <w:rsid w:val="00C17FEF"/>
    <w:rsid w:val="00C3154B"/>
    <w:rsid w:val="00C3489F"/>
    <w:rsid w:val="00C43754"/>
    <w:rsid w:val="00C51553"/>
    <w:rsid w:val="00C577FA"/>
    <w:rsid w:val="00C709C0"/>
    <w:rsid w:val="00C73DC8"/>
    <w:rsid w:val="00C74C5E"/>
    <w:rsid w:val="00C94E45"/>
    <w:rsid w:val="00CA7041"/>
    <w:rsid w:val="00CB1856"/>
    <w:rsid w:val="00CC0356"/>
    <w:rsid w:val="00CC0FB4"/>
    <w:rsid w:val="00CC67C7"/>
    <w:rsid w:val="00CD36DA"/>
    <w:rsid w:val="00CE1C32"/>
    <w:rsid w:val="00CE3236"/>
    <w:rsid w:val="00D03169"/>
    <w:rsid w:val="00D17529"/>
    <w:rsid w:val="00D36E9F"/>
    <w:rsid w:val="00D41CDB"/>
    <w:rsid w:val="00D52827"/>
    <w:rsid w:val="00D8242D"/>
    <w:rsid w:val="00D9288D"/>
    <w:rsid w:val="00D93740"/>
    <w:rsid w:val="00D955B4"/>
    <w:rsid w:val="00DA1889"/>
    <w:rsid w:val="00DA4D1F"/>
    <w:rsid w:val="00DC754D"/>
    <w:rsid w:val="00DD19D6"/>
    <w:rsid w:val="00DD3691"/>
    <w:rsid w:val="00DD531C"/>
    <w:rsid w:val="00DE27C1"/>
    <w:rsid w:val="00DF0F50"/>
    <w:rsid w:val="00E0696B"/>
    <w:rsid w:val="00E30D31"/>
    <w:rsid w:val="00E34ABB"/>
    <w:rsid w:val="00E63449"/>
    <w:rsid w:val="00E65C42"/>
    <w:rsid w:val="00E764CD"/>
    <w:rsid w:val="00EA7EBE"/>
    <w:rsid w:val="00EE3596"/>
    <w:rsid w:val="00F03150"/>
    <w:rsid w:val="00F13E21"/>
    <w:rsid w:val="00F14309"/>
    <w:rsid w:val="00F15D2C"/>
    <w:rsid w:val="00F16E1D"/>
    <w:rsid w:val="00F2243B"/>
    <w:rsid w:val="00FA2E74"/>
    <w:rsid w:val="00FA7EF4"/>
    <w:rsid w:val="00FB45CC"/>
    <w:rsid w:val="00FD47FF"/>
    <w:rsid w:val="00FF0CF7"/>
    <w:rsid w:val="00FF3F8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8B2AAC"/>
  <w15:docId w15:val="{61AA8B0B-8624-4F18-A69E-6D474A9A5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74150"/>
  </w:style>
  <w:style w:type="paragraph" w:styleId="Nagwek1">
    <w:name w:val="heading 1"/>
    <w:basedOn w:val="Normalny"/>
    <w:next w:val="Normalny"/>
    <w:link w:val="Nagwek1Znak"/>
    <w:uiPriority w:val="9"/>
    <w:qFormat/>
    <w:rsid w:val="002F0F7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unhideWhenUsed/>
    <w:qFormat/>
    <w:rsid w:val="00EB3279"/>
    <w:pPr>
      <w:keepNext/>
      <w:keepLines/>
      <w:spacing w:before="40"/>
      <w:outlineLvl w:val="1"/>
    </w:pPr>
    <w:rPr>
      <w:rFonts w:eastAsiaTheme="majorEastAsia" w:cstheme="majorBidi"/>
      <w:color w:val="2E74B5" w:themeColor="accent1" w:themeShade="BF"/>
      <w:szCs w:val="26"/>
    </w:rPr>
  </w:style>
  <w:style w:type="paragraph" w:styleId="Nagwek3">
    <w:name w:val="heading 3"/>
    <w:basedOn w:val="Normalny"/>
    <w:next w:val="Normalny"/>
    <w:uiPriority w:val="9"/>
    <w:semiHidden/>
    <w:unhideWhenUsed/>
    <w:qFormat/>
    <w:pPr>
      <w:keepNext/>
      <w:keepLines/>
      <w:spacing w:before="280" w:after="80"/>
      <w:outlineLvl w:val="2"/>
    </w:pPr>
    <w:rPr>
      <w:b/>
      <w:sz w:val="28"/>
      <w:szCs w:val="28"/>
    </w:rPr>
  </w:style>
  <w:style w:type="paragraph" w:styleId="Nagwek4">
    <w:name w:val="heading 4"/>
    <w:basedOn w:val="Normalny"/>
    <w:next w:val="Normalny"/>
    <w:uiPriority w:val="9"/>
    <w:semiHidden/>
    <w:unhideWhenUsed/>
    <w:qFormat/>
    <w:pPr>
      <w:keepNext/>
      <w:keepLines/>
      <w:spacing w:before="240" w:after="40"/>
      <w:outlineLvl w:val="3"/>
    </w:pPr>
    <w:rPr>
      <w:b/>
    </w:rPr>
  </w:style>
  <w:style w:type="paragraph" w:styleId="Nagwek5">
    <w:name w:val="heading 5"/>
    <w:basedOn w:val="Normalny"/>
    <w:next w:val="Normalny"/>
    <w:uiPriority w:val="9"/>
    <w:semiHidden/>
    <w:unhideWhenUsed/>
    <w:qFormat/>
    <w:pPr>
      <w:keepNext/>
      <w:keepLines/>
      <w:spacing w:before="220" w:after="40"/>
      <w:outlineLvl w:val="4"/>
    </w:pPr>
    <w:rPr>
      <w:b/>
      <w:sz w:val="22"/>
      <w:szCs w:val="22"/>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link w:val="TytuZnak"/>
    <w:uiPriority w:val="10"/>
    <w:qFormat/>
    <w:rsid w:val="00F91ABC"/>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table" w:customStyle="1" w:styleId="TableNormal3">
    <w:name w:val="Table Normal"/>
    <w:tblPr>
      <w:tblCellMar>
        <w:top w:w="0" w:type="dxa"/>
        <w:left w:w="0" w:type="dxa"/>
        <w:bottom w:w="0" w:type="dxa"/>
        <w:right w:w="0" w:type="dxa"/>
      </w:tblCellMar>
    </w:tblPr>
  </w:style>
  <w:style w:type="character" w:customStyle="1" w:styleId="Nagwek1Znak">
    <w:name w:val="Nagłówek 1 Znak"/>
    <w:basedOn w:val="Domylnaczcionkaakapitu"/>
    <w:link w:val="Nagwek1"/>
    <w:uiPriority w:val="9"/>
    <w:rsid w:val="002F0F7F"/>
    <w:rPr>
      <w:rFonts w:asciiTheme="majorHAnsi" w:eastAsiaTheme="majorEastAsia" w:hAnsiTheme="majorHAnsi" w:cstheme="majorBidi"/>
      <w:color w:val="2E74B5" w:themeColor="accent1" w:themeShade="BF"/>
      <w:sz w:val="32"/>
      <w:szCs w:val="32"/>
    </w:rPr>
  </w:style>
  <w:style w:type="paragraph" w:styleId="Nagwekspisutreci">
    <w:name w:val="TOC Heading"/>
    <w:basedOn w:val="Nagwek1"/>
    <w:next w:val="Normalny"/>
    <w:uiPriority w:val="39"/>
    <w:unhideWhenUsed/>
    <w:qFormat/>
    <w:rsid w:val="002F0F7F"/>
    <w:pPr>
      <w:outlineLvl w:val="9"/>
    </w:pPr>
  </w:style>
  <w:style w:type="paragraph" w:styleId="Akapitzlist">
    <w:name w:val="List Paragraph"/>
    <w:aliases w:val="L1,Akapit z listą5,Akapit z listą1,Akapit z listą2,Numerowanie,Akapit z listą BS,List Paragraph,sw tekst,normalny tekst,lp1,Preambuła,Lista num,HŁ_Bullet1,Kolorowa lista — akcent 11,List Paragraph2,Obiekt,List Paragraph1,Akapit normalny"/>
    <w:basedOn w:val="Normalny"/>
    <w:link w:val="AkapitzlistZnak"/>
    <w:uiPriority w:val="34"/>
    <w:qFormat/>
    <w:rsid w:val="002F0F7F"/>
    <w:pPr>
      <w:ind w:left="720"/>
      <w:contextualSpacing/>
    </w:pPr>
  </w:style>
  <w:style w:type="paragraph" w:styleId="Spistreci1">
    <w:name w:val="toc 1"/>
    <w:basedOn w:val="Normalny"/>
    <w:next w:val="Normalny"/>
    <w:autoRedefine/>
    <w:uiPriority w:val="39"/>
    <w:unhideWhenUsed/>
    <w:rsid w:val="00CD36DA"/>
    <w:pPr>
      <w:tabs>
        <w:tab w:val="left" w:pos="709"/>
        <w:tab w:val="left" w:pos="1418"/>
        <w:tab w:val="left" w:pos="2127"/>
        <w:tab w:val="left" w:pos="2836"/>
        <w:tab w:val="left" w:pos="3545"/>
        <w:tab w:val="left" w:pos="4254"/>
        <w:tab w:val="left" w:pos="4963"/>
        <w:tab w:val="left" w:pos="5672"/>
        <w:tab w:val="left" w:pos="6381"/>
        <w:tab w:val="left" w:pos="7090"/>
        <w:tab w:val="right" w:leader="dot" w:pos="8656"/>
      </w:tabs>
      <w:suppressAutoHyphens/>
      <w:spacing w:after="100" w:line="276" w:lineRule="auto"/>
    </w:pPr>
    <w:rPr>
      <w:rFonts w:ascii="Tahoma" w:eastAsia="Tahoma" w:hAnsi="Tahoma" w:cs="Tahoma"/>
      <w:b/>
      <w:bCs/>
      <w:noProof/>
    </w:rPr>
  </w:style>
  <w:style w:type="paragraph" w:styleId="Spistreci2">
    <w:name w:val="toc 2"/>
    <w:basedOn w:val="Normalny"/>
    <w:next w:val="Normalny"/>
    <w:autoRedefine/>
    <w:uiPriority w:val="39"/>
    <w:unhideWhenUsed/>
    <w:rsid w:val="002F0F7F"/>
    <w:pPr>
      <w:spacing w:after="100"/>
      <w:ind w:left="220"/>
    </w:pPr>
  </w:style>
  <w:style w:type="character" w:styleId="Hipercze">
    <w:name w:val="Hyperlink"/>
    <w:basedOn w:val="Domylnaczcionkaakapitu"/>
    <w:uiPriority w:val="99"/>
    <w:unhideWhenUsed/>
    <w:rsid w:val="002F0F7F"/>
    <w:rPr>
      <w:color w:val="0563C1" w:themeColor="hyperlink"/>
      <w:u w:val="single"/>
    </w:rPr>
  </w:style>
  <w:style w:type="character" w:styleId="Odwoaniedokomentarza">
    <w:name w:val="annotation reference"/>
    <w:basedOn w:val="Domylnaczcionkaakapitu"/>
    <w:uiPriority w:val="99"/>
    <w:unhideWhenUsed/>
    <w:rsid w:val="002F0F7F"/>
    <w:rPr>
      <w:sz w:val="16"/>
      <w:szCs w:val="16"/>
    </w:rPr>
  </w:style>
  <w:style w:type="paragraph" w:styleId="Tekstkomentarza">
    <w:name w:val="annotation text"/>
    <w:basedOn w:val="Normalny"/>
    <w:link w:val="TekstkomentarzaZnak"/>
    <w:uiPriority w:val="99"/>
    <w:unhideWhenUsed/>
    <w:rsid w:val="002F0F7F"/>
    <w:rPr>
      <w:sz w:val="20"/>
      <w:szCs w:val="20"/>
    </w:rPr>
  </w:style>
  <w:style w:type="character" w:customStyle="1" w:styleId="TekstkomentarzaZnak">
    <w:name w:val="Tekst komentarza Znak"/>
    <w:basedOn w:val="Domylnaczcionkaakapitu"/>
    <w:link w:val="Tekstkomentarza"/>
    <w:uiPriority w:val="99"/>
    <w:rsid w:val="002F0F7F"/>
    <w:rPr>
      <w:sz w:val="20"/>
      <w:szCs w:val="20"/>
    </w:rPr>
  </w:style>
  <w:style w:type="character" w:styleId="Pogrubienie">
    <w:name w:val="Strong"/>
    <w:basedOn w:val="Domylnaczcionkaakapitu"/>
    <w:uiPriority w:val="22"/>
    <w:qFormat/>
    <w:rsid w:val="002F0F7F"/>
    <w:rPr>
      <w:b/>
      <w:bCs/>
    </w:rPr>
  </w:style>
  <w:style w:type="character" w:customStyle="1" w:styleId="apple-converted-space">
    <w:name w:val="apple-converted-space"/>
    <w:basedOn w:val="Domylnaczcionkaakapitu"/>
    <w:rsid w:val="002F0F7F"/>
  </w:style>
  <w:style w:type="paragraph" w:styleId="Tekstdymka">
    <w:name w:val="Balloon Text"/>
    <w:basedOn w:val="Normalny"/>
    <w:link w:val="TekstdymkaZnak"/>
    <w:uiPriority w:val="99"/>
    <w:semiHidden/>
    <w:unhideWhenUsed/>
    <w:rsid w:val="002F0F7F"/>
    <w:rPr>
      <w:rFonts w:ascii="Segoe UI" w:hAnsi="Segoe UI" w:cs="Segoe UI"/>
      <w:sz w:val="18"/>
      <w:szCs w:val="18"/>
    </w:rPr>
  </w:style>
  <w:style w:type="character" w:customStyle="1" w:styleId="TekstdymkaZnak">
    <w:name w:val="Tekst dymka Znak"/>
    <w:basedOn w:val="Domylnaczcionkaakapitu"/>
    <w:link w:val="Tekstdymka"/>
    <w:uiPriority w:val="99"/>
    <w:semiHidden/>
    <w:rsid w:val="002F0F7F"/>
    <w:rPr>
      <w:rFonts w:ascii="Segoe UI" w:hAnsi="Segoe UI" w:cs="Segoe UI"/>
      <w:sz w:val="18"/>
      <w:szCs w:val="18"/>
    </w:rPr>
  </w:style>
  <w:style w:type="paragraph" w:styleId="Nagwek">
    <w:name w:val="header"/>
    <w:basedOn w:val="Normalny"/>
    <w:link w:val="NagwekZnak"/>
    <w:uiPriority w:val="99"/>
    <w:unhideWhenUsed/>
    <w:rsid w:val="002F0F7F"/>
    <w:pPr>
      <w:tabs>
        <w:tab w:val="center" w:pos="4536"/>
        <w:tab w:val="right" w:pos="9072"/>
      </w:tabs>
    </w:pPr>
  </w:style>
  <w:style w:type="character" w:customStyle="1" w:styleId="NagwekZnak">
    <w:name w:val="Nagłówek Znak"/>
    <w:basedOn w:val="Domylnaczcionkaakapitu"/>
    <w:link w:val="Nagwek"/>
    <w:uiPriority w:val="99"/>
    <w:rsid w:val="002F0F7F"/>
  </w:style>
  <w:style w:type="paragraph" w:styleId="Stopka">
    <w:name w:val="footer"/>
    <w:basedOn w:val="Normalny"/>
    <w:link w:val="StopkaZnak"/>
    <w:unhideWhenUsed/>
    <w:rsid w:val="002F0F7F"/>
    <w:pPr>
      <w:tabs>
        <w:tab w:val="center" w:pos="4536"/>
        <w:tab w:val="right" w:pos="9072"/>
      </w:tabs>
    </w:pPr>
  </w:style>
  <w:style w:type="character" w:customStyle="1" w:styleId="StopkaZnak">
    <w:name w:val="Stopka Znak"/>
    <w:basedOn w:val="Domylnaczcionkaakapitu"/>
    <w:link w:val="Stopka"/>
    <w:rsid w:val="002F0F7F"/>
  </w:style>
  <w:style w:type="table" w:styleId="Tabela-Siatka">
    <w:name w:val="Table Grid"/>
    <w:basedOn w:val="Standardowy"/>
    <w:uiPriority w:val="59"/>
    <w:rsid w:val="002F0F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uiPriority w:val="99"/>
    <w:rsid w:val="002F0F7F"/>
    <w:pPr>
      <w:spacing w:line="192" w:lineRule="auto"/>
      <w:ind w:right="-285"/>
    </w:pPr>
    <w:rPr>
      <w:sz w:val="20"/>
      <w:szCs w:val="20"/>
    </w:rPr>
  </w:style>
  <w:style w:type="character" w:customStyle="1" w:styleId="TekstpodstawowyZnak">
    <w:name w:val="Tekst podstawowy Znak"/>
    <w:basedOn w:val="Domylnaczcionkaakapitu"/>
    <w:link w:val="Tekstpodstawowy"/>
    <w:uiPriority w:val="99"/>
    <w:rsid w:val="002F0F7F"/>
    <w:rPr>
      <w:rFonts w:ascii="Times New Roman" w:eastAsia="Times New Roman" w:hAnsi="Times New Roman" w:cs="Times New Roman"/>
      <w:sz w:val="20"/>
      <w:szCs w:val="20"/>
      <w:lang w:eastAsia="pl-PL"/>
    </w:rPr>
  </w:style>
  <w:style w:type="paragraph" w:styleId="NormalnyWeb">
    <w:name w:val="Normal (Web)"/>
    <w:basedOn w:val="Normalny"/>
    <w:uiPriority w:val="99"/>
    <w:unhideWhenUsed/>
    <w:rsid w:val="002F0F7F"/>
    <w:pPr>
      <w:spacing w:before="100" w:beforeAutospacing="1" w:after="100" w:afterAutospacing="1"/>
    </w:pPr>
  </w:style>
  <w:style w:type="character" w:customStyle="1" w:styleId="TekstprzypisukocowegoZnak">
    <w:name w:val="Tekst przypisu końcowego Znak"/>
    <w:basedOn w:val="Domylnaczcionkaakapitu"/>
    <w:link w:val="Tekstprzypisukocowego"/>
    <w:uiPriority w:val="99"/>
    <w:semiHidden/>
    <w:rsid w:val="002F0F7F"/>
    <w:rPr>
      <w:sz w:val="20"/>
      <w:szCs w:val="20"/>
    </w:rPr>
  </w:style>
  <w:style w:type="paragraph" w:styleId="Tekstprzypisukocowego">
    <w:name w:val="endnote text"/>
    <w:basedOn w:val="Normalny"/>
    <w:link w:val="TekstprzypisukocowegoZnak"/>
    <w:uiPriority w:val="99"/>
    <w:semiHidden/>
    <w:unhideWhenUsed/>
    <w:rsid w:val="002F0F7F"/>
    <w:rPr>
      <w:sz w:val="20"/>
      <w:szCs w:val="20"/>
    </w:rPr>
  </w:style>
  <w:style w:type="character" w:customStyle="1" w:styleId="TematkomentarzaZnak">
    <w:name w:val="Temat komentarza Znak"/>
    <w:basedOn w:val="TekstkomentarzaZnak"/>
    <w:link w:val="Tematkomentarza"/>
    <w:uiPriority w:val="99"/>
    <w:semiHidden/>
    <w:rsid w:val="002F0F7F"/>
    <w:rPr>
      <w:b/>
      <w:bCs/>
      <w:sz w:val="20"/>
      <w:szCs w:val="20"/>
    </w:rPr>
  </w:style>
  <w:style w:type="paragraph" w:styleId="Tematkomentarza">
    <w:name w:val="annotation subject"/>
    <w:basedOn w:val="Tekstkomentarza"/>
    <w:next w:val="Tekstkomentarza"/>
    <w:link w:val="TematkomentarzaZnak"/>
    <w:uiPriority w:val="99"/>
    <w:semiHidden/>
    <w:unhideWhenUsed/>
    <w:rsid w:val="002F0F7F"/>
    <w:rPr>
      <w:b/>
      <w:bCs/>
    </w:rPr>
  </w:style>
  <w:style w:type="paragraph" w:styleId="Bezodstpw">
    <w:name w:val="No Spacing"/>
    <w:link w:val="BezodstpwZnak"/>
    <w:uiPriority w:val="1"/>
    <w:qFormat/>
    <w:rsid w:val="002F0F7F"/>
  </w:style>
  <w:style w:type="character" w:customStyle="1" w:styleId="Nagwek2Znak">
    <w:name w:val="Nagłówek 2 Znak"/>
    <w:basedOn w:val="Domylnaczcionkaakapitu"/>
    <w:link w:val="Nagwek2"/>
    <w:uiPriority w:val="9"/>
    <w:rsid w:val="00EB3279"/>
    <w:rPr>
      <w:rFonts w:ascii="Times New Roman" w:eastAsiaTheme="majorEastAsia" w:hAnsi="Times New Roman" w:cstheme="majorBidi"/>
      <w:color w:val="2E74B5" w:themeColor="accent1" w:themeShade="BF"/>
      <w:sz w:val="24"/>
      <w:szCs w:val="26"/>
    </w:rPr>
  </w:style>
  <w:style w:type="character" w:styleId="UyteHipercze">
    <w:name w:val="FollowedHyperlink"/>
    <w:basedOn w:val="Domylnaczcionkaakapitu"/>
    <w:uiPriority w:val="99"/>
    <w:semiHidden/>
    <w:unhideWhenUsed/>
    <w:rsid w:val="00064A22"/>
    <w:rPr>
      <w:color w:val="954F72" w:themeColor="followedHyperlink"/>
      <w:u w:val="single"/>
    </w:rPr>
  </w:style>
  <w:style w:type="paragraph" w:customStyle="1" w:styleId="p1">
    <w:name w:val="p1"/>
    <w:basedOn w:val="Normalny"/>
    <w:rsid w:val="007E5B66"/>
    <w:rPr>
      <w:rFonts w:ascii="Symbol" w:hAnsi="Symbol"/>
      <w:sz w:val="18"/>
      <w:szCs w:val="18"/>
    </w:rPr>
  </w:style>
  <w:style w:type="paragraph" w:customStyle="1" w:styleId="p2">
    <w:name w:val="p2"/>
    <w:basedOn w:val="Normalny"/>
    <w:rsid w:val="007E5B66"/>
    <w:rPr>
      <w:rFonts w:ascii="Arial" w:hAnsi="Arial" w:cs="Arial"/>
      <w:sz w:val="17"/>
      <w:szCs w:val="17"/>
    </w:rPr>
  </w:style>
  <w:style w:type="character" w:customStyle="1" w:styleId="s1">
    <w:name w:val="s1"/>
    <w:basedOn w:val="Domylnaczcionkaakapitu"/>
    <w:rsid w:val="007E5B66"/>
    <w:rPr>
      <w:rFonts w:ascii="Symbol" w:hAnsi="Symbol" w:hint="default"/>
      <w:sz w:val="17"/>
      <w:szCs w:val="17"/>
    </w:rPr>
  </w:style>
  <w:style w:type="character" w:customStyle="1" w:styleId="TytuZnak">
    <w:name w:val="Tytuł Znak"/>
    <w:basedOn w:val="Domylnaczcionkaakapitu"/>
    <w:link w:val="Tytu"/>
    <w:uiPriority w:val="10"/>
    <w:rsid w:val="00F91ABC"/>
    <w:rPr>
      <w:rFonts w:asciiTheme="majorHAnsi" w:eastAsiaTheme="majorEastAsia" w:hAnsiTheme="majorHAnsi" w:cstheme="majorBidi"/>
      <w:color w:val="323E4F" w:themeColor="text2" w:themeShade="BF"/>
      <w:spacing w:val="5"/>
      <w:kern w:val="28"/>
      <w:sz w:val="52"/>
      <w:szCs w:val="52"/>
      <w:lang w:eastAsia="pl-PL"/>
    </w:rPr>
  </w:style>
  <w:style w:type="paragraph" w:customStyle="1" w:styleId="Default">
    <w:name w:val="Default"/>
    <w:rsid w:val="004279F9"/>
    <w:pPr>
      <w:autoSpaceDE w:val="0"/>
      <w:autoSpaceDN w:val="0"/>
      <w:adjustRightInd w:val="0"/>
    </w:pPr>
    <w:rPr>
      <w:rFonts w:ascii="Arial" w:hAnsi="Arial" w:cs="Arial"/>
      <w:color w:val="000000"/>
      <w:lang w:val="en-US"/>
    </w:rPr>
  </w:style>
  <w:style w:type="character" w:customStyle="1" w:styleId="BezodstpwZnak">
    <w:name w:val="Bez odstępów Znak"/>
    <w:link w:val="Bezodstpw"/>
    <w:uiPriority w:val="99"/>
    <w:locked/>
    <w:rsid w:val="004279F9"/>
  </w:style>
  <w:style w:type="paragraph" w:customStyle="1" w:styleId="Tre">
    <w:name w:val="Treść"/>
    <w:rsid w:val="00785C5A"/>
    <w:pPr>
      <w:pBdr>
        <w:top w:val="nil"/>
        <w:left w:val="nil"/>
        <w:bottom w:val="nil"/>
        <w:right w:val="nil"/>
        <w:between w:val="nil"/>
        <w:bar w:val="nil"/>
      </w:pBdr>
    </w:pPr>
    <w:rPr>
      <w:rFonts w:ascii="Helvetica Neue" w:eastAsia="Arial Unicode MS" w:hAnsi="Helvetica Neue" w:cs="Arial Unicode MS"/>
      <w:color w:val="000000"/>
      <w:bdr w:val="nil"/>
    </w:rPr>
  </w:style>
  <w:style w:type="paragraph" w:styleId="Tekstpodstawowy2">
    <w:name w:val="Body Text 2"/>
    <w:basedOn w:val="Normalny"/>
    <w:link w:val="Tekstpodstawowy2Znak"/>
    <w:rsid w:val="004A2B79"/>
    <w:pPr>
      <w:overflowPunct w:val="0"/>
      <w:autoSpaceDE w:val="0"/>
      <w:autoSpaceDN w:val="0"/>
      <w:adjustRightInd w:val="0"/>
      <w:textAlignment w:val="baseline"/>
    </w:pPr>
    <w:rPr>
      <w:b/>
      <w:sz w:val="20"/>
      <w:szCs w:val="20"/>
    </w:rPr>
  </w:style>
  <w:style w:type="character" w:customStyle="1" w:styleId="Tekstpodstawowy2Znak">
    <w:name w:val="Tekst podstawowy 2 Znak"/>
    <w:basedOn w:val="Domylnaczcionkaakapitu"/>
    <w:link w:val="Tekstpodstawowy2"/>
    <w:rsid w:val="004A2B79"/>
    <w:rPr>
      <w:rFonts w:ascii="Times New Roman" w:eastAsia="Times New Roman" w:hAnsi="Times New Roman" w:cs="Times New Roman"/>
      <w:b/>
      <w:sz w:val="20"/>
      <w:szCs w:val="20"/>
      <w:lang w:eastAsia="pl-PL"/>
    </w:rPr>
  </w:style>
  <w:style w:type="character" w:customStyle="1" w:styleId="Brak">
    <w:name w:val="Brak"/>
    <w:rsid w:val="00E63ED4"/>
  </w:style>
  <w:style w:type="character" w:customStyle="1" w:styleId="Hyperlink0">
    <w:name w:val="Hyperlink.0"/>
    <w:basedOn w:val="Brak"/>
    <w:rsid w:val="00E63ED4"/>
    <w:rPr>
      <w:outline w:val="0"/>
      <w:color w:val="0000FF"/>
      <w:u w:val="single" w:color="0000FF"/>
    </w:rPr>
  </w:style>
  <w:style w:type="paragraph" w:customStyle="1" w:styleId="Domylne">
    <w:name w:val="Domyślne"/>
    <w:rsid w:val="00E63ED4"/>
    <w:pPr>
      <w:pBdr>
        <w:top w:val="nil"/>
        <w:left w:val="nil"/>
        <w:bottom w:val="nil"/>
        <w:right w:val="nil"/>
        <w:between w:val="nil"/>
        <w:bar w:val="nil"/>
      </w:pBdr>
    </w:pPr>
    <w:rPr>
      <w:rFonts w:ascii="Helvetica Neue" w:eastAsia="Arial Unicode MS" w:hAnsi="Helvetica Neue" w:cs="Arial Unicode MS"/>
      <w:color w:val="000000"/>
      <w:bdr w:val="nil"/>
      <w14:textOutline w14:w="0" w14:cap="flat" w14:cmpd="sng" w14:algn="ctr">
        <w14:noFill/>
        <w14:prstDash w14:val="solid"/>
        <w14:bevel/>
      </w14:textOutline>
    </w:rPr>
  </w:style>
  <w:style w:type="character" w:styleId="Odwoanieprzypisukocowego">
    <w:name w:val="endnote reference"/>
    <w:basedOn w:val="Domylnaczcionkaakapitu"/>
    <w:uiPriority w:val="99"/>
    <w:semiHidden/>
    <w:unhideWhenUsed/>
    <w:rsid w:val="00BA5BE8"/>
    <w:rPr>
      <w:vertAlign w:val="superscript"/>
    </w:rPr>
  </w:style>
  <w:style w:type="numbering" w:customStyle="1" w:styleId="WWNum198">
    <w:name w:val="WWNum198"/>
    <w:basedOn w:val="Bezlisty"/>
    <w:rsid w:val="004430CE"/>
  </w:style>
  <w:style w:type="character" w:customStyle="1" w:styleId="AkapitzlistZnak">
    <w:name w:val="Akapit z listą Znak"/>
    <w:aliases w:val="L1 Znak,Akapit z listą5 Znak,Akapit z listą1 Znak,Akapit z listą2 Znak,Numerowanie Znak,Akapit z listą BS Znak,List Paragraph Znak,sw tekst Znak,normalny tekst Znak,lp1 Znak,Preambuła Znak,Lista num Znak,HŁ_Bullet1 Znak,Obiekt Znak"/>
    <w:link w:val="Akapitzlist"/>
    <w:uiPriority w:val="34"/>
    <w:qFormat/>
    <w:locked/>
    <w:rsid w:val="00A87C22"/>
    <w:rPr>
      <w:rFonts w:ascii="Times New Roman" w:eastAsia="Times New Roman" w:hAnsi="Times New Roman" w:cs="Times New Roman"/>
      <w:sz w:val="24"/>
      <w:szCs w:val="24"/>
      <w:lang w:eastAsia="pl-PL"/>
    </w:rPr>
  </w:style>
  <w:style w:type="paragraph" w:styleId="Poprawka">
    <w:name w:val="Revision"/>
    <w:hidden/>
    <w:uiPriority w:val="99"/>
    <w:semiHidden/>
    <w:rsid w:val="00293A09"/>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3"/>
    <w:tblPr>
      <w:tblStyleRowBandSize w:val="1"/>
      <w:tblStyleColBandSize w:val="1"/>
      <w:tblCellMar>
        <w:left w:w="108" w:type="dxa"/>
        <w:right w:w="108" w:type="dxa"/>
      </w:tblCellMar>
    </w:tblPr>
  </w:style>
  <w:style w:type="table" w:customStyle="1" w:styleId="a0">
    <w:basedOn w:val="TableNormal3"/>
    <w:tblPr>
      <w:tblStyleRowBandSize w:val="1"/>
      <w:tblStyleColBandSize w:val="1"/>
      <w:tblCellMar>
        <w:left w:w="108" w:type="dxa"/>
        <w:right w:w="108" w:type="dxa"/>
      </w:tblCellMar>
    </w:tblPr>
  </w:style>
  <w:style w:type="table" w:customStyle="1" w:styleId="a1">
    <w:basedOn w:val="TableNormal3"/>
    <w:tblPr>
      <w:tblStyleRowBandSize w:val="1"/>
      <w:tblStyleColBandSize w:val="1"/>
      <w:tblCellMar>
        <w:left w:w="108" w:type="dxa"/>
        <w:right w:w="108" w:type="dxa"/>
      </w:tblCellMar>
    </w:tblPr>
  </w:style>
  <w:style w:type="table" w:customStyle="1" w:styleId="a2">
    <w:basedOn w:val="TableNormal3"/>
    <w:tblPr>
      <w:tblStyleRowBandSize w:val="1"/>
      <w:tblStyleColBandSize w:val="1"/>
      <w:tblCellMar>
        <w:left w:w="108" w:type="dxa"/>
        <w:right w:w="108" w:type="dxa"/>
      </w:tblCellMar>
    </w:tblPr>
  </w:style>
  <w:style w:type="table" w:customStyle="1" w:styleId="a3">
    <w:basedOn w:val="TableNormal3"/>
    <w:tblPr>
      <w:tblStyleRowBandSize w:val="1"/>
      <w:tblStyleColBandSize w:val="1"/>
      <w:tblCellMar>
        <w:left w:w="108" w:type="dxa"/>
        <w:right w:w="108" w:type="dxa"/>
      </w:tblCellMar>
    </w:tblPr>
  </w:style>
  <w:style w:type="table" w:customStyle="1" w:styleId="a4">
    <w:basedOn w:val="TableNormal3"/>
    <w:tblPr>
      <w:tblStyleRowBandSize w:val="1"/>
      <w:tblStyleColBandSize w:val="1"/>
      <w:tblCellMar>
        <w:left w:w="108" w:type="dxa"/>
        <w:right w:w="108" w:type="dxa"/>
      </w:tblCellMar>
    </w:tblPr>
  </w:style>
  <w:style w:type="table" w:customStyle="1" w:styleId="a5">
    <w:basedOn w:val="TableNormal3"/>
    <w:tblPr>
      <w:tblStyleRowBandSize w:val="1"/>
      <w:tblStyleColBandSize w:val="1"/>
      <w:tblCellMar>
        <w:left w:w="108" w:type="dxa"/>
        <w:right w:w="108" w:type="dxa"/>
      </w:tblCellMar>
    </w:tblPr>
  </w:style>
  <w:style w:type="table" w:customStyle="1" w:styleId="a6">
    <w:basedOn w:val="TableNormal3"/>
    <w:tblPr>
      <w:tblStyleRowBandSize w:val="1"/>
      <w:tblStyleColBandSize w:val="1"/>
      <w:tblCellMar>
        <w:left w:w="108" w:type="dxa"/>
        <w:right w:w="108" w:type="dxa"/>
      </w:tblCellMar>
    </w:tblPr>
  </w:style>
  <w:style w:type="table" w:customStyle="1" w:styleId="a7">
    <w:basedOn w:val="TableNormal2"/>
    <w:tblPr>
      <w:tblStyleRowBandSize w:val="1"/>
      <w:tblStyleColBandSize w:val="1"/>
      <w:tblCellMar>
        <w:left w:w="108" w:type="dxa"/>
        <w:right w:w="108" w:type="dxa"/>
      </w:tblCellMar>
    </w:tblPr>
  </w:style>
  <w:style w:type="table" w:customStyle="1" w:styleId="a8">
    <w:basedOn w:val="TableNormal2"/>
    <w:tblPr>
      <w:tblStyleRowBandSize w:val="1"/>
      <w:tblStyleColBandSize w:val="1"/>
      <w:tblCellMar>
        <w:left w:w="108" w:type="dxa"/>
        <w:right w:w="108" w:type="dxa"/>
      </w:tblCellMar>
    </w:tblPr>
  </w:style>
  <w:style w:type="table" w:customStyle="1" w:styleId="a9">
    <w:basedOn w:val="TableNormal2"/>
    <w:tblPr>
      <w:tblStyleRowBandSize w:val="1"/>
      <w:tblStyleColBandSize w:val="1"/>
      <w:tblCellMar>
        <w:left w:w="108" w:type="dxa"/>
        <w:right w:w="108"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8" w:type="dxa"/>
        <w:right w:w="108" w:type="dxa"/>
      </w:tblCellMar>
    </w:tblPr>
  </w:style>
  <w:style w:type="table" w:customStyle="1" w:styleId="ac">
    <w:basedOn w:val="TableNormal1"/>
    <w:tblPr>
      <w:tblStyleRowBandSize w:val="1"/>
      <w:tblStyleColBandSize w:val="1"/>
      <w:tblCellMar>
        <w:left w:w="108" w:type="dxa"/>
        <w:right w:w="108" w:type="dxa"/>
      </w:tblCellMar>
    </w:tblPr>
  </w:style>
  <w:style w:type="table" w:customStyle="1" w:styleId="ad">
    <w:basedOn w:val="TableNormal1"/>
    <w:tblPr>
      <w:tblStyleRowBandSize w:val="1"/>
      <w:tblStyleColBandSize w:val="1"/>
      <w:tblCellMar>
        <w:left w:w="108" w:type="dxa"/>
        <w:right w:w="108" w:type="dxa"/>
      </w:tblCellMar>
    </w:tblPr>
  </w:style>
  <w:style w:type="table" w:customStyle="1" w:styleId="ae">
    <w:basedOn w:val="TableNormal1"/>
    <w:tblPr>
      <w:tblStyleRowBandSize w:val="1"/>
      <w:tblStyleColBandSize w:val="1"/>
      <w:tblCellMar>
        <w:left w:w="108" w:type="dxa"/>
        <w:right w:w="108" w:type="dxa"/>
      </w:tblCellMar>
    </w:tblPr>
  </w:style>
  <w:style w:type="table" w:customStyle="1" w:styleId="af">
    <w:basedOn w:val="TableNormal1"/>
    <w:tblPr>
      <w:tblStyleRowBandSize w:val="1"/>
      <w:tblStyleColBandSize w:val="1"/>
      <w:tblCellMar>
        <w:left w:w="108" w:type="dxa"/>
        <w:right w:w="108" w:type="dxa"/>
      </w:tblCellMar>
    </w:tblPr>
  </w:style>
  <w:style w:type="table" w:customStyle="1" w:styleId="af0">
    <w:basedOn w:val="TableNormal1"/>
    <w:tblPr>
      <w:tblStyleRowBandSize w:val="1"/>
      <w:tblStyleColBandSize w:val="1"/>
      <w:tblCellMar>
        <w:left w:w="108" w:type="dxa"/>
        <w:right w:w="108" w:type="dxa"/>
      </w:tblCellMar>
    </w:tblPr>
  </w:style>
  <w:style w:type="table" w:customStyle="1" w:styleId="af1">
    <w:basedOn w:val="TableNormal0"/>
    <w:tblPr>
      <w:tblStyleRowBandSize w:val="1"/>
      <w:tblStyleColBandSize w:val="1"/>
      <w:tblCellMar>
        <w:left w:w="108" w:type="dxa"/>
        <w:right w:w="108" w:type="dxa"/>
      </w:tblCellMar>
    </w:tblPr>
  </w:style>
  <w:style w:type="table" w:customStyle="1" w:styleId="af2">
    <w:basedOn w:val="TableNormal0"/>
    <w:tblPr>
      <w:tblStyleRowBandSize w:val="1"/>
      <w:tblStyleColBandSize w:val="1"/>
      <w:tblCellMar>
        <w:left w:w="108" w:type="dxa"/>
        <w:right w:w="108"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 w:type="table" w:customStyle="1" w:styleId="af5">
    <w:basedOn w:val="TableNormal0"/>
    <w:tblPr>
      <w:tblStyleRowBandSize w:val="1"/>
      <w:tblStyleColBandSize w:val="1"/>
      <w:tblCellMar>
        <w:left w:w="108" w:type="dxa"/>
        <w:right w:w="108" w:type="dxa"/>
      </w:tblCellMar>
    </w:tblPr>
  </w:style>
  <w:style w:type="character" w:styleId="Nierozpoznanawzmianka">
    <w:name w:val="Unresolved Mention"/>
    <w:basedOn w:val="Domylnaczcionkaakapitu"/>
    <w:uiPriority w:val="99"/>
    <w:semiHidden/>
    <w:unhideWhenUsed/>
    <w:rsid w:val="00B170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D8F9F2-67FC-4D2F-A83A-BFE2934CF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5</Pages>
  <Words>1533</Words>
  <Characters>9201</Characters>
  <Application>Microsoft Office Word</Application>
  <DocSecurity>0</DocSecurity>
  <Lines>76</Lines>
  <Paragraphs>21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Henryk.Rusek</dc:creator>
  <cp:lastModifiedBy>Agnieszka.Bałys</cp:lastModifiedBy>
  <cp:revision>15</cp:revision>
  <cp:lastPrinted>2026-02-19T08:24:00Z</cp:lastPrinted>
  <dcterms:created xsi:type="dcterms:W3CDTF">2025-10-15T15:08:00Z</dcterms:created>
  <dcterms:modified xsi:type="dcterms:W3CDTF">2026-02-19T08:24:00Z</dcterms:modified>
</cp:coreProperties>
</file>