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D1107B" w14:textId="34327DEB" w:rsidR="007A05ED" w:rsidRPr="00575C1D" w:rsidRDefault="007A05ED" w:rsidP="007A05ED">
      <w:pPr>
        <w:spacing w:after="0" w:line="240" w:lineRule="auto"/>
        <w:contextualSpacing/>
        <w:jc w:val="right"/>
        <w:rPr>
          <w:rFonts w:ascii="Times New Roman" w:hAnsi="Times New Roman"/>
          <w:sz w:val="20"/>
          <w:szCs w:val="20"/>
        </w:rPr>
      </w:pPr>
      <w:r w:rsidRPr="00575C1D">
        <w:rPr>
          <w:rFonts w:ascii="Times New Roman" w:hAnsi="Times New Roman"/>
          <w:sz w:val="20"/>
          <w:szCs w:val="20"/>
        </w:rPr>
        <w:t xml:space="preserve">Załącznik Nr </w:t>
      </w:r>
      <w:r w:rsidR="003237B4" w:rsidRPr="00575C1D">
        <w:rPr>
          <w:rFonts w:ascii="Times New Roman" w:hAnsi="Times New Roman"/>
          <w:sz w:val="20"/>
          <w:szCs w:val="20"/>
        </w:rPr>
        <w:t>3</w:t>
      </w:r>
      <w:r w:rsidR="0012158E" w:rsidRPr="00575C1D">
        <w:rPr>
          <w:rFonts w:ascii="Times New Roman" w:hAnsi="Times New Roman"/>
          <w:sz w:val="20"/>
          <w:szCs w:val="20"/>
        </w:rPr>
        <w:t>.1</w:t>
      </w:r>
      <w:r w:rsidRPr="00575C1D">
        <w:rPr>
          <w:rFonts w:ascii="Times New Roman" w:hAnsi="Times New Roman"/>
          <w:sz w:val="20"/>
          <w:szCs w:val="20"/>
        </w:rPr>
        <w:t xml:space="preserve"> do SWZ</w:t>
      </w:r>
    </w:p>
    <w:p w14:paraId="217227E3" w14:textId="77777777" w:rsidR="007A05ED" w:rsidRPr="00575C1D" w:rsidRDefault="007A05ED" w:rsidP="007A05ED">
      <w:pPr>
        <w:spacing w:after="0" w:line="240" w:lineRule="auto"/>
        <w:contextualSpacing/>
        <w:jc w:val="center"/>
        <w:rPr>
          <w:rFonts w:ascii="Times New Roman" w:hAnsi="Times New Roman"/>
          <w:b/>
          <w:bCs/>
        </w:rPr>
      </w:pPr>
    </w:p>
    <w:p w14:paraId="3370E3D7" w14:textId="77777777" w:rsidR="007A05ED" w:rsidRPr="00575C1D" w:rsidRDefault="007A05ED" w:rsidP="007A05ED">
      <w:pPr>
        <w:spacing w:after="0" w:line="240" w:lineRule="auto"/>
        <w:contextualSpacing/>
        <w:jc w:val="center"/>
        <w:rPr>
          <w:rFonts w:ascii="Times New Roman" w:hAnsi="Times New Roman"/>
          <w:b/>
          <w:bCs/>
        </w:rPr>
      </w:pPr>
    </w:p>
    <w:p w14:paraId="577E6BE2" w14:textId="77777777" w:rsidR="00110355" w:rsidRPr="00575C1D" w:rsidRDefault="007A05ED" w:rsidP="007A05ED">
      <w:pPr>
        <w:spacing w:after="0" w:line="240" w:lineRule="auto"/>
        <w:contextualSpacing/>
        <w:jc w:val="center"/>
        <w:rPr>
          <w:rFonts w:ascii="Times New Roman" w:hAnsi="Times New Roman"/>
          <w:b/>
          <w:bCs/>
        </w:rPr>
      </w:pPr>
      <w:r w:rsidRPr="00575C1D">
        <w:rPr>
          <w:rFonts w:ascii="Times New Roman" w:hAnsi="Times New Roman"/>
          <w:b/>
          <w:bCs/>
        </w:rPr>
        <w:t>SPECYFIKACJA TECHNICZNA - MINIMALNE WYMAGANIA</w:t>
      </w:r>
    </w:p>
    <w:p w14:paraId="45863961" w14:textId="5559C92A" w:rsidR="00110355" w:rsidRPr="00575C1D" w:rsidRDefault="007A05ED" w:rsidP="007A05ED">
      <w:pPr>
        <w:spacing w:after="0" w:line="240" w:lineRule="auto"/>
        <w:contextualSpacing/>
        <w:jc w:val="center"/>
        <w:rPr>
          <w:rFonts w:ascii="Times New Roman" w:eastAsia="Cambria" w:hAnsi="Times New Roman"/>
          <w:b/>
          <w:bCs/>
          <w:iCs/>
        </w:rPr>
      </w:pPr>
      <w:r w:rsidRPr="00575C1D">
        <w:rPr>
          <w:rFonts w:ascii="Times New Roman" w:hAnsi="Times New Roman"/>
          <w:b/>
          <w:bCs/>
        </w:rPr>
        <w:br/>
      </w:r>
      <w:r w:rsidR="004C499E" w:rsidRPr="00575C1D">
        <w:rPr>
          <w:rFonts w:ascii="Times New Roman" w:eastAsia="Cambria" w:hAnsi="Times New Roman"/>
          <w:b/>
          <w:bCs/>
          <w:iCs/>
        </w:rPr>
        <w:t>Dostawa urządzeń i oprogramowania  w ramach konkursu grantowego ,,</w:t>
      </w:r>
      <w:proofErr w:type="spellStart"/>
      <w:r w:rsidR="004C499E" w:rsidRPr="00575C1D">
        <w:rPr>
          <w:rFonts w:ascii="Times New Roman" w:eastAsia="Cambria" w:hAnsi="Times New Roman"/>
          <w:b/>
          <w:bCs/>
          <w:iCs/>
        </w:rPr>
        <w:t>Cyberbezpieczny</w:t>
      </w:r>
      <w:proofErr w:type="spellEnd"/>
      <w:r w:rsidR="004C499E" w:rsidRPr="00575C1D">
        <w:rPr>
          <w:rFonts w:ascii="Times New Roman" w:eastAsia="Cambria" w:hAnsi="Times New Roman"/>
          <w:b/>
          <w:bCs/>
          <w:iCs/>
        </w:rPr>
        <w:t xml:space="preserve"> Samorząd” realizowanego przez Gminę Babice</w:t>
      </w:r>
      <w:r w:rsidR="00110355" w:rsidRPr="00575C1D">
        <w:rPr>
          <w:rFonts w:ascii="Times New Roman" w:eastAsia="Cambria" w:hAnsi="Times New Roman"/>
          <w:b/>
          <w:bCs/>
          <w:iCs/>
        </w:rPr>
        <w:t>,</w:t>
      </w:r>
      <w:r w:rsidR="004C499E" w:rsidRPr="00575C1D">
        <w:rPr>
          <w:rFonts w:ascii="Times New Roman" w:eastAsia="Cambria" w:hAnsi="Times New Roman"/>
          <w:b/>
          <w:bCs/>
          <w:iCs/>
        </w:rPr>
        <w:t xml:space="preserve"> </w:t>
      </w:r>
    </w:p>
    <w:p w14:paraId="513B1CE9" w14:textId="77777777" w:rsidR="00110355" w:rsidRPr="00575C1D" w:rsidRDefault="00110355" w:rsidP="007A05ED">
      <w:pPr>
        <w:spacing w:after="0" w:line="240" w:lineRule="auto"/>
        <w:contextualSpacing/>
        <w:jc w:val="center"/>
        <w:rPr>
          <w:rFonts w:ascii="Times New Roman" w:eastAsia="Cambria" w:hAnsi="Times New Roman"/>
          <w:b/>
          <w:bCs/>
          <w:iCs/>
        </w:rPr>
      </w:pPr>
    </w:p>
    <w:p w14:paraId="3AAB033F" w14:textId="4DA86BC4" w:rsidR="00110355" w:rsidRPr="00575C1D" w:rsidRDefault="004C499E" w:rsidP="007A05ED">
      <w:pPr>
        <w:spacing w:after="0" w:line="240" w:lineRule="auto"/>
        <w:contextualSpacing/>
        <w:jc w:val="center"/>
        <w:rPr>
          <w:rFonts w:ascii="Times New Roman" w:eastAsia="Cambria" w:hAnsi="Times New Roman"/>
          <w:b/>
          <w:bCs/>
          <w:iCs/>
        </w:rPr>
      </w:pPr>
      <w:r w:rsidRPr="00575C1D">
        <w:rPr>
          <w:rFonts w:ascii="Times New Roman" w:eastAsia="Cambria" w:hAnsi="Times New Roman"/>
          <w:b/>
          <w:bCs/>
          <w:iCs/>
        </w:rPr>
        <w:t xml:space="preserve">część I zamówienia obejmująca dostawę: </w:t>
      </w:r>
    </w:p>
    <w:p w14:paraId="356D37EE" w14:textId="77777777" w:rsidR="00C30FFE" w:rsidRPr="00575C1D" w:rsidRDefault="004C499E" w:rsidP="00C30FFE">
      <w:pPr>
        <w:spacing w:after="0" w:line="240" w:lineRule="auto"/>
        <w:contextualSpacing/>
        <w:jc w:val="center"/>
        <w:rPr>
          <w:rFonts w:ascii="Times New Roman" w:eastAsia="Cambria" w:hAnsi="Times New Roman"/>
          <w:b/>
          <w:bCs/>
          <w:iCs/>
        </w:rPr>
      </w:pPr>
      <w:r w:rsidRPr="00AB7DA3">
        <w:rPr>
          <w:rFonts w:ascii="Times New Roman" w:eastAsia="Cambria" w:hAnsi="Times New Roman"/>
          <w:b/>
          <w:bCs/>
          <w:iCs/>
        </w:rPr>
        <w:t xml:space="preserve">Switch </w:t>
      </w:r>
      <w:proofErr w:type="spellStart"/>
      <w:r w:rsidRPr="00AB7DA3">
        <w:rPr>
          <w:rFonts w:ascii="Times New Roman" w:eastAsia="Cambria" w:hAnsi="Times New Roman"/>
          <w:b/>
          <w:bCs/>
          <w:iCs/>
        </w:rPr>
        <w:t>zarządzalny</w:t>
      </w:r>
      <w:proofErr w:type="spellEnd"/>
      <w:r w:rsidRPr="00AB7DA3">
        <w:rPr>
          <w:rFonts w:ascii="Times New Roman" w:eastAsia="Cambria" w:hAnsi="Times New Roman"/>
          <w:b/>
          <w:bCs/>
          <w:iCs/>
        </w:rPr>
        <w:t xml:space="preserve"> </w:t>
      </w:r>
      <w:r w:rsidRPr="00575C1D">
        <w:rPr>
          <w:rFonts w:ascii="Times New Roman" w:eastAsia="Cambria" w:hAnsi="Times New Roman"/>
          <w:b/>
          <w:bCs/>
          <w:iCs/>
        </w:rPr>
        <w:t xml:space="preserve">– 2 sztuki, Access Point wifi – 8 sztuk, Kontroler do Access </w:t>
      </w:r>
      <w:proofErr w:type="spellStart"/>
      <w:r w:rsidRPr="00575C1D">
        <w:rPr>
          <w:rFonts w:ascii="Times New Roman" w:eastAsia="Cambria" w:hAnsi="Times New Roman"/>
          <w:b/>
          <w:bCs/>
          <w:iCs/>
        </w:rPr>
        <w:t>Pointów</w:t>
      </w:r>
      <w:proofErr w:type="spellEnd"/>
      <w:r w:rsidRPr="00575C1D">
        <w:rPr>
          <w:rFonts w:ascii="Times New Roman" w:eastAsia="Cambria" w:hAnsi="Times New Roman"/>
          <w:b/>
          <w:bCs/>
          <w:iCs/>
        </w:rPr>
        <w:t xml:space="preserve"> – 2 sztuki</w:t>
      </w:r>
      <w:r w:rsidR="00C30FFE" w:rsidRPr="00575C1D">
        <w:rPr>
          <w:rFonts w:ascii="Times New Roman" w:eastAsia="Cambria" w:hAnsi="Times New Roman"/>
          <w:b/>
          <w:bCs/>
          <w:iCs/>
        </w:rPr>
        <w:t>, Zasilacz UPS ONLINE do komputerów – 62 sztuki,  Zasilacz UPS do serwera – 2 sztuki</w:t>
      </w:r>
    </w:p>
    <w:p w14:paraId="48F6A4E1" w14:textId="3A077CD4" w:rsidR="007A05ED" w:rsidRPr="00575C1D" w:rsidRDefault="007A05ED" w:rsidP="007A05ED">
      <w:pPr>
        <w:spacing w:after="0" w:line="240" w:lineRule="auto"/>
        <w:contextualSpacing/>
        <w:jc w:val="center"/>
        <w:rPr>
          <w:rFonts w:ascii="Times New Roman" w:hAnsi="Times New Roman"/>
          <w:b/>
          <w:bCs/>
        </w:rPr>
      </w:pPr>
    </w:p>
    <w:p w14:paraId="39202CFF" w14:textId="77777777" w:rsidR="007A05ED" w:rsidRPr="00575C1D" w:rsidRDefault="007A05ED" w:rsidP="007A05ED">
      <w:pPr>
        <w:spacing w:after="0" w:line="240" w:lineRule="auto"/>
        <w:contextualSpacing/>
        <w:jc w:val="center"/>
        <w:rPr>
          <w:rFonts w:ascii="Times New Roman" w:hAnsi="Times New Roman"/>
          <w:b/>
          <w:bCs/>
        </w:rPr>
      </w:pPr>
    </w:p>
    <w:p w14:paraId="40A89B91" w14:textId="506E0F1A" w:rsidR="007A05ED" w:rsidRPr="00575C1D" w:rsidRDefault="007A05ED" w:rsidP="007A05ED">
      <w:pPr>
        <w:spacing w:after="0" w:line="240" w:lineRule="auto"/>
        <w:contextualSpacing/>
        <w:rPr>
          <w:rFonts w:ascii="Times New Roman" w:hAnsi="Times New Roman"/>
          <w:b/>
          <w:bCs/>
        </w:rPr>
      </w:pPr>
      <w:r w:rsidRPr="00575C1D">
        <w:rPr>
          <w:rFonts w:ascii="Times New Roman" w:hAnsi="Times New Roman"/>
          <w:b/>
          <w:bCs/>
        </w:rPr>
        <w:t xml:space="preserve">Prawą stronę tabeli należy wypełnić stosując słowa „TAK” lub „NIE”, zaś w kolumnie 4 należy wpisać oferowane wartości techniczno-użytkowe. </w:t>
      </w:r>
      <w:r w:rsidRPr="00575C1D">
        <w:rPr>
          <w:rFonts w:ascii="Times New Roman" w:hAnsi="Times New Roman"/>
          <w:b/>
          <w:bCs/>
        </w:rPr>
        <w:br/>
        <w:t xml:space="preserve">W przypadku, gdy Wykonawca w którejkolwiek z pozycji wpisze słowa „NIE” lub zaoferuje niższe wartości niż określone minimalne oferta zostanie odrzucona, gdyż jej treść jest niezgodna z </w:t>
      </w:r>
      <w:r w:rsidR="006415B8" w:rsidRPr="00575C1D">
        <w:rPr>
          <w:rFonts w:ascii="Times New Roman" w:hAnsi="Times New Roman"/>
          <w:b/>
          <w:bCs/>
        </w:rPr>
        <w:t>w</w:t>
      </w:r>
      <w:r w:rsidRPr="00575C1D">
        <w:rPr>
          <w:rFonts w:ascii="Times New Roman" w:hAnsi="Times New Roman"/>
          <w:b/>
          <w:bCs/>
        </w:rPr>
        <w:t>arunkami zamówienia (art. 226 ust 1 pkt 5 ustawy PZP).</w:t>
      </w:r>
      <w:r w:rsidRPr="00575C1D">
        <w:rPr>
          <w:rFonts w:ascii="Times New Roman" w:hAnsi="Times New Roman"/>
          <w:b/>
          <w:bCs/>
        </w:rPr>
        <w:br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1"/>
        <w:gridCol w:w="1702"/>
        <w:gridCol w:w="3277"/>
        <w:gridCol w:w="2823"/>
        <w:gridCol w:w="2083"/>
      </w:tblGrid>
      <w:tr w:rsidR="007A05ED" w:rsidRPr="00575C1D" w14:paraId="7D881E35" w14:textId="77777777" w:rsidTr="007A05ED">
        <w:trPr>
          <w:trHeight w:val="715"/>
        </w:trPr>
        <w:tc>
          <w:tcPr>
            <w:tcW w:w="5000" w:type="pct"/>
            <w:gridSpan w:val="5"/>
            <w:vAlign w:val="center"/>
          </w:tcPr>
          <w:p w14:paraId="5BAFACE1" w14:textId="392939C9" w:rsidR="007A05ED" w:rsidRPr="00575C1D" w:rsidRDefault="00787343" w:rsidP="00E1100F">
            <w:pPr>
              <w:pStyle w:val="Nagwek2"/>
              <w:spacing w:before="0" w:after="0"/>
              <w:jc w:val="center"/>
              <w:rPr>
                <w:rFonts w:ascii="Times New Roman" w:hAnsi="Times New Roman" w:cs="Times New Roman"/>
                <w:b w:val="0"/>
                <w:bCs/>
                <w:sz w:val="20"/>
                <w:szCs w:val="20"/>
              </w:rPr>
            </w:pPr>
            <w:r w:rsidRPr="00AB7DA3">
              <w:rPr>
                <w:rFonts w:ascii="Times New Roman" w:hAnsi="Times New Roman" w:cs="Times New Roman"/>
                <w:bCs/>
                <w:sz w:val="20"/>
                <w:szCs w:val="20"/>
              </w:rPr>
              <w:t>SWITCH ZARZĄDZALNY</w:t>
            </w:r>
            <w:r w:rsidR="007A05ED" w:rsidRPr="00AB7DA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7A05ED" w:rsidRPr="00575C1D">
              <w:rPr>
                <w:rFonts w:ascii="Times New Roman" w:hAnsi="Times New Roman" w:cs="Times New Roman"/>
                <w:bCs/>
                <w:sz w:val="20"/>
                <w:szCs w:val="20"/>
              </w:rPr>
              <w:t>– 2 SZTUKI</w:t>
            </w:r>
          </w:p>
        </w:tc>
      </w:tr>
      <w:tr w:rsidR="007A05ED" w:rsidRPr="00575C1D" w14:paraId="0F9411EC" w14:textId="77777777" w:rsidTr="00F679BB">
        <w:tc>
          <w:tcPr>
            <w:tcW w:w="273" w:type="pct"/>
            <w:vAlign w:val="center"/>
          </w:tcPr>
          <w:p w14:paraId="69FBDBBA" w14:textId="77777777" w:rsidR="007A05ED" w:rsidRPr="00575C1D" w:rsidRDefault="007A05ED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14" w:type="pct"/>
            <w:vAlign w:val="center"/>
          </w:tcPr>
          <w:p w14:paraId="7E294DCD" w14:textId="77777777" w:rsidR="007A05ED" w:rsidRPr="00575C1D" w:rsidRDefault="007A05ED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67" w:type="pct"/>
            <w:vAlign w:val="center"/>
          </w:tcPr>
          <w:p w14:paraId="119AAC82" w14:textId="77777777" w:rsidR="007A05ED" w:rsidRPr="00575C1D" w:rsidRDefault="007A05ED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350" w:type="pct"/>
            <w:vAlign w:val="center"/>
          </w:tcPr>
          <w:p w14:paraId="75D8B497" w14:textId="77777777" w:rsidR="007A05ED" w:rsidRPr="00575C1D" w:rsidRDefault="007A05ED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996" w:type="pct"/>
            <w:vAlign w:val="center"/>
          </w:tcPr>
          <w:p w14:paraId="1594FBFF" w14:textId="77777777" w:rsidR="007A05ED" w:rsidRPr="00575C1D" w:rsidRDefault="007A05ED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5</w:t>
            </w:r>
          </w:p>
        </w:tc>
      </w:tr>
      <w:tr w:rsidR="007A05ED" w:rsidRPr="00575C1D" w14:paraId="6275572A" w14:textId="77777777" w:rsidTr="00F679BB">
        <w:tc>
          <w:tcPr>
            <w:tcW w:w="273" w:type="pct"/>
            <w:vAlign w:val="center"/>
          </w:tcPr>
          <w:p w14:paraId="3E804B9F" w14:textId="77777777" w:rsidR="007A05ED" w:rsidRPr="00575C1D" w:rsidRDefault="007A05ED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814" w:type="pct"/>
            <w:vAlign w:val="center"/>
          </w:tcPr>
          <w:p w14:paraId="5AE1F823" w14:textId="77777777" w:rsidR="007A05ED" w:rsidRPr="00575C1D" w:rsidRDefault="007A05ED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Nazwa parametru</w:t>
            </w:r>
          </w:p>
        </w:tc>
        <w:tc>
          <w:tcPr>
            <w:tcW w:w="1567" w:type="pct"/>
            <w:vAlign w:val="center"/>
          </w:tcPr>
          <w:p w14:paraId="29F94DB4" w14:textId="77777777" w:rsidR="007A05ED" w:rsidRPr="00575C1D" w:rsidRDefault="007A05ED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Wartości wymagane przez Zamawiającego</w:t>
            </w:r>
          </w:p>
        </w:tc>
        <w:tc>
          <w:tcPr>
            <w:tcW w:w="1350" w:type="pct"/>
            <w:vAlign w:val="center"/>
          </w:tcPr>
          <w:p w14:paraId="5C26B6F3" w14:textId="77777777" w:rsidR="007A05ED" w:rsidRPr="00575C1D" w:rsidRDefault="007A05ED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Podać zastosowane rozwiązania lub/i parametry techniczne lub/i należy wpisać zastosowanie rozwiązań równoważnych</w:t>
            </w:r>
          </w:p>
        </w:tc>
        <w:tc>
          <w:tcPr>
            <w:tcW w:w="996" w:type="pct"/>
            <w:vAlign w:val="center"/>
          </w:tcPr>
          <w:p w14:paraId="2AE2AED4" w14:textId="77777777" w:rsidR="00110355" w:rsidRPr="00575C1D" w:rsidRDefault="00110355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  <w:p w14:paraId="544569D5" w14:textId="052D0342" w:rsidR="007A05ED" w:rsidRPr="00575C1D" w:rsidRDefault="007A05ED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Informacja potwierdzająca spełnienie wymagań technicznych </w:t>
            </w:r>
          </w:p>
          <w:p w14:paraId="65106F67" w14:textId="77777777" w:rsidR="007A05ED" w:rsidRPr="00575C1D" w:rsidRDefault="007A05ED" w:rsidP="000B4866">
            <w:pPr>
              <w:spacing w:after="0" w:line="240" w:lineRule="auto"/>
              <w:contextualSpacing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i/>
                <w:iCs/>
                <w:sz w:val="20"/>
                <w:szCs w:val="20"/>
              </w:rPr>
              <w:t>(należy wypełnić każdą pozycję tabeli - niepotrzebne skreślić)</w:t>
            </w:r>
          </w:p>
          <w:p w14:paraId="05F9FD41" w14:textId="77777777" w:rsidR="00110355" w:rsidRPr="00575C1D" w:rsidRDefault="00110355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7A05ED" w:rsidRPr="00575C1D" w14:paraId="7D9B406B" w14:textId="77777777" w:rsidTr="00F679BB">
        <w:tc>
          <w:tcPr>
            <w:tcW w:w="273" w:type="pct"/>
            <w:shd w:val="clear" w:color="auto" w:fill="D9D9D9" w:themeFill="background1" w:themeFillShade="D9"/>
            <w:vAlign w:val="center"/>
          </w:tcPr>
          <w:p w14:paraId="7A3885E4" w14:textId="77777777" w:rsidR="007A05ED" w:rsidRPr="00575C1D" w:rsidRDefault="007A05ED" w:rsidP="000B4866">
            <w:pPr>
              <w:pStyle w:val="Akapitzlist"/>
              <w:spacing w:after="0" w:line="240" w:lineRule="auto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381" w:type="pct"/>
            <w:gridSpan w:val="2"/>
            <w:shd w:val="clear" w:color="auto" w:fill="D9D9D9" w:themeFill="background1" w:themeFillShade="D9"/>
            <w:vAlign w:val="center"/>
          </w:tcPr>
          <w:p w14:paraId="2F0F9D7D" w14:textId="77777777" w:rsidR="007A05ED" w:rsidRPr="00575C1D" w:rsidRDefault="007A05ED" w:rsidP="007A05ED">
            <w:pPr>
              <w:pStyle w:val="Akapitzlist"/>
              <w:spacing w:after="0" w:line="240" w:lineRule="auto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WYMAGANIA TECHNICZNE</w:t>
            </w:r>
          </w:p>
        </w:tc>
        <w:tc>
          <w:tcPr>
            <w:tcW w:w="1350" w:type="pct"/>
            <w:shd w:val="clear" w:color="auto" w:fill="D9D9D9" w:themeFill="background1" w:themeFillShade="D9"/>
            <w:vAlign w:val="center"/>
          </w:tcPr>
          <w:p w14:paraId="05198095" w14:textId="77777777" w:rsidR="007A05ED" w:rsidRPr="00575C1D" w:rsidRDefault="007A05ED" w:rsidP="000B4866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shd w:val="clear" w:color="auto" w:fill="D9D9D9" w:themeFill="background1" w:themeFillShade="D9"/>
            <w:vAlign w:val="center"/>
          </w:tcPr>
          <w:p w14:paraId="3E668223" w14:textId="77777777" w:rsidR="007A05ED" w:rsidRPr="00575C1D" w:rsidRDefault="007A05ED" w:rsidP="000B4866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043A9" w:rsidRPr="00575C1D" w14:paraId="5539D2BC" w14:textId="77777777" w:rsidTr="00F679BB">
        <w:tc>
          <w:tcPr>
            <w:tcW w:w="273" w:type="pct"/>
            <w:vAlign w:val="center"/>
          </w:tcPr>
          <w:p w14:paraId="4803428E" w14:textId="40E13C4B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14" w:type="pct"/>
            <w:vAlign w:val="center"/>
          </w:tcPr>
          <w:p w14:paraId="401D1AD3" w14:textId="4F5D30B7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Typ urządzenia</w:t>
            </w:r>
          </w:p>
        </w:tc>
        <w:tc>
          <w:tcPr>
            <w:tcW w:w="1567" w:type="pct"/>
            <w:vAlign w:val="center"/>
          </w:tcPr>
          <w:p w14:paraId="379AF74E" w14:textId="4522CF32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Zarządzalny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switch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Ethernet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Layer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2+ (z możliwością podstawowych funkcji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Layer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3, statyczny routing)</w:t>
            </w:r>
          </w:p>
        </w:tc>
        <w:tc>
          <w:tcPr>
            <w:tcW w:w="1350" w:type="pct"/>
            <w:vAlign w:val="center"/>
          </w:tcPr>
          <w:p w14:paraId="4F0E3F54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70A06B1B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0C1F7C68" w14:textId="77777777" w:rsidTr="00F679BB">
        <w:tc>
          <w:tcPr>
            <w:tcW w:w="273" w:type="pct"/>
            <w:vAlign w:val="center"/>
          </w:tcPr>
          <w:p w14:paraId="26564DBD" w14:textId="015C3754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814" w:type="pct"/>
            <w:vAlign w:val="center"/>
          </w:tcPr>
          <w:p w14:paraId="57F12486" w14:textId="632F90F4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Porty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ethernet</w:t>
            </w:r>
            <w:proofErr w:type="spellEnd"/>
          </w:p>
        </w:tc>
        <w:tc>
          <w:tcPr>
            <w:tcW w:w="1567" w:type="pct"/>
            <w:vAlign w:val="center"/>
          </w:tcPr>
          <w:p w14:paraId="591312DA" w14:textId="32D8DE85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Co najmniej 48 portów RJ45 wspierających prędkości co najmniej 10/100/1000 z automatycznym wykrywaniem prędkości (auto-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negotiation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).</w:t>
            </w:r>
          </w:p>
        </w:tc>
        <w:tc>
          <w:tcPr>
            <w:tcW w:w="1350" w:type="pct"/>
            <w:vAlign w:val="center"/>
          </w:tcPr>
          <w:p w14:paraId="4BC71DCB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30CEE477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09D1F106" w14:textId="77777777" w:rsidTr="00F679BB">
        <w:tc>
          <w:tcPr>
            <w:tcW w:w="273" w:type="pct"/>
            <w:vAlign w:val="center"/>
          </w:tcPr>
          <w:p w14:paraId="2EF446B9" w14:textId="61F2E4B0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14" w:type="pct"/>
            <w:vAlign w:val="center"/>
          </w:tcPr>
          <w:p w14:paraId="6C49EFBC" w14:textId="7EBDBBDB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Porty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uplink</w:t>
            </w:r>
            <w:proofErr w:type="spellEnd"/>
          </w:p>
        </w:tc>
        <w:tc>
          <w:tcPr>
            <w:tcW w:w="1567" w:type="pct"/>
            <w:vAlign w:val="center"/>
          </w:tcPr>
          <w:p w14:paraId="6B7EF8E7" w14:textId="4FDCA988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Co najmniej 4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sloty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SFP+ wspierające prędkości do 10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Gbps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(kompatybilne z modułami optycznymi lub DAC)</w:t>
            </w:r>
          </w:p>
        </w:tc>
        <w:tc>
          <w:tcPr>
            <w:tcW w:w="1350" w:type="pct"/>
            <w:vAlign w:val="center"/>
          </w:tcPr>
          <w:p w14:paraId="011FAEA2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377B21F1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02516A21" w14:textId="77777777" w:rsidTr="00F679BB">
        <w:tc>
          <w:tcPr>
            <w:tcW w:w="273" w:type="pct"/>
            <w:vAlign w:val="center"/>
          </w:tcPr>
          <w:p w14:paraId="56182348" w14:textId="23FA19A9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14" w:type="pct"/>
            <w:vAlign w:val="center"/>
          </w:tcPr>
          <w:p w14:paraId="770E7285" w14:textId="1BB382BF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Wydajność połączenia</w:t>
            </w:r>
          </w:p>
        </w:tc>
        <w:tc>
          <w:tcPr>
            <w:tcW w:w="1567" w:type="pct"/>
            <w:vAlign w:val="center"/>
          </w:tcPr>
          <w:p w14:paraId="50ABA271" w14:textId="7777777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Switching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capacity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: Co najmniej 176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Gbps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6383A6B6" w14:textId="7777777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Forwarding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rate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: Co najmniej 130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Mpps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004C51B4" w14:textId="4C9F6FE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Non-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blocking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throughput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: Co najmniej 88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Gbps</w:t>
            </w:r>
            <w:proofErr w:type="spellEnd"/>
          </w:p>
        </w:tc>
        <w:tc>
          <w:tcPr>
            <w:tcW w:w="1350" w:type="pct"/>
            <w:vAlign w:val="center"/>
          </w:tcPr>
          <w:p w14:paraId="0AE723C3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60539A40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6E38C43D" w14:textId="77777777" w:rsidTr="00F679BB">
        <w:tc>
          <w:tcPr>
            <w:tcW w:w="273" w:type="pct"/>
            <w:vAlign w:val="center"/>
          </w:tcPr>
          <w:p w14:paraId="086112DD" w14:textId="6ECC4AE5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814" w:type="pct"/>
            <w:vAlign w:val="center"/>
          </w:tcPr>
          <w:p w14:paraId="0F1D5579" w14:textId="39218465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Funkcje </w:t>
            </w:r>
          </w:p>
        </w:tc>
        <w:tc>
          <w:tcPr>
            <w:tcW w:w="1567" w:type="pct"/>
            <w:vAlign w:val="center"/>
          </w:tcPr>
          <w:p w14:paraId="55E0EEA8" w14:textId="7777777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Zarządzanie przez interfejs webowy (GUI), </w:t>
            </w:r>
          </w:p>
          <w:p w14:paraId="31308650" w14:textId="3460A059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 - Wsparcie dla VLAN (co najmniej 802.1Q, minimum 1000 VLAN),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QoS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 w:rsidRPr="00575C1D">
              <w:rPr>
                <w:rFonts w:ascii="Times New Roman" w:hAnsi="Times New Roman"/>
                <w:sz w:val="20"/>
                <w:szCs w:val="20"/>
              </w:rPr>
              <w:lastRenderedPageBreak/>
              <w:t>agregacji linków (802.3ad LACP), STP/RSTP, mirroring portów</w:t>
            </w:r>
          </w:p>
          <w:p w14:paraId="2D9D7864" w14:textId="77777777" w:rsidR="003043A9" w:rsidRPr="00575C1D" w:rsidRDefault="003043A9" w:rsidP="003043A9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 - Możliwość centralnego zarządzania przez zewnętrzny kontroler (lokalny), wspierający zdalny dostęp, konfigurację wielu urządzeń jednocześnie, automatyczne wykrywanie 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provisioning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(zero-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touch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provisioning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), monitoring w czasie rzeczywistym oraz aktualizacje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firmware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w skali całej sieci.</w:t>
            </w:r>
          </w:p>
          <w:p w14:paraId="0D205931" w14:textId="77777777" w:rsidR="003043A9" w:rsidRPr="00575C1D" w:rsidRDefault="003043A9" w:rsidP="003043A9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DHCP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Snooping</w:t>
            </w:r>
            <w:proofErr w:type="spellEnd"/>
          </w:p>
          <w:p w14:paraId="7364BB5E" w14:textId="2D0A5D81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- 802.1X</w:t>
            </w:r>
          </w:p>
        </w:tc>
        <w:tc>
          <w:tcPr>
            <w:tcW w:w="1350" w:type="pct"/>
            <w:vAlign w:val="center"/>
          </w:tcPr>
          <w:p w14:paraId="7A74ED7C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72C798AB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781D5D29" w14:textId="77777777" w:rsidTr="00F679BB">
        <w:tc>
          <w:tcPr>
            <w:tcW w:w="273" w:type="pct"/>
            <w:vAlign w:val="center"/>
          </w:tcPr>
          <w:p w14:paraId="12CD5C90" w14:textId="0865FAED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814" w:type="pct"/>
            <w:vAlign w:val="center"/>
          </w:tcPr>
          <w:p w14:paraId="6B64B24A" w14:textId="23DA41AB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Zasilanie</w:t>
            </w:r>
          </w:p>
        </w:tc>
        <w:tc>
          <w:tcPr>
            <w:tcW w:w="1567" w:type="pct"/>
            <w:vAlign w:val="center"/>
          </w:tcPr>
          <w:p w14:paraId="1118A0A5" w14:textId="0715FD7E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Zasilanie: Wbudowany zasilacz AC 100-240 V, 50/60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Hz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350" w:type="pct"/>
            <w:vAlign w:val="center"/>
          </w:tcPr>
          <w:p w14:paraId="78D792CF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01280A3C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392BAD4C" w14:textId="77777777" w:rsidTr="00F679BB">
        <w:tc>
          <w:tcPr>
            <w:tcW w:w="273" w:type="pct"/>
            <w:vAlign w:val="center"/>
          </w:tcPr>
          <w:p w14:paraId="198BE509" w14:textId="09F5CF47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814" w:type="pct"/>
            <w:vAlign w:val="center"/>
          </w:tcPr>
          <w:p w14:paraId="26DE41F1" w14:textId="3298077F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Konstrukcja fizyczna</w:t>
            </w:r>
          </w:p>
        </w:tc>
        <w:tc>
          <w:tcPr>
            <w:tcW w:w="1567" w:type="pct"/>
            <w:vAlign w:val="center"/>
          </w:tcPr>
          <w:p w14:paraId="0D6455E7" w14:textId="7777777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Montaż: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Rack-mount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1U (kompatybilny z szafami 19-calowymi).</w:t>
            </w:r>
          </w:p>
          <w:p w14:paraId="379492D1" w14:textId="5D402C53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Środowisko pracy: Temperatura operacyjna 0–40°C, wilgotność 10–90% (bez kondensacji)</w:t>
            </w:r>
          </w:p>
        </w:tc>
        <w:tc>
          <w:tcPr>
            <w:tcW w:w="1350" w:type="pct"/>
            <w:vAlign w:val="center"/>
          </w:tcPr>
          <w:p w14:paraId="59D134B7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49E033AF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080A6EFD" w14:textId="77777777" w:rsidTr="00F679BB">
        <w:tc>
          <w:tcPr>
            <w:tcW w:w="273" w:type="pct"/>
            <w:vAlign w:val="center"/>
          </w:tcPr>
          <w:p w14:paraId="5BA40597" w14:textId="27E39881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814" w:type="pct"/>
            <w:vAlign w:val="center"/>
          </w:tcPr>
          <w:p w14:paraId="3E77488C" w14:textId="20842E08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Certyfikaty i zgodność</w:t>
            </w:r>
          </w:p>
        </w:tc>
        <w:tc>
          <w:tcPr>
            <w:tcW w:w="1567" w:type="pct"/>
            <w:vAlign w:val="center"/>
          </w:tcPr>
          <w:p w14:paraId="012702C6" w14:textId="09E6BF28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</w:t>
            </w:r>
          </w:p>
        </w:tc>
        <w:tc>
          <w:tcPr>
            <w:tcW w:w="1350" w:type="pct"/>
            <w:vAlign w:val="center"/>
          </w:tcPr>
          <w:p w14:paraId="50A20639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72D59D8F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19E21009" w14:textId="77777777" w:rsidTr="00F679BB">
        <w:tc>
          <w:tcPr>
            <w:tcW w:w="273" w:type="pct"/>
            <w:vAlign w:val="center"/>
          </w:tcPr>
          <w:p w14:paraId="13509317" w14:textId="7CAE0389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814" w:type="pct"/>
            <w:vAlign w:val="center"/>
          </w:tcPr>
          <w:p w14:paraId="15278F28" w14:textId="578A1562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Inne wymagania</w:t>
            </w:r>
          </w:p>
        </w:tc>
        <w:tc>
          <w:tcPr>
            <w:tcW w:w="1567" w:type="pct"/>
            <w:vAlign w:val="center"/>
          </w:tcPr>
          <w:p w14:paraId="67633408" w14:textId="7777777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Tablica adresów MAC: Co najmniej 16000 wpisów.</w:t>
            </w:r>
          </w:p>
          <w:p w14:paraId="63CFF22B" w14:textId="7777777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Bufor pakietów: Co najmniej 12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Mbit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(1.5MB)</w:t>
            </w:r>
          </w:p>
          <w:p w14:paraId="29ABB50B" w14:textId="3B8A3E9A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Wsparcie Jumbo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Frames</w:t>
            </w:r>
            <w:proofErr w:type="spellEnd"/>
          </w:p>
        </w:tc>
        <w:tc>
          <w:tcPr>
            <w:tcW w:w="1350" w:type="pct"/>
            <w:vAlign w:val="center"/>
          </w:tcPr>
          <w:p w14:paraId="3B4D33B9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1BC61A0C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31E91F79" w14:textId="77777777" w:rsidTr="00F679BB">
        <w:tc>
          <w:tcPr>
            <w:tcW w:w="273" w:type="pct"/>
            <w:vAlign w:val="center"/>
          </w:tcPr>
          <w:p w14:paraId="60B61D0E" w14:textId="08787CB2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814" w:type="pct"/>
            <w:vAlign w:val="center"/>
          </w:tcPr>
          <w:p w14:paraId="45857E9F" w14:textId="5D691B2F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Gwarancja</w:t>
            </w:r>
          </w:p>
        </w:tc>
        <w:tc>
          <w:tcPr>
            <w:tcW w:w="1567" w:type="pct"/>
            <w:vAlign w:val="center"/>
          </w:tcPr>
          <w:p w14:paraId="2D57801D" w14:textId="5CE0E37D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Gwarancja i rękojmia minimum </w:t>
            </w:r>
            <w:r w:rsidR="00AB7DA3">
              <w:rPr>
                <w:rFonts w:ascii="Times New Roman" w:hAnsi="Times New Roman"/>
                <w:b/>
                <w:bCs/>
                <w:sz w:val="20"/>
                <w:szCs w:val="20"/>
              </w:rPr>
              <w:t>60</w:t>
            </w: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miesięcy</w:t>
            </w:r>
          </w:p>
        </w:tc>
        <w:tc>
          <w:tcPr>
            <w:tcW w:w="1350" w:type="pct"/>
            <w:vAlign w:val="center"/>
          </w:tcPr>
          <w:p w14:paraId="10DAB706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31AC1688" w14:textId="21FAD1DB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</w:tbl>
    <w:p w14:paraId="0844740F" w14:textId="01A9E46F" w:rsidR="007A05ED" w:rsidRPr="00575C1D" w:rsidRDefault="007A05ED" w:rsidP="00F679BB">
      <w:pPr>
        <w:spacing w:before="120" w:after="120"/>
        <w:rPr>
          <w:rFonts w:ascii="Times New Roman" w:hAnsi="Times New Roman"/>
        </w:rPr>
      </w:pPr>
    </w:p>
    <w:p w14:paraId="7261A80E" w14:textId="77777777" w:rsidR="002C6EE2" w:rsidRPr="00575C1D" w:rsidRDefault="002C6EE2" w:rsidP="00F679BB">
      <w:pPr>
        <w:spacing w:before="120" w:after="120"/>
        <w:rPr>
          <w:rFonts w:ascii="Times New Roman" w:hAnsi="Times New Roman"/>
        </w:rPr>
      </w:pPr>
    </w:p>
    <w:p w14:paraId="17B7609B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p w14:paraId="71BE35F5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p w14:paraId="23E95973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p w14:paraId="4B6CA8F5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p w14:paraId="2302A452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p w14:paraId="7635BFFB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p w14:paraId="00307A10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p w14:paraId="21BF7AD4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p w14:paraId="789F5D00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1"/>
        <w:gridCol w:w="1702"/>
        <w:gridCol w:w="3277"/>
        <w:gridCol w:w="2823"/>
        <w:gridCol w:w="2083"/>
      </w:tblGrid>
      <w:tr w:rsidR="0031335F" w:rsidRPr="00575C1D" w14:paraId="04213F9E" w14:textId="77777777" w:rsidTr="000B4866">
        <w:trPr>
          <w:trHeight w:val="715"/>
        </w:trPr>
        <w:tc>
          <w:tcPr>
            <w:tcW w:w="5000" w:type="pct"/>
            <w:gridSpan w:val="5"/>
            <w:vAlign w:val="center"/>
          </w:tcPr>
          <w:p w14:paraId="14A7CAF1" w14:textId="2946307D" w:rsidR="0031335F" w:rsidRPr="00575C1D" w:rsidRDefault="0031335F" w:rsidP="00E1100F">
            <w:pPr>
              <w:pStyle w:val="Nagwek2"/>
              <w:spacing w:before="0" w:after="0"/>
              <w:jc w:val="center"/>
              <w:rPr>
                <w:rFonts w:ascii="Times New Roman" w:hAnsi="Times New Roman" w:cs="Times New Roman"/>
                <w:b w:val="0"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ACCESS POINT WIFI – 8 SZTUK</w:t>
            </w:r>
          </w:p>
        </w:tc>
      </w:tr>
      <w:tr w:rsidR="0031335F" w:rsidRPr="00575C1D" w14:paraId="68C7CDE0" w14:textId="77777777" w:rsidTr="002C6EE2">
        <w:tc>
          <w:tcPr>
            <w:tcW w:w="273" w:type="pct"/>
            <w:vAlign w:val="center"/>
          </w:tcPr>
          <w:p w14:paraId="0A924F7E" w14:textId="77777777" w:rsidR="0031335F" w:rsidRPr="00575C1D" w:rsidRDefault="0031335F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14" w:type="pct"/>
            <w:vAlign w:val="center"/>
          </w:tcPr>
          <w:p w14:paraId="2A004601" w14:textId="77777777" w:rsidR="0031335F" w:rsidRPr="00575C1D" w:rsidRDefault="0031335F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67" w:type="pct"/>
            <w:vAlign w:val="center"/>
          </w:tcPr>
          <w:p w14:paraId="678A54CD" w14:textId="77777777" w:rsidR="0031335F" w:rsidRPr="00575C1D" w:rsidRDefault="0031335F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350" w:type="pct"/>
            <w:vAlign w:val="center"/>
          </w:tcPr>
          <w:p w14:paraId="40E41E67" w14:textId="77777777" w:rsidR="0031335F" w:rsidRPr="00575C1D" w:rsidRDefault="0031335F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996" w:type="pct"/>
            <w:vAlign w:val="center"/>
          </w:tcPr>
          <w:p w14:paraId="0A6F3EC5" w14:textId="77777777" w:rsidR="0031335F" w:rsidRPr="00575C1D" w:rsidRDefault="0031335F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5</w:t>
            </w:r>
          </w:p>
        </w:tc>
      </w:tr>
      <w:tr w:rsidR="0031335F" w:rsidRPr="00575C1D" w14:paraId="5B2D66F9" w14:textId="77777777" w:rsidTr="002C6EE2">
        <w:tc>
          <w:tcPr>
            <w:tcW w:w="273" w:type="pct"/>
            <w:vAlign w:val="center"/>
          </w:tcPr>
          <w:p w14:paraId="5432010F" w14:textId="77777777" w:rsidR="0031335F" w:rsidRPr="00575C1D" w:rsidRDefault="0031335F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814" w:type="pct"/>
            <w:vAlign w:val="center"/>
          </w:tcPr>
          <w:p w14:paraId="1D5F91DD" w14:textId="77777777" w:rsidR="0031335F" w:rsidRPr="00575C1D" w:rsidRDefault="0031335F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Nazwa parametru</w:t>
            </w:r>
          </w:p>
        </w:tc>
        <w:tc>
          <w:tcPr>
            <w:tcW w:w="1567" w:type="pct"/>
            <w:vAlign w:val="center"/>
          </w:tcPr>
          <w:p w14:paraId="766B96F6" w14:textId="77777777" w:rsidR="0031335F" w:rsidRPr="00575C1D" w:rsidRDefault="0031335F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Wartości wymagane przez Zamawiającego</w:t>
            </w:r>
          </w:p>
        </w:tc>
        <w:tc>
          <w:tcPr>
            <w:tcW w:w="1350" w:type="pct"/>
            <w:vAlign w:val="center"/>
          </w:tcPr>
          <w:p w14:paraId="188B46BE" w14:textId="77777777" w:rsidR="0031335F" w:rsidRPr="00575C1D" w:rsidRDefault="0031335F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Podać zastosowane rozwiązania lub/i parametry techniczne lub/i należy wpisać zastosowanie rozwiązań równoważnych</w:t>
            </w:r>
          </w:p>
        </w:tc>
        <w:tc>
          <w:tcPr>
            <w:tcW w:w="996" w:type="pct"/>
            <w:vAlign w:val="center"/>
          </w:tcPr>
          <w:p w14:paraId="3225A5BD" w14:textId="77777777" w:rsidR="0031335F" w:rsidRPr="00575C1D" w:rsidRDefault="0031335F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Informacja potwierdzająca spełnienie wymagań technicznych </w:t>
            </w:r>
          </w:p>
          <w:p w14:paraId="248000DE" w14:textId="77777777" w:rsidR="0031335F" w:rsidRPr="00575C1D" w:rsidRDefault="0031335F" w:rsidP="000B4866">
            <w:pPr>
              <w:spacing w:after="0" w:line="240" w:lineRule="auto"/>
              <w:contextualSpacing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i/>
                <w:iCs/>
                <w:sz w:val="20"/>
                <w:szCs w:val="20"/>
              </w:rPr>
              <w:t>(należy wypełnić każdą pozycję tabeli - niepotrzebne skreślić)</w:t>
            </w:r>
          </w:p>
          <w:p w14:paraId="69541EC5" w14:textId="77777777" w:rsidR="00110355" w:rsidRPr="00575C1D" w:rsidRDefault="00110355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31335F" w:rsidRPr="00575C1D" w14:paraId="4B8D5424" w14:textId="77777777" w:rsidTr="002C6EE2">
        <w:tc>
          <w:tcPr>
            <w:tcW w:w="273" w:type="pct"/>
            <w:shd w:val="clear" w:color="auto" w:fill="D9D9D9" w:themeFill="background1" w:themeFillShade="D9"/>
            <w:vAlign w:val="center"/>
          </w:tcPr>
          <w:p w14:paraId="7AA900FA" w14:textId="77777777" w:rsidR="0031335F" w:rsidRPr="00575C1D" w:rsidRDefault="0031335F" w:rsidP="000B4866">
            <w:pPr>
              <w:pStyle w:val="Akapitzlist"/>
              <w:spacing w:after="0" w:line="240" w:lineRule="auto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381" w:type="pct"/>
            <w:gridSpan w:val="2"/>
            <w:shd w:val="clear" w:color="auto" w:fill="D9D9D9" w:themeFill="background1" w:themeFillShade="D9"/>
            <w:vAlign w:val="center"/>
          </w:tcPr>
          <w:p w14:paraId="40977D8B" w14:textId="77777777" w:rsidR="0031335F" w:rsidRPr="00575C1D" w:rsidRDefault="0031335F" w:rsidP="000B4866">
            <w:pPr>
              <w:pStyle w:val="Akapitzlist"/>
              <w:spacing w:after="0" w:line="240" w:lineRule="auto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WYMAGANIA TECHNICZNE</w:t>
            </w:r>
          </w:p>
        </w:tc>
        <w:tc>
          <w:tcPr>
            <w:tcW w:w="1350" w:type="pct"/>
            <w:shd w:val="clear" w:color="auto" w:fill="D9D9D9" w:themeFill="background1" w:themeFillShade="D9"/>
            <w:vAlign w:val="center"/>
          </w:tcPr>
          <w:p w14:paraId="0EB807C1" w14:textId="77777777" w:rsidR="0031335F" w:rsidRPr="00575C1D" w:rsidRDefault="0031335F" w:rsidP="000B4866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shd w:val="clear" w:color="auto" w:fill="D9D9D9" w:themeFill="background1" w:themeFillShade="D9"/>
            <w:vAlign w:val="center"/>
          </w:tcPr>
          <w:p w14:paraId="450E2AD0" w14:textId="77777777" w:rsidR="0031335F" w:rsidRPr="00575C1D" w:rsidRDefault="0031335F" w:rsidP="000B4866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043A9" w:rsidRPr="00575C1D" w14:paraId="1B7A1F59" w14:textId="77777777" w:rsidTr="002C6EE2">
        <w:tc>
          <w:tcPr>
            <w:tcW w:w="273" w:type="pct"/>
            <w:vAlign w:val="center"/>
          </w:tcPr>
          <w:p w14:paraId="07E1B61C" w14:textId="6C60CCAA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14" w:type="pct"/>
            <w:vAlign w:val="center"/>
          </w:tcPr>
          <w:p w14:paraId="7913F928" w14:textId="6AC76B28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Typ urządzenia</w:t>
            </w:r>
          </w:p>
        </w:tc>
        <w:tc>
          <w:tcPr>
            <w:tcW w:w="1567" w:type="pct"/>
            <w:vAlign w:val="center"/>
          </w:tcPr>
          <w:p w14:paraId="0E4A5B16" w14:textId="2763D1E9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Zarządzalny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access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point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WiFi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6 (IEEE 802.11ax), dual-band (2.4 GHz i 5 GHz), wspierający centralne zarządzanie w ramach systemu SDN (Software-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Defined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Networking)</w:t>
            </w:r>
          </w:p>
        </w:tc>
        <w:tc>
          <w:tcPr>
            <w:tcW w:w="1350" w:type="pct"/>
            <w:vAlign w:val="center"/>
          </w:tcPr>
          <w:p w14:paraId="55950FAA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5286E132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1A847AA9" w14:textId="77777777" w:rsidTr="002C6EE2">
        <w:tc>
          <w:tcPr>
            <w:tcW w:w="273" w:type="pct"/>
            <w:vAlign w:val="center"/>
          </w:tcPr>
          <w:p w14:paraId="37114730" w14:textId="7025770A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814" w:type="pct"/>
            <w:vAlign w:val="center"/>
          </w:tcPr>
          <w:p w14:paraId="2CE4DC92" w14:textId="1B9D6901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Prędkość Wi-Fi</w:t>
            </w:r>
          </w:p>
        </w:tc>
        <w:tc>
          <w:tcPr>
            <w:tcW w:w="1567" w:type="pct"/>
            <w:vAlign w:val="center"/>
          </w:tcPr>
          <w:p w14:paraId="62EEA89A" w14:textId="5E53AE9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Co najmniej 574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Mbps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na paśmie 2.4 GHz i 2402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Mbps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na paśmie 5 GHz, z wsparciem dla MU-MIMO (co najmniej </w:t>
            </w:r>
            <w:r w:rsidR="0006012E" w:rsidRPr="00575C1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</w:t>
            </w:r>
            <w:r w:rsidRPr="00575C1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x</w:t>
            </w:r>
            <w:r w:rsidR="0006012E" w:rsidRPr="00575C1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</w:t>
            </w:r>
            <w:r w:rsidRPr="00575C1D">
              <w:rPr>
                <w:rFonts w:ascii="Times New Roman" w:hAnsi="Times New Roman"/>
                <w:sz w:val="20"/>
                <w:szCs w:val="20"/>
              </w:rPr>
              <w:t xml:space="preserve">), OFDMA,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beamforming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seamless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roaming</w:t>
            </w:r>
            <w:proofErr w:type="spellEnd"/>
          </w:p>
        </w:tc>
        <w:tc>
          <w:tcPr>
            <w:tcW w:w="1350" w:type="pct"/>
            <w:vAlign w:val="center"/>
          </w:tcPr>
          <w:p w14:paraId="78C6F46F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039C3406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55E5C779" w14:textId="77777777" w:rsidTr="002C6EE2">
        <w:tc>
          <w:tcPr>
            <w:tcW w:w="273" w:type="pct"/>
            <w:vAlign w:val="center"/>
          </w:tcPr>
          <w:p w14:paraId="67626CE0" w14:textId="15D29298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14" w:type="pct"/>
            <w:vAlign w:val="center"/>
          </w:tcPr>
          <w:p w14:paraId="45F7B227" w14:textId="2823B2DA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Porty</w:t>
            </w:r>
          </w:p>
        </w:tc>
        <w:tc>
          <w:tcPr>
            <w:tcW w:w="1567" w:type="pct"/>
            <w:vAlign w:val="center"/>
          </w:tcPr>
          <w:p w14:paraId="4A7A67C5" w14:textId="659A3279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Co najmniej 1 port Ethernet RJ45 wspierający prędkości co najmniej 1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Gbps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(z możliwością 2.5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Gbps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), z automatycznym wykrywaniem prędkości (auto-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negotiation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350" w:type="pct"/>
            <w:vAlign w:val="center"/>
          </w:tcPr>
          <w:p w14:paraId="54EBD618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76813546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60471B32" w14:textId="77777777" w:rsidTr="002C6EE2">
        <w:tc>
          <w:tcPr>
            <w:tcW w:w="273" w:type="pct"/>
            <w:vAlign w:val="center"/>
          </w:tcPr>
          <w:p w14:paraId="6B224F56" w14:textId="40961A3A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14" w:type="pct"/>
            <w:vAlign w:val="center"/>
          </w:tcPr>
          <w:p w14:paraId="1E4A830A" w14:textId="7E781D6D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Wsparcie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PoE</w:t>
            </w:r>
            <w:proofErr w:type="spellEnd"/>
          </w:p>
        </w:tc>
        <w:tc>
          <w:tcPr>
            <w:tcW w:w="1567" w:type="pct"/>
            <w:vAlign w:val="center"/>
          </w:tcPr>
          <w:p w14:paraId="2B91E695" w14:textId="6C3A6F71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Wsparcie dla IEEE 802.3at (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PoE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+), z maksymalnym poborem mocy do 25 W.</w:t>
            </w:r>
          </w:p>
        </w:tc>
        <w:tc>
          <w:tcPr>
            <w:tcW w:w="1350" w:type="pct"/>
            <w:vAlign w:val="center"/>
          </w:tcPr>
          <w:p w14:paraId="1747B4B4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34EC1750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3EC62901" w14:textId="77777777" w:rsidTr="002C6EE2">
        <w:tc>
          <w:tcPr>
            <w:tcW w:w="273" w:type="pct"/>
            <w:vAlign w:val="center"/>
          </w:tcPr>
          <w:p w14:paraId="22EB43C7" w14:textId="0EE7C6B6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814" w:type="pct"/>
            <w:vAlign w:val="center"/>
          </w:tcPr>
          <w:p w14:paraId="3693F160" w14:textId="528A08B6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Funkcje zarządzania</w:t>
            </w:r>
          </w:p>
        </w:tc>
        <w:tc>
          <w:tcPr>
            <w:tcW w:w="1567" w:type="pct"/>
            <w:vAlign w:val="center"/>
          </w:tcPr>
          <w:p w14:paraId="1C2E2D9A" w14:textId="77777777" w:rsidR="003043A9" w:rsidRPr="00575C1D" w:rsidRDefault="003043A9" w:rsidP="003043A9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Zarządzanie przez zewnętrzny kontroler (lokalny lub chmurowy), wspierający zdalny dostęp, konfigurację wielu urządzeń jednocześnie, automatyczne wykrywanie 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provisioning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(zero-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touch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provisioning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), monitoring w czasie rzeczywistym, aktualizacje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firmware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w skali całej sieci, mapy pokrycia, statystyki użytkowników oraz integrację z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mesh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roamingiem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32981E19" w14:textId="77777777" w:rsidR="003043A9" w:rsidRPr="00575C1D" w:rsidRDefault="003043A9" w:rsidP="003043A9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Wsparcie dla VLAN (802.1Q) z możliwością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tagowania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trunkingu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QoS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(802.1p/DSCP),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captive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portal, band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steering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airtime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fairness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guest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network, WPA3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security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, RADIUS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authentication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i diagnostyki (np. RF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scanning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).</w:t>
            </w:r>
          </w:p>
          <w:p w14:paraId="649FBFAC" w14:textId="10C784EB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Możliwość konfiguracji co najmniej 4 różnych sieci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WiFi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(SSID) jednocześnie, z przypisaniem każdego SSID do oddzielnego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VLANu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dla separacji ruchu sieciowego.</w:t>
            </w:r>
          </w:p>
        </w:tc>
        <w:tc>
          <w:tcPr>
            <w:tcW w:w="1350" w:type="pct"/>
            <w:vAlign w:val="center"/>
          </w:tcPr>
          <w:p w14:paraId="5F89147B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28E39B36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1DF87354" w14:textId="77777777" w:rsidTr="002C6EE2">
        <w:tc>
          <w:tcPr>
            <w:tcW w:w="273" w:type="pct"/>
            <w:vAlign w:val="center"/>
          </w:tcPr>
          <w:p w14:paraId="531FE2A7" w14:textId="741D947F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814" w:type="pct"/>
            <w:vAlign w:val="center"/>
          </w:tcPr>
          <w:p w14:paraId="094711F7" w14:textId="0F40876D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Zasilanie</w:t>
            </w:r>
          </w:p>
        </w:tc>
        <w:tc>
          <w:tcPr>
            <w:tcW w:w="1567" w:type="pct"/>
            <w:vAlign w:val="center"/>
          </w:tcPr>
          <w:p w14:paraId="0688D66C" w14:textId="1D072EE4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trike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Zasilanie: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PoE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(IEEE 802.3at).</w:t>
            </w:r>
          </w:p>
        </w:tc>
        <w:tc>
          <w:tcPr>
            <w:tcW w:w="1350" w:type="pct"/>
            <w:vAlign w:val="center"/>
          </w:tcPr>
          <w:p w14:paraId="4A96AEB9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11B9BF9C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11C7ACF9" w14:textId="77777777" w:rsidTr="002C6EE2">
        <w:tc>
          <w:tcPr>
            <w:tcW w:w="273" w:type="pct"/>
            <w:vAlign w:val="center"/>
          </w:tcPr>
          <w:p w14:paraId="5F6D2512" w14:textId="259AA9A5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lastRenderedPageBreak/>
              <w:t>7</w:t>
            </w:r>
          </w:p>
        </w:tc>
        <w:tc>
          <w:tcPr>
            <w:tcW w:w="814" w:type="pct"/>
            <w:vAlign w:val="center"/>
          </w:tcPr>
          <w:p w14:paraId="79340F48" w14:textId="5D8639A6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Konstrukcja fizyczna</w:t>
            </w:r>
          </w:p>
        </w:tc>
        <w:tc>
          <w:tcPr>
            <w:tcW w:w="1567" w:type="pct"/>
            <w:vAlign w:val="center"/>
          </w:tcPr>
          <w:p w14:paraId="1FAC86AD" w14:textId="77777777" w:rsidR="003043A9" w:rsidRPr="00575C1D" w:rsidRDefault="003043A9" w:rsidP="003043A9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Montaż: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Ceiling-mount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(montowany na suficie)</w:t>
            </w:r>
          </w:p>
          <w:p w14:paraId="5D3B4500" w14:textId="38B753F2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Środowisko pracy: Temperatura operacyjna 0–40°C, wilgotność 10–90% (bez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kondensancji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).</w:t>
            </w:r>
          </w:p>
        </w:tc>
        <w:tc>
          <w:tcPr>
            <w:tcW w:w="1350" w:type="pct"/>
            <w:vAlign w:val="center"/>
          </w:tcPr>
          <w:p w14:paraId="45D2F6FA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4959B6D4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666128C2" w14:textId="77777777" w:rsidTr="002C6EE2">
        <w:tc>
          <w:tcPr>
            <w:tcW w:w="273" w:type="pct"/>
            <w:vAlign w:val="center"/>
          </w:tcPr>
          <w:p w14:paraId="34438AA6" w14:textId="5697D0AF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814" w:type="pct"/>
            <w:vAlign w:val="center"/>
          </w:tcPr>
          <w:p w14:paraId="1E2AD301" w14:textId="11DB9508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Certyfikaty i zgodność</w:t>
            </w:r>
          </w:p>
        </w:tc>
        <w:tc>
          <w:tcPr>
            <w:tcW w:w="1567" w:type="pct"/>
            <w:vAlign w:val="center"/>
          </w:tcPr>
          <w:p w14:paraId="6BED98E3" w14:textId="4CE30A34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</w:t>
            </w:r>
          </w:p>
        </w:tc>
        <w:tc>
          <w:tcPr>
            <w:tcW w:w="1350" w:type="pct"/>
            <w:vAlign w:val="center"/>
          </w:tcPr>
          <w:p w14:paraId="150F4044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052137AA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1D3B9A29" w14:textId="77777777" w:rsidTr="002C6EE2">
        <w:tc>
          <w:tcPr>
            <w:tcW w:w="273" w:type="pct"/>
            <w:vAlign w:val="center"/>
          </w:tcPr>
          <w:p w14:paraId="02C0B8CB" w14:textId="06619101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814" w:type="pct"/>
            <w:vAlign w:val="center"/>
          </w:tcPr>
          <w:p w14:paraId="367DFABF" w14:textId="7631F3C1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Inne wymagania</w:t>
            </w:r>
          </w:p>
        </w:tc>
        <w:tc>
          <w:tcPr>
            <w:tcW w:w="1567" w:type="pct"/>
            <w:vAlign w:val="center"/>
          </w:tcPr>
          <w:p w14:paraId="2DEBF150" w14:textId="77777777" w:rsidR="003043A9" w:rsidRPr="00575C1D" w:rsidRDefault="003043A9" w:rsidP="003043A9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Anteny: z zyskiem co najmniej 3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dBi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na 2.4 GHz i 5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dBi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na 5 GHz.</w:t>
            </w:r>
          </w:p>
          <w:p w14:paraId="1A09314E" w14:textId="4F95433B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Oprogramowanie: Możliwość aktualizacji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firmware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, logi systemowe, wsparcie dla zarządzania lokalnego.</w:t>
            </w:r>
          </w:p>
        </w:tc>
        <w:tc>
          <w:tcPr>
            <w:tcW w:w="1350" w:type="pct"/>
            <w:vAlign w:val="center"/>
          </w:tcPr>
          <w:p w14:paraId="6DB5457D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5E37C98A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52402809" w14:textId="77777777" w:rsidTr="002C6EE2">
        <w:tc>
          <w:tcPr>
            <w:tcW w:w="273" w:type="pct"/>
            <w:vAlign w:val="center"/>
          </w:tcPr>
          <w:p w14:paraId="2FB979AD" w14:textId="77777777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14" w:type="pct"/>
            <w:vAlign w:val="center"/>
          </w:tcPr>
          <w:p w14:paraId="797DB072" w14:textId="2C411EFA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Gwarancja</w:t>
            </w:r>
          </w:p>
        </w:tc>
        <w:tc>
          <w:tcPr>
            <w:tcW w:w="1567" w:type="pct"/>
            <w:vAlign w:val="center"/>
          </w:tcPr>
          <w:p w14:paraId="65E6F402" w14:textId="07F8045C" w:rsidR="003043A9" w:rsidRPr="00575C1D" w:rsidRDefault="003043A9" w:rsidP="003043A9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Gwarancja i rękojmia minimum </w:t>
            </w:r>
            <w:r w:rsidR="00AB7DA3">
              <w:rPr>
                <w:rFonts w:ascii="Times New Roman" w:hAnsi="Times New Roman"/>
                <w:b/>
                <w:bCs/>
                <w:sz w:val="20"/>
                <w:szCs w:val="20"/>
              </w:rPr>
              <w:t>60</w:t>
            </w: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miesięcy</w:t>
            </w:r>
          </w:p>
        </w:tc>
        <w:tc>
          <w:tcPr>
            <w:tcW w:w="1350" w:type="pct"/>
            <w:vAlign w:val="center"/>
          </w:tcPr>
          <w:p w14:paraId="682BCE76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739C679F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B7222A3" w14:textId="77777777" w:rsidR="0031335F" w:rsidRPr="00575C1D" w:rsidRDefault="0031335F" w:rsidP="00CA2FBD">
      <w:pPr>
        <w:spacing w:before="0" w:after="0"/>
        <w:rPr>
          <w:rFonts w:ascii="Times New Roman" w:hAnsi="Times New Roman"/>
        </w:rPr>
      </w:pPr>
    </w:p>
    <w:p w14:paraId="35CFDDD5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35EF0ECE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3EB71327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494FFF7F" w14:textId="77777777" w:rsidR="003043A9" w:rsidRPr="00575C1D" w:rsidRDefault="003043A9" w:rsidP="00CA2FBD">
      <w:pPr>
        <w:spacing w:before="0" w:after="0"/>
        <w:rPr>
          <w:rFonts w:ascii="Times New Roman" w:hAnsi="Times New Roman"/>
        </w:rPr>
      </w:pPr>
    </w:p>
    <w:p w14:paraId="12FFA852" w14:textId="77777777" w:rsidR="003043A9" w:rsidRPr="00575C1D" w:rsidRDefault="003043A9" w:rsidP="00CA2FBD">
      <w:pPr>
        <w:spacing w:before="0" w:after="0"/>
        <w:rPr>
          <w:rFonts w:ascii="Times New Roman" w:hAnsi="Times New Roman"/>
        </w:rPr>
      </w:pPr>
    </w:p>
    <w:p w14:paraId="2BCF041E" w14:textId="77777777" w:rsidR="003043A9" w:rsidRPr="00575C1D" w:rsidRDefault="003043A9" w:rsidP="00CA2FBD">
      <w:pPr>
        <w:spacing w:before="0" w:after="0"/>
        <w:rPr>
          <w:rFonts w:ascii="Times New Roman" w:hAnsi="Times New Roman"/>
        </w:rPr>
      </w:pPr>
    </w:p>
    <w:p w14:paraId="4B8CED73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1C1431F8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6876D94B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31FC0B70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63F17E55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076D6D16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3E9CA2C1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543487B6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0E83A56F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00EF7487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69FA4B06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6E4AAAA8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1763A109" w14:textId="77777777" w:rsidR="00F333F4" w:rsidRPr="00575C1D" w:rsidRDefault="00F333F4" w:rsidP="00CA2FBD">
      <w:pPr>
        <w:spacing w:before="0" w:after="0"/>
        <w:rPr>
          <w:rFonts w:ascii="Times New Roman" w:hAnsi="Times New Roman"/>
        </w:rPr>
      </w:pPr>
    </w:p>
    <w:p w14:paraId="11611C32" w14:textId="77777777" w:rsidR="00F333F4" w:rsidRPr="00575C1D" w:rsidRDefault="00F333F4" w:rsidP="00CA2FBD">
      <w:pPr>
        <w:spacing w:before="0" w:after="0"/>
        <w:rPr>
          <w:rFonts w:ascii="Times New Roman" w:hAnsi="Times New Roman"/>
        </w:rPr>
      </w:pPr>
    </w:p>
    <w:p w14:paraId="2FC0EE2F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6483FF69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57CBD157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1"/>
        <w:gridCol w:w="1702"/>
        <w:gridCol w:w="3277"/>
        <w:gridCol w:w="2823"/>
        <w:gridCol w:w="2083"/>
      </w:tblGrid>
      <w:tr w:rsidR="00F6525D" w:rsidRPr="00575C1D" w14:paraId="16A0635D" w14:textId="77777777" w:rsidTr="000B4866">
        <w:trPr>
          <w:trHeight w:val="715"/>
        </w:trPr>
        <w:tc>
          <w:tcPr>
            <w:tcW w:w="5000" w:type="pct"/>
            <w:gridSpan w:val="5"/>
            <w:vAlign w:val="center"/>
          </w:tcPr>
          <w:p w14:paraId="1793A7FD" w14:textId="5F310174" w:rsidR="00F6525D" w:rsidRPr="00575C1D" w:rsidRDefault="00F6525D" w:rsidP="00F6525D">
            <w:pPr>
              <w:pStyle w:val="Nagwek2"/>
              <w:spacing w:before="0" w:after="0"/>
              <w:jc w:val="center"/>
              <w:rPr>
                <w:rFonts w:ascii="Times New Roman" w:hAnsi="Times New Roman" w:cs="Times New Roman"/>
                <w:b w:val="0"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KONTROLER DO ACCESS POINTÓW – 2 SZTUKI</w:t>
            </w:r>
          </w:p>
        </w:tc>
      </w:tr>
      <w:tr w:rsidR="00F6525D" w:rsidRPr="00575C1D" w14:paraId="30EAA177" w14:textId="77777777" w:rsidTr="00184DC9">
        <w:tc>
          <w:tcPr>
            <w:tcW w:w="273" w:type="pct"/>
            <w:vAlign w:val="center"/>
          </w:tcPr>
          <w:p w14:paraId="2210A115" w14:textId="77777777" w:rsidR="00F6525D" w:rsidRPr="00575C1D" w:rsidRDefault="00F6525D" w:rsidP="00F6525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14" w:type="pct"/>
            <w:vAlign w:val="center"/>
          </w:tcPr>
          <w:p w14:paraId="7300623E" w14:textId="77777777" w:rsidR="00F6525D" w:rsidRPr="00575C1D" w:rsidRDefault="00F6525D" w:rsidP="00F6525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67" w:type="pct"/>
            <w:vAlign w:val="center"/>
          </w:tcPr>
          <w:p w14:paraId="70C5C687" w14:textId="77777777" w:rsidR="00F6525D" w:rsidRPr="00575C1D" w:rsidRDefault="00F6525D" w:rsidP="00F6525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350" w:type="pct"/>
            <w:vAlign w:val="center"/>
          </w:tcPr>
          <w:p w14:paraId="6E5E195C" w14:textId="77777777" w:rsidR="00F6525D" w:rsidRPr="00575C1D" w:rsidRDefault="00F6525D" w:rsidP="00F6525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996" w:type="pct"/>
            <w:vAlign w:val="center"/>
          </w:tcPr>
          <w:p w14:paraId="2AFFC30D" w14:textId="77777777" w:rsidR="00F6525D" w:rsidRPr="00575C1D" w:rsidRDefault="00F6525D" w:rsidP="00F6525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5</w:t>
            </w:r>
          </w:p>
        </w:tc>
      </w:tr>
      <w:tr w:rsidR="00F6525D" w:rsidRPr="00575C1D" w14:paraId="67F7DE1C" w14:textId="77777777" w:rsidTr="00184DC9">
        <w:tc>
          <w:tcPr>
            <w:tcW w:w="273" w:type="pct"/>
            <w:vAlign w:val="center"/>
          </w:tcPr>
          <w:p w14:paraId="3441209B" w14:textId="77777777" w:rsidR="00F6525D" w:rsidRPr="00575C1D" w:rsidRDefault="00F6525D" w:rsidP="00F6525D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814" w:type="pct"/>
            <w:vAlign w:val="center"/>
          </w:tcPr>
          <w:p w14:paraId="418CB3FF" w14:textId="77777777" w:rsidR="00F6525D" w:rsidRPr="00575C1D" w:rsidRDefault="00F6525D" w:rsidP="00F6525D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Nazwa parametru</w:t>
            </w:r>
          </w:p>
        </w:tc>
        <w:tc>
          <w:tcPr>
            <w:tcW w:w="1567" w:type="pct"/>
            <w:vAlign w:val="center"/>
          </w:tcPr>
          <w:p w14:paraId="4DE227BC" w14:textId="77777777" w:rsidR="00F6525D" w:rsidRPr="00575C1D" w:rsidRDefault="00F6525D" w:rsidP="00F6525D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Wartości wymagane przez Zamawiającego</w:t>
            </w:r>
          </w:p>
        </w:tc>
        <w:tc>
          <w:tcPr>
            <w:tcW w:w="1350" w:type="pct"/>
            <w:vAlign w:val="center"/>
          </w:tcPr>
          <w:p w14:paraId="781B38ED" w14:textId="77777777" w:rsidR="00F6525D" w:rsidRPr="00575C1D" w:rsidRDefault="00F6525D" w:rsidP="00F6525D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Podać zastosowane rozwiązania lub/i parametry techniczne lub/i należy wpisać zastosowanie rozwiązań równoważnych</w:t>
            </w:r>
          </w:p>
        </w:tc>
        <w:tc>
          <w:tcPr>
            <w:tcW w:w="996" w:type="pct"/>
            <w:vAlign w:val="center"/>
          </w:tcPr>
          <w:p w14:paraId="4763CFF0" w14:textId="77777777" w:rsidR="00F6525D" w:rsidRPr="00575C1D" w:rsidRDefault="00F6525D" w:rsidP="00F6525D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Informacja potwierdzająca spełnienie wymagań technicznych </w:t>
            </w:r>
          </w:p>
          <w:p w14:paraId="54A16B19" w14:textId="77777777" w:rsidR="00F6525D" w:rsidRPr="00575C1D" w:rsidRDefault="00F6525D" w:rsidP="00F6525D">
            <w:pPr>
              <w:spacing w:after="0" w:line="240" w:lineRule="auto"/>
              <w:contextualSpacing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i/>
                <w:iCs/>
                <w:sz w:val="20"/>
                <w:szCs w:val="20"/>
              </w:rPr>
              <w:t>(należy wypełnić każdą pozycję tabeli - niepotrzebne skreślić)</w:t>
            </w:r>
          </w:p>
          <w:p w14:paraId="5B2CFD22" w14:textId="77777777" w:rsidR="00110355" w:rsidRPr="00575C1D" w:rsidRDefault="00110355" w:rsidP="00F6525D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F6525D" w:rsidRPr="00575C1D" w14:paraId="522E1AFB" w14:textId="77777777" w:rsidTr="00184DC9">
        <w:tc>
          <w:tcPr>
            <w:tcW w:w="273" w:type="pct"/>
            <w:shd w:val="clear" w:color="auto" w:fill="D9D9D9" w:themeFill="background1" w:themeFillShade="D9"/>
            <w:vAlign w:val="center"/>
          </w:tcPr>
          <w:p w14:paraId="1ACDF7D8" w14:textId="77777777" w:rsidR="00F6525D" w:rsidRPr="00575C1D" w:rsidRDefault="00F6525D" w:rsidP="00F6525D">
            <w:pPr>
              <w:pStyle w:val="Akapitzlist"/>
              <w:spacing w:after="0" w:line="240" w:lineRule="auto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381" w:type="pct"/>
            <w:gridSpan w:val="2"/>
            <w:shd w:val="clear" w:color="auto" w:fill="D9D9D9" w:themeFill="background1" w:themeFillShade="D9"/>
            <w:vAlign w:val="center"/>
          </w:tcPr>
          <w:p w14:paraId="6AA9E418" w14:textId="77777777" w:rsidR="00F6525D" w:rsidRPr="00575C1D" w:rsidRDefault="00F6525D" w:rsidP="00F6525D">
            <w:pPr>
              <w:pStyle w:val="Akapitzlist"/>
              <w:spacing w:after="0" w:line="240" w:lineRule="auto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WYMAGANIA TECHNICZNE</w:t>
            </w:r>
          </w:p>
        </w:tc>
        <w:tc>
          <w:tcPr>
            <w:tcW w:w="1350" w:type="pct"/>
            <w:shd w:val="clear" w:color="auto" w:fill="D9D9D9" w:themeFill="background1" w:themeFillShade="D9"/>
            <w:vAlign w:val="center"/>
          </w:tcPr>
          <w:p w14:paraId="12A069A1" w14:textId="77777777" w:rsidR="00F6525D" w:rsidRPr="00575C1D" w:rsidRDefault="00F6525D" w:rsidP="00F6525D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shd w:val="clear" w:color="auto" w:fill="D9D9D9" w:themeFill="background1" w:themeFillShade="D9"/>
            <w:vAlign w:val="center"/>
          </w:tcPr>
          <w:p w14:paraId="2F00F119" w14:textId="77777777" w:rsidR="00F6525D" w:rsidRPr="00575C1D" w:rsidRDefault="00F6525D" w:rsidP="00F6525D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043A9" w:rsidRPr="00575C1D" w14:paraId="1F7A9965" w14:textId="77777777" w:rsidTr="00184DC9">
        <w:tc>
          <w:tcPr>
            <w:tcW w:w="273" w:type="pct"/>
            <w:vAlign w:val="center"/>
          </w:tcPr>
          <w:p w14:paraId="4DCDF34A" w14:textId="608E38C8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14" w:type="pct"/>
            <w:vAlign w:val="center"/>
          </w:tcPr>
          <w:p w14:paraId="70FB2B22" w14:textId="2325AB7C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Typ urządzenia</w:t>
            </w:r>
          </w:p>
        </w:tc>
        <w:tc>
          <w:tcPr>
            <w:tcW w:w="1567" w:type="pct"/>
            <w:vAlign w:val="center"/>
          </w:tcPr>
          <w:p w14:paraId="6EB29B9A" w14:textId="1BC8DA43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Lokalny sprzętowy kontroler sieciowy (hardware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controller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 do centralnego zarządzania urządzeniami sieciowymi SDN (Software-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Defined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Networking), w tym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switchami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, punktami dostępowymi (AP), routerami i bramami.</w:t>
            </w:r>
          </w:p>
        </w:tc>
        <w:tc>
          <w:tcPr>
            <w:tcW w:w="1350" w:type="pct"/>
            <w:vAlign w:val="center"/>
          </w:tcPr>
          <w:p w14:paraId="550864A5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3E09F7F7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2ECA1A0A" w14:textId="77777777" w:rsidTr="00184DC9">
        <w:tc>
          <w:tcPr>
            <w:tcW w:w="273" w:type="pct"/>
            <w:vAlign w:val="center"/>
          </w:tcPr>
          <w:p w14:paraId="3D5B894A" w14:textId="6CFCFEC5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814" w:type="pct"/>
            <w:vAlign w:val="center"/>
          </w:tcPr>
          <w:p w14:paraId="7BAEAE4D" w14:textId="136F6799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Porty</w:t>
            </w:r>
          </w:p>
        </w:tc>
        <w:tc>
          <w:tcPr>
            <w:tcW w:w="1567" w:type="pct"/>
            <w:vAlign w:val="center"/>
          </w:tcPr>
          <w:p w14:paraId="7761B8AE" w14:textId="1E718A35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Co najmniej 1 port Ethernet RJ45 wspierający prędkości co najmniej 10/100/1000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Mbps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z automatycznym wykrywaniem prędkości (auto-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negotiation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); co najmniej 1 port USB (np. USB 2.0 lub wyższy).</w:t>
            </w:r>
          </w:p>
        </w:tc>
        <w:tc>
          <w:tcPr>
            <w:tcW w:w="1350" w:type="pct"/>
            <w:vAlign w:val="center"/>
          </w:tcPr>
          <w:p w14:paraId="7AF6DD06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6B8A2C15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10AE98E4" w14:textId="77777777" w:rsidTr="00184DC9">
        <w:tc>
          <w:tcPr>
            <w:tcW w:w="273" w:type="pct"/>
            <w:vAlign w:val="center"/>
          </w:tcPr>
          <w:p w14:paraId="1A55C794" w14:textId="26198F97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14" w:type="pct"/>
            <w:vAlign w:val="center"/>
          </w:tcPr>
          <w:p w14:paraId="67D6395A" w14:textId="31F0C6A4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Procesor i pamięć</w:t>
            </w:r>
          </w:p>
        </w:tc>
        <w:tc>
          <w:tcPr>
            <w:tcW w:w="1567" w:type="pct"/>
            <w:vAlign w:val="center"/>
          </w:tcPr>
          <w:p w14:paraId="20632191" w14:textId="373CB3A2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Procesor co najmniej dual-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core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, co najmniej 1 GB RAM, co najmniej 4 GB pamięci wewnętrznej do przechowywania konfiguracji i logów.</w:t>
            </w:r>
          </w:p>
        </w:tc>
        <w:tc>
          <w:tcPr>
            <w:tcW w:w="1350" w:type="pct"/>
            <w:vAlign w:val="center"/>
          </w:tcPr>
          <w:p w14:paraId="160B726C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50315C4B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2264226B" w14:textId="77777777" w:rsidTr="00184DC9">
        <w:tc>
          <w:tcPr>
            <w:tcW w:w="273" w:type="pct"/>
            <w:vAlign w:val="center"/>
          </w:tcPr>
          <w:p w14:paraId="152C2F08" w14:textId="3266D2E2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14" w:type="pct"/>
            <w:vAlign w:val="center"/>
          </w:tcPr>
          <w:p w14:paraId="5B151554" w14:textId="32902CE0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Zarządzanie i funkcje</w:t>
            </w:r>
          </w:p>
        </w:tc>
        <w:tc>
          <w:tcPr>
            <w:tcW w:w="1567" w:type="pct"/>
            <w:vAlign w:val="center"/>
          </w:tcPr>
          <w:p w14:paraId="5551C85C" w14:textId="7777777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Możliwość zarządzania co najmniej 4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switchami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, 10 punktami dostępowymi (AP).</w:t>
            </w:r>
          </w:p>
          <w:p w14:paraId="3D8059A6" w14:textId="7777777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Wsparcie dla automatycznego wykrywania urządzeń (zero-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touch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provisioning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),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batch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konfiguracji i aktualizacji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firmware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multi-site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management, monitoringu sieci w czasie rzeczywistym (statystyki, alerty, mapy),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reboot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schedule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captive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portal, zarządzanie i monitoring elementów warstwy L3 (jeżeli obsługiwane przez urządzenia sieciowe).</w:t>
            </w:r>
          </w:p>
          <w:p w14:paraId="7FFC022D" w14:textId="7777777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Interfejs zarządzania: Aplikacja mobilna, web GUI.</w:t>
            </w:r>
          </w:p>
          <w:p w14:paraId="52E02609" w14:textId="01EC867E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Opcjonalne wsparcie dla integracji z systemami monitoringu wideo (jeżeli producent oferuje takie rozwiązanie, np. do 10 kamer).</w:t>
            </w:r>
          </w:p>
        </w:tc>
        <w:tc>
          <w:tcPr>
            <w:tcW w:w="1350" w:type="pct"/>
            <w:vAlign w:val="center"/>
          </w:tcPr>
          <w:p w14:paraId="7C1FFE08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72618625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22770C21" w14:textId="77777777" w:rsidTr="00184DC9">
        <w:tc>
          <w:tcPr>
            <w:tcW w:w="273" w:type="pct"/>
            <w:vAlign w:val="center"/>
          </w:tcPr>
          <w:p w14:paraId="768928C7" w14:textId="1357B4E4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814" w:type="pct"/>
            <w:vAlign w:val="center"/>
          </w:tcPr>
          <w:p w14:paraId="06EE4632" w14:textId="3EDE1C1E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Zasilanie</w:t>
            </w:r>
          </w:p>
        </w:tc>
        <w:tc>
          <w:tcPr>
            <w:tcW w:w="1567" w:type="pct"/>
            <w:vAlign w:val="center"/>
          </w:tcPr>
          <w:p w14:paraId="7E078EDA" w14:textId="3E9EB7F2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Realizowane w sposób zależny od konstrukcji urządzenia; dopuszcza się różne metody zasilania stosowane przez producentów, w tym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PoE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lub zewnętrzne źródła zasilania DC.</w:t>
            </w:r>
          </w:p>
        </w:tc>
        <w:tc>
          <w:tcPr>
            <w:tcW w:w="1350" w:type="pct"/>
            <w:vAlign w:val="center"/>
          </w:tcPr>
          <w:p w14:paraId="03004539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3C6C5148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1CCB51D6" w14:textId="77777777" w:rsidTr="00184DC9">
        <w:tc>
          <w:tcPr>
            <w:tcW w:w="273" w:type="pct"/>
            <w:vAlign w:val="center"/>
          </w:tcPr>
          <w:p w14:paraId="53F92AE3" w14:textId="7B25F8FA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814" w:type="pct"/>
            <w:vAlign w:val="center"/>
          </w:tcPr>
          <w:p w14:paraId="18EF25DA" w14:textId="251C6BE7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Konstrukcja fizyczna</w:t>
            </w:r>
          </w:p>
        </w:tc>
        <w:tc>
          <w:tcPr>
            <w:tcW w:w="1567" w:type="pct"/>
            <w:vAlign w:val="center"/>
          </w:tcPr>
          <w:p w14:paraId="298BD870" w14:textId="76AF6CB2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Maksymalne zużycie energii: Nie więcej niż 10 W </w:t>
            </w:r>
          </w:p>
        </w:tc>
        <w:tc>
          <w:tcPr>
            <w:tcW w:w="1350" w:type="pct"/>
            <w:vAlign w:val="center"/>
          </w:tcPr>
          <w:p w14:paraId="74FB1C06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606EFC20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4DB2CF97" w14:textId="77777777" w:rsidTr="00184DC9">
        <w:tc>
          <w:tcPr>
            <w:tcW w:w="273" w:type="pct"/>
            <w:vAlign w:val="center"/>
          </w:tcPr>
          <w:p w14:paraId="3F0F3C09" w14:textId="39B87927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lastRenderedPageBreak/>
              <w:t>7</w:t>
            </w:r>
          </w:p>
        </w:tc>
        <w:tc>
          <w:tcPr>
            <w:tcW w:w="814" w:type="pct"/>
            <w:vAlign w:val="center"/>
          </w:tcPr>
          <w:p w14:paraId="467EEF13" w14:textId="1EBD6AAE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Certyfikaty i zgodność</w:t>
            </w:r>
          </w:p>
        </w:tc>
        <w:tc>
          <w:tcPr>
            <w:tcW w:w="1567" w:type="pct"/>
            <w:vAlign w:val="center"/>
          </w:tcPr>
          <w:p w14:paraId="0EA68286" w14:textId="4E66C263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</w:t>
            </w:r>
          </w:p>
        </w:tc>
        <w:tc>
          <w:tcPr>
            <w:tcW w:w="1350" w:type="pct"/>
            <w:vAlign w:val="center"/>
          </w:tcPr>
          <w:p w14:paraId="24EA0142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403F0BC1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6AB9A7B7" w14:textId="77777777" w:rsidTr="00184DC9">
        <w:tc>
          <w:tcPr>
            <w:tcW w:w="273" w:type="pct"/>
            <w:vAlign w:val="center"/>
          </w:tcPr>
          <w:p w14:paraId="049CAA64" w14:textId="23329770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814" w:type="pct"/>
            <w:vAlign w:val="center"/>
          </w:tcPr>
          <w:p w14:paraId="09416A77" w14:textId="573C2E60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Inne wymagania</w:t>
            </w:r>
          </w:p>
        </w:tc>
        <w:tc>
          <w:tcPr>
            <w:tcW w:w="1567" w:type="pct"/>
            <w:vAlign w:val="center"/>
          </w:tcPr>
          <w:p w14:paraId="3ACBED9F" w14:textId="7777777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Oprogramowanie: Możliwość aktualizacji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firmware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, logi systemowe, </w:t>
            </w:r>
          </w:p>
          <w:p w14:paraId="2D9E0A2F" w14:textId="3C67B0F2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Dostarczony kontroler powinien umożliwiać centralne zarządzanie punktami dostępowymi (Access Point), przełącznikami sieciowymi (Switch) zapewniając ich pełną kompatybilność, spójność konfiguracji i możliwość zintegrowanego monitoringu oraz administracji całego środowiska.</w:t>
            </w:r>
          </w:p>
        </w:tc>
        <w:tc>
          <w:tcPr>
            <w:tcW w:w="1350" w:type="pct"/>
            <w:vAlign w:val="center"/>
          </w:tcPr>
          <w:p w14:paraId="22F97455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56F0B0C0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043A9" w:rsidRPr="00575C1D" w14:paraId="4ABEDA60" w14:textId="77777777" w:rsidTr="00184DC9">
        <w:tc>
          <w:tcPr>
            <w:tcW w:w="273" w:type="pct"/>
            <w:vAlign w:val="center"/>
          </w:tcPr>
          <w:p w14:paraId="03A6B27C" w14:textId="66E874AF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814" w:type="pct"/>
            <w:vAlign w:val="center"/>
          </w:tcPr>
          <w:p w14:paraId="2D19ED81" w14:textId="70FC18FD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Gwarancja</w:t>
            </w:r>
          </w:p>
        </w:tc>
        <w:tc>
          <w:tcPr>
            <w:tcW w:w="1567" w:type="pct"/>
            <w:vAlign w:val="center"/>
          </w:tcPr>
          <w:p w14:paraId="56B93904" w14:textId="70AF7BC5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Gwarancja i rękojmia minimum </w:t>
            </w:r>
            <w:r w:rsidR="00D61190">
              <w:rPr>
                <w:rFonts w:ascii="Times New Roman" w:hAnsi="Times New Roman"/>
                <w:b/>
                <w:bCs/>
                <w:sz w:val="20"/>
                <w:szCs w:val="20"/>
              </w:rPr>
              <w:t>60</w:t>
            </w: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miesięcy</w:t>
            </w:r>
          </w:p>
        </w:tc>
        <w:tc>
          <w:tcPr>
            <w:tcW w:w="1350" w:type="pct"/>
            <w:vAlign w:val="center"/>
          </w:tcPr>
          <w:p w14:paraId="1ACD2F6A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4CA0AAA2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1FD7E7B1" w14:textId="77777777" w:rsidR="00DF3676" w:rsidRPr="00575C1D" w:rsidRDefault="00DF3676" w:rsidP="00327781">
      <w:pPr>
        <w:spacing w:before="0" w:after="0"/>
        <w:rPr>
          <w:rFonts w:ascii="Times New Roman" w:hAnsi="Times New Roman"/>
          <w:b/>
          <w:bCs/>
          <w:color w:val="EE0000"/>
        </w:rPr>
      </w:pPr>
      <w:r w:rsidRPr="00575C1D">
        <w:rPr>
          <w:rFonts w:ascii="Times New Roman" w:hAnsi="Times New Roman"/>
          <w:b/>
          <w:bCs/>
          <w:color w:val="EE0000"/>
        </w:rPr>
        <w:t xml:space="preserve">Wykonawca oświadcza, że </w:t>
      </w:r>
      <w:proofErr w:type="spellStart"/>
      <w:r w:rsidRPr="00575C1D">
        <w:rPr>
          <w:rFonts w:ascii="Times New Roman" w:hAnsi="Times New Roman"/>
          <w:b/>
          <w:bCs/>
          <w:color w:val="EE0000"/>
        </w:rPr>
        <w:t>Switche</w:t>
      </w:r>
      <w:proofErr w:type="spellEnd"/>
      <w:r w:rsidRPr="00575C1D">
        <w:rPr>
          <w:rFonts w:ascii="Times New Roman" w:hAnsi="Times New Roman"/>
          <w:b/>
          <w:bCs/>
          <w:color w:val="EE0000"/>
        </w:rPr>
        <w:t xml:space="preserve"> </w:t>
      </w:r>
      <w:proofErr w:type="spellStart"/>
      <w:r w:rsidRPr="00575C1D">
        <w:rPr>
          <w:rFonts w:ascii="Times New Roman" w:hAnsi="Times New Roman"/>
          <w:b/>
          <w:bCs/>
          <w:color w:val="EE0000"/>
        </w:rPr>
        <w:t>zarządzalne</w:t>
      </w:r>
      <w:proofErr w:type="spellEnd"/>
      <w:r w:rsidRPr="00575C1D">
        <w:rPr>
          <w:rFonts w:ascii="Times New Roman" w:hAnsi="Times New Roman"/>
          <w:b/>
          <w:bCs/>
          <w:color w:val="EE0000"/>
        </w:rPr>
        <w:t xml:space="preserve">, Access Pointy WIFI oraz kontroler sieci Wi-Fi pochodzą od jednego producenta. </w:t>
      </w:r>
    </w:p>
    <w:p w14:paraId="77DC3845" w14:textId="77777777" w:rsidR="00110355" w:rsidRPr="00575C1D" w:rsidRDefault="00110355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63AB2B77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2866769F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22F51CE2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32321904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4D76391E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7E7CE711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28AC3F43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6353500A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68C74B58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6E355B1F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0009B4C8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5D7A16FB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4470C775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10D93BA8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5ED50331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1"/>
        <w:gridCol w:w="1702"/>
        <w:gridCol w:w="3277"/>
        <w:gridCol w:w="2823"/>
        <w:gridCol w:w="2083"/>
      </w:tblGrid>
      <w:tr w:rsidR="00C30FFE" w:rsidRPr="00575C1D" w14:paraId="4BDEA95F" w14:textId="77777777">
        <w:trPr>
          <w:trHeight w:val="715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004A3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bookmarkStart w:id="0" w:name="_Hlk208229920"/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ZASILACZ UPS ONLINE DO KOMPUTERÓW – 62 SZTUKI</w:t>
            </w:r>
          </w:p>
        </w:tc>
      </w:tr>
      <w:tr w:rsidR="00C30FFE" w:rsidRPr="00575C1D" w14:paraId="6BB38829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47848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722A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9E306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71C0B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BBB0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</w:tr>
      <w:tr w:rsidR="00C30FFE" w:rsidRPr="00575C1D" w14:paraId="2C7570AE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B6DB3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C5FF1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Nazwa parametru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97A50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Wartości wymagane przez Zamawiającego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64021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Podać zastosowane rozwiązania lub/i parametry techniczne lub/i należy wpisać zastosowanie rozwiązań równoważnych</w:t>
            </w: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70F80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Informacja potwierdzająca spełnienie wymagań technicznych </w:t>
            </w:r>
          </w:p>
          <w:p w14:paraId="5A8E9EF8" w14:textId="39321210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i/>
                <w:iCs/>
                <w:sz w:val="20"/>
                <w:szCs w:val="20"/>
              </w:rPr>
              <w:t>(należy wypełnić każdą pozycję tabeli - niepotrzebne skreślić)</w:t>
            </w:r>
          </w:p>
        </w:tc>
      </w:tr>
      <w:tr w:rsidR="00C30FFE" w:rsidRPr="00575C1D" w14:paraId="634010D8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0707BD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8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64C66AF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WYMAGANIA TECHNICZNE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C0C378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BBAAB08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C30FFE" w:rsidRPr="00575C1D" w14:paraId="7F3B158C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31E7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56A17" w14:textId="05E90371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Typ urządzenia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3D929" w14:textId="4323E154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UPS (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Uninterruptible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Power Supply) – topologia Online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EE56B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40686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1ACB0074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6980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2AA8B" w14:textId="4B5543D8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Moc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46DB" w14:textId="484CA3B4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Co najmniej 600 W (czynna) / 1000 VA (pozorna)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30A09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4EA3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7A96124F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D10E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E0838" w14:textId="59481540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Czas przełączania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73AC8" w14:textId="42227905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Nie więcej niż 10 ms 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6F05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ED961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4B81079D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96A1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8DFD6" w14:textId="1BE1ECD1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Fala wyjściowa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CF4D5" w14:textId="48F76140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Pełna sinusoida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9771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A2318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083CB5A9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DFF3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46C26" w14:textId="130657D5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Regulacja napięcia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7F48F" w14:textId="21FAED80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Automatyczna regulacja napięcia (AVR) dla stabilizacji wejścia w zakresie co najmniej 170-280 V AC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DFCC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7F8B3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5DDEAC76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1C493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F0D5F" w14:textId="73975593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Częstotliwość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0EAC7" w14:textId="0FF05A44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50/60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Hz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z tolerancją co najmniej +/- 1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Hz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w trybie bateryjnym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B921B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1106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5C1FD179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B066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28273" w14:textId="76453EC8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Gniazda wyjściowe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BEFCC" w14:textId="18056C5D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Co najmniej 3 gniazda typu E z możliwością podłączenia komputerów i urządzeń peryferyjnych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B52F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A3F6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402B9C6A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3F47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7179B" w14:textId="5AB16AF7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Czas podtrzymania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50737" w14:textId="2B8D7F57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Co najmniej 3 minuty przy 100% obciążeniu.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2AEC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90F4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58AF7A74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C59E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128F7" w14:textId="31A65C88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Funkcje zarządzania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D5ADA" w14:textId="550ABDDA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USB z technologią Human Interface Device (HID)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3563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EF02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7F3506A2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9AB20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6D58D" w14:textId="754F3E47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Zasilanie wejściowe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664FB" w14:textId="541E2031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AC 200-240 V (z kablem co najmniej 1,5 m, złącze typu C14 lub równoważne)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CD1D8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B0B1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4AC20312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C652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11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073F" w14:textId="1B448407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Sygnalizacja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C73ED" w14:textId="74C8EA1B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Wyświetlacz LCD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836EB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FBDD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46568FF6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CA4F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EF31" w14:textId="11DC399F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Chłodzenie i hałas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5C8C0" w14:textId="04DEB34C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Naturalne lub aktywne chłodzenie, z poziomem hałasu nie przekraczającym 46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dB</w:t>
            </w:r>
            <w:proofErr w:type="spellEnd"/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362A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BEED7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620E7747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DB2C1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13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F362F" w14:textId="4D4DC56B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Konstrukcja fizyczna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B1CFA" w14:textId="77777777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Montaż: Tower (stojący).</w:t>
            </w:r>
          </w:p>
          <w:p w14:paraId="51F38F3E" w14:textId="77777777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Wymiary: Nie przekraczające 200mm/150mm/370mm (wysokość/szerokość/głębokość)</w:t>
            </w:r>
          </w:p>
          <w:p w14:paraId="07CB10FF" w14:textId="77777777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Waga: Nie więcej niż 10 kg.</w:t>
            </w:r>
          </w:p>
          <w:p w14:paraId="4A25C4C1" w14:textId="1457C774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Środowisko pracy: Temperatura operacyjna 0–40°C, wilgotność 20–90% (bez kondensacji)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9F75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23BD8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3551615F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2C64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14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D2473" w14:textId="2CB5B72F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Certyfikaty i zgodność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348DE" w14:textId="2DCAAB0E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F185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54AC0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04AB9D94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1472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2EA72" w14:textId="511A6092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Inne wymagania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C10AD" w14:textId="77777777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Baterie: Wewnętrzne (co najmniej 2x 12V/8Ah), z czasem ładowania nie więcej niż 6 godziny do 90% pojemności; możliwość wymiany baterii.</w:t>
            </w:r>
          </w:p>
          <w:p w14:paraId="2C489989" w14:textId="77777777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lastRenderedPageBreak/>
              <w:t>Zgodność z generatorem prądotwórczym</w:t>
            </w:r>
          </w:p>
          <w:p w14:paraId="6749045C" w14:textId="7BF7A118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91B4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97007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6B7666A4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8F2D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16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9AF53" w14:textId="6DD684E7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Gwarancja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7CEFB" w14:textId="261AFC5B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Gwarancja i rękojmia minimum 12 miesięcy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C462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B3CBF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bookmarkEnd w:id="0"/>
    </w:tbl>
    <w:p w14:paraId="384C9A23" w14:textId="77777777" w:rsidR="00C30FFE" w:rsidRPr="00575C1D" w:rsidRDefault="00C30FFE" w:rsidP="00C30FFE">
      <w:pPr>
        <w:spacing w:before="120" w:after="0"/>
        <w:rPr>
          <w:rFonts w:ascii="Times New Roman" w:hAnsi="Times New Roman"/>
          <w:b/>
          <w:bCs/>
        </w:rPr>
      </w:pPr>
    </w:p>
    <w:p w14:paraId="1A4F93B6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7268EF42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766F2D51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51723007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0FC85AC0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172D729D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28280B75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43A125C1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58DAA72A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1666539F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74E02ADA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58C80E71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3BD16EB7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1831A514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08789AA5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19AB7B8D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01D801A7" w14:textId="77777777" w:rsidR="00D1716B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08AE87F6" w14:textId="77777777" w:rsidR="00575C1D" w:rsidRDefault="00575C1D" w:rsidP="00C30FFE">
      <w:pPr>
        <w:spacing w:before="120" w:after="0"/>
        <w:rPr>
          <w:rFonts w:ascii="Times New Roman" w:hAnsi="Times New Roman"/>
          <w:b/>
          <w:bCs/>
        </w:rPr>
      </w:pPr>
    </w:p>
    <w:p w14:paraId="3C6F5190" w14:textId="77777777" w:rsidR="00575C1D" w:rsidRDefault="00575C1D" w:rsidP="00C30FFE">
      <w:pPr>
        <w:spacing w:before="120" w:after="0"/>
        <w:rPr>
          <w:rFonts w:ascii="Times New Roman" w:hAnsi="Times New Roman"/>
          <w:b/>
          <w:bCs/>
        </w:rPr>
      </w:pPr>
    </w:p>
    <w:p w14:paraId="2285E0FC" w14:textId="77777777" w:rsidR="00575C1D" w:rsidRPr="00575C1D" w:rsidRDefault="00575C1D" w:rsidP="00C30FFE">
      <w:pPr>
        <w:spacing w:before="120" w:after="0"/>
        <w:rPr>
          <w:rFonts w:ascii="Times New Roman" w:hAnsi="Times New Roman"/>
          <w:b/>
          <w:bCs/>
        </w:rPr>
      </w:pPr>
    </w:p>
    <w:p w14:paraId="3B513CC6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p w14:paraId="164CC853" w14:textId="77777777" w:rsidR="00D1716B" w:rsidRPr="00575C1D" w:rsidRDefault="00D1716B" w:rsidP="00C30FFE">
      <w:pPr>
        <w:spacing w:before="120" w:after="0"/>
        <w:rPr>
          <w:rFonts w:ascii="Times New Roman" w:hAnsi="Times New Roman"/>
          <w:b/>
          <w:bCs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1"/>
        <w:gridCol w:w="1702"/>
        <w:gridCol w:w="3277"/>
        <w:gridCol w:w="2823"/>
        <w:gridCol w:w="2083"/>
      </w:tblGrid>
      <w:tr w:rsidR="00C30FFE" w:rsidRPr="00575C1D" w14:paraId="23C719B8" w14:textId="77777777" w:rsidTr="003043A9">
        <w:trPr>
          <w:trHeight w:val="715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CE9E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lastRenderedPageBreak/>
              <w:t>Z</w:t>
            </w: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ASILACZ UPS DO SERWERA – 2 SZTUKI</w:t>
            </w:r>
          </w:p>
        </w:tc>
      </w:tr>
      <w:tr w:rsidR="00C30FFE" w:rsidRPr="00575C1D" w14:paraId="4BF980A3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25B8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ECA13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B07E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C04D0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160C1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</w:tr>
      <w:tr w:rsidR="00C30FFE" w:rsidRPr="00575C1D" w14:paraId="3331DB6E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8D3B8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EFFE6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Nazwa parametru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C1464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Wartości wymagane przez Zamawiającego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70124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Podać zastosowane rozwiązania lub/i parametry techniczne lub/i należy wpisać zastosowanie rozwiązań równoważnych</w:t>
            </w: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3A07C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Informacja potwierdzająca spełnienie wymagań technicznych </w:t>
            </w:r>
          </w:p>
          <w:p w14:paraId="2922B2CB" w14:textId="429DD260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i/>
                <w:iCs/>
                <w:sz w:val="20"/>
                <w:szCs w:val="20"/>
              </w:rPr>
              <w:t>(należy wypełnić każdą pozycję tabeli - niepotrzebne skreślić)</w:t>
            </w:r>
          </w:p>
        </w:tc>
      </w:tr>
      <w:tr w:rsidR="00C30FFE" w:rsidRPr="00575C1D" w14:paraId="49089D0A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ABBE1F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8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4D8230F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WYMAGANIA TECHNICZNE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C5D2F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A3BF3E6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C30FFE" w:rsidRPr="00575C1D" w14:paraId="0BF7B9ED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D6458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F6A65" w14:textId="65ECB4EF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Typ urządzenia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D8509" w14:textId="497419EE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Zarządzalny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UPS (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Uninterruptible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Power Supply) z topologią co najmniej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line-interactive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, zapewniający ochronę przed zakłóceniami napięcia, spadkami i awariami zasilania.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56AB6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B83AF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26D10163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47B69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F3B77" w14:textId="378880AF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Moc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53AB1" w14:textId="21D388F7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Co najmniej 2700 W (czynna) i 3000 VA (pozorna)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98AA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89677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104E9FB7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F089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A13C1" w14:textId="0FE304E5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Czas przełączania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1E045" w14:textId="05C2C143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Nie większy niż 10 ms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58837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774F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35CE85C9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1F89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B5D4C" w14:textId="1F4DDC53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Fala wyjściowa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72AA4" w14:textId="65537F23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Czysta sinusoida (sine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wave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B9CF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24D5B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6C3D06F8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F2ECF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39D48" w14:textId="16EC6D5C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Regulacja napięcia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473B2" w14:textId="45057F8D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Automatyczna regulacja napięcia (AVR) 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76B19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48C7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0946AEEF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14736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5CAD7" w14:textId="0016BC02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Częstotliwość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530B1" w14:textId="7D6D21CD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50/60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Hz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z tolerancją co najmniej +/- 5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Hz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(z automatyczną synchronizacją z siecią)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9C29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A7E29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2B30C339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1B799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D724C" w14:textId="1F295CDE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Gniazda wyjściowe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37F9F" w14:textId="706C8025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Co najmniej 8 gniazd wyjściowych IEC C13 oraz co najmniej 1 gniazd</w:t>
            </w:r>
            <w:r w:rsidR="00AE5003">
              <w:rPr>
                <w:rFonts w:ascii="Times New Roman" w:hAnsi="Times New Roman"/>
                <w:sz w:val="20"/>
                <w:szCs w:val="20"/>
              </w:rPr>
              <w:t>o</w:t>
            </w:r>
            <w:r w:rsidRPr="00575C1D">
              <w:rPr>
                <w:rFonts w:ascii="Times New Roman" w:hAnsi="Times New Roman"/>
                <w:sz w:val="20"/>
                <w:szCs w:val="20"/>
              </w:rPr>
              <w:t xml:space="preserve"> wyjściowe IEC C19, umożliwiających zasilanie serwerów i urządzeń sieciowych.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3CCE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99BF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1BD937C8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E248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CC33D" w14:textId="4D2AF6BB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Czas podtrzymania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99716" w14:textId="6506091D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Co najmniej 3 minut przy 100% obciążeniu (z możliwością rozszerzenia poprzez moduły bateryjne).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60537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2E57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450ED2F6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DC6A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BBE94" w14:textId="7E028EB2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Funkcje zarządzania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2240E" w14:textId="77777777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Interfejsy: Co najmniej USB i RS-232 do komunikacji z serwerami; </w:t>
            </w:r>
          </w:p>
          <w:p w14:paraId="476DF3AB" w14:textId="021A6CE0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eastAsiaTheme="majorEastAsia" w:hAnsi="Times New Roman"/>
                <w:sz w:val="20"/>
                <w:szCs w:val="20"/>
              </w:rPr>
              <w:t>Oprogramowanie do automatycznego wyłączania urządzeń</w:t>
            </w:r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(kompatybilne z systemami operacyjnymi serwerowymi,</w:t>
            </w:r>
            <w:r w:rsidR="003043A9"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75C1D">
              <w:rPr>
                <w:rFonts w:ascii="Times New Roman" w:hAnsi="Times New Roman"/>
                <w:sz w:val="20"/>
                <w:szCs w:val="20"/>
              </w:rPr>
              <w:t>np. Windows</w:t>
            </w:r>
            <w:r w:rsidR="003043A9"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75C1D">
              <w:rPr>
                <w:rFonts w:ascii="Times New Roman" w:hAnsi="Times New Roman"/>
                <w:sz w:val="20"/>
                <w:szCs w:val="20"/>
              </w:rPr>
              <w:t>/</w:t>
            </w:r>
            <w:r w:rsidR="003043A9"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75C1D">
              <w:rPr>
                <w:rFonts w:ascii="Times New Roman" w:hAnsi="Times New Roman"/>
                <w:sz w:val="20"/>
                <w:szCs w:val="20"/>
              </w:rPr>
              <w:t>Linux</w:t>
            </w:r>
            <w:r w:rsidR="003043A9"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75C1D">
              <w:rPr>
                <w:rFonts w:ascii="Times New Roman" w:hAnsi="Times New Roman"/>
                <w:sz w:val="20"/>
                <w:szCs w:val="20"/>
              </w:rPr>
              <w:t>/</w:t>
            </w:r>
            <w:r w:rsidR="003043A9"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VMware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).</w:t>
            </w:r>
          </w:p>
          <w:p w14:paraId="1A7CD481" w14:textId="3F427E6F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Funkcje dodatkowe: ochrona przeciwprzepięciowa, diagnostyka baterii.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107B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0FF4B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1B4B6F55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004BA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239D9" w14:textId="3277021F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Zasilanie wejściowe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C47AD" w14:textId="7EBB3F75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AC 200–240 V (z kablem zasilającym lub gniazdem IEC umożliwiającym podłączenie przewodu).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67DA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0612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0A59F840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ACDC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11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4D9C1" w14:textId="3ADD489C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Zużycie energii i efektywność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29D20" w14:textId="263E0817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Efektywność nie mniejsza niż 95%.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2B08F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C5947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5A204A3F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561A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10D0D" w14:textId="241E0845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Chłodzenie i hałas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B1666" w14:textId="0D7CF039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Aktywne chłodzenie wentylatorami, </w:t>
            </w:r>
            <w:r w:rsidR="00AE5003">
              <w:rPr>
                <w:rFonts w:ascii="Times New Roman" w:hAnsi="Times New Roman"/>
                <w:sz w:val="20"/>
                <w:szCs w:val="20"/>
              </w:rPr>
              <w:br/>
            </w:r>
            <w:r w:rsidRPr="00575C1D">
              <w:rPr>
                <w:rFonts w:ascii="Times New Roman" w:hAnsi="Times New Roman"/>
                <w:sz w:val="20"/>
                <w:szCs w:val="20"/>
              </w:rPr>
              <w:t xml:space="preserve">z poziomem hałasu nie przekraczającym 55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dBA</w:t>
            </w:r>
            <w:proofErr w:type="spellEnd"/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6F76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D4A8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00BFDD1E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D37B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lastRenderedPageBreak/>
              <w:t>13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03A3C" w14:textId="7AD4B413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Konstrukcja fizyczna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029BC" w14:textId="77777777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Montaż: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Rack-mount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(kompatybilny z szafami 19-calowymi) z możliwością konwersji na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tower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(stojący).</w:t>
            </w:r>
          </w:p>
          <w:p w14:paraId="0EADD3B0" w14:textId="77777777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Wymiary (wys. × szer. × gł.): nie większe niż 450 × 200 × 600 mm.</w:t>
            </w:r>
          </w:p>
          <w:p w14:paraId="3D9EB7DE" w14:textId="77777777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Waga: nie więcej niż 50 kg.</w:t>
            </w:r>
          </w:p>
          <w:p w14:paraId="4E40790A" w14:textId="0D008A95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Środowisko pracy: Temperatura operacyjna 0–40°C, Wilgotność względna pracy: do 80% RH, bez kondensacji.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053CB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B607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29C857AB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28A5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14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2C9AF" w14:textId="392508C7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Certyfikaty i zgodność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C54DC" w14:textId="7AAB7E51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051D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1723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4D398E93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7F5D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008B6" w14:textId="1A6736CB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Inne wymagania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AF766" w14:textId="1A718C2A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eastAsiaTheme="majorEastAsia" w:hAnsi="Times New Roman"/>
                <w:sz w:val="20"/>
                <w:szCs w:val="20"/>
              </w:rPr>
              <w:t>Baterie: wewnętrzne, wymienne na gorąco (hot-</w:t>
            </w:r>
            <w:proofErr w:type="spellStart"/>
            <w:r w:rsidRPr="00575C1D">
              <w:rPr>
                <w:rFonts w:ascii="Times New Roman" w:eastAsiaTheme="majorEastAsia" w:hAnsi="Times New Roman"/>
                <w:sz w:val="20"/>
                <w:szCs w:val="20"/>
              </w:rPr>
              <w:t>swap</w:t>
            </w:r>
            <w:proofErr w:type="spellEnd"/>
            <w:r w:rsidRPr="00575C1D">
              <w:rPr>
                <w:rFonts w:ascii="Times New Roman" w:eastAsiaTheme="majorEastAsia" w:hAnsi="Times New Roman"/>
                <w:sz w:val="20"/>
                <w:szCs w:val="20"/>
              </w:rPr>
              <w:t>), z możliwością rozbudowy o zewnętrzne moduły bateryjne.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1D04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F4367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7D06E3E5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F742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16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87C80" w14:textId="4E828D41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Gwarancja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C1C31" w14:textId="04CCF589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Gwarancja i rękojmia minimum 12 miesięcy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235B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4831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</w:tbl>
    <w:p w14:paraId="15CEF03B" w14:textId="77777777" w:rsidR="00C30FFE" w:rsidRPr="00575C1D" w:rsidRDefault="00C30FFE" w:rsidP="00184DC9">
      <w:pPr>
        <w:spacing w:before="120" w:after="0"/>
        <w:rPr>
          <w:rFonts w:ascii="Times New Roman" w:hAnsi="Times New Roman"/>
          <w:b/>
          <w:bCs/>
        </w:rPr>
      </w:pPr>
    </w:p>
    <w:p w14:paraId="5F912048" w14:textId="77777777" w:rsidR="00110355" w:rsidRPr="00575C1D" w:rsidRDefault="00110355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4E029FFB" w14:textId="1AADCA0F" w:rsidR="007A05ED" w:rsidRPr="00575C1D" w:rsidRDefault="007A05ED" w:rsidP="00E6361C">
      <w:pPr>
        <w:spacing w:before="0" w:after="0" w:line="240" w:lineRule="auto"/>
        <w:jc w:val="right"/>
        <w:rPr>
          <w:rFonts w:ascii="Times New Roman" w:hAnsi="Times New Roman"/>
          <w:i/>
          <w:iCs/>
          <w:color w:val="FF0000"/>
          <w:sz w:val="20"/>
          <w:szCs w:val="20"/>
        </w:rPr>
      </w:pPr>
      <w:r w:rsidRPr="00575C1D">
        <w:rPr>
          <w:rFonts w:ascii="Times New Roman" w:hAnsi="Times New Roman"/>
        </w:rPr>
        <w:tab/>
      </w:r>
      <w:r w:rsidRPr="00575C1D">
        <w:rPr>
          <w:rFonts w:ascii="Times New Roman" w:hAnsi="Times New Roman"/>
          <w:i/>
          <w:iCs/>
          <w:color w:val="FF0000"/>
        </w:rPr>
        <w:t>(</w:t>
      </w:r>
      <w:r w:rsidRPr="00575C1D">
        <w:rPr>
          <w:rFonts w:ascii="Times New Roman" w:hAnsi="Times New Roman"/>
          <w:i/>
          <w:iCs/>
          <w:color w:val="FF0000"/>
          <w:sz w:val="20"/>
          <w:szCs w:val="20"/>
        </w:rPr>
        <w:t xml:space="preserve">Dokument należy podpisać kwalifikowanym podpisem </w:t>
      </w:r>
    </w:p>
    <w:p w14:paraId="4351FAB4" w14:textId="0E9D90B5" w:rsidR="007A05ED" w:rsidRPr="00575C1D" w:rsidRDefault="007A05ED" w:rsidP="00E6361C">
      <w:pPr>
        <w:spacing w:before="0" w:after="0" w:line="240" w:lineRule="auto"/>
        <w:jc w:val="right"/>
        <w:rPr>
          <w:rFonts w:ascii="Times New Roman" w:hAnsi="Times New Roman"/>
        </w:rPr>
      </w:pPr>
      <w:r w:rsidRPr="00575C1D">
        <w:rPr>
          <w:rFonts w:ascii="Times New Roman" w:hAnsi="Times New Roman"/>
          <w:i/>
          <w:iCs/>
          <w:color w:val="FF0000"/>
          <w:sz w:val="20"/>
          <w:szCs w:val="20"/>
        </w:rPr>
        <w:t xml:space="preserve">                                                elektronicznym lub podpisem zaufanym lub podpisem osobistym)</w:t>
      </w:r>
    </w:p>
    <w:sectPr w:rsidR="007A05ED" w:rsidRPr="00575C1D" w:rsidSect="00184DC9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720" w:right="720" w:bottom="568" w:left="720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8E999C" w14:textId="77777777" w:rsidR="00586C33" w:rsidRDefault="00586C33">
      <w:r>
        <w:separator/>
      </w:r>
    </w:p>
  </w:endnote>
  <w:endnote w:type="continuationSeparator" w:id="0">
    <w:p w14:paraId="4C06C159" w14:textId="77777777" w:rsidR="00586C33" w:rsidRDefault="00586C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97E6A" w14:textId="29340701" w:rsidR="00C24F21" w:rsidRPr="00C24F21" w:rsidRDefault="00FF5508" w:rsidP="00C24F21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63360" behindDoc="0" locked="0" layoutInCell="1" allowOverlap="1" wp14:anchorId="32EF1882" wp14:editId="2AA2CC8A">
          <wp:simplePos x="0" y="0"/>
          <wp:positionH relativeFrom="column">
            <wp:posOffset>2699385</wp:posOffset>
          </wp:positionH>
          <wp:positionV relativeFrom="paragraph">
            <wp:posOffset>206375</wp:posOffset>
          </wp:positionV>
          <wp:extent cx="3705225" cy="323215"/>
          <wp:effectExtent l="0" t="0" r="0" b="635"/>
          <wp:wrapSquare wrapText="bothSides"/>
          <wp:docPr id="489155877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05225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rFonts w:asciiTheme="minorHAnsi" w:hAnsiTheme="minorHAnsi" w:cstheme="minorHAns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9" type="#_x0000_t75" alt="" style="position:absolute;margin-left:-61.25pt;margin-top:490.05pt;width:599.6pt;height:262.45pt;z-index:-251658240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2F71B98" w:rsidR="00760990" w:rsidRPr="00A25198" w:rsidRDefault="00A25198" w:rsidP="00A25198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7216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970181132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r w:rsidR="00000000">
      <w:rPr>
        <w:rFonts w:asciiTheme="minorHAnsi" w:hAnsiTheme="minorHAnsi" w:cstheme="minorHAnsi"/>
        <w:noProof/>
        <w:sz w:val="10"/>
        <w:szCs w:val="10"/>
      </w:rPr>
      <w:pict w14:anchorId="323B3CE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7" type="#_x0000_t75" alt="" style="position:absolute;margin-left:-60.5pt;margin-top:481.05pt;width:599.6pt;height:262.45pt;z-index:-251657216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3E81DD" w14:textId="77777777" w:rsidR="00586C33" w:rsidRDefault="00586C33">
      <w:r>
        <w:separator/>
      </w:r>
    </w:p>
  </w:footnote>
  <w:footnote w:type="continuationSeparator" w:id="0">
    <w:p w14:paraId="4B44058A" w14:textId="77777777" w:rsidR="00586C33" w:rsidRDefault="00586C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Content>
      <w:p w14:paraId="5769DBD3" w14:textId="1CCAED65" w:rsidR="00AF3CB9" w:rsidRDefault="00C24F21" w:rsidP="00482EA3">
        <w:pPr>
          <w:pStyle w:val="Nagwek"/>
          <w:jc w:val="right"/>
        </w:pPr>
        <w:r>
          <w:rPr>
            <w:noProof/>
          </w:rPr>
          <w:drawing>
            <wp:anchor distT="0" distB="0" distL="114300" distR="114300" simplePos="0" relativeHeight="251661312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413932463" name="Grafika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390079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902067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83521561">
    <w:abstractNumId w:val="9"/>
  </w:num>
  <w:num w:numId="4" w16cid:durableId="907615826">
    <w:abstractNumId w:val="6"/>
  </w:num>
  <w:num w:numId="5" w16cid:durableId="397635744">
    <w:abstractNumId w:val="15"/>
  </w:num>
  <w:num w:numId="6" w16cid:durableId="1648318210">
    <w:abstractNumId w:val="13"/>
  </w:num>
  <w:num w:numId="7" w16cid:durableId="331833269">
    <w:abstractNumId w:val="14"/>
  </w:num>
  <w:num w:numId="8" w16cid:durableId="162362834">
    <w:abstractNumId w:val="0"/>
  </w:num>
  <w:num w:numId="9" w16cid:durableId="493955748">
    <w:abstractNumId w:val="1"/>
  </w:num>
  <w:num w:numId="10" w16cid:durableId="1613436086">
    <w:abstractNumId w:val="12"/>
  </w:num>
  <w:num w:numId="11" w16cid:durableId="7873616">
    <w:abstractNumId w:val="8"/>
  </w:num>
  <w:num w:numId="12" w16cid:durableId="1726102718">
    <w:abstractNumId w:val="16"/>
  </w:num>
  <w:num w:numId="13" w16cid:durableId="333580693">
    <w:abstractNumId w:val="11"/>
  </w:num>
  <w:num w:numId="14" w16cid:durableId="1335911795">
    <w:abstractNumId w:val="7"/>
  </w:num>
  <w:num w:numId="15" w16cid:durableId="736320308">
    <w:abstractNumId w:val="5"/>
  </w:num>
  <w:num w:numId="16" w16cid:durableId="1160580737">
    <w:abstractNumId w:val="4"/>
  </w:num>
  <w:num w:numId="17" w16cid:durableId="130026355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10FC6"/>
    <w:rsid w:val="0004603C"/>
    <w:rsid w:val="0006012E"/>
    <w:rsid w:val="00065C40"/>
    <w:rsid w:val="0009479B"/>
    <w:rsid w:val="00094EF6"/>
    <w:rsid w:val="000E21EF"/>
    <w:rsid w:val="0010162A"/>
    <w:rsid w:val="00110355"/>
    <w:rsid w:val="0011232F"/>
    <w:rsid w:val="0012158E"/>
    <w:rsid w:val="001561C5"/>
    <w:rsid w:val="00166AB7"/>
    <w:rsid w:val="00184DC9"/>
    <w:rsid w:val="00214307"/>
    <w:rsid w:val="002144F6"/>
    <w:rsid w:val="002306D4"/>
    <w:rsid w:val="00232679"/>
    <w:rsid w:val="002571F6"/>
    <w:rsid w:val="002B08FC"/>
    <w:rsid w:val="002C6EE2"/>
    <w:rsid w:val="002D66BB"/>
    <w:rsid w:val="002D6C5A"/>
    <w:rsid w:val="002E6BB9"/>
    <w:rsid w:val="002E6BDD"/>
    <w:rsid w:val="002F66E8"/>
    <w:rsid w:val="003043A9"/>
    <w:rsid w:val="00310274"/>
    <w:rsid w:val="0031335F"/>
    <w:rsid w:val="003134FE"/>
    <w:rsid w:val="003237B4"/>
    <w:rsid w:val="00327781"/>
    <w:rsid w:val="003816DA"/>
    <w:rsid w:val="00385FFB"/>
    <w:rsid w:val="00386D4F"/>
    <w:rsid w:val="003E549F"/>
    <w:rsid w:val="00412555"/>
    <w:rsid w:val="00435937"/>
    <w:rsid w:val="00441128"/>
    <w:rsid w:val="00482EA3"/>
    <w:rsid w:val="004844AD"/>
    <w:rsid w:val="004C0B32"/>
    <w:rsid w:val="004C499E"/>
    <w:rsid w:val="004E62F6"/>
    <w:rsid w:val="004E7BF5"/>
    <w:rsid w:val="005115C2"/>
    <w:rsid w:val="005465D8"/>
    <w:rsid w:val="00575C1D"/>
    <w:rsid w:val="00581567"/>
    <w:rsid w:val="00586C33"/>
    <w:rsid w:val="005A056A"/>
    <w:rsid w:val="005B7917"/>
    <w:rsid w:val="005C74AF"/>
    <w:rsid w:val="005D2F1F"/>
    <w:rsid w:val="005E22E2"/>
    <w:rsid w:val="00615CC3"/>
    <w:rsid w:val="00626A8A"/>
    <w:rsid w:val="006415B8"/>
    <w:rsid w:val="00642974"/>
    <w:rsid w:val="00642B15"/>
    <w:rsid w:val="00667D69"/>
    <w:rsid w:val="006760F1"/>
    <w:rsid w:val="006D19B4"/>
    <w:rsid w:val="006E040C"/>
    <w:rsid w:val="006F7B25"/>
    <w:rsid w:val="007021C9"/>
    <w:rsid w:val="007077F2"/>
    <w:rsid w:val="00734163"/>
    <w:rsid w:val="00735813"/>
    <w:rsid w:val="0074336E"/>
    <w:rsid w:val="00760990"/>
    <w:rsid w:val="00761B48"/>
    <w:rsid w:val="00780D75"/>
    <w:rsid w:val="00787343"/>
    <w:rsid w:val="007A05ED"/>
    <w:rsid w:val="007B357A"/>
    <w:rsid w:val="007D1F8C"/>
    <w:rsid w:val="0085738E"/>
    <w:rsid w:val="00861E82"/>
    <w:rsid w:val="0086208B"/>
    <w:rsid w:val="00863D3F"/>
    <w:rsid w:val="0088784C"/>
    <w:rsid w:val="008C4DE6"/>
    <w:rsid w:val="00903304"/>
    <w:rsid w:val="00903950"/>
    <w:rsid w:val="00903B79"/>
    <w:rsid w:val="0093633A"/>
    <w:rsid w:val="00952742"/>
    <w:rsid w:val="0096480A"/>
    <w:rsid w:val="00996579"/>
    <w:rsid w:val="009A5797"/>
    <w:rsid w:val="009B6568"/>
    <w:rsid w:val="009B7B29"/>
    <w:rsid w:val="009E3D80"/>
    <w:rsid w:val="009E6AC4"/>
    <w:rsid w:val="00A25198"/>
    <w:rsid w:val="00A34049"/>
    <w:rsid w:val="00A34879"/>
    <w:rsid w:val="00A42564"/>
    <w:rsid w:val="00A57DC5"/>
    <w:rsid w:val="00A7695C"/>
    <w:rsid w:val="00A834F4"/>
    <w:rsid w:val="00A8394D"/>
    <w:rsid w:val="00A95863"/>
    <w:rsid w:val="00A97B93"/>
    <w:rsid w:val="00AB7DA3"/>
    <w:rsid w:val="00AD274B"/>
    <w:rsid w:val="00AE5003"/>
    <w:rsid w:val="00AF3CB9"/>
    <w:rsid w:val="00AF4EB4"/>
    <w:rsid w:val="00AF784E"/>
    <w:rsid w:val="00B371AE"/>
    <w:rsid w:val="00B53A58"/>
    <w:rsid w:val="00B546E9"/>
    <w:rsid w:val="00B619ED"/>
    <w:rsid w:val="00B82EF6"/>
    <w:rsid w:val="00BC79CC"/>
    <w:rsid w:val="00C06AC7"/>
    <w:rsid w:val="00C0733F"/>
    <w:rsid w:val="00C07934"/>
    <w:rsid w:val="00C14A13"/>
    <w:rsid w:val="00C24F21"/>
    <w:rsid w:val="00C30FFE"/>
    <w:rsid w:val="00C3461A"/>
    <w:rsid w:val="00C66DB4"/>
    <w:rsid w:val="00C94E45"/>
    <w:rsid w:val="00C9657C"/>
    <w:rsid w:val="00C965EE"/>
    <w:rsid w:val="00CA2FBD"/>
    <w:rsid w:val="00CA4211"/>
    <w:rsid w:val="00CB17B0"/>
    <w:rsid w:val="00CB53C1"/>
    <w:rsid w:val="00CB6906"/>
    <w:rsid w:val="00CC431D"/>
    <w:rsid w:val="00CC479A"/>
    <w:rsid w:val="00CF1AB9"/>
    <w:rsid w:val="00D1716B"/>
    <w:rsid w:val="00D31DB1"/>
    <w:rsid w:val="00D34B89"/>
    <w:rsid w:val="00D43830"/>
    <w:rsid w:val="00D45835"/>
    <w:rsid w:val="00D5048E"/>
    <w:rsid w:val="00D61190"/>
    <w:rsid w:val="00D719CD"/>
    <w:rsid w:val="00DB2F22"/>
    <w:rsid w:val="00DC0C56"/>
    <w:rsid w:val="00DF3676"/>
    <w:rsid w:val="00E05C14"/>
    <w:rsid w:val="00E1100F"/>
    <w:rsid w:val="00E1663C"/>
    <w:rsid w:val="00E368C2"/>
    <w:rsid w:val="00E6361C"/>
    <w:rsid w:val="00E9158E"/>
    <w:rsid w:val="00EA18CC"/>
    <w:rsid w:val="00EA5546"/>
    <w:rsid w:val="00EA6B73"/>
    <w:rsid w:val="00EB7791"/>
    <w:rsid w:val="00EE312E"/>
    <w:rsid w:val="00F0030B"/>
    <w:rsid w:val="00F23E05"/>
    <w:rsid w:val="00F333F4"/>
    <w:rsid w:val="00F378F7"/>
    <w:rsid w:val="00F6134F"/>
    <w:rsid w:val="00F6525D"/>
    <w:rsid w:val="00F660AF"/>
    <w:rsid w:val="00F679BB"/>
    <w:rsid w:val="00F753C2"/>
    <w:rsid w:val="00F8620F"/>
    <w:rsid w:val="00FB418C"/>
    <w:rsid w:val="00FE3AD8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CW_Lista,L1,Numerowanie,2 heading,A_wyliczenie,K-P_odwolanie,Akapit z listą5,maz_wyliczenie,opis dzialania,Akapit z listą 1,List Paragraph,normalny tekst,Akapit z listą BS,sw tekst,Kolorowa lista — akcent 11,Akapit normalny,Lista XXX,lp1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Akapit z listą 1 Znak,List Paragraph Znak,normalny tekst Znak,sw tekst Znak"/>
    <w:link w:val="Akapitzlist"/>
    <w:uiPriority w:val="34"/>
    <w:qFormat/>
    <w:rsid w:val="007A05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3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10</Pages>
  <Words>1741</Words>
  <Characters>10451</Characters>
  <Application>Microsoft Office Word</Application>
  <DocSecurity>0</DocSecurity>
  <Lines>87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12168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Agnieszka.Bałys</cp:lastModifiedBy>
  <cp:revision>45</cp:revision>
  <cp:lastPrinted>2026-02-19T08:25:00Z</cp:lastPrinted>
  <dcterms:created xsi:type="dcterms:W3CDTF">2025-03-17T10:39:00Z</dcterms:created>
  <dcterms:modified xsi:type="dcterms:W3CDTF">2026-02-19T08:25:00Z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