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wmf" ContentType="image/x-wmf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rPr>
          <w:rFonts w:ascii="Times New Roman" w:hAnsi="Times New Roman"/>
          <w:b/>
          <w:sz w:val="24"/>
          <w:szCs w:val="24"/>
        </w:rPr>
      </w:pPr>
      <w:r>
        <w:rPr/>
        <w:drawing>
          <wp:inline distT="0" distB="0" distL="0" distR="0">
            <wp:extent cx="5759450" cy="617855"/>
            <wp:effectExtent l="0" t="0" r="0" b="0"/>
            <wp:docPr id="1" name="Obraz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" t="-74" r="-8" b="-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17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ZP.271.3.2026</w:t>
      </w:r>
      <w:r>
        <w:rPr>
          <w:rFonts w:ascii="Times New Roman" w:hAnsi="Times New Roman"/>
          <w:sz w:val="24"/>
          <w:szCs w:val="24"/>
        </w:rPr>
        <w:t xml:space="preserve">               </w:t>
        <w:tab/>
        <w:tab/>
        <w:tab/>
        <w:t xml:space="preserve"> </w:t>
        <w:tab/>
        <w:t xml:space="preserve">            Nowa Męcinka, dnia 26.02.2026 r.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i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</w:r>
    </w:p>
    <w:p>
      <w:pPr>
        <w:pStyle w:val="BodyText"/>
        <w:widowControl/>
        <w:suppressAutoHyphens w:val="true"/>
        <w:bidi w:val="0"/>
        <w:spacing w:lineRule="auto" w:line="240" w:before="0" w:after="0"/>
        <w:ind w:hanging="0" w:left="5669" w:right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BodyText"/>
        <w:widowControl/>
        <w:suppressAutoHyphens w:val="true"/>
        <w:bidi w:val="0"/>
        <w:spacing w:lineRule="auto" w:line="240" w:before="0" w:after="0"/>
        <w:ind w:hanging="0" w:left="0" w:right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INFORMACJA O WYBORZE OFERTY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09" w:leader="none"/>
        </w:tabs>
        <w:spacing w:lineRule="auto" w:line="36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Zamawiający, Gminne Centrum Zdrowia w Nowej Męcince działając na podstawie art. 253 ustawy z dnia 11 września 2019 r. Prawo zamówień publicznych (Dz. U. z 2024 r. poz. 1320 z późn. zm.), dalej „ustawa Pzp” w postępowaniu </w:t>
      </w:r>
      <w:r>
        <w:rPr>
          <w:rFonts w:ascii="Times New Roman" w:hAnsi="Times New Roman"/>
          <w:sz w:val="24"/>
          <w:szCs w:val="24"/>
          <w:lang w:eastAsia="pl-PL"/>
        </w:rPr>
        <w:t xml:space="preserve">prowadzonym w trybie </w:t>
      </w:r>
      <w:r>
        <w:rPr>
          <w:rFonts w:ascii="Times New Roman" w:hAnsi="Times New Roman"/>
          <w:sz w:val="24"/>
          <w:szCs w:val="24"/>
        </w:rPr>
        <w:t xml:space="preserve">podstawowym bez negocjacji </w:t>
      </w:r>
      <w:r>
        <w:rPr>
          <w:rFonts w:ascii="Times New Roman" w:hAnsi="Times New Roman"/>
          <w:sz w:val="24"/>
          <w:szCs w:val="24"/>
          <w:lang w:eastAsia="pl-PL"/>
        </w:rPr>
        <w:t>pn.: </w:t>
      </w: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  <w:t xml:space="preserve">„Wsparcie podstawowej opieki zdrowotnej (POZ) </w:t>
      </w:r>
      <w:r>
        <w:rPr>
          <w:rFonts w:ascii="Times New Roman" w:hAnsi="Times New Roman"/>
          <w:b/>
          <w:sz w:val="24"/>
          <w:szCs w:val="24"/>
        </w:rPr>
        <w:t xml:space="preserve">część 3 zamówienia: dostawa sprzętu medycznego </w:t>
      </w: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  <w:t xml:space="preserve">dla Gminnego Centrum Zdrowia w Nowej Męcince” </w:t>
      </w:r>
      <w:r>
        <w:rPr>
          <w:rFonts w:ascii="Times New Roman" w:hAnsi="Times New Roman"/>
          <w:sz w:val="24"/>
          <w:szCs w:val="24"/>
        </w:rPr>
        <w:t>informuje o wyborze oferty najkorzystniejszej.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Zamawiający działając na podstawie art. 253 ust. 1 pkt 1 ustawy Pzp informuje, że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jako </w:t>
      </w:r>
      <w:r>
        <w:rPr>
          <w:rFonts w:ascii="Times New Roman" w:hAnsi="Times New Roman"/>
          <w:b/>
          <w:sz w:val="24"/>
          <w:szCs w:val="24"/>
        </w:rPr>
        <w:t>najkorzystniejszą wybrano ofertę</w:t>
      </w:r>
      <w:r>
        <w:rPr>
          <w:rFonts w:ascii="Times New Roman" w:hAnsi="Times New Roman"/>
          <w:sz w:val="24"/>
          <w:szCs w:val="24"/>
        </w:rPr>
        <w:t xml:space="preserve"> złożoną przez firmę </w:t>
      </w:r>
      <w:r>
        <w:rPr>
          <w:rFonts w:ascii="Times New Roman" w:hAnsi="Times New Roman"/>
          <w:b/>
          <w:bCs/>
          <w:sz w:val="24"/>
          <w:szCs w:val="24"/>
        </w:rPr>
        <w:t xml:space="preserve">Ronomed Sp. z o.o. Sp.k. ul. Przyjaźni 52/1U, 53-030 Wrocław, z ceną oferty: 168 147,00 zł brutto </w:t>
      </w: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  <w:t>oraz deklarowanym terminem realizacji zamówienia: 14 dni.</w:t>
      </w:r>
    </w:p>
    <w:p>
      <w:pPr>
        <w:pStyle w:val="Normal"/>
        <w:tabs>
          <w:tab w:val="clear" w:pos="708"/>
          <w:tab w:val="left" w:pos="4678" w:leader="none"/>
        </w:tabs>
        <w:spacing w:before="0" w:after="0"/>
        <w:ind w:firstLine="284"/>
        <w:jc w:val="both"/>
        <w:rPr>
          <w:rFonts w:ascii="Times New Roman" w:hAnsi="Times New Roman" w:eastAsia="Times New Roman"/>
          <w:b w:val="false"/>
          <w:bCs w:val="false"/>
          <w:sz w:val="24"/>
          <w:szCs w:val="24"/>
          <w:lang w:eastAsia="pl-PL"/>
        </w:rPr>
      </w:pPr>
      <w:r>
        <w:rPr>
          <w:rFonts w:eastAsia="Times New Roman" w:ascii="Times New Roman" w:hAnsi="Times New Roman"/>
          <w:b w:val="false"/>
          <w:bCs w:val="false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4678" w:leader="none"/>
          <w:tab w:val="left" w:pos="6360" w:leader="none"/>
        </w:tabs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  <w:t>W wymaganym terminie wpłynęły 2 oferty:</w:t>
      </w:r>
    </w:p>
    <w:p>
      <w:pPr>
        <w:pStyle w:val="BodyText"/>
        <w:spacing w:lineRule="auto" w:line="240" w:before="0" w:after="0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nr 1 </w:t>
      </w:r>
      <w:r>
        <w:rPr>
          <w:rFonts w:ascii="Times New Roman" w:hAnsi="Times New Roman"/>
          <w:bCs/>
          <w:sz w:val="24"/>
          <w:szCs w:val="24"/>
        </w:rPr>
        <w:t>złożona przez: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0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Ronomed Sp. z o.o. Sp.k. 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0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ul. Przyjaźni 52/1U 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0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53-030 Wrocław 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0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ceną oferty: 168 147,00 zł brutto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0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oraz deklarowanym terminem realizacji zamówienia: 14 dni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26"/>
        <w:ind w:hanging="0"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Oferta nr 2 </w:t>
      </w:r>
      <w:r>
        <w:rPr>
          <w:rFonts w:ascii="Times New Roman" w:hAnsi="Times New Roman"/>
          <w:sz w:val="24"/>
          <w:szCs w:val="24"/>
        </w:rPr>
        <w:t>złożona przez: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26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Sklep Medyczny Marta Kadzewicz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26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ul. Popiełuszki 15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26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10-693 Olsztyn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26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ceną oferty: 169 936,92 zł brutto</w:t>
      </w:r>
    </w:p>
    <w:p>
      <w:pPr>
        <w:pStyle w:val="BodyText"/>
        <w:tabs>
          <w:tab w:val="clear" w:pos="708"/>
          <w:tab w:val="left" w:pos="851" w:leader="none"/>
        </w:tabs>
        <w:spacing w:lineRule="auto" w:line="240" w:before="0" w:after="26"/>
        <w:ind w:left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oraz deklarowanym terminem realizacji zamówienia: 14 dni</w:t>
      </w:r>
    </w:p>
    <w:p>
      <w:pPr>
        <w:pStyle w:val="Normal"/>
        <w:tabs>
          <w:tab w:val="clear" w:pos="708"/>
          <w:tab w:val="left" w:pos="4678" w:leader="none"/>
        </w:tabs>
        <w:spacing w:lineRule="auto" w:line="240" w:before="0" w:after="0"/>
        <w:ind w:hanging="0" w:left="0"/>
        <w:rPr>
          <w:rFonts w:ascii="Times New Roman" w:hAnsi="Times New Roman" w:eastAsia="Times New Roman"/>
          <w:sz w:val="24"/>
          <w:szCs w:val="24"/>
          <w:lang w:eastAsia="pl-PL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4678" w:leader="none"/>
        </w:tabs>
        <w:spacing w:lineRule="auto" w:line="240" w:before="0" w:after="0"/>
        <w:ind w:hanging="0" w:left="0"/>
        <w:rPr>
          <w:rFonts w:ascii="Times New Roman" w:hAnsi="Times New Roman" w:eastAsia="Times New Roman"/>
          <w:b/>
          <w:bCs/>
          <w:sz w:val="24"/>
          <w:szCs w:val="24"/>
          <w:lang w:eastAsia="pl-PL"/>
        </w:rPr>
      </w:pPr>
      <w:bookmarkStart w:id="0" w:name="_GoBack"/>
      <w:bookmarkEnd w:id="0"/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  <w:t>Uzasadnienie:</w:t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left="284" w:right="-2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  <w:t xml:space="preserve">Wyboru oferty najkorzystniejszej dokonano na podstawie art. 239 ustawy Pzp, zgodnie z następującymi kryteriami: a) cena: 60%, b) termin realizacji zamówienia: 40%. </w:t>
      </w:r>
      <w:r>
        <w:rPr>
          <w:rFonts w:eastAsia="Times New Roman" w:ascii="Times New Roman" w:hAnsi="Times New Roman"/>
          <w:bCs/>
          <w:sz w:val="24"/>
          <w:szCs w:val="24"/>
          <w:lang w:eastAsia="pl-PL"/>
        </w:rPr>
        <w:t>Oferta złożona przez w/w Wykonawcę spełnia warunki określone w SWZ i jest najwyżej ocenioną spośród złożonych ofert.</w:t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left="284" w:right="-2"/>
        <w:jc w:val="both"/>
        <w:rPr>
          <w:rFonts w:ascii="Times New Roman" w:hAnsi="Times New Roman" w:eastAsia="Times New Roman"/>
          <w:bCs/>
          <w:sz w:val="24"/>
          <w:szCs w:val="24"/>
          <w:lang w:eastAsia="pl-PL"/>
        </w:rPr>
      </w:pPr>
      <w:r>
        <w:rPr>
          <w:rFonts w:eastAsia="Times New Roman" w:ascii="Times New Roman" w:hAnsi="Times New Roman"/>
          <w:bCs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hanging="0" w:left="0" w:right="-2"/>
        <w:jc w:val="both"/>
        <w:rPr>
          <w:rFonts w:ascii="Times New Roman" w:hAnsi="Times New Roman" w:eastAsia="Times New Roman"/>
          <w:b/>
          <w:bCs/>
          <w:sz w:val="24"/>
          <w:szCs w:val="24"/>
          <w:lang w:eastAsia="pl-PL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hanging="0" w:left="0" w:right="-2"/>
        <w:jc w:val="both"/>
        <w:rPr>
          <w:rFonts w:ascii="Times New Roman" w:hAnsi="Times New Roman" w:eastAsia="Times New Roman"/>
          <w:b/>
          <w:bCs/>
          <w:sz w:val="24"/>
          <w:szCs w:val="24"/>
          <w:lang w:eastAsia="pl-PL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hanging="0" w:left="0" w:right="-2"/>
        <w:jc w:val="both"/>
        <w:rPr>
          <w:rFonts w:ascii="Times New Roman" w:hAnsi="Times New Roman" w:eastAsia="Times New Roman"/>
          <w:b/>
          <w:bCs/>
          <w:sz w:val="24"/>
          <w:szCs w:val="24"/>
          <w:lang w:eastAsia="pl-PL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hanging="0" w:left="0" w:right="-2"/>
        <w:jc w:val="both"/>
        <w:rPr>
          <w:rFonts w:ascii="Times New Roman" w:hAnsi="Times New Roman" w:eastAsia="Times New Roman"/>
          <w:b/>
          <w:bCs/>
          <w:sz w:val="24"/>
          <w:szCs w:val="24"/>
          <w:lang w:eastAsia="pl-PL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  <w:t>Punktacja przyzna złożonym ofertom w każdym kryterium oceny ofert:</w:t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ind w:hanging="0" w:left="0" w:right="-2"/>
        <w:jc w:val="both"/>
        <w:rPr>
          <w:rFonts w:ascii="Times New Roman" w:hAnsi="Times New Roman" w:eastAsia="Times New Roman"/>
          <w:b/>
          <w:bCs/>
          <w:sz w:val="24"/>
          <w:szCs w:val="24"/>
          <w:lang w:eastAsia="pl-PL"/>
        </w:rPr>
      </w:pPr>
      <w:r>
        <w:rPr>
          <w:rFonts w:eastAsia="Times New Roman" w:ascii="Times New Roman" w:hAnsi="Times New Roman"/>
          <w:b/>
          <w:bCs/>
          <w:sz w:val="24"/>
          <w:szCs w:val="24"/>
          <w:lang w:eastAsia="pl-PL"/>
        </w:rPr>
      </w:r>
    </w:p>
    <w:tbl>
      <w:tblPr>
        <w:tblStyle w:val="Tabela-Siatka1"/>
        <w:tblW w:w="8498" w:type="dxa"/>
        <w:jc w:val="left"/>
        <w:tblInd w:w="56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85"/>
        <w:gridCol w:w="1276"/>
        <w:gridCol w:w="1703"/>
        <w:gridCol w:w="1833"/>
      </w:tblGrid>
      <w:tr>
        <w:trPr>
          <w:trHeight w:val="278" w:hRule="atLeast"/>
        </w:trPr>
        <w:tc>
          <w:tcPr>
            <w:tcW w:w="3685" w:type="dxa"/>
            <w:vMerge w:val="restart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Nazwa Wykonawcy</w:t>
            </w:r>
          </w:p>
        </w:tc>
        <w:tc>
          <w:tcPr>
            <w:tcW w:w="2979" w:type="dxa"/>
            <w:gridSpan w:val="2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Liczba punktów w kryterium</w:t>
            </w:r>
          </w:p>
        </w:tc>
        <w:tc>
          <w:tcPr>
            <w:tcW w:w="1833" w:type="dxa"/>
            <w:vMerge w:val="restart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Łączna</w:t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punktacja</w:t>
            </w:r>
          </w:p>
        </w:tc>
      </w:tr>
      <w:tr>
        <w:trPr>
          <w:trHeight w:val="722" w:hRule="atLeast"/>
        </w:trPr>
        <w:tc>
          <w:tcPr>
            <w:tcW w:w="3685" w:type="dxa"/>
            <w:vMerge w:val="continue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cena</w:t>
            </w:r>
          </w:p>
        </w:tc>
        <w:tc>
          <w:tcPr>
            <w:tcW w:w="1703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termin</w:t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realizacji</w:t>
            </w:r>
          </w:p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  <w:t>zamówienia</w:t>
            </w:r>
          </w:p>
        </w:tc>
        <w:tc>
          <w:tcPr>
            <w:tcW w:w="1833" w:type="dxa"/>
            <w:vMerge w:val="continue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kern w:val="0"/>
                <w:sz w:val="22"/>
                <w:szCs w:val="22"/>
                <w:lang w:val="pl-PL" w:eastAsia="pl-PL" w:bidi="ar-SA"/>
              </w:rPr>
            </w:pPr>
            <w:r>
              <w:rPr>
                <w:rFonts w:eastAsia="Times New Roman" w:ascii="Times New Roman" w:hAnsi="Times New Roman"/>
                <w:b/>
                <w:kern w:val="0"/>
                <w:sz w:val="22"/>
                <w:szCs w:val="22"/>
                <w:lang w:val="pl-PL" w:eastAsia="pl-PL" w:bidi="ar-SA"/>
              </w:rPr>
            </w:r>
          </w:p>
        </w:tc>
      </w:tr>
      <w:tr>
        <w:trPr/>
        <w:tc>
          <w:tcPr>
            <w:tcW w:w="3685" w:type="dxa"/>
            <w:tcBorders/>
          </w:tcPr>
          <w:p>
            <w:pPr>
              <w:pStyle w:val="BodyText"/>
              <w:widowControl/>
              <w:tabs>
                <w:tab w:val="clear" w:pos="708"/>
                <w:tab w:val="left" w:pos="912" w:leader="none"/>
              </w:tabs>
              <w:suppressAutoHyphens w:val="true"/>
              <w:bidi w:val="0"/>
              <w:spacing w:lineRule="auto" w:line="240" w:before="0" w:after="0"/>
              <w:ind w:hanging="0" w:left="-57" w:righ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Ronomed Sp. z o.o. Sp.k.</w:t>
            </w:r>
          </w:p>
          <w:p>
            <w:pPr>
              <w:pStyle w:val="BodyText"/>
              <w:widowControl/>
              <w:tabs>
                <w:tab w:val="clear" w:pos="708"/>
                <w:tab w:val="left" w:pos="912" w:leader="none"/>
              </w:tabs>
              <w:suppressAutoHyphens w:val="true"/>
              <w:bidi w:val="0"/>
              <w:spacing w:lineRule="auto" w:line="240" w:before="0" w:after="0"/>
              <w:ind w:hanging="0" w:left="-57" w:righ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ul. Przyjaźni 52/1U,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53-030 Wrocław</w:t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kern w:val="0"/>
                <w:sz w:val="22"/>
                <w:szCs w:val="22"/>
                <w:lang w:val="pl-PL" w:eastAsia="pl-PL" w:bidi="ar-SA"/>
              </w:rPr>
              <w:t>60</w:t>
            </w:r>
          </w:p>
        </w:tc>
        <w:tc>
          <w:tcPr>
            <w:tcW w:w="1703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kern w:val="0"/>
                <w:sz w:val="22"/>
                <w:szCs w:val="22"/>
                <w:lang w:val="pl-PL" w:eastAsia="pl-PL" w:bidi="ar-SA"/>
              </w:rPr>
              <w:t>0</w:t>
            </w:r>
          </w:p>
        </w:tc>
        <w:tc>
          <w:tcPr>
            <w:tcW w:w="1833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kern w:val="0"/>
                <w:sz w:val="22"/>
                <w:szCs w:val="22"/>
                <w:lang w:val="pl-PL" w:eastAsia="pl-PL" w:bidi="ar-SA"/>
              </w:rPr>
              <w:t>60</w:t>
            </w:r>
          </w:p>
        </w:tc>
      </w:tr>
      <w:tr>
        <w:trPr>
          <w:trHeight w:val="214" w:hRule="atLeast"/>
        </w:trPr>
        <w:tc>
          <w:tcPr>
            <w:tcW w:w="3685" w:type="dxa"/>
            <w:tcBorders/>
          </w:tcPr>
          <w:p>
            <w:pPr>
              <w:pStyle w:val="BodyText"/>
              <w:tabs>
                <w:tab w:val="clear" w:pos="708"/>
                <w:tab w:val="left" w:pos="851" w:leader="none"/>
              </w:tabs>
              <w:spacing w:lineRule="auto" w:line="240" w:before="0" w:after="26"/>
              <w:ind w:hanging="0"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Sklep Medyczny Marta Kadzewicz</w:t>
            </w:r>
          </w:p>
          <w:p>
            <w:pPr>
              <w:pStyle w:val="BodyText"/>
              <w:tabs>
                <w:tab w:val="clear" w:pos="708"/>
                <w:tab w:val="left" w:pos="851" w:leader="none"/>
              </w:tabs>
              <w:spacing w:lineRule="auto" w:line="240" w:before="0" w:after="26"/>
              <w:ind w:hanging="0"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ul. Popiełuszki 15, </w:t>
            </w:r>
            <w:r>
              <w:rPr>
                <w:rFonts w:eastAsia="Times New Roman" w:ascii="Times New Roman" w:hAnsi="Times New Roman"/>
                <w:bCs/>
                <w:sz w:val="22"/>
                <w:szCs w:val="22"/>
                <w:lang w:eastAsia="pl-PL"/>
              </w:rPr>
              <w:t>10-693 Olsztyn</w:t>
            </w:r>
          </w:p>
        </w:tc>
        <w:tc>
          <w:tcPr>
            <w:tcW w:w="1276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kern w:val="0"/>
                <w:sz w:val="22"/>
                <w:szCs w:val="22"/>
                <w:lang w:val="pl-PL" w:eastAsia="pl-PL" w:bidi="ar-SA"/>
              </w:rPr>
              <w:t>59,37</w:t>
            </w:r>
          </w:p>
        </w:tc>
        <w:tc>
          <w:tcPr>
            <w:tcW w:w="1703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kern w:val="0"/>
                <w:sz w:val="22"/>
                <w:szCs w:val="22"/>
                <w:lang w:val="pl-PL" w:eastAsia="pl-PL" w:bidi="ar-SA"/>
              </w:rPr>
              <w:t>0</w:t>
            </w:r>
          </w:p>
        </w:tc>
        <w:tc>
          <w:tcPr>
            <w:tcW w:w="1833" w:type="dxa"/>
            <w:tcBorders/>
            <w:vAlign w:val="center"/>
          </w:tcPr>
          <w:p>
            <w:pPr>
              <w:pStyle w:val="Normal"/>
              <w:widowControl/>
              <w:suppressAutoHyphens w:val="false"/>
              <w:spacing w:lineRule="auto" w:line="240" w:before="0" w:after="0"/>
              <w:jc w:val="center"/>
              <w:rPr>
                <w:rFonts w:ascii="Times New Roman" w:hAnsi="Times New Roman" w:eastAsia="Calibri"/>
                <w:kern w:val="0"/>
                <w:sz w:val="22"/>
                <w:szCs w:val="22"/>
                <w:lang w:val="pl-PL" w:bidi="ar-SA"/>
              </w:rPr>
            </w:pPr>
            <w:r>
              <w:rPr>
                <w:rFonts w:eastAsia="Times New Roman" w:ascii="Times New Roman" w:hAnsi="Times New Roman"/>
                <w:kern w:val="0"/>
                <w:sz w:val="22"/>
                <w:szCs w:val="22"/>
                <w:lang w:val="pl-PL" w:eastAsia="pl-PL" w:bidi="ar-SA"/>
              </w:rPr>
              <w:t>59,37</w:t>
            </w:r>
          </w:p>
        </w:tc>
      </w:tr>
    </w:tbl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pl-PL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pl-PL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142" w:leader="none"/>
          <w:tab w:val="left" w:pos="9072" w:leader="none"/>
        </w:tabs>
        <w:spacing w:lineRule="auto" w:line="240" w:before="0" w:after="0"/>
        <w:rPr>
          <w:rFonts w:ascii="Times New Roman" w:hAnsi="Times New Roman" w:eastAsia="Times New Roman"/>
          <w:sz w:val="24"/>
          <w:szCs w:val="24"/>
          <w:lang w:eastAsia="pl-PL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  <w:t>Jednocześnie Zamawiający informuję, że w niniejszym postępowaniu nie odrzucono żadnej oferty.</w:t>
      </w:r>
    </w:p>
    <w:p>
      <w:pPr>
        <w:pStyle w:val="Normal"/>
        <w:tabs>
          <w:tab w:val="clear" w:pos="708"/>
          <w:tab w:val="left" w:pos="0" w:leader="none"/>
          <w:tab w:val="left" w:pos="9072" w:leader="none"/>
        </w:tabs>
        <w:spacing w:lineRule="auto" w:line="240" w:before="0" w:after="0"/>
        <w:ind w:right="1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clear" w:pos="708"/>
          <w:tab w:val="left" w:pos="0" w:leader="none"/>
          <w:tab w:val="left" w:pos="9072" w:leader="none"/>
        </w:tabs>
        <w:spacing w:lineRule="auto" w:line="240" w:before="0" w:after="0"/>
        <w:ind w:right="1"/>
        <w:jc w:val="both"/>
        <w:rPr>
          <w:rFonts w:ascii="Times New Roman" w:hAnsi="Times New Roman" w:eastAsia="Times New Roman"/>
          <w:sz w:val="24"/>
          <w:szCs w:val="24"/>
          <w:lang w:eastAsia="pl-PL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0" w:leader="none"/>
          <w:tab w:val="left" w:pos="9072" w:leader="none"/>
        </w:tabs>
        <w:spacing w:lineRule="auto" w:line="240" w:before="0" w:after="0"/>
        <w:ind w:right="1"/>
        <w:jc w:val="both"/>
        <w:rPr>
          <w:rFonts w:ascii="Times New Roman" w:hAnsi="Times New Roman" w:eastAsia="Times New Roman"/>
          <w:sz w:val="24"/>
          <w:szCs w:val="24"/>
          <w:lang w:eastAsia="pl-PL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  <w:t>Z poważaniem</w:t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center"/>
        <w:rPr>
          <w:rFonts w:ascii="Times New Roman" w:hAnsi="Times New Roman" w:eastAsia="Times New Roman"/>
          <w:color w:val="FF4000"/>
          <w:sz w:val="24"/>
          <w:szCs w:val="24"/>
          <w:lang w:eastAsia="pl-PL"/>
        </w:rPr>
      </w:pPr>
      <w:r>
        <w:rPr>
          <w:rFonts w:eastAsia="Times New Roman" w:ascii="Times New Roman" w:hAnsi="Times New Roman"/>
          <w:color w:val="FF4000"/>
          <w:sz w:val="24"/>
          <w:szCs w:val="24"/>
          <w:lang w:eastAsia="pl-PL"/>
        </w:rPr>
        <w:t xml:space="preserve">/-/  </w:t>
      </w:r>
      <w:r>
        <w:rPr>
          <w:rFonts w:eastAsia="Times New Roman" w:ascii="Times New Roman" w:hAnsi="Times New Roman"/>
          <w:color w:val="FF4000"/>
          <w:sz w:val="24"/>
          <w:szCs w:val="24"/>
          <w:lang w:eastAsia="pl-PL"/>
        </w:rPr>
        <w:t>KIEROWNIK</w:t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center"/>
        <w:rPr>
          <w:rFonts w:ascii="Times New Roman" w:hAnsi="Times New Roman" w:eastAsia="Times New Roman"/>
          <w:color w:val="FF4000"/>
          <w:sz w:val="20"/>
          <w:szCs w:val="20"/>
          <w:lang w:eastAsia="pl-PL"/>
        </w:rPr>
      </w:pPr>
      <w:r>
        <w:rPr>
          <w:rFonts w:eastAsia="Times New Roman" w:ascii="Times New Roman" w:hAnsi="Times New Roman"/>
          <w:color w:val="FF4000"/>
          <w:sz w:val="20"/>
          <w:szCs w:val="20"/>
          <w:lang w:eastAsia="pl-PL"/>
        </w:rPr>
        <w:t>Gminnego Centrum Zdrowia</w:t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center"/>
        <w:rPr>
          <w:rFonts w:ascii="Times New Roman" w:hAnsi="Times New Roman" w:eastAsia="Times New Roman"/>
          <w:color w:val="FF4000"/>
          <w:sz w:val="20"/>
          <w:szCs w:val="20"/>
          <w:lang w:eastAsia="pl-PL"/>
        </w:rPr>
      </w:pPr>
      <w:r>
        <w:rPr>
          <w:rFonts w:eastAsia="Times New Roman" w:ascii="Times New Roman" w:hAnsi="Times New Roman"/>
          <w:color w:val="FF4000"/>
          <w:sz w:val="20"/>
          <w:szCs w:val="20"/>
          <w:lang w:eastAsia="pl-PL"/>
        </w:rPr>
        <w:t>w Nowej Męcince</w:t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center"/>
        <w:rPr>
          <w:rFonts w:ascii="Times New Roman" w:hAnsi="Times New Roman" w:eastAsia="Times New Roman"/>
          <w:color w:val="FF4000"/>
          <w:sz w:val="20"/>
          <w:szCs w:val="20"/>
          <w:lang w:eastAsia="pl-PL"/>
        </w:rPr>
      </w:pPr>
      <w:r>
        <w:rPr>
          <w:rFonts w:eastAsia="Times New Roman" w:ascii="Times New Roman" w:hAnsi="Times New Roman"/>
          <w:color w:val="FF4000"/>
          <w:sz w:val="20"/>
          <w:szCs w:val="20"/>
          <w:lang w:eastAsia="pl-PL"/>
        </w:rPr>
      </w:r>
    </w:p>
    <w:p>
      <w:pPr>
        <w:pStyle w:val="Normal"/>
        <w:tabs>
          <w:tab w:val="clear" w:pos="708"/>
          <w:tab w:val="left" w:pos="9072" w:leader="none"/>
        </w:tabs>
        <w:spacing w:lineRule="auto" w:line="240" w:before="0" w:after="0"/>
        <w:ind w:left="6237" w:right="1"/>
        <w:jc w:val="center"/>
        <w:rPr>
          <w:rFonts w:ascii="Times New Roman" w:hAnsi="Times New Roman" w:eastAsia="Times New Roman"/>
          <w:color w:val="FF4000"/>
          <w:sz w:val="24"/>
          <w:szCs w:val="24"/>
          <w:lang w:eastAsia="pl-PL"/>
        </w:rPr>
      </w:pPr>
      <w:r>
        <w:rPr>
          <w:rFonts w:eastAsia="Times New Roman" w:ascii="Times New Roman" w:hAnsi="Times New Roman"/>
          <w:color w:val="FF4000"/>
          <w:sz w:val="24"/>
          <w:szCs w:val="24"/>
          <w:lang w:eastAsia="pl-PL"/>
        </w:rPr>
        <w:t xml:space="preserve"> </w:t>
      </w:r>
      <w:r>
        <w:rPr>
          <w:rFonts w:eastAsia="Times New Roman" w:ascii="Times New Roman" w:hAnsi="Times New Roman"/>
          <w:color w:val="FF4000"/>
          <w:sz w:val="24"/>
          <w:szCs w:val="24"/>
          <w:lang w:eastAsia="pl-PL"/>
        </w:rPr>
        <w:t>Krystyna Barcik</w:t>
      </w:r>
    </w:p>
    <w:p>
      <w:pPr>
        <w:pStyle w:val="Normal"/>
        <w:jc w:val="center"/>
        <w:rPr>
          <w:rFonts w:ascii="Times New Roman" w:hAnsi="Times New Roman"/>
          <w:color w:val="FF4000"/>
          <w:sz w:val="24"/>
          <w:szCs w:val="24"/>
        </w:rPr>
      </w:pPr>
      <w:r>
        <w:rPr>
          <w:rFonts w:ascii="Times New Roman" w:hAnsi="Times New Roman"/>
          <w:color w:val="FF4000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20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sectPr>
      <w:headerReference w:type="even" r:id="rId3"/>
      <w:headerReference w:type="default" r:id="rId4"/>
      <w:headerReference w:type="first" r:id="rId5"/>
      <w:footerReference w:type="even" r:id="rId6"/>
      <w:footerReference w:type="default" r:id="rId7"/>
      <w:footerReference w:type="first" r:id="rId8"/>
      <w:type w:val="nextPage"/>
      <w:pgSz w:w="11906" w:h="16838"/>
      <w:pgMar w:left="1418" w:right="1418" w:gutter="0" w:header="709" w:top="766" w:footer="255" w:bottom="312"/>
      <w:pgNumType w:fmt="decimal"/>
      <w:formProt w:val="false"/>
      <w:textDirection w:val="lrTb"/>
      <w:docGrid w:type="default" w:linePitch="600" w:charSpace="4096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Verdana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20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200"/>
      <w:jc w:val="right"/>
      <w:rPr>
        <w:rFonts w:ascii="Verdana" w:hAnsi="Verdana" w:cs="Verdana"/>
        <w:sz w:val="16"/>
        <w:szCs w:val="16"/>
      </w:rPr>
    </w:pPr>
    <w:r>
      <w:rPr>
        <w:rFonts w:cs="Verdana" w:ascii="Verdana" w:hAnsi="Verdana"/>
        <w:sz w:val="16"/>
        <w:szCs w:val="16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200"/>
      <w:jc w:val="right"/>
      <w:rPr>
        <w:rFonts w:ascii="Verdana" w:hAnsi="Verdana" w:cs="Verdana"/>
        <w:sz w:val="16"/>
        <w:szCs w:val="16"/>
      </w:rPr>
    </w:pPr>
    <w:r>
      <w:rPr>
        <w:rFonts w:cs="Verdana" w:ascii="Verdana" w:hAnsi="Verdana"/>
        <w:sz w:val="16"/>
        <w:szCs w:val="16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0" w:after="20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8"/>
        <w:tab w:val="left" w:pos="142" w:leader="none"/>
        <w:tab w:val="left" w:pos="9072" w:leader="none"/>
      </w:tabs>
      <w:spacing w:lineRule="auto" w:line="240" w:before="0" w:after="0"/>
      <w:ind w:left="709" w:right="-2"/>
      <w:rPr>
        <w:rFonts w:ascii="Times New Roman" w:hAnsi="Times New Roman" w:eastAsia="Times New Roman"/>
        <w:b/>
        <w:lang w:eastAsia="pl-PL"/>
      </w:rPr>
    </w:pPr>
    <w:r>
      <w:rPr>
        <w:rFonts w:eastAsia="Times New Roman" w:ascii="Times New Roman" w:hAnsi="Times New Roman"/>
        <w:b/>
        <w:lang w:eastAsia="pl-PL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8"/>
        <w:tab w:val="left" w:pos="142" w:leader="none"/>
        <w:tab w:val="left" w:pos="9072" w:leader="none"/>
      </w:tabs>
      <w:spacing w:lineRule="auto" w:line="240" w:before="0" w:after="0"/>
      <w:ind w:left="709" w:right="-2"/>
      <w:rPr>
        <w:rFonts w:ascii="Times New Roman" w:hAnsi="Times New Roman" w:eastAsia="Times New Roman"/>
        <w:b/>
        <w:lang w:eastAsia="pl-PL"/>
      </w:rPr>
    </w:pPr>
    <w:r>
      <w:rPr>
        <w:rFonts w:eastAsia="Times New Roman" w:ascii="Times New Roman" w:hAnsi="Times New Roman"/>
        <w:b/>
        <w:lang w:eastAsia="pl-PL"/>
      </w:rPr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6509d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zh-CN" w:bidi="ar-SA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StopkaZnak" w:customStyle="1">
    <w:name w:val="Stopka Znak"/>
    <w:basedOn w:val="DefaultParagraphFont"/>
    <w:qFormat/>
    <w:rsid w:val="00970c26"/>
    <w:rPr>
      <w:rFonts w:ascii="Calibri" w:hAnsi="Calibri" w:eastAsia="Calibri" w:cs="Times New Roman"/>
      <w:lang w:eastAsia="zh-CN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40199a"/>
    <w:rPr>
      <w:rFonts w:ascii="Segoe UI" w:hAnsi="Segoe UI" w:cs="Segoe UI"/>
      <w:sz w:val="18"/>
      <w:szCs w:val="18"/>
      <w:lang w:eastAsia="zh-CN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>
      <w:rFonts w:cs="Lucida Sans"/>
    </w:rPr>
  </w:style>
  <w:style w:type="paragraph" w:styleId="Gwkaistopka" w:customStyle="1">
    <w:name w:val="Główka i stopka"/>
    <w:basedOn w:val="Normal"/>
    <w:qFormat/>
    <w:pPr/>
    <w:rPr/>
  </w:style>
  <w:style w:type="paragraph" w:styleId="Gwkaistopkauser" w:customStyle="1">
    <w:name w:val="Główka i stopka (user)"/>
    <w:basedOn w:val="Normal"/>
    <w:qFormat/>
    <w:pPr/>
    <w:rPr/>
  </w:style>
  <w:style w:type="paragraph" w:styleId="Header">
    <w:name w:val="header"/>
    <w:basedOn w:val="Gwkaistopkauser"/>
    <w:next w:val="BodyText"/>
    <w:pPr/>
    <w:rPr/>
  </w:style>
  <w:style w:type="paragraph" w:styleId="ListParagraph">
    <w:name w:val="List Paragraph"/>
    <w:basedOn w:val="Normal"/>
    <w:qFormat/>
    <w:rsid w:val="00970c26"/>
    <w:pPr>
      <w:spacing w:lineRule="auto" w:line="240" w:before="0" w:after="0"/>
      <w:ind w:left="720"/>
    </w:pPr>
    <w:rPr>
      <w:rFonts w:eastAsia="Times New Roman"/>
    </w:rPr>
  </w:style>
  <w:style w:type="paragraph" w:styleId="Footer">
    <w:name w:val="footer"/>
    <w:basedOn w:val="Normal"/>
    <w:link w:val="StopkaZnak"/>
    <w:rsid w:val="00970c2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zory-tekst" w:customStyle="1">
    <w:name w:val="wzory-tekst"/>
    <w:uiPriority w:val="1"/>
    <w:unhideWhenUsed/>
    <w:qFormat/>
    <w:rsid w:val="0094373e"/>
    <w:pPr>
      <w:widowControl/>
      <w:suppressAutoHyphens w:val="true"/>
      <w:bidi w:val="0"/>
      <w:spacing w:lineRule="auto" w:line="259" w:before="0" w:after="160"/>
      <w:jc w:val="left"/>
      <w:outlineLvl w:val="1"/>
    </w:pPr>
    <w:rPr>
      <w:rFonts w:ascii="Times New Roman" w:hAnsi="Times New Roman" w:eastAsia="" w:cs="" w:eastAsiaTheme="minorEastAsia"/>
      <w:color w:val="000000"/>
      <w:kern w:val="0"/>
      <w:sz w:val="18"/>
      <w:szCs w:val="22"/>
      <w:lang w:val="pl-PL" w:eastAsia="pl-PL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40199a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">
    <w:name w:val="Tabela - Siatka1"/>
    <w:basedOn w:val="Standardowy"/>
    <w:uiPriority w:val="39"/>
    <w:rsid w:val="0049713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a-Siatka">
    <w:name w:val="Table Grid"/>
    <w:basedOn w:val="Standardowy"/>
    <w:uiPriority w:val="59"/>
    <w:rsid w:val="0049713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BB6F39-A8A8-4458-884D-73EF0713D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ABBA9001.dotm</Template>
  <TotalTime>15</TotalTime>
  <Application>LibreOffice/25.2.7.2$Windows_X86_64 LibreOffice_project/5cbfd1ab6520636bb5f7b99185aa69bd7456825d</Application>
  <AppVersion>15.0000</AppVersion>
  <Pages>2</Pages>
  <Words>294</Words>
  <Characters>1725</Characters>
  <CharactersWithSpaces>2141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2026-02-11T08:43:00Z</dcterms:created>
  <dc:creator>DELL</dc:creator>
  <dc:description/>
  <dc:language>pl-PL</dc:language>
  <cp:lastModifiedBy/>
  <cp:lastPrinted>2025-07-22T10:34:00Z</cp:lastPrinted>
  <dcterms:modified xsi:type="dcterms:W3CDTF">2026-02-26T15:23:58Z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