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4F320" w14:textId="77777777" w:rsidR="007644E2" w:rsidRPr="00EE41E3" w:rsidRDefault="007644E2" w:rsidP="00F75FA1">
      <w:pPr>
        <w:widowControl w:val="0"/>
        <w:tabs>
          <w:tab w:val="left" w:pos="708"/>
        </w:tabs>
        <w:spacing w:after="0" w:line="240" w:lineRule="auto"/>
        <w:ind w:left="357"/>
        <w:jc w:val="right"/>
        <w:rPr>
          <w:rFonts w:ascii="Arial" w:hAnsi="Arial" w:cs="Times New Roman"/>
          <w:sz w:val="24"/>
          <w:szCs w:val="24"/>
          <w:lang w:eastAsia="zh-CN"/>
        </w:rPr>
      </w:pPr>
    </w:p>
    <w:p w14:paraId="4212070A" w14:textId="77777777" w:rsidR="00F371F0" w:rsidRPr="00F371F0" w:rsidRDefault="00F371F0" w:rsidP="00F371F0">
      <w:pPr>
        <w:widowControl w:val="0"/>
        <w:spacing w:after="0" w:line="360" w:lineRule="auto"/>
        <w:ind w:left="4680"/>
        <w:rPr>
          <w:rFonts w:ascii="Arial" w:hAnsi="Arial" w:cs="Times New Roman"/>
          <w:sz w:val="24"/>
          <w:szCs w:val="24"/>
          <w:lang w:eastAsia="zh-CN"/>
        </w:rPr>
      </w:pPr>
      <w:r w:rsidRPr="00F371F0">
        <w:rPr>
          <w:rFonts w:ascii="Arial" w:hAnsi="Arial" w:cs="Times New Roman"/>
          <w:sz w:val="24"/>
          <w:szCs w:val="24"/>
          <w:lang w:eastAsia="zh-CN"/>
        </w:rPr>
        <w:t xml:space="preserve">Załącznik nr 4 do SWZ - </w:t>
      </w:r>
      <w:bookmarkStart w:id="0" w:name="_Hlk220069478"/>
      <w:r w:rsidRPr="00F371F0">
        <w:rPr>
          <w:rFonts w:ascii="Arial" w:hAnsi="Arial" w:cs="Times New Roman"/>
          <w:sz w:val="24"/>
          <w:szCs w:val="24"/>
          <w:lang w:eastAsia="zh-CN"/>
        </w:rPr>
        <w:t>Zestawienie asortymentowo - ilościowe i parametry wymagane</w:t>
      </w:r>
      <w:bookmarkEnd w:id="0"/>
    </w:p>
    <w:p w14:paraId="36AE290E" w14:textId="77777777" w:rsidR="00F371F0" w:rsidRDefault="00F371F0" w:rsidP="00F371F0">
      <w:pPr>
        <w:widowControl w:val="0"/>
        <w:spacing w:after="0" w:line="360" w:lineRule="auto"/>
        <w:ind w:left="432"/>
        <w:rPr>
          <w:rFonts w:ascii="Arial" w:hAnsi="Arial" w:cs="Times New Roman"/>
          <w:sz w:val="24"/>
          <w:szCs w:val="24"/>
          <w:lang w:eastAsia="zh-CN"/>
        </w:rPr>
      </w:pPr>
    </w:p>
    <w:p w14:paraId="48A4DA48" w14:textId="420AE2DE" w:rsidR="00F371F0" w:rsidRPr="00F371F0" w:rsidRDefault="00F371F0" w:rsidP="00F371F0">
      <w:pPr>
        <w:widowControl w:val="0"/>
        <w:spacing w:after="0" w:line="360" w:lineRule="auto"/>
        <w:ind w:left="432"/>
        <w:rPr>
          <w:rFonts w:ascii="Arial" w:hAnsi="Arial" w:cs="Times New Roman"/>
          <w:sz w:val="24"/>
          <w:szCs w:val="24"/>
          <w:lang w:eastAsia="zh-CN"/>
        </w:rPr>
      </w:pPr>
      <w:r w:rsidRPr="00F371F0">
        <w:rPr>
          <w:rFonts w:ascii="Arial" w:hAnsi="Arial" w:cs="Times New Roman"/>
          <w:sz w:val="24"/>
          <w:szCs w:val="24"/>
          <w:lang w:eastAsia="zh-CN"/>
        </w:rPr>
        <w:t>………………………….</w:t>
      </w:r>
    </w:p>
    <w:p w14:paraId="7756D937" w14:textId="77777777" w:rsidR="00F371F0" w:rsidRPr="00F371F0" w:rsidRDefault="00F371F0" w:rsidP="00F371F0">
      <w:pPr>
        <w:widowControl w:val="0"/>
        <w:spacing w:after="0" w:line="360" w:lineRule="auto"/>
        <w:ind w:left="432"/>
        <w:rPr>
          <w:rFonts w:ascii="Arial" w:hAnsi="Arial" w:cs="Times New Roman"/>
          <w:sz w:val="24"/>
          <w:szCs w:val="24"/>
          <w:lang w:eastAsia="zh-CN"/>
        </w:rPr>
      </w:pPr>
      <w:r w:rsidRPr="00F371F0">
        <w:rPr>
          <w:rFonts w:ascii="Arial" w:hAnsi="Arial" w:cs="Times New Roman"/>
          <w:sz w:val="24"/>
          <w:szCs w:val="24"/>
          <w:lang w:eastAsia="zh-CN"/>
        </w:rPr>
        <w:t>Nazwa i adres Wykonawcy</w:t>
      </w:r>
    </w:p>
    <w:p w14:paraId="59D803BF" w14:textId="77777777" w:rsidR="00F371F0" w:rsidRPr="00F371F0" w:rsidRDefault="00F371F0" w:rsidP="00F371F0">
      <w:pPr>
        <w:widowControl w:val="0"/>
        <w:spacing w:after="0" w:line="360" w:lineRule="auto"/>
        <w:ind w:left="432"/>
        <w:rPr>
          <w:rFonts w:ascii="Arial" w:hAnsi="Arial" w:cs="Times New Roman"/>
          <w:sz w:val="24"/>
          <w:szCs w:val="24"/>
          <w:lang w:eastAsia="zh-CN"/>
        </w:rPr>
      </w:pPr>
    </w:p>
    <w:p w14:paraId="4F149E76" w14:textId="77777777" w:rsidR="00F371F0" w:rsidRPr="00F371F0" w:rsidRDefault="00F371F0" w:rsidP="00F371F0">
      <w:pPr>
        <w:widowControl w:val="0"/>
        <w:spacing w:after="0" w:line="360" w:lineRule="auto"/>
        <w:ind w:left="432"/>
        <w:rPr>
          <w:rFonts w:ascii="Arial" w:hAnsi="Arial" w:cs="Times New Roman"/>
          <w:sz w:val="24"/>
          <w:szCs w:val="24"/>
          <w:lang w:eastAsia="zh-CN"/>
        </w:rPr>
      </w:pPr>
    </w:p>
    <w:p w14:paraId="5201771E" w14:textId="4229AD3A" w:rsidR="007079A2" w:rsidRPr="00BD7DCC" w:rsidRDefault="00F371F0" w:rsidP="007079A2">
      <w:pPr>
        <w:spacing w:line="360" w:lineRule="auto"/>
        <w:rPr>
          <w:rFonts w:ascii="Arial" w:hAnsi="Arial" w:cs="Arial"/>
          <w:b/>
          <w:bCs/>
          <w:sz w:val="24"/>
          <w:szCs w:val="24"/>
          <w:lang w:bidi="hi-IN"/>
        </w:rPr>
      </w:pPr>
      <w:r w:rsidRPr="00F371F0">
        <w:rPr>
          <w:rFonts w:ascii="Arial" w:hAnsi="Arial" w:cs="Times New Roman"/>
          <w:sz w:val="24"/>
          <w:szCs w:val="24"/>
          <w:lang w:eastAsia="zh-CN"/>
        </w:rPr>
        <w:t>Składając ofertę w postępowaniu o udzielenie zamówienia publicznego</w:t>
      </w:r>
      <w:r w:rsidR="007079A2" w:rsidRPr="00383BD9">
        <w:rPr>
          <w:rFonts w:ascii="Arial" w:hAnsi="Arial" w:cs="Arial"/>
          <w:b/>
          <w:iCs/>
          <w:kern w:val="2"/>
          <w:sz w:val="24"/>
          <w:szCs w:val="24"/>
          <w:lang w:eastAsia="pl-PL" w:bidi="hi-IN"/>
        </w:rPr>
        <w:t xml:space="preserve"> </w:t>
      </w:r>
      <w:bookmarkStart w:id="1" w:name="_Hlk157762096"/>
      <w:bookmarkStart w:id="2" w:name="_Hlk157150803"/>
      <w:r w:rsidR="007079A2" w:rsidRPr="007C0C59">
        <w:rPr>
          <w:rFonts w:ascii="Arial" w:hAnsi="Arial" w:cs="Arial"/>
          <w:b/>
          <w:bCs/>
          <w:kern w:val="1"/>
          <w:sz w:val="24"/>
          <w:szCs w:val="24"/>
        </w:rPr>
        <w:t>na</w:t>
      </w:r>
      <w:r w:rsidR="007079A2" w:rsidRPr="007C0C59">
        <w:rPr>
          <w:rFonts w:ascii="Arial" w:hAnsi="Arial" w:cs="Arial"/>
          <w:b/>
          <w:bCs/>
          <w:sz w:val="24"/>
          <w:szCs w:val="24"/>
        </w:rPr>
        <w:t xml:space="preserve"> d</w:t>
      </w:r>
      <w:r w:rsidR="007079A2" w:rsidRPr="007C0C59">
        <w:rPr>
          <w:rFonts w:ascii="Arial" w:hAnsi="Arial" w:cs="Arial"/>
          <w:b/>
          <w:bCs/>
          <w:sz w:val="24"/>
          <w:szCs w:val="24"/>
          <w:lang w:bidi="hi-IN"/>
        </w:rPr>
        <w:t>ostawę odczynników wraz z najmem analizatorów parametrów krytycznych i systemem nadzoru urządzeń POCT na 24 miesiące dla Szpitala Wojewódzkiego im. Kardynała</w:t>
      </w:r>
      <w:r w:rsidR="007079A2">
        <w:rPr>
          <w:rFonts w:ascii="Arial" w:hAnsi="Arial" w:cs="Arial"/>
          <w:b/>
          <w:bCs/>
          <w:sz w:val="24"/>
          <w:szCs w:val="24"/>
          <w:lang w:bidi="hi-IN"/>
        </w:rPr>
        <w:t xml:space="preserve"> </w:t>
      </w:r>
      <w:r w:rsidR="007079A2" w:rsidRPr="007C0C59">
        <w:rPr>
          <w:rFonts w:ascii="Arial" w:hAnsi="Arial" w:cs="Arial"/>
          <w:b/>
          <w:bCs/>
          <w:sz w:val="24"/>
          <w:szCs w:val="24"/>
          <w:lang w:bidi="hi-IN"/>
        </w:rPr>
        <w:t>Stefana Wyszyńskiego w Łomży</w:t>
      </w:r>
      <w:bookmarkStart w:id="3" w:name="_Hlk157762108"/>
      <w:bookmarkEnd w:id="1"/>
      <w:r w:rsidR="007079A2">
        <w:rPr>
          <w:rFonts w:ascii="Arial" w:hAnsi="Arial" w:cs="Arial"/>
          <w:b/>
          <w:bCs/>
          <w:sz w:val="24"/>
          <w:szCs w:val="24"/>
          <w:lang w:bidi="hi-IN"/>
        </w:rPr>
        <w:t xml:space="preserve">, </w:t>
      </w:r>
      <w:r w:rsidR="007079A2" w:rsidRPr="007C0C59">
        <w:rPr>
          <w:rFonts w:ascii="Arial" w:hAnsi="Arial" w:cs="Arial"/>
          <w:b/>
          <w:bCs/>
          <w:sz w:val="24"/>
          <w:szCs w:val="24"/>
        </w:rPr>
        <w:t>znak sprawy ZT-SZP-226/01/</w:t>
      </w:r>
      <w:r w:rsidR="003615B9">
        <w:rPr>
          <w:rFonts w:ascii="Arial" w:hAnsi="Arial" w:cs="Arial"/>
          <w:b/>
          <w:bCs/>
          <w:sz w:val="24"/>
          <w:szCs w:val="24"/>
        </w:rPr>
        <w:t>13</w:t>
      </w:r>
      <w:r w:rsidR="007079A2" w:rsidRPr="007C0C59">
        <w:rPr>
          <w:rFonts w:ascii="Arial" w:hAnsi="Arial" w:cs="Arial"/>
          <w:b/>
          <w:bCs/>
          <w:sz w:val="24"/>
          <w:szCs w:val="24"/>
        </w:rPr>
        <w:t>/2026</w:t>
      </w:r>
    </w:p>
    <w:bookmarkEnd w:id="2"/>
    <w:bookmarkEnd w:id="3"/>
    <w:p w14:paraId="7CB2E341" w14:textId="1D43946A" w:rsidR="00F371F0" w:rsidRPr="00F371F0" w:rsidRDefault="00F371F0" w:rsidP="007079A2">
      <w:pPr>
        <w:widowControl w:val="0"/>
        <w:spacing w:after="0" w:line="360" w:lineRule="auto"/>
        <w:ind w:left="432"/>
        <w:jc w:val="center"/>
        <w:rPr>
          <w:rFonts w:ascii="Arial" w:hAnsi="Arial" w:cs="Times New Roman"/>
          <w:sz w:val="24"/>
          <w:szCs w:val="24"/>
          <w:lang w:eastAsia="zh-CN"/>
        </w:rPr>
      </w:pPr>
    </w:p>
    <w:p w14:paraId="197FE77F" w14:textId="77777777" w:rsidR="00EE41E3" w:rsidRPr="00EE41E3" w:rsidRDefault="00EE41E3" w:rsidP="00EE41E3">
      <w:pPr>
        <w:widowControl w:val="0"/>
        <w:spacing w:after="0" w:line="360" w:lineRule="auto"/>
        <w:ind w:left="432"/>
        <w:rPr>
          <w:rFonts w:ascii="Arial" w:eastAsia="SimSun;宋体" w:hAnsi="Arial" w:cs="Arial"/>
          <w:sz w:val="24"/>
          <w:szCs w:val="24"/>
          <w:lang w:eastAsia="zh-CN" w:bidi="hi-IN"/>
        </w:rPr>
      </w:pPr>
    </w:p>
    <w:p w14:paraId="5AE0BFDD" w14:textId="77777777" w:rsidR="00EE41E3" w:rsidRDefault="00EE41E3" w:rsidP="00EE41E3">
      <w:pPr>
        <w:widowControl w:val="0"/>
        <w:spacing w:after="0" w:line="360" w:lineRule="auto"/>
        <w:rPr>
          <w:rFonts w:ascii="Arial" w:eastAsia="SimSun;宋体" w:hAnsi="Arial" w:cs="Arial"/>
          <w:sz w:val="24"/>
          <w:szCs w:val="24"/>
          <w:lang w:eastAsia="zh-CN" w:bidi="hi-IN"/>
        </w:rPr>
      </w:pPr>
    </w:p>
    <w:p w14:paraId="1A418A4E"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074AF729"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1A87BAAD"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02938E07"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602BBBC6"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1E4E86BC"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4ADA9DC5"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143FD767"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30CC1A1E" w14:textId="77777777" w:rsidR="00A77AA6" w:rsidRDefault="00A77AA6" w:rsidP="00EE41E3">
      <w:pPr>
        <w:widowControl w:val="0"/>
        <w:spacing w:after="0" w:line="360" w:lineRule="auto"/>
        <w:rPr>
          <w:rFonts w:ascii="Arial" w:eastAsia="SimSun;宋体" w:hAnsi="Arial" w:cs="Arial"/>
          <w:sz w:val="24"/>
          <w:szCs w:val="24"/>
          <w:lang w:eastAsia="zh-CN" w:bidi="hi-IN"/>
        </w:rPr>
      </w:pPr>
    </w:p>
    <w:p w14:paraId="5AAD12D2" w14:textId="77777777" w:rsidR="00A77AA6" w:rsidRPr="00EE41E3" w:rsidRDefault="00A77AA6" w:rsidP="00EE41E3">
      <w:pPr>
        <w:widowControl w:val="0"/>
        <w:spacing w:after="0" w:line="360" w:lineRule="auto"/>
        <w:rPr>
          <w:rFonts w:ascii="Arial" w:eastAsia="SimSun;宋体" w:hAnsi="Arial" w:cs="Arial"/>
          <w:sz w:val="24"/>
          <w:szCs w:val="24"/>
          <w:lang w:eastAsia="zh-CN" w:bidi="hi-IN"/>
        </w:rPr>
      </w:pPr>
    </w:p>
    <w:p w14:paraId="7B2D5B1F" w14:textId="77777777" w:rsidR="00EE41E3" w:rsidRPr="00726B9F" w:rsidRDefault="00EE41E3" w:rsidP="00EE41E3">
      <w:pPr>
        <w:widowControl w:val="0"/>
        <w:spacing w:after="120" w:line="240" w:lineRule="auto"/>
        <w:jc w:val="center"/>
        <w:rPr>
          <w:rFonts w:ascii="Arial" w:eastAsia="Times New Roman" w:hAnsi="Arial" w:cs="Times New Roman"/>
          <w:b/>
          <w:bCs/>
          <w:sz w:val="24"/>
          <w:szCs w:val="24"/>
          <w:lang w:eastAsia="pl-PL"/>
        </w:rPr>
      </w:pPr>
      <w:r w:rsidRPr="00726B9F">
        <w:rPr>
          <w:rFonts w:ascii="Arial" w:hAnsi="Arial" w:cs="Times New Roman"/>
          <w:b/>
          <w:bCs/>
          <w:sz w:val="24"/>
          <w:szCs w:val="24"/>
          <w:lang w:eastAsia="zh-CN"/>
        </w:rPr>
        <w:lastRenderedPageBreak/>
        <w:t>OFERUJEMY:</w:t>
      </w:r>
    </w:p>
    <w:p w14:paraId="097B7CF1" w14:textId="77777777" w:rsidR="00234B3F" w:rsidRDefault="00234B3F" w:rsidP="007644E2">
      <w:pPr>
        <w:widowControl w:val="0"/>
        <w:spacing w:after="120" w:line="240" w:lineRule="auto"/>
        <w:rPr>
          <w:rFonts w:ascii="Arial" w:eastAsia="Times New Roman" w:hAnsi="Arial" w:cs="Times New Roman"/>
          <w:b/>
          <w:bCs/>
          <w:sz w:val="18"/>
          <w:szCs w:val="18"/>
          <w:u w:val="single"/>
          <w:lang w:eastAsia="pl-PL"/>
        </w:rPr>
      </w:pPr>
    </w:p>
    <w:p w14:paraId="4092679B" w14:textId="1F162848" w:rsidR="00C76BF8" w:rsidRPr="00281E41" w:rsidRDefault="00797DBE" w:rsidP="007644E2">
      <w:pPr>
        <w:widowControl w:val="0"/>
        <w:spacing w:after="120" w:line="240" w:lineRule="auto"/>
        <w:rPr>
          <w:rFonts w:ascii="Arial" w:eastAsia="Times New Roman" w:hAnsi="Arial" w:cs="Times New Roman"/>
          <w:b/>
          <w:bCs/>
          <w:sz w:val="20"/>
          <w:szCs w:val="20"/>
          <w:lang w:eastAsia="pl-PL"/>
        </w:rPr>
      </w:pPr>
      <w:r w:rsidRPr="00797DBE">
        <w:rPr>
          <w:rFonts w:ascii="Arial" w:eastAsia="Times New Roman" w:hAnsi="Arial" w:cs="Times New Roman"/>
          <w:b/>
          <w:bCs/>
          <w:sz w:val="18"/>
          <w:szCs w:val="18"/>
          <w:lang w:eastAsia="pl-PL"/>
        </w:rPr>
        <w:t>1)</w:t>
      </w:r>
      <w:r>
        <w:rPr>
          <w:rFonts w:ascii="Arial" w:eastAsia="Times New Roman" w:hAnsi="Arial" w:cs="Times New Roman"/>
          <w:b/>
          <w:bCs/>
          <w:sz w:val="18"/>
          <w:szCs w:val="18"/>
          <w:lang w:eastAsia="pl-PL"/>
        </w:rPr>
        <w:t xml:space="preserve"> </w:t>
      </w:r>
      <w:r w:rsidR="00C76BF8" w:rsidRPr="00281E41">
        <w:rPr>
          <w:rFonts w:ascii="Arial" w:eastAsia="Times New Roman" w:hAnsi="Arial" w:cs="Times New Roman"/>
          <w:b/>
          <w:bCs/>
          <w:sz w:val="20"/>
          <w:szCs w:val="20"/>
          <w:lang w:eastAsia="pl-PL"/>
        </w:rPr>
        <w:t>DOSTAWA ODCZYNNIKÓW</w:t>
      </w:r>
      <w:r w:rsidR="00394FEA" w:rsidRPr="00281E41">
        <w:rPr>
          <w:rFonts w:ascii="Arial" w:eastAsia="Times New Roman" w:hAnsi="Arial" w:cs="Times New Roman"/>
          <w:b/>
          <w:bCs/>
          <w:sz w:val="20"/>
          <w:szCs w:val="20"/>
          <w:lang w:eastAsia="pl-PL"/>
        </w:rPr>
        <w:t xml:space="preserve"> </w:t>
      </w:r>
    </w:p>
    <w:tbl>
      <w:tblPr>
        <w:tblW w:w="12400" w:type="dxa"/>
        <w:tblInd w:w="80" w:type="dxa"/>
        <w:tblCellMar>
          <w:left w:w="70" w:type="dxa"/>
          <w:right w:w="70" w:type="dxa"/>
        </w:tblCellMar>
        <w:tblLook w:val="04A0" w:firstRow="1" w:lastRow="0" w:firstColumn="1" w:lastColumn="0" w:noHBand="0" w:noVBand="1"/>
      </w:tblPr>
      <w:tblGrid>
        <w:gridCol w:w="1789"/>
        <w:gridCol w:w="1334"/>
        <w:gridCol w:w="1302"/>
        <w:gridCol w:w="1216"/>
        <w:gridCol w:w="1334"/>
        <w:gridCol w:w="1316"/>
        <w:gridCol w:w="1252"/>
        <w:gridCol w:w="1211"/>
        <w:gridCol w:w="1646"/>
      </w:tblGrid>
      <w:tr w:rsidR="00327A16" w:rsidRPr="00327A16" w14:paraId="693B9309" w14:textId="77777777" w:rsidTr="00327A16">
        <w:trPr>
          <w:trHeight w:val="915"/>
        </w:trPr>
        <w:tc>
          <w:tcPr>
            <w:tcW w:w="1789" w:type="dxa"/>
            <w:tcBorders>
              <w:top w:val="single" w:sz="8" w:space="0" w:color="000001"/>
              <w:left w:val="single" w:sz="8" w:space="0" w:color="000001"/>
              <w:bottom w:val="single" w:sz="8" w:space="0" w:color="000001"/>
              <w:right w:val="nil"/>
            </w:tcBorders>
            <w:shd w:val="clear" w:color="000000" w:fill="DDDDDD"/>
            <w:vAlign w:val="center"/>
            <w:hideMark/>
          </w:tcPr>
          <w:p w14:paraId="30FE20E8"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Odczynniki i materiały zużywalne </w:t>
            </w:r>
          </w:p>
        </w:tc>
        <w:tc>
          <w:tcPr>
            <w:tcW w:w="1334" w:type="dxa"/>
            <w:tcBorders>
              <w:top w:val="single" w:sz="8" w:space="0" w:color="000001"/>
              <w:left w:val="single" w:sz="8" w:space="0" w:color="000001"/>
              <w:bottom w:val="single" w:sz="8" w:space="0" w:color="000001"/>
              <w:right w:val="nil"/>
            </w:tcBorders>
            <w:shd w:val="clear" w:color="000000" w:fill="DDDDDD"/>
            <w:vAlign w:val="center"/>
            <w:hideMark/>
          </w:tcPr>
          <w:p w14:paraId="20413C06"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Nr katalogowy</w:t>
            </w:r>
          </w:p>
        </w:tc>
        <w:tc>
          <w:tcPr>
            <w:tcW w:w="1302" w:type="dxa"/>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01A8808F"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Nazwa handlowa/ Producent</w:t>
            </w:r>
          </w:p>
        </w:tc>
        <w:tc>
          <w:tcPr>
            <w:tcW w:w="1216" w:type="dxa"/>
            <w:tcBorders>
              <w:top w:val="single" w:sz="8" w:space="0" w:color="000001"/>
              <w:left w:val="nil"/>
              <w:bottom w:val="single" w:sz="8" w:space="0" w:color="000001"/>
              <w:right w:val="nil"/>
            </w:tcBorders>
            <w:shd w:val="clear" w:color="000000" w:fill="DDDDDD"/>
            <w:vAlign w:val="center"/>
            <w:hideMark/>
          </w:tcPr>
          <w:p w14:paraId="3858A147"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Ilość testów lub sztuk w opakowaniu</w:t>
            </w:r>
          </w:p>
        </w:tc>
        <w:tc>
          <w:tcPr>
            <w:tcW w:w="1334" w:type="dxa"/>
            <w:tcBorders>
              <w:top w:val="single" w:sz="8" w:space="0" w:color="000001"/>
              <w:left w:val="single" w:sz="8" w:space="0" w:color="000001"/>
              <w:bottom w:val="single" w:sz="8" w:space="0" w:color="000001"/>
              <w:right w:val="nil"/>
            </w:tcBorders>
            <w:shd w:val="clear" w:color="000000" w:fill="DDDDDD"/>
            <w:vAlign w:val="center"/>
            <w:hideMark/>
          </w:tcPr>
          <w:p w14:paraId="3B2FE488"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Ilość opakowań oferowana*</w:t>
            </w:r>
          </w:p>
        </w:tc>
        <w:tc>
          <w:tcPr>
            <w:tcW w:w="1316" w:type="dxa"/>
            <w:tcBorders>
              <w:top w:val="single" w:sz="8" w:space="0" w:color="000001"/>
              <w:left w:val="single" w:sz="8" w:space="0" w:color="000001"/>
              <w:bottom w:val="single" w:sz="8" w:space="0" w:color="000001"/>
              <w:right w:val="nil"/>
            </w:tcBorders>
            <w:shd w:val="clear" w:color="000000" w:fill="DDDDDD"/>
            <w:vAlign w:val="center"/>
            <w:hideMark/>
          </w:tcPr>
          <w:p w14:paraId="375EFC24"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Cena jednostkowa 1 opakowania  netto</w:t>
            </w:r>
          </w:p>
        </w:tc>
        <w:tc>
          <w:tcPr>
            <w:tcW w:w="1252" w:type="dxa"/>
            <w:tcBorders>
              <w:top w:val="single" w:sz="8" w:space="0" w:color="000001"/>
              <w:left w:val="single" w:sz="8" w:space="0" w:color="000001"/>
              <w:bottom w:val="single" w:sz="8" w:space="0" w:color="000001"/>
              <w:right w:val="nil"/>
            </w:tcBorders>
            <w:shd w:val="clear" w:color="000000" w:fill="DDDDDD"/>
            <w:vAlign w:val="center"/>
            <w:hideMark/>
          </w:tcPr>
          <w:p w14:paraId="51FBB689"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netto</w:t>
            </w:r>
          </w:p>
        </w:tc>
        <w:tc>
          <w:tcPr>
            <w:tcW w:w="1211" w:type="dxa"/>
            <w:tcBorders>
              <w:top w:val="single" w:sz="8" w:space="0" w:color="000001"/>
              <w:left w:val="single" w:sz="8" w:space="0" w:color="000001"/>
              <w:bottom w:val="single" w:sz="8" w:space="0" w:color="000001"/>
              <w:right w:val="nil"/>
            </w:tcBorders>
            <w:shd w:val="clear" w:color="000000" w:fill="DDDDDD"/>
            <w:vAlign w:val="center"/>
            <w:hideMark/>
          </w:tcPr>
          <w:p w14:paraId="40968E38"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VAT  %</w:t>
            </w:r>
          </w:p>
        </w:tc>
        <w:tc>
          <w:tcPr>
            <w:tcW w:w="1646" w:type="dxa"/>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6ADADC1F" w14:textId="77777777"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brutto</w:t>
            </w:r>
          </w:p>
        </w:tc>
      </w:tr>
      <w:tr w:rsidR="00327A16" w:rsidRPr="00327A16" w14:paraId="568E4E03" w14:textId="77777777" w:rsidTr="00327A16">
        <w:trPr>
          <w:trHeight w:val="450"/>
        </w:trPr>
        <w:tc>
          <w:tcPr>
            <w:tcW w:w="12400" w:type="dxa"/>
            <w:gridSpan w:val="9"/>
            <w:tcBorders>
              <w:top w:val="single" w:sz="8" w:space="0" w:color="000001"/>
              <w:left w:val="single" w:sz="8" w:space="0" w:color="000001"/>
              <w:bottom w:val="single" w:sz="8" w:space="0" w:color="000001"/>
              <w:right w:val="single" w:sz="8" w:space="0" w:color="000001"/>
            </w:tcBorders>
            <w:shd w:val="clear" w:color="000000" w:fill="EEEEEE"/>
            <w:vAlign w:val="center"/>
            <w:hideMark/>
          </w:tcPr>
          <w:p w14:paraId="2D84B130" w14:textId="77777777" w:rsidR="00327A16" w:rsidRPr="00327A16" w:rsidRDefault="00327A16"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I. Odczynniki i materiały zużywalne dla Zakładu Diagnostyki Laboratoryjnej w celu wykonania </w:t>
            </w:r>
            <w:r w:rsidRPr="00327A16">
              <w:rPr>
                <w:rFonts w:ascii="Arial" w:eastAsia="Times New Roman" w:hAnsi="Arial" w:cs="Arial"/>
                <w:b/>
                <w:bCs/>
                <w:color w:val="000000"/>
                <w:sz w:val="16"/>
                <w:szCs w:val="16"/>
                <w:u w:val="single"/>
                <w:lang w:eastAsia="zh-CN"/>
              </w:rPr>
              <w:t>20 000 pełnych</w:t>
            </w:r>
            <w:r w:rsidRPr="00327A16">
              <w:rPr>
                <w:rFonts w:ascii="Arial" w:eastAsia="Times New Roman" w:hAnsi="Arial" w:cs="Arial"/>
                <w:b/>
                <w:bCs/>
                <w:color w:val="000000"/>
                <w:sz w:val="16"/>
                <w:szCs w:val="16"/>
                <w:lang w:eastAsia="zh-CN"/>
              </w:rPr>
              <w:t xml:space="preserve"> oznaczeń w ciągu </w:t>
            </w:r>
            <w:r w:rsidRPr="00327A16">
              <w:rPr>
                <w:rFonts w:ascii="Arial" w:eastAsia="Times New Roman" w:hAnsi="Arial" w:cs="Arial"/>
                <w:b/>
                <w:bCs/>
                <w:color w:val="000000"/>
                <w:sz w:val="16"/>
                <w:szCs w:val="16"/>
                <w:u w:val="single"/>
                <w:lang w:eastAsia="zh-CN"/>
              </w:rPr>
              <w:t>24 miesięcy.</w:t>
            </w:r>
          </w:p>
        </w:tc>
      </w:tr>
      <w:tr w:rsidR="00327A16" w:rsidRPr="00327A16" w14:paraId="2B7E431E" w14:textId="77777777" w:rsidTr="002A47DE">
        <w:trPr>
          <w:trHeight w:val="311"/>
        </w:trPr>
        <w:tc>
          <w:tcPr>
            <w:tcW w:w="1789" w:type="dxa"/>
            <w:tcBorders>
              <w:top w:val="nil"/>
              <w:left w:val="single" w:sz="8" w:space="0" w:color="000001"/>
              <w:bottom w:val="single" w:sz="8" w:space="0" w:color="000001"/>
              <w:right w:val="nil"/>
            </w:tcBorders>
            <w:shd w:val="clear" w:color="000000" w:fill="FFFFFF"/>
            <w:vAlign w:val="center"/>
          </w:tcPr>
          <w:p w14:paraId="2C539F2F" w14:textId="6505FD0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1F0E9C9A" w14:textId="007D612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0E9A8136" w14:textId="76F718BF"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585BB01C" w14:textId="6FF0764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080048D" w14:textId="6E5C8F4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5A3B8204" w14:textId="60D88B1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37F7C9C4" w14:textId="7CABAB5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380436C6" w14:textId="5239562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14B62A37" w14:textId="45A47C1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3642F67A" w14:textId="77777777" w:rsidTr="002A47DE">
        <w:trPr>
          <w:trHeight w:val="260"/>
        </w:trPr>
        <w:tc>
          <w:tcPr>
            <w:tcW w:w="1789" w:type="dxa"/>
            <w:tcBorders>
              <w:top w:val="nil"/>
              <w:left w:val="single" w:sz="8" w:space="0" w:color="000001"/>
              <w:bottom w:val="single" w:sz="8" w:space="0" w:color="000001"/>
              <w:right w:val="nil"/>
            </w:tcBorders>
            <w:shd w:val="clear" w:color="000000" w:fill="FFFFFF"/>
            <w:vAlign w:val="center"/>
          </w:tcPr>
          <w:p w14:paraId="25E1A626" w14:textId="16BF334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CAFC7E2" w14:textId="00BABBB1"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5E941F43" w14:textId="79E5D21E"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73803856" w14:textId="05CBE39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18FE23C5" w14:textId="30108BB1"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68AEFF07" w14:textId="5F32847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1C7A8DCE" w14:textId="30B65DA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249EDEA5" w14:textId="1EF178D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DD02C5D" w14:textId="31C99F4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660F20F2" w14:textId="77777777" w:rsidTr="002A47DE">
        <w:trPr>
          <w:trHeight w:val="263"/>
        </w:trPr>
        <w:tc>
          <w:tcPr>
            <w:tcW w:w="1789" w:type="dxa"/>
            <w:tcBorders>
              <w:top w:val="nil"/>
              <w:left w:val="single" w:sz="8" w:space="0" w:color="000001"/>
              <w:bottom w:val="single" w:sz="8" w:space="0" w:color="000001"/>
              <w:right w:val="nil"/>
            </w:tcBorders>
            <w:shd w:val="clear" w:color="000000" w:fill="FFFFFF"/>
            <w:vAlign w:val="center"/>
          </w:tcPr>
          <w:p w14:paraId="41F6888D" w14:textId="10B568A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29E16815" w14:textId="6D592A3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4762C5D2" w14:textId="70EDC987"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334BDB1D" w14:textId="037314B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0021A881" w14:textId="15DABC3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2649FC7C" w14:textId="7F5C5FF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7F67ED8C" w14:textId="5F3E980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51110D8B" w14:textId="7101705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164166BD" w14:textId="401E99D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2D18FA66" w14:textId="77777777" w:rsidTr="002A47DE">
        <w:trPr>
          <w:trHeight w:val="268"/>
        </w:trPr>
        <w:tc>
          <w:tcPr>
            <w:tcW w:w="1789" w:type="dxa"/>
            <w:tcBorders>
              <w:top w:val="nil"/>
              <w:left w:val="single" w:sz="8" w:space="0" w:color="000001"/>
              <w:bottom w:val="single" w:sz="8" w:space="0" w:color="000001"/>
              <w:right w:val="nil"/>
            </w:tcBorders>
            <w:shd w:val="clear" w:color="000000" w:fill="FFFFFF"/>
            <w:vAlign w:val="center"/>
          </w:tcPr>
          <w:p w14:paraId="6D6FDE45" w14:textId="53E2EC2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77AEEEA8" w14:textId="3ECCDA6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0D068AF6" w14:textId="43BCD890"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4F0DB072" w14:textId="23104F3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B36DE47" w14:textId="67AAEB4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62FA33F7" w14:textId="3279046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33A87355" w14:textId="33467EB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605D4D3B" w14:textId="3FAEE2F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668C9F7" w14:textId="1A7CC56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1A206DD3" w14:textId="77777777" w:rsidTr="002A47DE">
        <w:trPr>
          <w:trHeight w:val="271"/>
        </w:trPr>
        <w:tc>
          <w:tcPr>
            <w:tcW w:w="1789" w:type="dxa"/>
            <w:tcBorders>
              <w:top w:val="nil"/>
              <w:left w:val="single" w:sz="8" w:space="0" w:color="000001"/>
              <w:bottom w:val="single" w:sz="8" w:space="0" w:color="000001"/>
              <w:right w:val="nil"/>
            </w:tcBorders>
            <w:shd w:val="clear" w:color="000000" w:fill="FFFFFF"/>
            <w:vAlign w:val="center"/>
          </w:tcPr>
          <w:p w14:paraId="324AE3A9" w14:textId="091589C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7E0CA49B" w14:textId="32F556F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4613C2D2" w14:textId="1AAE7CC5"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7F25DD82" w14:textId="05A80AA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6AAFC1A7" w14:textId="735E59C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73A52691" w14:textId="68DCA2C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21C56F08" w14:textId="45F1D09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2E413E2E" w14:textId="2454028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17FB2E00" w14:textId="438A1BA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57206D52" w14:textId="77777777" w:rsidTr="00327A16">
        <w:trPr>
          <w:trHeight w:val="450"/>
        </w:trPr>
        <w:tc>
          <w:tcPr>
            <w:tcW w:w="12400" w:type="dxa"/>
            <w:gridSpan w:val="9"/>
            <w:tcBorders>
              <w:top w:val="single" w:sz="8" w:space="0" w:color="000001"/>
              <w:left w:val="single" w:sz="8" w:space="0" w:color="000001"/>
              <w:bottom w:val="single" w:sz="8" w:space="0" w:color="000001"/>
              <w:right w:val="single" w:sz="8" w:space="0" w:color="000001"/>
            </w:tcBorders>
            <w:shd w:val="clear" w:color="000000" w:fill="EEEEEE"/>
            <w:vAlign w:val="center"/>
            <w:hideMark/>
          </w:tcPr>
          <w:p w14:paraId="6921F77D" w14:textId="77777777" w:rsidR="00327A16" w:rsidRPr="00327A16" w:rsidRDefault="00327A16" w:rsidP="002B6638">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II. Odczynniki i materiały zużywalne dla Oddziału Anestezjologii i Intensywnej Terapii w celu wykonania </w:t>
            </w:r>
            <w:r w:rsidRPr="00327A16">
              <w:rPr>
                <w:rFonts w:ascii="Arial" w:eastAsia="Times New Roman" w:hAnsi="Arial" w:cs="Arial"/>
                <w:b/>
                <w:bCs/>
                <w:color w:val="000000"/>
                <w:sz w:val="16"/>
                <w:szCs w:val="16"/>
                <w:u w:val="single"/>
                <w:lang w:eastAsia="zh-CN"/>
              </w:rPr>
              <w:t>7 200 pełnych</w:t>
            </w:r>
            <w:r w:rsidRPr="00327A16">
              <w:rPr>
                <w:rFonts w:ascii="Arial" w:eastAsia="Times New Roman" w:hAnsi="Arial" w:cs="Arial"/>
                <w:b/>
                <w:bCs/>
                <w:color w:val="000000"/>
                <w:sz w:val="16"/>
                <w:szCs w:val="16"/>
                <w:lang w:eastAsia="zh-CN"/>
              </w:rPr>
              <w:t xml:space="preserve"> oznaczeń w ciągu </w:t>
            </w:r>
            <w:r w:rsidRPr="00327A16">
              <w:rPr>
                <w:rFonts w:ascii="Arial" w:eastAsia="Times New Roman" w:hAnsi="Arial" w:cs="Arial"/>
                <w:b/>
                <w:bCs/>
                <w:color w:val="000000"/>
                <w:sz w:val="16"/>
                <w:szCs w:val="16"/>
                <w:u w:val="single"/>
                <w:lang w:eastAsia="zh-CN"/>
              </w:rPr>
              <w:t>24 miesięcy</w:t>
            </w:r>
          </w:p>
        </w:tc>
      </w:tr>
      <w:tr w:rsidR="00327A16" w:rsidRPr="00327A16" w14:paraId="63EAF5BF" w14:textId="77777777" w:rsidTr="002A47DE">
        <w:trPr>
          <w:trHeight w:val="354"/>
        </w:trPr>
        <w:tc>
          <w:tcPr>
            <w:tcW w:w="1789" w:type="dxa"/>
            <w:tcBorders>
              <w:top w:val="nil"/>
              <w:left w:val="single" w:sz="8" w:space="0" w:color="000001"/>
              <w:bottom w:val="single" w:sz="8" w:space="0" w:color="000001"/>
              <w:right w:val="nil"/>
            </w:tcBorders>
            <w:shd w:val="clear" w:color="000000" w:fill="FFFFFF"/>
            <w:vAlign w:val="center"/>
          </w:tcPr>
          <w:p w14:paraId="120EC6BF" w14:textId="0DEC95C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BEB4CB3" w14:textId="479DDB2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6CEA5B85" w14:textId="07B86240"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75C5FE1D" w14:textId="710C80D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47B2A807" w14:textId="78FBDAF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2BE4FA5F" w14:textId="79136AF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0A65E296" w14:textId="48622AD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01B24054" w14:textId="73380D4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2E5A93F5" w14:textId="1A52BD62"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288333F4" w14:textId="77777777" w:rsidTr="002A47DE">
        <w:trPr>
          <w:trHeight w:val="259"/>
        </w:trPr>
        <w:tc>
          <w:tcPr>
            <w:tcW w:w="1789" w:type="dxa"/>
            <w:tcBorders>
              <w:top w:val="nil"/>
              <w:left w:val="single" w:sz="8" w:space="0" w:color="000001"/>
              <w:bottom w:val="single" w:sz="8" w:space="0" w:color="000001"/>
              <w:right w:val="nil"/>
            </w:tcBorders>
            <w:shd w:val="clear" w:color="000000" w:fill="FFFFFF"/>
            <w:vAlign w:val="center"/>
          </w:tcPr>
          <w:p w14:paraId="47E285C4" w14:textId="4746285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83280D3" w14:textId="419D36A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24850994" w14:textId="0D8BA748"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1ECD2DF6" w14:textId="12A2E082"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4068FCE0" w14:textId="76576AA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16B9F44B" w14:textId="1BCBD92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76DDAFB1" w14:textId="33173152"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31AA2053" w14:textId="2E19E94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66A6CFEA" w14:textId="483B82E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62097E8B" w14:textId="77777777" w:rsidTr="002A47DE">
        <w:trPr>
          <w:trHeight w:val="375"/>
        </w:trPr>
        <w:tc>
          <w:tcPr>
            <w:tcW w:w="1789" w:type="dxa"/>
            <w:tcBorders>
              <w:top w:val="nil"/>
              <w:left w:val="single" w:sz="8" w:space="0" w:color="000001"/>
              <w:bottom w:val="single" w:sz="8" w:space="0" w:color="000001"/>
              <w:right w:val="nil"/>
            </w:tcBorders>
            <w:shd w:val="clear" w:color="000000" w:fill="FFFFFF"/>
            <w:vAlign w:val="center"/>
          </w:tcPr>
          <w:p w14:paraId="4C6CD95A" w14:textId="045CBF6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06DB3701" w14:textId="03FFB8A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22D9C4A8" w14:textId="5657DE80"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175A29B7" w14:textId="52D1D15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78FF0C4C" w14:textId="6181FCF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6B87B000" w14:textId="28806A7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4F77DB86" w14:textId="59B8FAF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442D7055" w14:textId="64422CA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1E3B3FC1" w14:textId="6986679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48C839F3" w14:textId="77777777" w:rsidTr="002A47DE">
        <w:trPr>
          <w:trHeight w:val="289"/>
        </w:trPr>
        <w:tc>
          <w:tcPr>
            <w:tcW w:w="1789" w:type="dxa"/>
            <w:tcBorders>
              <w:top w:val="nil"/>
              <w:left w:val="single" w:sz="8" w:space="0" w:color="000001"/>
              <w:bottom w:val="single" w:sz="8" w:space="0" w:color="000001"/>
              <w:right w:val="nil"/>
            </w:tcBorders>
            <w:shd w:val="clear" w:color="000000" w:fill="FFFFFF"/>
            <w:vAlign w:val="center"/>
          </w:tcPr>
          <w:p w14:paraId="21487383" w14:textId="100BDB9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73843A55" w14:textId="699EE6D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32BED59A" w14:textId="5E1513A1"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5E153F33" w14:textId="2C47EB2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70266197" w14:textId="6A6127F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0B7AC470" w14:textId="7260106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7FCEA36C" w14:textId="744ABDC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356062EB" w14:textId="3737D74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4DBF8E70" w14:textId="7528BF1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3E623A66" w14:textId="77777777" w:rsidTr="002A47DE">
        <w:trPr>
          <w:trHeight w:val="346"/>
        </w:trPr>
        <w:tc>
          <w:tcPr>
            <w:tcW w:w="1789" w:type="dxa"/>
            <w:tcBorders>
              <w:top w:val="nil"/>
              <w:left w:val="single" w:sz="8" w:space="0" w:color="000001"/>
              <w:bottom w:val="single" w:sz="8" w:space="0" w:color="000001"/>
              <w:right w:val="nil"/>
            </w:tcBorders>
            <w:shd w:val="clear" w:color="000000" w:fill="FFFFFF"/>
            <w:vAlign w:val="center"/>
          </w:tcPr>
          <w:p w14:paraId="44640242" w14:textId="29682CB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4BB775CB" w14:textId="55A155D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582EC217" w14:textId="7623C74A" w:rsidR="00327A16" w:rsidRPr="002C446A"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14D8C1ED" w14:textId="5C09919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A946535" w14:textId="280ED4E1"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09FB805E" w14:textId="3B9396D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10784F06" w14:textId="66B15194"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727C477C" w14:textId="229C713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24CF43A1" w14:textId="31F517B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6892D948" w14:textId="77777777" w:rsidTr="00327A16">
        <w:trPr>
          <w:trHeight w:val="450"/>
        </w:trPr>
        <w:tc>
          <w:tcPr>
            <w:tcW w:w="12400" w:type="dxa"/>
            <w:gridSpan w:val="9"/>
            <w:tcBorders>
              <w:top w:val="single" w:sz="8" w:space="0" w:color="000001"/>
              <w:left w:val="single" w:sz="8" w:space="0" w:color="000001"/>
              <w:bottom w:val="single" w:sz="8" w:space="0" w:color="000001"/>
              <w:right w:val="single" w:sz="8" w:space="0" w:color="000001"/>
            </w:tcBorders>
            <w:shd w:val="clear" w:color="000000" w:fill="FFFFFF"/>
            <w:vAlign w:val="center"/>
            <w:hideMark/>
          </w:tcPr>
          <w:p w14:paraId="59673CC3" w14:textId="21382A9B" w:rsidR="00327A16" w:rsidRPr="00327A16" w:rsidRDefault="00327A16" w:rsidP="002B6638">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III. Odczynniki i materiały zużywalne dla Szpitalnego Oddziału Ratunkowego w celu wykonania </w:t>
            </w:r>
            <w:r w:rsidRPr="00BC2547">
              <w:rPr>
                <w:rFonts w:ascii="Arial" w:eastAsia="Times New Roman" w:hAnsi="Arial" w:cs="Arial"/>
                <w:b/>
                <w:bCs/>
                <w:color w:val="000000"/>
                <w:sz w:val="16"/>
                <w:szCs w:val="16"/>
                <w:lang w:eastAsia="zh-CN"/>
              </w:rPr>
              <w:t>7 200 pełnych</w:t>
            </w:r>
            <w:r w:rsidRPr="00327A16">
              <w:rPr>
                <w:rFonts w:ascii="Arial" w:eastAsia="Times New Roman" w:hAnsi="Arial" w:cs="Arial"/>
                <w:b/>
                <w:bCs/>
                <w:color w:val="000000"/>
                <w:sz w:val="16"/>
                <w:szCs w:val="16"/>
                <w:lang w:eastAsia="zh-CN"/>
              </w:rPr>
              <w:t xml:space="preserve"> oznaczeń w ciągu </w:t>
            </w:r>
            <w:r w:rsidRPr="00BC2547">
              <w:rPr>
                <w:rFonts w:ascii="Arial" w:eastAsia="Times New Roman" w:hAnsi="Arial" w:cs="Arial"/>
                <w:b/>
                <w:bCs/>
                <w:color w:val="000000"/>
                <w:sz w:val="16"/>
                <w:szCs w:val="16"/>
                <w:lang w:eastAsia="zh-CN"/>
              </w:rPr>
              <w:t>24 miesięcy</w:t>
            </w:r>
          </w:p>
        </w:tc>
      </w:tr>
      <w:tr w:rsidR="00327A16" w:rsidRPr="00327A16" w14:paraId="3D1EC1C3" w14:textId="77777777" w:rsidTr="002A47DE">
        <w:trPr>
          <w:trHeight w:val="285"/>
        </w:trPr>
        <w:tc>
          <w:tcPr>
            <w:tcW w:w="1789" w:type="dxa"/>
            <w:tcBorders>
              <w:top w:val="nil"/>
              <w:left w:val="single" w:sz="8" w:space="0" w:color="000001"/>
              <w:bottom w:val="single" w:sz="8" w:space="0" w:color="000001"/>
              <w:right w:val="nil"/>
            </w:tcBorders>
            <w:shd w:val="clear" w:color="000000" w:fill="FFFFFF"/>
            <w:vAlign w:val="center"/>
          </w:tcPr>
          <w:p w14:paraId="64A69431" w14:textId="2D4DBBD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6590115C" w14:textId="28A717E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62F6F666" w14:textId="33CBB337" w:rsidR="00327A16" w:rsidRPr="00A77AA6"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37578A30" w14:textId="7376E8B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345D12D4" w14:textId="477F233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71A81C1D" w14:textId="4FA3519F"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594B8137" w14:textId="1CE31B84"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40A8FE69" w14:textId="5D8044FA"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2E34DD69" w14:textId="1C8961F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0D5C5BCE" w14:textId="77777777" w:rsidTr="002A47DE">
        <w:trPr>
          <w:trHeight w:val="261"/>
        </w:trPr>
        <w:tc>
          <w:tcPr>
            <w:tcW w:w="1789" w:type="dxa"/>
            <w:tcBorders>
              <w:top w:val="nil"/>
              <w:left w:val="single" w:sz="8" w:space="0" w:color="000001"/>
              <w:bottom w:val="single" w:sz="8" w:space="0" w:color="000001"/>
              <w:right w:val="nil"/>
            </w:tcBorders>
            <w:shd w:val="clear" w:color="000000" w:fill="FFFFFF"/>
            <w:vAlign w:val="center"/>
          </w:tcPr>
          <w:p w14:paraId="5FFC2DA7" w14:textId="02F8989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68705B5F" w14:textId="7FD3FF5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396E4772" w14:textId="64C8A0F7" w:rsidR="00327A16" w:rsidRPr="00A77AA6"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56B7A486" w14:textId="53865DC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E2F86CA" w14:textId="0CD49C8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6052D29D" w14:textId="7AB1AA0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6466CC11" w14:textId="1F9D903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56AF8BC1" w14:textId="412E130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27915450" w14:textId="1A2CBBD1"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4BA1184D" w14:textId="77777777" w:rsidTr="002A47DE">
        <w:trPr>
          <w:trHeight w:val="265"/>
        </w:trPr>
        <w:tc>
          <w:tcPr>
            <w:tcW w:w="1789" w:type="dxa"/>
            <w:tcBorders>
              <w:top w:val="nil"/>
              <w:left w:val="single" w:sz="8" w:space="0" w:color="000001"/>
              <w:bottom w:val="single" w:sz="8" w:space="0" w:color="000001"/>
              <w:right w:val="nil"/>
            </w:tcBorders>
            <w:shd w:val="clear" w:color="000000" w:fill="FFFFFF"/>
            <w:vAlign w:val="center"/>
          </w:tcPr>
          <w:p w14:paraId="2B3AA00A" w14:textId="6F082C1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031A6DF0" w14:textId="549EE6C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27F83C8C" w14:textId="261A28E0" w:rsidR="00327A16" w:rsidRPr="00A77AA6"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79378EB7" w14:textId="7B5FD277"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636AFABD" w14:textId="500C1A7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1A221308" w14:textId="21B24BA1"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2840E2BD" w14:textId="6E4D2C8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5C47356A" w14:textId="19EE8410"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32D90BA9" w14:textId="16035C0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0456FEA1" w14:textId="77777777" w:rsidTr="00A77AA6">
        <w:trPr>
          <w:trHeight w:val="323"/>
        </w:trPr>
        <w:tc>
          <w:tcPr>
            <w:tcW w:w="1789" w:type="dxa"/>
            <w:tcBorders>
              <w:top w:val="nil"/>
              <w:left w:val="single" w:sz="8" w:space="0" w:color="000001"/>
              <w:bottom w:val="single" w:sz="8" w:space="0" w:color="000001"/>
              <w:right w:val="nil"/>
            </w:tcBorders>
            <w:shd w:val="clear" w:color="000000" w:fill="FFFFFF"/>
            <w:vAlign w:val="center"/>
          </w:tcPr>
          <w:p w14:paraId="7E2E2DDE" w14:textId="7A64A15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4CA28D11" w14:textId="3651C7A4"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shd w:val="clear" w:color="000000" w:fill="FFFFFF"/>
            <w:vAlign w:val="center"/>
          </w:tcPr>
          <w:p w14:paraId="130AA2EA" w14:textId="7680628E" w:rsidR="00327A16" w:rsidRPr="00A77AA6"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1A18A767" w14:textId="1CFED00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3EDADD54" w14:textId="78602F2D"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6D69C138" w14:textId="31788A5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0D267C28" w14:textId="080B3839"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1875B2EC" w14:textId="1223F218"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65DB789" w14:textId="2791743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41378016"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187323B5" w14:textId="4F3C796A"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142D9998" w14:textId="3D966F66"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346A1098" w14:textId="1106667C" w:rsidR="00327A16" w:rsidRPr="00A77AA6" w:rsidRDefault="00327A16"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640B6FC8" w14:textId="6B4D56C3"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25CC4052" w14:textId="3A83BF44"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27CC5C83" w14:textId="553056EE"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6605D572" w14:textId="003D92AB"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08DA57AD" w14:textId="00E8DB9C"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3B62327C" w14:textId="43286CF5" w:rsidR="00327A16" w:rsidRPr="00327A16" w:rsidRDefault="00327A16" w:rsidP="00327A16">
            <w:pPr>
              <w:suppressAutoHyphens w:val="0"/>
              <w:spacing w:after="0" w:line="240" w:lineRule="auto"/>
              <w:jc w:val="center"/>
              <w:rPr>
                <w:rFonts w:ascii="Arial" w:eastAsia="Times New Roman" w:hAnsi="Arial" w:cs="Arial"/>
                <w:sz w:val="16"/>
                <w:szCs w:val="16"/>
                <w:lang w:eastAsia="zh-CN"/>
              </w:rPr>
            </w:pPr>
          </w:p>
        </w:tc>
      </w:tr>
      <w:tr w:rsidR="00DA2792" w:rsidRPr="00327A16" w14:paraId="405594B5" w14:textId="77777777" w:rsidTr="005E70D9">
        <w:trPr>
          <w:trHeight w:val="257"/>
        </w:trPr>
        <w:tc>
          <w:tcPr>
            <w:tcW w:w="12400" w:type="dxa"/>
            <w:gridSpan w:val="9"/>
            <w:tcBorders>
              <w:top w:val="nil"/>
              <w:left w:val="single" w:sz="8" w:space="0" w:color="000001"/>
              <w:bottom w:val="single" w:sz="8" w:space="0" w:color="000001"/>
              <w:right w:val="single" w:sz="8" w:space="0" w:color="000001"/>
            </w:tcBorders>
            <w:shd w:val="clear" w:color="000000" w:fill="FFFFFF"/>
            <w:vAlign w:val="center"/>
          </w:tcPr>
          <w:p w14:paraId="72624DF5" w14:textId="18AFC592" w:rsidR="00DA2792" w:rsidRPr="00327A16" w:rsidRDefault="00DA2792" w:rsidP="002B6638">
            <w:pPr>
              <w:suppressAutoHyphens w:val="0"/>
              <w:spacing w:after="0" w:line="240" w:lineRule="auto"/>
              <w:rPr>
                <w:rFonts w:ascii="Arial" w:eastAsia="Times New Roman" w:hAnsi="Arial" w:cs="Arial"/>
                <w:sz w:val="16"/>
                <w:szCs w:val="16"/>
                <w:lang w:eastAsia="zh-CN"/>
              </w:rPr>
            </w:pPr>
            <w:r w:rsidRPr="00327A16">
              <w:rPr>
                <w:rFonts w:ascii="Arial" w:eastAsia="Times New Roman" w:hAnsi="Arial" w:cs="Arial"/>
                <w:b/>
                <w:bCs/>
                <w:color w:val="000000"/>
                <w:sz w:val="16"/>
                <w:szCs w:val="16"/>
                <w:lang w:eastAsia="zh-CN"/>
              </w:rPr>
              <w:t>I</w:t>
            </w:r>
            <w:r>
              <w:rPr>
                <w:rFonts w:ascii="Arial" w:eastAsia="Times New Roman" w:hAnsi="Arial" w:cs="Arial"/>
                <w:b/>
                <w:bCs/>
                <w:color w:val="000000"/>
                <w:sz w:val="16"/>
                <w:szCs w:val="16"/>
                <w:lang w:eastAsia="zh-CN"/>
              </w:rPr>
              <w:t>V</w:t>
            </w:r>
            <w:r w:rsidRPr="00327A16">
              <w:rPr>
                <w:rFonts w:ascii="Arial" w:eastAsia="Times New Roman" w:hAnsi="Arial" w:cs="Arial"/>
                <w:b/>
                <w:bCs/>
                <w:color w:val="000000"/>
                <w:sz w:val="16"/>
                <w:szCs w:val="16"/>
                <w:lang w:eastAsia="zh-CN"/>
              </w:rPr>
              <w:t xml:space="preserve">. </w:t>
            </w:r>
            <w:r w:rsidR="0013051A" w:rsidRPr="0013051A">
              <w:rPr>
                <w:rFonts w:ascii="Arial" w:eastAsia="Times New Roman" w:hAnsi="Arial" w:cs="Arial"/>
                <w:b/>
                <w:bCs/>
                <w:color w:val="000000"/>
                <w:sz w:val="16"/>
                <w:szCs w:val="16"/>
                <w:lang w:eastAsia="zh-CN"/>
              </w:rPr>
              <w:t>Odczynniki i materiały zużywalne dla Oddział Noworodków i Wcześniaków z Pododdziałem Patologii Noworodka i Intensywnej Opieki w celu wykonania 7 200 pełnych oznaczeń w ciągu 24 miesięcy</w:t>
            </w:r>
          </w:p>
        </w:tc>
      </w:tr>
      <w:tr w:rsidR="00DA2792" w:rsidRPr="00327A16" w14:paraId="0440B676"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1FB88856" w14:textId="77777777" w:rsidR="00B32305" w:rsidRPr="00B32305" w:rsidRDefault="00B32305" w:rsidP="00B32305">
            <w:pPr>
              <w:suppressAutoHyphens w:val="0"/>
              <w:spacing w:after="0" w:line="240" w:lineRule="auto"/>
              <w:rPr>
                <w:rFonts w:ascii="Arial" w:eastAsia="Times New Roman" w:hAnsi="Arial" w:cs="Arial"/>
                <w:sz w:val="16"/>
                <w:szCs w:val="16"/>
                <w:lang w:eastAsia="zh-CN"/>
              </w:rPr>
            </w:pPr>
            <w:r w:rsidRPr="00B32305">
              <w:rPr>
                <w:rFonts w:ascii="Arial" w:eastAsia="Times New Roman" w:hAnsi="Arial" w:cs="Arial"/>
                <w:sz w:val="16"/>
                <w:szCs w:val="16"/>
                <w:lang w:eastAsia="zh-CN"/>
              </w:rPr>
              <w:t>Strzykawki z kulką mieszającą i odpowietrzaczem</w:t>
            </w:r>
          </w:p>
          <w:p w14:paraId="2846FA1F" w14:textId="0552FF65" w:rsidR="00DA2792" w:rsidRPr="00327A16" w:rsidRDefault="00B32305" w:rsidP="00B32305">
            <w:pPr>
              <w:suppressAutoHyphens w:val="0"/>
              <w:spacing w:after="0" w:line="240" w:lineRule="auto"/>
              <w:rPr>
                <w:rFonts w:ascii="Arial" w:eastAsia="Times New Roman" w:hAnsi="Arial" w:cs="Arial"/>
                <w:sz w:val="16"/>
                <w:szCs w:val="16"/>
                <w:lang w:eastAsia="zh-CN"/>
              </w:rPr>
            </w:pPr>
            <w:r w:rsidRPr="00B32305">
              <w:rPr>
                <w:rFonts w:ascii="Arial" w:eastAsia="Times New Roman" w:hAnsi="Arial" w:cs="Arial"/>
                <w:sz w:val="16"/>
                <w:szCs w:val="16"/>
                <w:lang w:eastAsia="zh-CN"/>
              </w:rPr>
              <w:t>( 800 szt. )</w:t>
            </w:r>
          </w:p>
        </w:tc>
        <w:tc>
          <w:tcPr>
            <w:tcW w:w="1334" w:type="dxa"/>
            <w:tcBorders>
              <w:top w:val="nil"/>
              <w:left w:val="single" w:sz="8" w:space="0" w:color="000001"/>
              <w:bottom w:val="single" w:sz="8" w:space="0" w:color="000001"/>
              <w:right w:val="nil"/>
            </w:tcBorders>
            <w:vAlign w:val="center"/>
          </w:tcPr>
          <w:p w14:paraId="45F63CF2"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128CE6E9" w14:textId="77777777" w:rsidR="00DA2792" w:rsidRPr="00A77AA6" w:rsidRDefault="00DA2792"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428327B3"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3C96DA90"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024BACAB"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2C2BD43E"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287A2A3D"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1B33D3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r>
      <w:tr w:rsidR="002C446A" w:rsidRPr="00327A16" w14:paraId="141E7ADB"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3E1A5A1F" w14:textId="77777777" w:rsidR="00892006" w:rsidRPr="00892006" w:rsidRDefault="00892006" w:rsidP="00892006">
            <w:pPr>
              <w:suppressAutoHyphens w:val="0"/>
              <w:spacing w:after="0" w:line="240" w:lineRule="auto"/>
              <w:rPr>
                <w:rFonts w:ascii="Arial" w:eastAsia="Times New Roman" w:hAnsi="Arial" w:cs="Arial"/>
                <w:sz w:val="16"/>
                <w:szCs w:val="16"/>
                <w:lang w:eastAsia="zh-CN"/>
              </w:rPr>
            </w:pPr>
            <w:r w:rsidRPr="00892006">
              <w:rPr>
                <w:rFonts w:ascii="Arial" w:eastAsia="Times New Roman" w:hAnsi="Arial" w:cs="Arial"/>
                <w:sz w:val="16"/>
                <w:szCs w:val="16"/>
                <w:lang w:eastAsia="zh-CN"/>
              </w:rPr>
              <w:lastRenderedPageBreak/>
              <w:t>Wyłapywacze skrzepów</w:t>
            </w:r>
          </w:p>
          <w:p w14:paraId="7036E6FD" w14:textId="14002C62" w:rsidR="002C446A" w:rsidRPr="00327A16" w:rsidRDefault="00892006" w:rsidP="00892006">
            <w:pPr>
              <w:suppressAutoHyphens w:val="0"/>
              <w:spacing w:after="0" w:line="240" w:lineRule="auto"/>
              <w:rPr>
                <w:rFonts w:ascii="Arial" w:eastAsia="Times New Roman" w:hAnsi="Arial" w:cs="Arial"/>
                <w:sz w:val="16"/>
                <w:szCs w:val="16"/>
                <w:lang w:eastAsia="zh-CN"/>
              </w:rPr>
            </w:pPr>
            <w:r w:rsidRPr="00892006">
              <w:rPr>
                <w:rFonts w:ascii="Arial" w:eastAsia="Times New Roman" w:hAnsi="Arial" w:cs="Arial"/>
                <w:sz w:val="16"/>
                <w:szCs w:val="16"/>
                <w:lang w:eastAsia="zh-CN"/>
              </w:rPr>
              <w:t>( 750 szt.)</w:t>
            </w:r>
          </w:p>
        </w:tc>
        <w:tc>
          <w:tcPr>
            <w:tcW w:w="1334" w:type="dxa"/>
            <w:tcBorders>
              <w:top w:val="nil"/>
              <w:left w:val="single" w:sz="8" w:space="0" w:color="000001"/>
              <w:bottom w:val="single" w:sz="8" w:space="0" w:color="000001"/>
              <w:right w:val="nil"/>
            </w:tcBorders>
            <w:vAlign w:val="center"/>
          </w:tcPr>
          <w:p w14:paraId="0548671C"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45A83F90" w14:textId="77777777" w:rsidR="002C446A" w:rsidRPr="00A77AA6" w:rsidRDefault="002C446A"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629B5F76"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7DAA1E23"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0253109E"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47B12017"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7128F004"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4A8CBC3E"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r>
      <w:tr w:rsidR="002C446A" w:rsidRPr="00327A16" w14:paraId="7A16E0CF"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4C33CA9F"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79F10675"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2E91A865" w14:textId="77777777" w:rsidR="002C446A" w:rsidRPr="00A77AA6" w:rsidRDefault="002C446A"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24F60821"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0DA2A0E0"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33025E68"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7CEC9BFC"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1C291B72"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00E927E" w14:textId="77777777" w:rsidR="002C446A" w:rsidRPr="00327A16" w:rsidRDefault="002C446A" w:rsidP="00327A16">
            <w:pPr>
              <w:suppressAutoHyphens w:val="0"/>
              <w:spacing w:after="0" w:line="240" w:lineRule="auto"/>
              <w:jc w:val="center"/>
              <w:rPr>
                <w:rFonts w:ascii="Arial" w:eastAsia="Times New Roman" w:hAnsi="Arial" w:cs="Arial"/>
                <w:sz w:val="16"/>
                <w:szCs w:val="16"/>
                <w:lang w:eastAsia="zh-CN"/>
              </w:rPr>
            </w:pPr>
          </w:p>
        </w:tc>
      </w:tr>
      <w:tr w:rsidR="00DA2792" w:rsidRPr="00327A16" w14:paraId="3D98E986"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3BC309E2"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445EFF57"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0B767716" w14:textId="77777777" w:rsidR="00DA2792" w:rsidRPr="00A77AA6" w:rsidRDefault="00DA2792"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5AC34F9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11D17ACD"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2C60B243"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14A37921"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5E6A90B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393EE9B7"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r>
      <w:tr w:rsidR="00DA2792" w:rsidRPr="00327A16" w14:paraId="1D26C044"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1D19CAA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018075FD"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383B0E0D" w14:textId="77777777" w:rsidR="00DA2792" w:rsidRPr="00A77AA6" w:rsidRDefault="00DA2792"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4C96E9D5"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54955EE7"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0166AB8C"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5ACFD55A"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7238C013"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062D912B"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r>
      <w:tr w:rsidR="00DA2792" w:rsidRPr="00327A16" w14:paraId="02A193D5"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237697A2"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17A3D63B"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035E47A4" w14:textId="77777777" w:rsidR="00DA2792" w:rsidRPr="00A77AA6" w:rsidRDefault="00DA2792"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52EF0684"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36D9C8AD"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5BF45CB4"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489546A6"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21C41F4E"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BF1B45F"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r>
      <w:tr w:rsidR="00DA2792" w:rsidRPr="00327A16" w14:paraId="00E16BC0" w14:textId="77777777" w:rsidTr="00A77AA6">
        <w:trPr>
          <w:trHeight w:val="257"/>
        </w:trPr>
        <w:tc>
          <w:tcPr>
            <w:tcW w:w="1789" w:type="dxa"/>
            <w:tcBorders>
              <w:top w:val="nil"/>
              <w:left w:val="single" w:sz="8" w:space="0" w:color="000001"/>
              <w:bottom w:val="single" w:sz="8" w:space="0" w:color="000001"/>
              <w:right w:val="nil"/>
            </w:tcBorders>
            <w:shd w:val="clear" w:color="000000" w:fill="FFFFFF"/>
            <w:vAlign w:val="center"/>
          </w:tcPr>
          <w:p w14:paraId="478750C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vAlign w:val="center"/>
          </w:tcPr>
          <w:p w14:paraId="2D331CCA"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02" w:type="dxa"/>
            <w:tcBorders>
              <w:top w:val="nil"/>
              <w:left w:val="single" w:sz="8" w:space="0" w:color="000001"/>
              <w:bottom w:val="single" w:sz="8" w:space="0" w:color="000001"/>
              <w:right w:val="single" w:sz="8" w:space="0" w:color="000001"/>
            </w:tcBorders>
            <w:vAlign w:val="center"/>
          </w:tcPr>
          <w:p w14:paraId="1CE44F32" w14:textId="77777777" w:rsidR="00DA2792" w:rsidRPr="00A77AA6" w:rsidRDefault="00DA2792" w:rsidP="00327A16">
            <w:pPr>
              <w:suppressAutoHyphens w:val="0"/>
              <w:spacing w:after="0" w:line="240" w:lineRule="auto"/>
              <w:jc w:val="center"/>
              <w:rPr>
                <w:rFonts w:ascii="Arial" w:eastAsia="Times New Roman" w:hAnsi="Arial" w:cs="Arial"/>
                <w:sz w:val="16"/>
                <w:szCs w:val="16"/>
                <w:lang w:eastAsia="zh-CN"/>
              </w:rPr>
            </w:pPr>
          </w:p>
        </w:tc>
        <w:tc>
          <w:tcPr>
            <w:tcW w:w="1216" w:type="dxa"/>
            <w:tcBorders>
              <w:top w:val="nil"/>
              <w:left w:val="nil"/>
              <w:bottom w:val="single" w:sz="8" w:space="0" w:color="000001"/>
              <w:right w:val="nil"/>
            </w:tcBorders>
            <w:shd w:val="clear" w:color="000000" w:fill="FFFFFF"/>
            <w:vAlign w:val="center"/>
          </w:tcPr>
          <w:p w14:paraId="7DBEF485"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34" w:type="dxa"/>
            <w:tcBorders>
              <w:top w:val="nil"/>
              <w:left w:val="single" w:sz="8" w:space="0" w:color="000001"/>
              <w:bottom w:val="single" w:sz="8" w:space="0" w:color="000001"/>
              <w:right w:val="nil"/>
            </w:tcBorders>
            <w:shd w:val="clear" w:color="000000" w:fill="FFFFFF"/>
            <w:vAlign w:val="center"/>
          </w:tcPr>
          <w:p w14:paraId="21B79DD6"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316" w:type="dxa"/>
            <w:tcBorders>
              <w:top w:val="nil"/>
              <w:left w:val="single" w:sz="8" w:space="0" w:color="000001"/>
              <w:bottom w:val="single" w:sz="8" w:space="0" w:color="000001"/>
              <w:right w:val="nil"/>
            </w:tcBorders>
            <w:shd w:val="clear" w:color="000000" w:fill="FFFFFF"/>
            <w:vAlign w:val="center"/>
          </w:tcPr>
          <w:p w14:paraId="1C2ED69D"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52" w:type="dxa"/>
            <w:tcBorders>
              <w:top w:val="nil"/>
              <w:left w:val="single" w:sz="8" w:space="0" w:color="000001"/>
              <w:bottom w:val="single" w:sz="8" w:space="0" w:color="000001"/>
              <w:right w:val="nil"/>
            </w:tcBorders>
            <w:shd w:val="clear" w:color="000000" w:fill="FFFFFF"/>
            <w:vAlign w:val="center"/>
          </w:tcPr>
          <w:p w14:paraId="4BEBFD88"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211" w:type="dxa"/>
            <w:tcBorders>
              <w:top w:val="nil"/>
              <w:left w:val="single" w:sz="8" w:space="0" w:color="000001"/>
              <w:bottom w:val="single" w:sz="8" w:space="0" w:color="000001"/>
              <w:right w:val="nil"/>
            </w:tcBorders>
            <w:shd w:val="clear" w:color="000000" w:fill="FFFFFF"/>
            <w:vAlign w:val="center"/>
          </w:tcPr>
          <w:p w14:paraId="376A2299"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c>
          <w:tcPr>
            <w:tcW w:w="1646" w:type="dxa"/>
            <w:tcBorders>
              <w:top w:val="nil"/>
              <w:left w:val="single" w:sz="8" w:space="0" w:color="000001"/>
              <w:bottom w:val="single" w:sz="8" w:space="0" w:color="000001"/>
              <w:right w:val="single" w:sz="8" w:space="0" w:color="000001"/>
            </w:tcBorders>
            <w:shd w:val="clear" w:color="000000" w:fill="FFFFFF"/>
            <w:vAlign w:val="center"/>
          </w:tcPr>
          <w:p w14:paraId="7DBE1966" w14:textId="77777777" w:rsidR="00DA2792" w:rsidRPr="00327A16" w:rsidRDefault="00DA2792" w:rsidP="00327A16">
            <w:pPr>
              <w:suppressAutoHyphens w:val="0"/>
              <w:spacing w:after="0" w:line="240" w:lineRule="auto"/>
              <w:jc w:val="center"/>
              <w:rPr>
                <w:rFonts w:ascii="Arial" w:eastAsia="Times New Roman" w:hAnsi="Arial" w:cs="Arial"/>
                <w:sz w:val="16"/>
                <w:szCs w:val="16"/>
                <w:lang w:eastAsia="zh-CN"/>
              </w:rPr>
            </w:pPr>
          </w:p>
        </w:tc>
      </w:tr>
      <w:tr w:rsidR="00327A16" w:rsidRPr="00327A16" w14:paraId="6F21DCEA" w14:textId="77777777" w:rsidTr="002A47DE">
        <w:trPr>
          <w:trHeight w:val="315"/>
        </w:trPr>
        <w:tc>
          <w:tcPr>
            <w:tcW w:w="9543" w:type="dxa"/>
            <w:gridSpan w:val="7"/>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093998F2" w14:textId="24F823C1"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RAZEM WARTOŚĆ NETTO</w:t>
            </w:r>
            <w:r w:rsidR="00B554FB">
              <w:rPr>
                <w:rFonts w:ascii="Arial" w:eastAsia="Times New Roman" w:hAnsi="Arial" w:cs="Arial"/>
                <w:b/>
                <w:bCs/>
                <w:color w:val="000000"/>
                <w:sz w:val="16"/>
                <w:szCs w:val="16"/>
                <w:lang w:eastAsia="zh-CN"/>
              </w:rPr>
              <w:t xml:space="preserve"> ZŁ</w:t>
            </w:r>
          </w:p>
        </w:tc>
        <w:tc>
          <w:tcPr>
            <w:tcW w:w="2857" w:type="dxa"/>
            <w:gridSpan w:val="2"/>
            <w:tcBorders>
              <w:top w:val="single" w:sz="8" w:space="0" w:color="000001"/>
              <w:left w:val="nil"/>
              <w:bottom w:val="single" w:sz="8" w:space="0" w:color="000001"/>
              <w:right w:val="single" w:sz="8" w:space="0" w:color="000001"/>
            </w:tcBorders>
            <w:shd w:val="clear" w:color="000000" w:fill="FFFFFF"/>
            <w:vAlign w:val="center"/>
          </w:tcPr>
          <w:p w14:paraId="01AD444D" w14:textId="5E0ABDC9"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p>
        </w:tc>
      </w:tr>
      <w:tr w:rsidR="00327A16" w:rsidRPr="00327A16" w14:paraId="68094B74" w14:textId="77777777" w:rsidTr="002A47DE">
        <w:trPr>
          <w:trHeight w:val="315"/>
        </w:trPr>
        <w:tc>
          <w:tcPr>
            <w:tcW w:w="9543" w:type="dxa"/>
            <w:gridSpan w:val="7"/>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0124FDE4" w14:textId="39BBD6EF"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RAZEM WARTOŚĆ BRUTTO</w:t>
            </w:r>
            <w:r w:rsidR="00B554FB">
              <w:rPr>
                <w:rFonts w:ascii="Arial" w:eastAsia="Times New Roman" w:hAnsi="Arial" w:cs="Arial"/>
                <w:b/>
                <w:bCs/>
                <w:color w:val="000000"/>
                <w:sz w:val="16"/>
                <w:szCs w:val="16"/>
                <w:lang w:eastAsia="zh-CN"/>
              </w:rPr>
              <w:t xml:space="preserve"> ZŁ</w:t>
            </w:r>
          </w:p>
        </w:tc>
        <w:tc>
          <w:tcPr>
            <w:tcW w:w="2857" w:type="dxa"/>
            <w:gridSpan w:val="2"/>
            <w:tcBorders>
              <w:top w:val="single" w:sz="8" w:space="0" w:color="000001"/>
              <w:left w:val="nil"/>
              <w:bottom w:val="single" w:sz="8" w:space="0" w:color="000001"/>
              <w:right w:val="single" w:sz="8" w:space="0" w:color="000001"/>
            </w:tcBorders>
            <w:shd w:val="clear" w:color="000000" w:fill="FFFFFF"/>
            <w:vAlign w:val="center"/>
          </w:tcPr>
          <w:p w14:paraId="032CC835" w14:textId="5D1F9F89" w:rsidR="00327A16" w:rsidRPr="00327A16" w:rsidRDefault="00327A16" w:rsidP="00327A16">
            <w:pPr>
              <w:suppressAutoHyphens w:val="0"/>
              <w:spacing w:after="0" w:line="240" w:lineRule="auto"/>
              <w:jc w:val="center"/>
              <w:rPr>
                <w:rFonts w:ascii="Arial" w:eastAsia="Times New Roman" w:hAnsi="Arial" w:cs="Arial"/>
                <w:b/>
                <w:bCs/>
                <w:color w:val="000000"/>
                <w:sz w:val="16"/>
                <w:szCs w:val="16"/>
                <w:lang w:eastAsia="zh-CN"/>
              </w:rPr>
            </w:pPr>
          </w:p>
        </w:tc>
      </w:tr>
    </w:tbl>
    <w:p w14:paraId="5A9DDA9F" w14:textId="77777777" w:rsidR="00327A16" w:rsidRDefault="00327A16">
      <w:pPr>
        <w:spacing w:after="0" w:line="360" w:lineRule="auto"/>
        <w:rPr>
          <w:rFonts w:ascii="Arial" w:hAnsi="Arial" w:cs="Arial"/>
          <w:bCs/>
          <w:sz w:val="20"/>
          <w:szCs w:val="20"/>
        </w:rPr>
      </w:pPr>
    </w:p>
    <w:p w14:paraId="42E3BC21" w14:textId="77777777" w:rsidR="00327A16" w:rsidRDefault="00327A16">
      <w:pPr>
        <w:spacing w:after="0" w:line="360" w:lineRule="auto"/>
        <w:rPr>
          <w:rFonts w:ascii="Arial" w:hAnsi="Arial" w:cs="Arial"/>
          <w:bCs/>
          <w:sz w:val="20"/>
          <w:szCs w:val="20"/>
        </w:rPr>
      </w:pPr>
    </w:p>
    <w:p w14:paraId="7F996F19" w14:textId="77777777" w:rsidR="00327A16" w:rsidRDefault="00327A16">
      <w:pPr>
        <w:spacing w:after="0" w:line="360" w:lineRule="auto"/>
        <w:rPr>
          <w:rFonts w:ascii="Arial" w:hAnsi="Arial" w:cs="Arial"/>
          <w:bCs/>
          <w:sz w:val="20"/>
          <w:szCs w:val="20"/>
        </w:rPr>
      </w:pPr>
    </w:p>
    <w:p w14:paraId="330696DF" w14:textId="77777777" w:rsidR="00327A16" w:rsidRDefault="00327A16">
      <w:pPr>
        <w:spacing w:after="0" w:line="360" w:lineRule="auto"/>
        <w:rPr>
          <w:rFonts w:ascii="Arial" w:hAnsi="Arial" w:cs="Arial"/>
          <w:bCs/>
          <w:sz w:val="20"/>
          <w:szCs w:val="20"/>
        </w:rPr>
      </w:pPr>
    </w:p>
    <w:p w14:paraId="1ED9DF4E" w14:textId="3C480C24" w:rsidR="00AD1504" w:rsidRPr="00C76BF8" w:rsidRDefault="005C1BFE">
      <w:pPr>
        <w:spacing w:after="0" w:line="360" w:lineRule="auto"/>
        <w:rPr>
          <w:rFonts w:ascii="Arial" w:hAnsi="Arial" w:cs="Arial"/>
          <w:b/>
          <w:bCs/>
          <w:sz w:val="20"/>
          <w:szCs w:val="20"/>
        </w:rPr>
      </w:pPr>
      <w:r w:rsidRPr="00C76BF8">
        <w:rPr>
          <w:rFonts w:ascii="Arial" w:hAnsi="Arial" w:cs="Arial"/>
          <w:bCs/>
          <w:sz w:val="20"/>
          <w:szCs w:val="20"/>
        </w:rPr>
        <w:t xml:space="preserve">   *    </w:t>
      </w:r>
      <w:r w:rsidRPr="00C76BF8">
        <w:rPr>
          <w:rFonts w:ascii="Arial" w:hAnsi="Arial" w:cs="Arial"/>
          <w:b/>
          <w:bCs/>
          <w:sz w:val="20"/>
          <w:szCs w:val="20"/>
        </w:rPr>
        <w:t>Zaokrąglić do 1.0</w:t>
      </w:r>
    </w:p>
    <w:p w14:paraId="27587520" w14:textId="77777777" w:rsidR="00AD1504" w:rsidRPr="00C76BF8" w:rsidRDefault="005C1BFE">
      <w:pPr>
        <w:pStyle w:val="Akapitzlist"/>
        <w:numPr>
          <w:ilvl w:val="0"/>
          <w:numId w:val="1"/>
        </w:numPr>
        <w:jc w:val="both"/>
        <w:rPr>
          <w:rFonts w:ascii="Arial" w:hAnsi="Arial" w:cs="Arial"/>
          <w:sz w:val="20"/>
          <w:szCs w:val="20"/>
        </w:rPr>
      </w:pPr>
      <w:r w:rsidRPr="00C76BF8">
        <w:rPr>
          <w:rFonts w:ascii="Arial" w:hAnsi="Arial" w:cs="Arial"/>
          <w:sz w:val="20"/>
          <w:szCs w:val="20"/>
        </w:rPr>
        <w:t>Należy podać ceny elementów zużywalnych niezbędnych do wykonania oznaczeń, kontrole, kalibratory itd.</w:t>
      </w:r>
    </w:p>
    <w:p w14:paraId="07921289" w14:textId="77777777" w:rsidR="00AD1504" w:rsidRPr="00C76BF8" w:rsidRDefault="005C1BFE">
      <w:pPr>
        <w:pStyle w:val="Akapitzlist"/>
        <w:numPr>
          <w:ilvl w:val="0"/>
          <w:numId w:val="1"/>
        </w:numPr>
        <w:jc w:val="both"/>
        <w:rPr>
          <w:rFonts w:ascii="Arial" w:hAnsi="Arial" w:cs="Arial"/>
          <w:sz w:val="20"/>
          <w:szCs w:val="20"/>
        </w:rPr>
      </w:pPr>
      <w:r w:rsidRPr="00C76BF8">
        <w:rPr>
          <w:rFonts w:ascii="Arial" w:hAnsi="Arial" w:cs="Arial"/>
          <w:sz w:val="20"/>
          <w:szCs w:val="20"/>
        </w:rPr>
        <w:t>Wykonawca zapewni ilość odczynników (kaset) niezbędną do wykonania  wskazanej ilości pełnych oznaczeń w czasie trwania umowy ( zaokrąglić do 1 w górę)</w:t>
      </w:r>
    </w:p>
    <w:p w14:paraId="09DDD74E" w14:textId="77777777" w:rsidR="00AD1504" w:rsidRPr="00C76BF8" w:rsidRDefault="005C1BFE">
      <w:pPr>
        <w:pStyle w:val="Akapitzlist"/>
        <w:numPr>
          <w:ilvl w:val="0"/>
          <w:numId w:val="1"/>
        </w:numPr>
        <w:jc w:val="both"/>
        <w:rPr>
          <w:rFonts w:ascii="Arial" w:hAnsi="Arial" w:cs="Arial"/>
          <w:sz w:val="20"/>
          <w:szCs w:val="20"/>
        </w:rPr>
      </w:pPr>
      <w:r w:rsidRPr="00C76BF8">
        <w:rPr>
          <w:rFonts w:ascii="Arial" w:hAnsi="Arial" w:cs="Arial"/>
          <w:sz w:val="20"/>
          <w:szCs w:val="20"/>
        </w:rPr>
        <w:t>W przypadku awarii kasety sensorowej lub pakietu odczynnikowego zamawiający oczekuje dostarczenia przez Wykonawcę nowego elementu dającego możliwość wykonania niewykorzystanych testów</w:t>
      </w:r>
    </w:p>
    <w:p w14:paraId="1E999465" w14:textId="77777777" w:rsidR="00C76BF8" w:rsidRPr="00C76BF8" w:rsidRDefault="00C76BF8" w:rsidP="00C76BF8">
      <w:pPr>
        <w:pStyle w:val="Akapitzlist"/>
        <w:ind w:left="0"/>
        <w:jc w:val="both"/>
        <w:rPr>
          <w:rFonts w:ascii="Arial" w:hAnsi="Arial" w:cs="Arial"/>
          <w:sz w:val="20"/>
          <w:szCs w:val="20"/>
        </w:rPr>
      </w:pPr>
    </w:p>
    <w:p w14:paraId="1D761465" w14:textId="77777777" w:rsidR="009331AE" w:rsidRDefault="009331AE" w:rsidP="009331AE">
      <w:pPr>
        <w:pStyle w:val="Akapitzlist"/>
        <w:ind w:left="0"/>
        <w:jc w:val="both"/>
        <w:rPr>
          <w:rFonts w:ascii="Arial" w:hAnsi="Arial" w:cs="Arial"/>
          <w:b/>
          <w:bCs/>
          <w:sz w:val="20"/>
          <w:szCs w:val="20"/>
        </w:rPr>
      </w:pPr>
    </w:p>
    <w:p w14:paraId="75E46C6B" w14:textId="77777777" w:rsidR="00234B3F" w:rsidRDefault="00234B3F" w:rsidP="009331AE">
      <w:pPr>
        <w:pStyle w:val="Akapitzlist"/>
        <w:ind w:left="0"/>
        <w:jc w:val="both"/>
        <w:rPr>
          <w:rFonts w:ascii="Arial" w:hAnsi="Arial" w:cs="Arial"/>
          <w:b/>
          <w:bCs/>
          <w:sz w:val="20"/>
          <w:szCs w:val="20"/>
        </w:rPr>
      </w:pPr>
    </w:p>
    <w:p w14:paraId="09A27746" w14:textId="77777777" w:rsidR="00234B3F" w:rsidRDefault="00234B3F" w:rsidP="009331AE">
      <w:pPr>
        <w:pStyle w:val="Akapitzlist"/>
        <w:ind w:left="0"/>
        <w:jc w:val="both"/>
        <w:rPr>
          <w:rFonts w:ascii="Arial" w:hAnsi="Arial" w:cs="Arial"/>
          <w:b/>
          <w:bCs/>
          <w:sz w:val="20"/>
          <w:szCs w:val="20"/>
        </w:rPr>
      </w:pPr>
    </w:p>
    <w:p w14:paraId="307C8591" w14:textId="77777777" w:rsidR="00234B3F" w:rsidRDefault="00234B3F" w:rsidP="009331AE">
      <w:pPr>
        <w:pStyle w:val="Akapitzlist"/>
        <w:ind w:left="0"/>
        <w:jc w:val="both"/>
        <w:rPr>
          <w:rFonts w:ascii="Arial" w:hAnsi="Arial" w:cs="Arial"/>
          <w:b/>
          <w:bCs/>
          <w:sz w:val="20"/>
          <w:szCs w:val="20"/>
        </w:rPr>
      </w:pPr>
    </w:p>
    <w:p w14:paraId="4F0BDF43" w14:textId="77777777" w:rsidR="00234B3F" w:rsidRDefault="00234B3F" w:rsidP="009331AE">
      <w:pPr>
        <w:pStyle w:val="Akapitzlist"/>
        <w:ind w:left="0"/>
        <w:jc w:val="both"/>
        <w:rPr>
          <w:rFonts w:ascii="Arial" w:hAnsi="Arial" w:cs="Arial"/>
          <w:b/>
          <w:bCs/>
          <w:sz w:val="20"/>
          <w:szCs w:val="20"/>
        </w:rPr>
      </w:pPr>
    </w:p>
    <w:p w14:paraId="0B8554A8" w14:textId="77777777" w:rsidR="00234B3F" w:rsidRDefault="00234B3F" w:rsidP="009331AE">
      <w:pPr>
        <w:pStyle w:val="Akapitzlist"/>
        <w:ind w:left="0"/>
        <w:jc w:val="both"/>
        <w:rPr>
          <w:rFonts w:ascii="Arial" w:hAnsi="Arial" w:cs="Arial"/>
          <w:b/>
          <w:bCs/>
          <w:sz w:val="20"/>
          <w:szCs w:val="20"/>
        </w:rPr>
      </w:pPr>
    </w:p>
    <w:p w14:paraId="3DCD0149" w14:textId="77777777" w:rsidR="00234B3F" w:rsidRDefault="00234B3F" w:rsidP="009331AE">
      <w:pPr>
        <w:pStyle w:val="Akapitzlist"/>
        <w:ind w:left="0"/>
        <w:jc w:val="both"/>
        <w:rPr>
          <w:rFonts w:ascii="Arial" w:hAnsi="Arial" w:cs="Arial"/>
          <w:b/>
          <w:bCs/>
          <w:sz w:val="20"/>
          <w:szCs w:val="20"/>
        </w:rPr>
      </w:pPr>
    </w:p>
    <w:p w14:paraId="1B36D189" w14:textId="77777777" w:rsidR="00234B3F" w:rsidRDefault="00234B3F" w:rsidP="009331AE">
      <w:pPr>
        <w:pStyle w:val="Akapitzlist"/>
        <w:ind w:left="0"/>
        <w:jc w:val="both"/>
        <w:rPr>
          <w:rFonts w:ascii="Arial" w:hAnsi="Arial" w:cs="Arial"/>
          <w:b/>
          <w:bCs/>
          <w:sz w:val="20"/>
          <w:szCs w:val="20"/>
        </w:rPr>
      </w:pPr>
    </w:p>
    <w:p w14:paraId="5B83E4E3" w14:textId="77777777" w:rsidR="00234B3F" w:rsidRDefault="00234B3F" w:rsidP="009331AE">
      <w:pPr>
        <w:pStyle w:val="Akapitzlist"/>
        <w:ind w:left="0"/>
        <w:jc w:val="both"/>
        <w:rPr>
          <w:rFonts w:ascii="Arial" w:hAnsi="Arial" w:cs="Arial"/>
          <w:b/>
          <w:bCs/>
          <w:sz w:val="20"/>
          <w:szCs w:val="20"/>
        </w:rPr>
      </w:pPr>
    </w:p>
    <w:p w14:paraId="4645A863" w14:textId="77777777" w:rsidR="00234B3F" w:rsidRDefault="00234B3F" w:rsidP="009331AE">
      <w:pPr>
        <w:pStyle w:val="Akapitzlist"/>
        <w:ind w:left="0"/>
        <w:jc w:val="both"/>
        <w:rPr>
          <w:rFonts w:ascii="Arial" w:hAnsi="Arial" w:cs="Arial"/>
          <w:b/>
          <w:bCs/>
          <w:sz w:val="20"/>
          <w:szCs w:val="20"/>
        </w:rPr>
      </w:pPr>
    </w:p>
    <w:p w14:paraId="01D62C8C" w14:textId="77777777" w:rsidR="00234B3F" w:rsidRDefault="00234B3F" w:rsidP="009331AE">
      <w:pPr>
        <w:pStyle w:val="Akapitzlist"/>
        <w:ind w:left="0"/>
        <w:jc w:val="both"/>
        <w:rPr>
          <w:rFonts w:ascii="Arial" w:hAnsi="Arial" w:cs="Arial"/>
          <w:b/>
          <w:bCs/>
          <w:sz w:val="20"/>
          <w:szCs w:val="20"/>
        </w:rPr>
      </w:pPr>
    </w:p>
    <w:p w14:paraId="58F400BE" w14:textId="77777777" w:rsidR="00234B3F" w:rsidRDefault="00234B3F" w:rsidP="009331AE">
      <w:pPr>
        <w:pStyle w:val="Akapitzlist"/>
        <w:ind w:left="0"/>
        <w:jc w:val="both"/>
        <w:rPr>
          <w:rFonts w:ascii="Arial" w:hAnsi="Arial" w:cs="Arial"/>
          <w:b/>
          <w:bCs/>
          <w:sz w:val="20"/>
          <w:szCs w:val="20"/>
        </w:rPr>
      </w:pPr>
    </w:p>
    <w:p w14:paraId="1B43682B" w14:textId="77777777" w:rsidR="00234B3F" w:rsidRDefault="00234B3F" w:rsidP="009331AE">
      <w:pPr>
        <w:pStyle w:val="Akapitzlist"/>
        <w:ind w:left="0"/>
        <w:jc w:val="both"/>
        <w:rPr>
          <w:rFonts w:ascii="Arial" w:hAnsi="Arial" w:cs="Arial"/>
          <w:b/>
          <w:bCs/>
          <w:sz w:val="20"/>
          <w:szCs w:val="20"/>
        </w:rPr>
      </w:pPr>
    </w:p>
    <w:p w14:paraId="29BD9082" w14:textId="77777777" w:rsidR="00234B3F" w:rsidRDefault="00234B3F" w:rsidP="009331AE">
      <w:pPr>
        <w:pStyle w:val="Akapitzlist"/>
        <w:ind w:left="0"/>
        <w:jc w:val="both"/>
        <w:rPr>
          <w:rFonts w:ascii="Arial" w:hAnsi="Arial" w:cs="Arial"/>
          <w:b/>
          <w:bCs/>
          <w:sz w:val="20"/>
          <w:szCs w:val="20"/>
        </w:rPr>
      </w:pPr>
    </w:p>
    <w:p w14:paraId="44CFEE10" w14:textId="34E10FC0" w:rsidR="00AD1504" w:rsidRPr="009331AE" w:rsidRDefault="00797DBE" w:rsidP="009331AE">
      <w:pPr>
        <w:pStyle w:val="Akapitzlist"/>
        <w:ind w:left="0"/>
        <w:jc w:val="both"/>
        <w:rPr>
          <w:rFonts w:ascii="Arial" w:hAnsi="Arial" w:cs="Arial"/>
          <w:b/>
          <w:bCs/>
          <w:sz w:val="20"/>
          <w:szCs w:val="20"/>
        </w:rPr>
      </w:pPr>
      <w:r>
        <w:rPr>
          <w:rFonts w:ascii="Arial" w:hAnsi="Arial" w:cs="Arial"/>
          <w:b/>
          <w:bCs/>
          <w:sz w:val="20"/>
          <w:szCs w:val="20"/>
        </w:rPr>
        <w:lastRenderedPageBreak/>
        <w:t xml:space="preserve">2) </w:t>
      </w:r>
      <w:r w:rsidR="00C76BF8" w:rsidRPr="00C76BF8">
        <w:rPr>
          <w:rFonts w:ascii="Arial" w:hAnsi="Arial" w:cs="Arial"/>
          <w:b/>
          <w:bCs/>
          <w:sz w:val="20"/>
          <w:szCs w:val="20"/>
        </w:rPr>
        <w:t>NAJEM ANALIZATORÓW I</w:t>
      </w:r>
      <w:r w:rsidR="00952668">
        <w:rPr>
          <w:rFonts w:ascii="Arial" w:hAnsi="Arial" w:cs="Arial"/>
          <w:b/>
          <w:bCs/>
          <w:sz w:val="20"/>
          <w:szCs w:val="20"/>
        </w:rPr>
        <w:t xml:space="preserve"> Z DWOMA</w:t>
      </w:r>
      <w:r w:rsidR="00C76BF8" w:rsidRPr="00C76BF8">
        <w:rPr>
          <w:rFonts w:ascii="Arial" w:hAnsi="Arial" w:cs="Arial"/>
          <w:b/>
          <w:bCs/>
          <w:sz w:val="20"/>
          <w:szCs w:val="20"/>
        </w:rPr>
        <w:t xml:space="preserve"> KLIMATYZATOR</w:t>
      </w:r>
      <w:r w:rsidR="00952668">
        <w:rPr>
          <w:rFonts w:ascii="Arial" w:hAnsi="Arial" w:cs="Arial"/>
          <w:b/>
          <w:bCs/>
          <w:sz w:val="20"/>
          <w:szCs w:val="20"/>
        </w:rPr>
        <w:t xml:space="preserve">AMI ORAZ SYSTEMEM </w:t>
      </w:r>
      <w:r w:rsidR="007079A2">
        <w:rPr>
          <w:rFonts w:ascii="Arial" w:hAnsi="Arial" w:cs="Arial"/>
          <w:b/>
          <w:bCs/>
          <w:sz w:val="20"/>
          <w:szCs w:val="20"/>
        </w:rPr>
        <w:t>NADZORU URZĄDZEŃ</w:t>
      </w:r>
      <w:r w:rsidR="00952668">
        <w:rPr>
          <w:rFonts w:ascii="Arial" w:hAnsi="Arial" w:cs="Arial"/>
          <w:b/>
          <w:bCs/>
          <w:sz w:val="20"/>
          <w:szCs w:val="20"/>
        </w:rPr>
        <w:t xml:space="preserve"> POCT</w:t>
      </w:r>
      <w:r w:rsidR="00C76BF8" w:rsidRPr="00C76BF8">
        <w:rPr>
          <w:rFonts w:ascii="Arial" w:hAnsi="Arial" w:cs="Arial"/>
          <w:b/>
          <w:bCs/>
          <w:sz w:val="20"/>
          <w:szCs w:val="20"/>
        </w:rPr>
        <w:t xml:space="preserve"> </w:t>
      </w:r>
    </w:p>
    <w:tbl>
      <w:tblPr>
        <w:tblW w:w="13098" w:type="dxa"/>
        <w:tblInd w:w="80" w:type="dxa"/>
        <w:tblCellMar>
          <w:left w:w="70" w:type="dxa"/>
          <w:right w:w="70" w:type="dxa"/>
        </w:tblCellMar>
        <w:tblLook w:val="04A0" w:firstRow="1" w:lastRow="0" w:firstColumn="1" w:lastColumn="0" w:noHBand="0" w:noVBand="1"/>
      </w:tblPr>
      <w:tblGrid>
        <w:gridCol w:w="1799"/>
        <w:gridCol w:w="885"/>
        <w:gridCol w:w="1704"/>
        <w:gridCol w:w="1220"/>
        <w:gridCol w:w="1339"/>
        <w:gridCol w:w="1259"/>
        <w:gridCol w:w="2089"/>
        <w:gridCol w:w="446"/>
        <w:gridCol w:w="89"/>
        <w:gridCol w:w="599"/>
        <w:gridCol w:w="1632"/>
        <w:gridCol w:w="37"/>
      </w:tblGrid>
      <w:tr w:rsidR="00797DBE" w:rsidRPr="00327A16" w14:paraId="32074D1F" w14:textId="77777777" w:rsidTr="00797DBE">
        <w:trPr>
          <w:gridAfter w:val="1"/>
          <w:wAfter w:w="37" w:type="dxa"/>
          <w:trHeight w:val="1140"/>
        </w:trPr>
        <w:tc>
          <w:tcPr>
            <w:tcW w:w="2684" w:type="dxa"/>
            <w:gridSpan w:val="2"/>
            <w:tcBorders>
              <w:top w:val="single" w:sz="4" w:space="0" w:color="auto"/>
              <w:left w:val="single" w:sz="4" w:space="0" w:color="auto"/>
              <w:bottom w:val="single" w:sz="4" w:space="0" w:color="auto"/>
              <w:right w:val="single" w:sz="4" w:space="0" w:color="auto"/>
            </w:tcBorders>
            <w:shd w:val="clear" w:color="000000" w:fill="DDDDDD"/>
            <w:vAlign w:val="center"/>
            <w:hideMark/>
          </w:tcPr>
          <w:p w14:paraId="33102680" w14:textId="77777777"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Urządzenie</w:t>
            </w:r>
          </w:p>
        </w:tc>
        <w:tc>
          <w:tcPr>
            <w:tcW w:w="1704"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0DA1C256" w14:textId="77777777"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Nazwa urządzenia/typ</w:t>
            </w:r>
          </w:p>
        </w:tc>
        <w:tc>
          <w:tcPr>
            <w:tcW w:w="1220"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11A91BCF" w14:textId="77777777"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Producent/ rok produkcji</w:t>
            </w:r>
          </w:p>
        </w:tc>
        <w:tc>
          <w:tcPr>
            <w:tcW w:w="1339"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1F9CA161" w14:textId="19C350A8"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E5588F">
              <w:rPr>
                <w:rFonts w:ascii="Arial" w:eastAsia="Times New Roman" w:hAnsi="Arial" w:cs="Arial"/>
                <w:b/>
                <w:bCs/>
                <w:color w:val="000000"/>
                <w:sz w:val="16"/>
                <w:szCs w:val="16"/>
                <w:lang w:eastAsia="zh-CN"/>
              </w:rPr>
              <w:t>Okres najmu</w:t>
            </w:r>
          </w:p>
        </w:tc>
        <w:tc>
          <w:tcPr>
            <w:tcW w:w="1259"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47C76E33" w14:textId="77777777" w:rsidR="00B554FB"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Cena </w:t>
            </w:r>
            <w:r w:rsidR="00B554FB">
              <w:rPr>
                <w:rFonts w:ascii="Arial" w:eastAsia="Times New Roman" w:hAnsi="Arial" w:cs="Arial"/>
                <w:b/>
                <w:bCs/>
                <w:color w:val="000000"/>
                <w:sz w:val="16"/>
                <w:szCs w:val="16"/>
                <w:lang w:eastAsia="zh-CN"/>
              </w:rPr>
              <w:t xml:space="preserve">jednostkowa </w:t>
            </w:r>
            <w:r w:rsidRPr="00327A16">
              <w:rPr>
                <w:rFonts w:ascii="Arial" w:eastAsia="Times New Roman" w:hAnsi="Arial" w:cs="Arial"/>
                <w:b/>
                <w:bCs/>
                <w:color w:val="000000"/>
                <w:sz w:val="16"/>
                <w:szCs w:val="16"/>
                <w:lang w:eastAsia="zh-CN"/>
              </w:rPr>
              <w:t xml:space="preserve">netto </w:t>
            </w:r>
          </w:p>
          <w:p w14:paraId="1350AD35" w14:textId="771E2E1E"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1 miesiąca najmu</w:t>
            </w:r>
            <w:r>
              <w:rPr>
                <w:rFonts w:ascii="Arial" w:eastAsia="Times New Roman" w:hAnsi="Arial" w:cs="Arial"/>
                <w:b/>
                <w:bCs/>
                <w:color w:val="000000"/>
                <w:sz w:val="16"/>
                <w:szCs w:val="16"/>
                <w:lang w:eastAsia="zh-CN"/>
              </w:rPr>
              <w:t xml:space="preserve"> </w:t>
            </w:r>
          </w:p>
        </w:tc>
        <w:tc>
          <w:tcPr>
            <w:tcW w:w="2089"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19117F88" w14:textId="15C0B9C4" w:rsidR="00797DBE" w:rsidRPr="00327A16" w:rsidRDefault="00797DBE" w:rsidP="00327A16">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netto najmu</w:t>
            </w:r>
            <w:r w:rsidR="00E5588F">
              <w:rPr>
                <w:rFonts w:ascii="Arial" w:eastAsia="Times New Roman" w:hAnsi="Arial" w:cs="Arial"/>
                <w:b/>
                <w:bCs/>
                <w:color w:val="000000"/>
                <w:sz w:val="16"/>
                <w:szCs w:val="16"/>
                <w:lang w:eastAsia="zh-CN"/>
              </w:rPr>
              <w:t xml:space="preserve"> </w:t>
            </w:r>
            <w:r w:rsidRPr="00327A16">
              <w:rPr>
                <w:rFonts w:ascii="Arial" w:eastAsia="Times New Roman" w:hAnsi="Arial" w:cs="Arial"/>
                <w:b/>
                <w:bCs/>
                <w:color w:val="000000"/>
                <w:sz w:val="16"/>
                <w:szCs w:val="16"/>
                <w:lang w:eastAsia="zh-CN"/>
              </w:rPr>
              <w:t xml:space="preserve">za okres 24 miesięcy </w:t>
            </w:r>
          </w:p>
        </w:tc>
        <w:tc>
          <w:tcPr>
            <w:tcW w:w="1134" w:type="dxa"/>
            <w:gridSpan w:val="3"/>
            <w:tcBorders>
              <w:top w:val="single" w:sz="4" w:space="0" w:color="auto"/>
              <w:left w:val="single" w:sz="4" w:space="0" w:color="auto"/>
              <w:bottom w:val="single" w:sz="4" w:space="0" w:color="auto"/>
              <w:right w:val="single" w:sz="4" w:space="0" w:color="auto"/>
            </w:tcBorders>
            <w:shd w:val="clear" w:color="000000" w:fill="DDDDDD"/>
            <w:vAlign w:val="center"/>
            <w:hideMark/>
          </w:tcPr>
          <w:p w14:paraId="4F563D80" w14:textId="77777777"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VAT  %</w:t>
            </w:r>
          </w:p>
        </w:tc>
        <w:tc>
          <w:tcPr>
            <w:tcW w:w="1632" w:type="dxa"/>
            <w:tcBorders>
              <w:top w:val="single" w:sz="4" w:space="0" w:color="auto"/>
              <w:left w:val="single" w:sz="4" w:space="0" w:color="auto"/>
              <w:bottom w:val="single" w:sz="4" w:space="0" w:color="auto"/>
              <w:right w:val="single" w:sz="4" w:space="0" w:color="auto"/>
            </w:tcBorders>
            <w:shd w:val="clear" w:color="000000" w:fill="DDDDDD"/>
            <w:vAlign w:val="center"/>
            <w:hideMark/>
          </w:tcPr>
          <w:p w14:paraId="3A824113" w14:textId="32E70117"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brutto najmu za okres 24 miesięcy</w:t>
            </w:r>
          </w:p>
        </w:tc>
      </w:tr>
      <w:tr w:rsidR="00797DBE" w:rsidRPr="00327A16" w14:paraId="2C5EFEFB" w14:textId="77777777" w:rsidTr="00797DBE">
        <w:trPr>
          <w:gridAfter w:val="1"/>
          <w:wAfter w:w="37" w:type="dxa"/>
          <w:trHeight w:val="435"/>
        </w:trPr>
        <w:tc>
          <w:tcPr>
            <w:tcW w:w="1799" w:type="dxa"/>
            <w:tcBorders>
              <w:top w:val="single" w:sz="4" w:space="0" w:color="auto"/>
              <w:left w:val="single" w:sz="8" w:space="0" w:color="000001"/>
              <w:bottom w:val="single" w:sz="8" w:space="0" w:color="000001"/>
              <w:right w:val="nil"/>
            </w:tcBorders>
            <w:shd w:val="clear" w:color="000000" w:fill="FFFFFF"/>
            <w:vAlign w:val="center"/>
            <w:hideMark/>
          </w:tcPr>
          <w:p w14:paraId="5D266238" w14:textId="26AB1559" w:rsidR="00797DBE" w:rsidRPr="00327A16" w:rsidRDefault="00797DBE" w:rsidP="00327A16">
            <w:pPr>
              <w:suppressAutoHyphens w:val="0"/>
              <w:spacing w:after="0" w:line="240" w:lineRule="auto"/>
              <w:rPr>
                <w:rFonts w:ascii="Arial" w:eastAsia="Times New Roman" w:hAnsi="Arial" w:cs="Arial"/>
                <w:color w:val="000000"/>
                <w:sz w:val="16"/>
                <w:szCs w:val="16"/>
                <w:lang w:eastAsia="zh-CN"/>
              </w:rPr>
            </w:pPr>
            <w:r>
              <w:rPr>
                <w:rFonts w:ascii="Arial" w:eastAsia="Times New Roman" w:hAnsi="Arial" w:cs="Arial"/>
                <w:color w:val="000000"/>
                <w:sz w:val="16"/>
                <w:szCs w:val="16"/>
                <w:lang w:eastAsia="zh-CN"/>
              </w:rPr>
              <w:t xml:space="preserve">ANALIZATOR </w:t>
            </w:r>
            <w:r w:rsidRPr="00327A16">
              <w:rPr>
                <w:rFonts w:ascii="Arial" w:eastAsia="Times New Roman" w:hAnsi="Arial" w:cs="Arial"/>
                <w:color w:val="000000"/>
                <w:sz w:val="16"/>
                <w:szCs w:val="16"/>
                <w:lang w:eastAsia="zh-CN"/>
              </w:rPr>
              <w:t>ZDL</w:t>
            </w:r>
          </w:p>
        </w:tc>
        <w:tc>
          <w:tcPr>
            <w:tcW w:w="885" w:type="dxa"/>
            <w:tcBorders>
              <w:top w:val="single" w:sz="4" w:space="0" w:color="auto"/>
              <w:left w:val="single" w:sz="8" w:space="0" w:color="000001"/>
              <w:bottom w:val="single" w:sz="8" w:space="0" w:color="000001"/>
              <w:right w:val="nil"/>
              <w:tl2br w:val="single" w:sz="4" w:space="0" w:color="auto"/>
            </w:tcBorders>
            <w:shd w:val="clear" w:color="000000" w:fill="FFFFFF"/>
            <w:vAlign w:val="center"/>
            <w:hideMark/>
          </w:tcPr>
          <w:p w14:paraId="2492F4E2" w14:textId="77777777" w:rsidR="00797DBE" w:rsidRPr="00327A16" w:rsidRDefault="00797DBE" w:rsidP="00327A16">
            <w:pPr>
              <w:suppressAutoHyphens w:val="0"/>
              <w:spacing w:after="0" w:line="240" w:lineRule="auto"/>
              <w:rPr>
                <w:rFonts w:ascii="Arial" w:eastAsia="Times New Roman" w:hAnsi="Arial" w:cs="Arial"/>
                <w:color w:val="000000"/>
                <w:sz w:val="16"/>
                <w:szCs w:val="16"/>
                <w:lang w:eastAsia="zh-CN"/>
              </w:rPr>
            </w:pPr>
            <w:r w:rsidRPr="00327A16">
              <w:rPr>
                <w:rFonts w:ascii="Arial" w:eastAsia="Times New Roman" w:hAnsi="Arial" w:cs="Arial"/>
                <w:color w:val="000000"/>
                <w:sz w:val="16"/>
                <w:szCs w:val="16"/>
                <w:lang w:eastAsia="zh-CN"/>
              </w:rPr>
              <w:t> </w:t>
            </w:r>
          </w:p>
        </w:tc>
        <w:tc>
          <w:tcPr>
            <w:tcW w:w="1704" w:type="dxa"/>
            <w:tcBorders>
              <w:top w:val="single" w:sz="4" w:space="0" w:color="auto"/>
              <w:left w:val="single" w:sz="8" w:space="0" w:color="000001"/>
              <w:bottom w:val="single" w:sz="8" w:space="0" w:color="000001"/>
              <w:right w:val="nil"/>
            </w:tcBorders>
            <w:shd w:val="clear" w:color="000000" w:fill="FFFFFF"/>
            <w:vAlign w:val="center"/>
          </w:tcPr>
          <w:p w14:paraId="34C94337" w14:textId="53A81343"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p>
        </w:tc>
        <w:tc>
          <w:tcPr>
            <w:tcW w:w="1220" w:type="dxa"/>
            <w:tcBorders>
              <w:top w:val="single" w:sz="4" w:space="0" w:color="auto"/>
              <w:left w:val="single" w:sz="8" w:space="0" w:color="000001"/>
              <w:bottom w:val="single" w:sz="8" w:space="0" w:color="000001"/>
              <w:right w:val="single" w:sz="8" w:space="0" w:color="000001"/>
            </w:tcBorders>
            <w:shd w:val="clear" w:color="000000" w:fill="FFFFFF"/>
            <w:vAlign w:val="center"/>
          </w:tcPr>
          <w:p w14:paraId="282468E7" w14:textId="73886C1A" w:rsidR="00797DBE" w:rsidRPr="00327A16" w:rsidRDefault="00797DBE" w:rsidP="00327A16">
            <w:pPr>
              <w:suppressAutoHyphens w:val="0"/>
              <w:spacing w:after="0" w:line="240" w:lineRule="auto"/>
              <w:rPr>
                <w:rFonts w:ascii="Arial" w:eastAsia="Times New Roman" w:hAnsi="Arial" w:cs="Arial"/>
                <w:b/>
                <w:bCs/>
                <w:color w:val="000000"/>
                <w:sz w:val="16"/>
                <w:szCs w:val="16"/>
                <w:lang w:eastAsia="zh-CN"/>
              </w:rPr>
            </w:pPr>
          </w:p>
        </w:tc>
        <w:tc>
          <w:tcPr>
            <w:tcW w:w="1339" w:type="dxa"/>
            <w:tcBorders>
              <w:top w:val="single" w:sz="4" w:space="0" w:color="auto"/>
              <w:left w:val="nil"/>
              <w:bottom w:val="single" w:sz="8" w:space="0" w:color="000001"/>
              <w:right w:val="nil"/>
            </w:tcBorders>
            <w:shd w:val="clear" w:color="000000" w:fill="FFFFFF"/>
            <w:vAlign w:val="center"/>
          </w:tcPr>
          <w:p w14:paraId="17D92A2E" w14:textId="2AE0E49E" w:rsidR="00797DBE" w:rsidRPr="00327A16" w:rsidRDefault="00B554FB" w:rsidP="00327A16">
            <w:pPr>
              <w:suppressAutoHyphens w:val="0"/>
              <w:spacing w:after="0" w:line="240" w:lineRule="auto"/>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24 m-ce</w:t>
            </w:r>
          </w:p>
        </w:tc>
        <w:tc>
          <w:tcPr>
            <w:tcW w:w="1259" w:type="dxa"/>
            <w:tcBorders>
              <w:top w:val="single" w:sz="4" w:space="0" w:color="auto"/>
              <w:left w:val="single" w:sz="8" w:space="0" w:color="000001"/>
              <w:bottom w:val="single" w:sz="8" w:space="0" w:color="000001"/>
              <w:right w:val="nil"/>
            </w:tcBorders>
            <w:shd w:val="clear" w:color="000000" w:fill="FFFFFF"/>
            <w:vAlign w:val="center"/>
          </w:tcPr>
          <w:p w14:paraId="4000B5AF" w14:textId="597BDBF4" w:rsidR="00797DBE" w:rsidRPr="00327A16" w:rsidRDefault="00797DBE" w:rsidP="00327A16">
            <w:pPr>
              <w:suppressAutoHyphens w:val="0"/>
              <w:spacing w:after="0" w:line="240" w:lineRule="auto"/>
              <w:rPr>
                <w:rFonts w:ascii="Arial" w:eastAsia="Times New Roman" w:hAnsi="Arial" w:cs="Arial"/>
                <w:color w:val="000000"/>
                <w:sz w:val="16"/>
                <w:szCs w:val="16"/>
                <w:lang w:eastAsia="zh-CN"/>
              </w:rPr>
            </w:pPr>
          </w:p>
        </w:tc>
        <w:tc>
          <w:tcPr>
            <w:tcW w:w="2089" w:type="dxa"/>
            <w:tcBorders>
              <w:top w:val="single" w:sz="4" w:space="0" w:color="auto"/>
              <w:left w:val="single" w:sz="8" w:space="0" w:color="000001"/>
              <w:bottom w:val="single" w:sz="8" w:space="0" w:color="000001"/>
              <w:right w:val="single" w:sz="8" w:space="0" w:color="000001"/>
            </w:tcBorders>
            <w:shd w:val="clear" w:color="000000" w:fill="FFFFFF"/>
            <w:vAlign w:val="center"/>
          </w:tcPr>
          <w:p w14:paraId="7646CFFE" w14:textId="4A9F39DE" w:rsidR="00797DBE" w:rsidRPr="00327A16" w:rsidRDefault="00797DBE" w:rsidP="00327A16">
            <w:pPr>
              <w:suppressAutoHyphens w:val="0"/>
              <w:spacing w:after="0" w:line="240" w:lineRule="auto"/>
              <w:jc w:val="right"/>
              <w:rPr>
                <w:rFonts w:ascii="Arial" w:eastAsia="Times New Roman" w:hAnsi="Arial" w:cs="Arial"/>
                <w:color w:val="000000"/>
                <w:sz w:val="16"/>
                <w:szCs w:val="16"/>
                <w:lang w:eastAsia="zh-CN"/>
              </w:rPr>
            </w:pPr>
          </w:p>
        </w:tc>
        <w:tc>
          <w:tcPr>
            <w:tcW w:w="1134" w:type="dxa"/>
            <w:gridSpan w:val="3"/>
            <w:tcBorders>
              <w:top w:val="single" w:sz="4" w:space="0" w:color="auto"/>
              <w:left w:val="nil"/>
              <w:bottom w:val="single" w:sz="8" w:space="0" w:color="000001"/>
              <w:right w:val="nil"/>
            </w:tcBorders>
            <w:shd w:val="clear" w:color="000000" w:fill="FFFFFF"/>
            <w:vAlign w:val="center"/>
          </w:tcPr>
          <w:p w14:paraId="15A62B47" w14:textId="0D81E0F1" w:rsidR="00797DBE" w:rsidRPr="00327A16" w:rsidRDefault="00797DBE" w:rsidP="00327A16">
            <w:pPr>
              <w:suppressAutoHyphens w:val="0"/>
              <w:spacing w:after="0" w:line="240" w:lineRule="auto"/>
              <w:jc w:val="right"/>
              <w:rPr>
                <w:rFonts w:ascii="Arial" w:eastAsia="Times New Roman" w:hAnsi="Arial" w:cs="Arial"/>
                <w:color w:val="000000"/>
                <w:sz w:val="16"/>
                <w:szCs w:val="16"/>
                <w:lang w:eastAsia="zh-CN"/>
              </w:rPr>
            </w:pPr>
          </w:p>
        </w:tc>
        <w:tc>
          <w:tcPr>
            <w:tcW w:w="1632" w:type="dxa"/>
            <w:tcBorders>
              <w:top w:val="single" w:sz="4" w:space="0" w:color="auto"/>
              <w:left w:val="single" w:sz="8" w:space="0" w:color="000001"/>
              <w:bottom w:val="single" w:sz="8" w:space="0" w:color="000001"/>
              <w:right w:val="single" w:sz="8" w:space="0" w:color="000001"/>
            </w:tcBorders>
            <w:shd w:val="clear" w:color="000000" w:fill="FFFFFF"/>
            <w:vAlign w:val="center"/>
          </w:tcPr>
          <w:p w14:paraId="22D6FAC4" w14:textId="174A03D6" w:rsidR="00797DBE" w:rsidRPr="00327A16" w:rsidRDefault="00797DBE" w:rsidP="00327A16">
            <w:pPr>
              <w:suppressAutoHyphens w:val="0"/>
              <w:spacing w:after="0" w:line="240" w:lineRule="auto"/>
              <w:jc w:val="right"/>
              <w:rPr>
                <w:rFonts w:ascii="Arial" w:eastAsia="Times New Roman" w:hAnsi="Arial" w:cs="Arial"/>
                <w:sz w:val="16"/>
                <w:szCs w:val="16"/>
                <w:lang w:eastAsia="zh-CN"/>
              </w:rPr>
            </w:pPr>
          </w:p>
        </w:tc>
      </w:tr>
      <w:tr w:rsidR="00B554FB" w:rsidRPr="00327A16" w14:paraId="6D6684F5" w14:textId="77777777" w:rsidTr="00797DBE">
        <w:trPr>
          <w:gridAfter w:val="1"/>
          <w:wAfter w:w="37" w:type="dxa"/>
          <w:trHeight w:val="403"/>
        </w:trPr>
        <w:tc>
          <w:tcPr>
            <w:tcW w:w="1799" w:type="dxa"/>
            <w:tcBorders>
              <w:top w:val="nil"/>
              <w:left w:val="single" w:sz="8" w:space="0" w:color="000001"/>
              <w:bottom w:val="single" w:sz="8" w:space="0" w:color="000001"/>
              <w:right w:val="nil"/>
            </w:tcBorders>
            <w:shd w:val="clear" w:color="000000" w:fill="FFFFFF"/>
            <w:vAlign w:val="center"/>
            <w:hideMark/>
          </w:tcPr>
          <w:p w14:paraId="5368AB7D" w14:textId="3BFE2C0D"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r>
              <w:rPr>
                <w:rFonts w:ascii="Arial" w:eastAsia="Times New Roman" w:hAnsi="Arial" w:cs="Arial"/>
                <w:color w:val="000000"/>
                <w:sz w:val="16"/>
                <w:szCs w:val="16"/>
                <w:lang w:eastAsia="zh-CN"/>
              </w:rPr>
              <w:t xml:space="preserve">ANALIZATOR </w:t>
            </w:r>
            <w:r w:rsidRPr="00327A16">
              <w:rPr>
                <w:rFonts w:ascii="Arial" w:eastAsia="Times New Roman" w:hAnsi="Arial" w:cs="Arial"/>
                <w:color w:val="000000"/>
                <w:sz w:val="16"/>
                <w:szCs w:val="16"/>
                <w:lang w:eastAsia="zh-CN"/>
              </w:rPr>
              <w:t>OAIT</w:t>
            </w:r>
          </w:p>
        </w:tc>
        <w:tc>
          <w:tcPr>
            <w:tcW w:w="885" w:type="dxa"/>
            <w:tcBorders>
              <w:top w:val="single" w:sz="8" w:space="0" w:color="000001"/>
              <w:left w:val="single" w:sz="8" w:space="0" w:color="000001"/>
              <w:bottom w:val="single" w:sz="8" w:space="0" w:color="000001"/>
              <w:right w:val="nil"/>
              <w:tl2br w:val="single" w:sz="4" w:space="0" w:color="auto"/>
            </w:tcBorders>
            <w:shd w:val="clear" w:color="000000" w:fill="FFFFFF"/>
            <w:vAlign w:val="center"/>
            <w:hideMark/>
          </w:tcPr>
          <w:p w14:paraId="7187BF1C"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r w:rsidRPr="00327A16">
              <w:rPr>
                <w:rFonts w:ascii="Arial" w:eastAsia="Times New Roman" w:hAnsi="Arial" w:cs="Arial"/>
                <w:color w:val="000000"/>
                <w:sz w:val="16"/>
                <w:szCs w:val="16"/>
                <w:lang w:eastAsia="zh-CN"/>
              </w:rPr>
              <w:t> </w:t>
            </w:r>
          </w:p>
        </w:tc>
        <w:tc>
          <w:tcPr>
            <w:tcW w:w="1704" w:type="dxa"/>
            <w:tcBorders>
              <w:top w:val="nil"/>
              <w:left w:val="single" w:sz="8" w:space="0" w:color="000001"/>
              <w:bottom w:val="single" w:sz="8" w:space="0" w:color="000001"/>
              <w:right w:val="nil"/>
            </w:tcBorders>
            <w:shd w:val="clear" w:color="000000" w:fill="FFFFFF"/>
            <w:vAlign w:val="center"/>
          </w:tcPr>
          <w:p w14:paraId="7FBB9A2B" w14:textId="4A11D760"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220" w:type="dxa"/>
            <w:tcBorders>
              <w:top w:val="nil"/>
              <w:left w:val="single" w:sz="8" w:space="0" w:color="000001"/>
              <w:bottom w:val="single" w:sz="8" w:space="0" w:color="000001"/>
              <w:right w:val="single" w:sz="8" w:space="0" w:color="000001"/>
            </w:tcBorders>
            <w:shd w:val="clear" w:color="000000" w:fill="FFFFFF"/>
            <w:vAlign w:val="center"/>
          </w:tcPr>
          <w:p w14:paraId="5B164D58" w14:textId="3EB1E7AE"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339" w:type="dxa"/>
            <w:tcBorders>
              <w:top w:val="nil"/>
              <w:left w:val="nil"/>
              <w:bottom w:val="single" w:sz="8" w:space="0" w:color="000001"/>
              <w:right w:val="nil"/>
            </w:tcBorders>
            <w:shd w:val="clear" w:color="000000" w:fill="FFFFFF"/>
            <w:vAlign w:val="center"/>
          </w:tcPr>
          <w:p w14:paraId="01A20E33" w14:textId="5E1FC45A"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24 m-ce</w:t>
            </w:r>
          </w:p>
        </w:tc>
        <w:tc>
          <w:tcPr>
            <w:tcW w:w="1259" w:type="dxa"/>
            <w:tcBorders>
              <w:top w:val="nil"/>
              <w:left w:val="single" w:sz="8" w:space="0" w:color="000001"/>
              <w:bottom w:val="single" w:sz="8" w:space="0" w:color="000001"/>
              <w:right w:val="nil"/>
            </w:tcBorders>
            <w:shd w:val="clear" w:color="000000" w:fill="FFFFFF"/>
            <w:vAlign w:val="center"/>
          </w:tcPr>
          <w:p w14:paraId="575B73C8" w14:textId="7B3C94A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2089" w:type="dxa"/>
            <w:tcBorders>
              <w:top w:val="single" w:sz="8" w:space="0" w:color="auto"/>
              <w:left w:val="single" w:sz="8" w:space="0" w:color="000001"/>
              <w:bottom w:val="single" w:sz="8" w:space="0" w:color="000001"/>
              <w:right w:val="single" w:sz="8" w:space="0" w:color="000001"/>
            </w:tcBorders>
            <w:shd w:val="clear" w:color="000000" w:fill="FFFFFF"/>
            <w:vAlign w:val="center"/>
          </w:tcPr>
          <w:p w14:paraId="6A75ABED" w14:textId="4B9BD6F4"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134" w:type="dxa"/>
            <w:gridSpan w:val="3"/>
            <w:tcBorders>
              <w:top w:val="nil"/>
              <w:left w:val="nil"/>
              <w:bottom w:val="single" w:sz="8" w:space="0" w:color="000001"/>
              <w:right w:val="nil"/>
            </w:tcBorders>
            <w:shd w:val="clear" w:color="000000" w:fill="FFFFFF"/>
            <w:vAlign w:val="center"/>
          </w:tcPr>
          <w:p w14:paraId="3F518EFF" w14:textId="49BBFB13"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632" w:type="dxa"/>
            <w:tcBorders>
              <w:top w:val="nil"/>
              <w:left w:val="single" w:sz="8" w:space="0" w:color="000001"/>
              <w:bottom w:val="single" w:sz="8" w:space="0" w:color="000001"/>
              <w:right w:val="single" w:sz="8" w:space="0" w:color="000001"/>
            </w:tcBorders>
            <w:shd w:val="clear" w:color="000000" w:fill="FFFFFF"/>
            <w:vAlign w:val="center"/>
          </w:tcPr>
          <w:p w14:paraId="36E795B1" w14:textId="71F7C7E1" w:rsidR="00B554FB" w:rsidRPr="00327A16" w:rsidRDefault="00B554FB" w:rsidP="00B554FB">
            <w:pPr>
              <w:suppressAutoHyphens w:val="0"/>
              <w:spacing w:after="0" w:line="240" w:lineRule="auto"/>
              <w:jc w:val="right"/>
              <w:rPr>
                <w:rFonts w:ascii="Arial" w:eastAsia="Times New Roman" w:hAnsi="Arial" w:cs="Arial"/>
                <w:sz w:val="16"/>
                <w:szCs w:val="16"/>
                <w:lang w:eastAsia="zh-CN"/>
              </w:rPr>
            </w:pPr>
          </w:p>
        </w:tc>
      </w:tr>
      <w:tr w:rsidR="00B554FB" w:rsidRPr="00327A16" w14:paraId="49D6A936" w14:textId="77777777" w:rsidTr="00797DBE">
        <w:trPr>
          <w:gridAfter w:val="1"/>
          <w:wAfter w:w="37" w:type="dxa"/>
          <w:trHeight w:val="409"/>
        </w:trPr>
        <w:tc>
          <w:tcPr>
            <w:tcW w:w="1799" w:type="dxa"/>
            <w:tcBorders>
              <w:top w:val="nil"/>
              <w:left w:val="single" w:sz="8" w:space="0" w:color="000001"/>
              <w:bottom w:val="single" w:sz="8" w:space="0" w:color="000001"/>
              <w:right w:val="nil"/>
            </w:tcBorders>
            <w:shd w:val="clear" w:color="000000" w:fill="FFFFFF"/>
            <w:vAlign w:val="center"/>
            <w:hideMark/>
          </w:tcPr>
          <w:p w14:paraId="1107AD28" w14:textId="20ECCA83"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r>
              <w:rPr>
                <w:rFonts w:ascii="Arial" w:eastAsia="Times New Roman" w:hAnsi="Arial" w:cs="Arial"/>
                <w:color w:val="000000"/>
                <w:sz w:val="16"/>
                <w:szCs w:val="16"/>
                <w:lang w:eastAsia="zh-CN"/>
              </w:rPr>
              <w:t xml:space="preserve">ANALIZATOR </w:t>
            </w:r>
            <w:r w:rsidRPr="00327A16">
              <w:rPr>
                <w:rFonts w:ascii="Arial" w:eastAsia="Times New Roman" w:hAnsi="Arial" w:cs="Arial"/>
                <w:color w:val="000000"/>
                <w:sz w:val="16"/>
                <w:szCs w:val="16"/>
                <w:lang w:eastAsia="zh-CN"/>
              </w:rPr>
              <w:t>SOR</w:t>
            </w:r>
          </w:p>
        </w:tc>
        <w:tc>
          <w:tcPr>
            <w:tcW w:w="885" w:type="dxa"/>
            <w:tcBorders>
              <w:top w:val="single" w:sz="8" w:space="0" w:color="000001"/>
              <w:left w:val="single" w:sz="8" w:space="0" w:color="000001"/>
              <w:bottom w:val="single" w:sz="8" w:space="0" w:color="000001"/>
              <w:right w:val="nil"/>
              <w:tl2br w:val="single" w:sz="4" w:space="0" w:color="auto"/>
            </w:tcBorders>
            <w:shd w:val="clear" w:color="000000" w:fill="FFFFFF"/>
            <w:vAlign w:val="center"/>
            <w:hideMark/>
          </w:tcPr>
          <w:p w14:paraId="6E8A9EA3"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r w:rsidRPr="00327A16">
              <w:rPr>
                <w:rFonts w:ascii="Arial" w:eastAsia="Times New Roman" w:hAnsi="Arial" w:cs="Arial"/>
                <w:color w:val="000000"/>
                <w:sz w:val="16"/>
                <w:szCs w:val="16"/>
                <w:lang w:eastAsia="zh-CN"/>
              </w:rPr>
              <w:t> </w:t>
            </w:r>
          </w:p>
        </w:tc>
        <w:tc>
          <w:tcPr>
            <w:tcW w:w="1704" w:type="dxa"/>
            <w:tcBorders>
              <w:top w:val="nil"/>
              <w:left w:val="single" w:sz="8" w:space="0" w:color="000001"/>
              <w:bottom w:val="single" w:sz="8" w:space="0" w:color="000001"/>
              <w:right w:val="nil"/>
            </w:tcBorders>
            <w:shd w:val="clear" w:color="000000" w:fill="FFFFFF"/>
            <w:vAlign w:val="center"/>
          </w:tcPr>
          <w:p w14:paraId="56F4BB84" w14:textId="65CF886B"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220" w:type="dxa"/>
            <w:tcBorders>
              <w:top w:val="nil"/>
              <w:left w:val="single" w:sz="8" w:space="0" w:color="000001"/>
              <w:bottom w:val="single" w:sz="8" w:space="0" w:color="000001"/>
              <w:right w:val="single" w:sz="8" w:space="0" w:color="000001"/>
            </w:tcBorders>
            <w:shd w:val="clear" w:color="000000" w:fill="FFFFFF"/>
            <w:vAlign w:val="center"/>
          </w:tcPr>
          <w:p w14:paraId="05CA8ACD" w14:textId="6705D52A"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339" w:type="dxa"/>
            <w:tcBorders>
              <w:top w:val="nil"/>
              <w:left w:val="nil"/>
              <w:bottom w:val="single" w:sz="8" w:space="0" w:color="000001"/>
              <w:right w:val="nil"/>
            </w:tcBorders>
            <w:shd w:val="clear" w:color="000000" w:fill="FFFFFF"/>
            <w:vAlign w:val="center"/>
          </w:tcPr>
          <w:p w14:paraId="463B97C4" w14:textId="03BC89F0"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24 m-ce</w:t>
            </w:r>
          </w:p>
        </w:tc>
        <w:tc>
          <w:tcPr>
            <w:tcW w:w="1259" w:type="dxa"/>
            <w:tcBorders>
              <w:top w:val="nil"/>
              <w:left w:val="single" w:sz="8" w:space="0" w:color="000001"/>
              <w:bottom w:val="single" w:sz="8" w:space="0" w:color="000001"/>
              <w:right w:val="nil"/>
            </w:tcBorders>
            <w:shd w:val="clear" w:color="000000" w:fill="FFFFFF"/>
            <w:vAlign w:val="center"/>
          </w:tcPr>
          <w:p w14:paraId="07B89759" w14:textId="4B4B59FD"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2089" w:type="dxa"/>
            <w:tcBorders>
              <w:top w:val="single" w:sz="8" w:space="0" w:color="auto"/>
              <w:left w:val="single" w:sz="8" w:space="0" w:color="000001"/>
              <w:bottom w:val="single" w:sz="8" w:space="0" w:color="000001"/>
              <w:right w:val="single" w:sz="8" w:space="0" w:color="000001"/>
            </w:tcBorders>
            <w:shd w:val="clear" w:color="000000" w:fill="FFFFFF"/>
            <w:vAlign w:val="center"/>
          </w:tcPr>
          <w:p w14:paraId="4F92E3E8" w14:textId="4A58CA07"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134" w:type="dxa"/>
            <w:gridSpan w:val="3"/>
            <w:tcBorders>
              <w:top w:val="nil"/>
              <w:left w:val="nil"/>
              <w:bottom w:val="single" w:sz="8" w:space="0" w:color="000001"/>
              <w:right w:val="nil"/>
            </w:tcBorders>
            <w:shd w:val="clear" w:color="000000" w:fill="FFFFFF"/>
            <w:vAlign w:val="center"/>
          </w:tcPr>
          <w:p w14:paraId="513E2C6C" w14:textId="3C920F11"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632" w:type="dxa"/>
            <w:tcBorders>
              <w:top w:val="nil"/>
              <w:left w:val="single" w:sz="8" w:space="0" w:color="000001"/>
              <w:bottom w:val="single" w:sz="8" w:space="0" w:color="000001"/>
              <w:right w:val="single" w:sz="8" w:space="0" w:color="000001"/>
            </w:tcBorders>
            <w:shd w:val="clear" w:color="000000" w:fill="FFFFFF"/>
            <w:vAlign w:val="center"/>
          </w:tcPr>
          <w:p w14:paraId="593B0FB6" w14:textId="29805D8F" w:rsidR="00B554FB" w:rsidRPr="00327A16" w:rsidRDefault="00B554FB" w:rsidP="00B554FB">
            <w:pPr>
              <w:suppressAutoHyphens w:val="0"/>
              <w:spacing w:after="0" w:line="240" w:lineRule="auto"/>
              <w:jc w:val="right"/>
              <w:rPr>
                <w:rFonts w:ascii="Arial" w:eastAsia="Times New Roman" w:hAnsi="Arial" w:cs="Arial"/>
                <w:sz w:val="16"/>
                <w:szCs w:val="16"/>
                <w:lang w:eastAsia="zh-CN"/>
              </w:rPr>
            </w:pPr>
          </w:p>
        </w:tc>
      </w:tr>
      <w:tr w:rsidR="00B554FB" w:rsidRPr="00327A16" w14:paraId="28D5B215" w14:textId="77777777" w:rsidTr="00797DBE">
        <w:trPr>
          <w:gridAfter w:val="1"/>
          <w:wAfter w:w="37" w:type="dxa"/>
          <w:trHeight w:val="402"/>
        </w:trPr>
        <w:tc>
          <w:tcPr>
            <w:tcW w:w="1799" w:type="dxa"/>
            <w:tcBorders>
              <w:top w:val="nil"/>
              <w:left w:val="single" w:sz="8" w:space="0" w:color="000001"/>
              <w:bottom w:val="single" w:sz="8" w:space="0" w:color="000001"/>
              <w:right w:val="nil"/>
            </w:tcBorders>
            <w:shd w:val="clear" w:color="000000" w:fill="FFFFFF"/>
            <w:vAlign w:val="center"/>
          </w:tcPr>
          <w:p w14:paraId="339819B5" w14:textId="3721CA9F"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r>
              <w:rPr>
                <w:rFonts w:ascii="Arial" w:eastAsia="Times New Roman" w:hAnsi="Arial" w:cs="Arial"/>
                <w:color w:val="000000"/>
                <w:sz w:val="16"/>
                <w:szCs w:val="16"/>
                <w:lang w:eastAsia="zh-CN"/>
              </w:rPr>
              <w:t>ANALIZATOR NEONATOLOGIA</w:t>
            </w:r>
          </w:p>
        </w:tc>
        <w:tc>
          <w:tcPr>
            <w:tcW w:w="885" w:type="dxa"/>
            <w:tcBorders>
              <w:top w:val="single" w:sz="8" w:space="0" w:color="000001"/>
              <w:left w:val="single" w:sz="8" w:space="0" w:color="000001"/>
              <w:bottom w:val="single" w:sz="8" w:space="0" w:color="000001"/>
              <w:right w:val="nil"/>
              <w:tl2br w:val="single" w:sz="4" w:space="0" w:color="auto"/>
            </w:tcBorders>
            <w:shd w:val="clear" w:color="000000" w:fill="FFFFFF"/>
            <w:vAlign w:val="center"/>
          </w:tcPr>
          <w:p w14:paraId="6D1EF62A"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1704" w:type="dxa"/>
            <w:tcBorders>
              <w:top w:val="nil"/>
              <w:left w:val="single" w:sz="8" w:space="0" w:color="000001"/>
              <w:bottom w:val="single" w:sz="8" w:space="0" w:color="000001"/>
              <w:right w:val="nil"/>
            </w:tcBorders>
            <w:shd w:val="clear" w:color="000000" w:fill="FFFFFF"/>
            <w:vAlign w:val="center"/>
          </w:tcPr>
          <w:p w14:paraId="57D6A48D" w14:textId="77777777"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220" w:type="dxa"/>
            <w:tcBorders>
              <w:top w:val="nil"/>
              <w:left w:val="single" w:sz="8" w:space="0" w:color="000001"/>
              <w:bottom w:val="single" w:sz="8" w:space="0" w:color="000001"/>
              <w:right w:val="single" w:sz="8" w:space="0" w:color="000001"/>
            </w:tcBorders>
            <w:shd w:val="clear" w:color="000000" w:fill="FFFFFF"/>
            <w:vAlign w:val="center"/>
          </w:tcPr>
          <w:p w14:paraId="60739E0C" w14:textId="77777777"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339" w:type="dxa"/>
            <w:tcBorders>
              <w:top w:val="nil"/>
              <w:left w:val="nil"/>
              <w:bottom w:val="single" w:sz="8" w:space="0" w:color="000001"/>
              <w:right w:val="nil"/>
            </w:tcBorders>
            <w:shd w:val="clear" w:color="000000" w:fill="FFFFFF"/>
            <w:vAlign w:val="center"/>
          </w:tcPr>
          <w:p w14:paraId="4E83109E" w14:textId="73047C79"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24 m-ce</w:t>
            </w:r>
          </w:p>
        </w:tc>
        <w:tc>
          <w:tcPr>
            <w:tcW w:w="1259" w:type="dxa"/>
            <w:tcBorders>
              <w:top w:val="nil"/>
              <w:left w:val="single" w:sz="8" w:space="0" w:color="000001"/>
              <w:bottom w:val="single" w:sz="8" w:space="0" w:color="000001"/>
              <w:right w:val="nil"/>
            </w:tcBorders>
            <w:shd w:val="clear" w:color="000000" w:fill="FFFFFF"/>
            <w:vAlign w:val="center"/>
          </w:tcPr>
          <w:p w14:paraId="3E022F77"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2089" w:type="dxa"/>
            <w:tcBorders>
              <w:top w:val="single" w:sz="8" w:space="0" w:color="auto"/>
              <w:left w:val="single" w:sz="8" w:space="0" w:color="000001"/>
              <w:bottom w:val="single" w:sz="8" w:space="0" w:color="000001"/>
              <w:right w:val="single" w:sz="8" w:space="0" w:color="000001"/>
            </w:tcBorders>
            <w:shd w:val="clear" w:color="000000" w:fill="FFFFFF"/>
            <w:vAlign w:val="center"/>
          </w:tcPr>
          <w:p w14:paraId="74E3CC8E" w14:textId="77777777"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134" w:type="dxa"/>
            <w:gridSpan w:val="3"/>
            <w:tcBorders>
              <w:top w:val="nil"/>
              <w:left w:val="nil"/>
              <w:bottom w:val="single" w:sz="8" w:space="0" w:color="000001"/>
              <w:right w:val="nil"/>
            </w:tcBorders>
            <w:shd w:val="clear" w:color="000000" w:fill="FFFFFF"/>
            <w:vAlign w:val="center"/>
          </w:tcPr>
          <w:p w14:paraId="622B6C1B" w14:textId="77777777"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632" w:type="dxa"/>
            <w:tcBorders>
              <w:top w:val="nil"/>
              <w:left w:val="single" w:sz="8" w:space="0" w:color="000001"/>
              <w:bottom w:val="single" w:sz="8" w:space="0" w:color="000001"/>
              <w:right w:val="single" w:sz="8" w:space="0" w:color="000001"/>
            </w:tcBorders>
            <w:shd w:val="clear" w:color="000000" w:fill="FFFFFF"/>
            <w:vAlign w:val="center"/>
          </w:tcPr>
          <w:p w14:paraId="36DF1FDA" w14:textId="77777777" w:rsidR="00B554FB" w:rsidRPr="00327A16" w:rsidRDefault="00B554FB" w:rsidP="00B554FB">
            <w:pPr>
              <w:suppressAutoHyphens w:val="0"/>
              <w:spacing w:after="0" w:line="240" w:lineRule="auto"/>
              <w:jc w:val="right"/>
              <w:rPr>
                <w:rFonts w:ascii="Arial" w:eastAsia="Times New Roman" w:hAnsi="Arial" w:cs="Arial"/>
                <w:sz w:val="16"/>
                <w:szCs w:val="16"/>
                <w:lang w:eastAsia="zh-CN"/>
              </w:rPr>
            </w:pPr>
          </w:p>
        </w:tc>
      </w:tr>
      <w:tr w:rsidR="00B554FB" w:rsidRPr="00327A16" w14:paraId="4C07E660" w14:textId="77777777" w:rsidTr="00D63A18">
        <w:trPr>
          <w:gridAfter w:val="1"/>
          <w:wAfter w:w="37" w:type="dxa"/>
          <w:trHeight w:val="845"/>
        </w:trPr>
        <w:tc>
          <w:tcPr>
            <w:tcW w:w="1799" w:type="dxa"/>
            <w:tcBorders>
              <w:top w:val="nil"/>
              <w:left w:val="single" w:sz="8" w:space="0" w:color="000001"/>
              <w:bottom w:val="single" w:sz="8" w:space="0" w:color="000001"/>
              <w:right w:val="nil"/>
            </w:tcBorders>
            <w:shd w:val="clear" w:color="000000" w:fill="FFFFFF"/>
            <w:vAlign w:val="center"/>
          </w:tcPr>
          <w:p w14:paraId="5CF2F335" w14:textId="77777777" w:rsidR="00B554FB" w:rsidRDefault="00B554FB" w:rsidP="00B554FB">
            <w:pPr>
              <w:suppressAutoHyphens w:val="0"/>
              <w:spacing w:after="0" w:line="240" w:lineRule="auto"/>
              <w:rPr>
                <w:rFonts w:ascii="Arial" w:eastAsia="Times New Roman" w:hAnsi="Arial" w:cs="Arial"/>
                <w:color w:val="000000"/>
                <w:sz w:val="16"/>
                <w:szCs w:val="16"/>
                <w:lang w:eastAsia="zh-CN"/>
              </w:rPr>
            </w:pPr>
            <w:r>
              <w:rPr>
                <w:rFonts w:ascii="Arial" w:eastAsia="Times New Roman" w:hAnsi="Arial" w:cs="Arial"/>
                <w:color w:val="000000"/>
                <w:sz w:val="16"/>
                <w:szCs w:val="16"/>
                <w:lang w:eastAsia="zh-CN"/>
              </w:rPr>
              <w:t xml:space="preserve">SYSTEM </w:t>
            </w:r>
            <w:r w:rsidR="007079A2">
              <w:rPr>
                <w:rFonts w:ascii="Arial" w:eastAsia="Times New Roman" w:hAnsi="Arial" w:cs="Arial"/>
                <w:color w:val="000000"/>
                <w:sz w:val="16"/>
                <w:szCs w:val="16"/>
                <w:lang w:eastAsia="zh-CN"/>
              </w:rPr>
              <w:t>NADZORU URZĄDZEŃ</w:t>
            </w:r>
            <w:r>
              <w:rPr>
                <w:rFonts w:ascii="Arial" w:eastAsia="Times New Roman" w:hAnsi="Arial" w:cs="Arial"/>
                <w:color w:val="000000"/>
                <w:sz w:val="16"/>
                <w:szCs w:val="16"/>
                <w:lang w:eastAsia="zh-CN"/>
              </w:rPr>
              <w:t xml:space="preserve"> POCT</w:t>
            </w:r>
          </w:p>
          <w:p w14:paraId="00778519" w14:textId="49D8DF23" w:rsidR="00060671" w:rsidRDefault="00060671" w:rsidP="00B554FB">
            <w:pPr>
              <w:suppressAutoHyphens w:val="0"/>
              <w:spacing w:after="0" w:line="240" w:lineRule="auto"/>
              <w:rPr>
                <w:rFonts w:ascii="Arial" w:eastAsia="Times New Roman" w:hAnsi="Arial" w:cs="Arial"/>
                <w:color w:val="000000"/>
                <w:sz w:val="16"/>
                <w:szCs w:val="16"/>
                <w:lang w:eastAsia="zh-CN"/>
              </w:rPr>
            </w:pPr>
            <w:r w:rsidRPr="00E5588F">
              <w:rPr>
                <w:rFonts w:ascii="Arial" w:eastAsia="Times New Roman" w:hAnsi="Arial" w:cs="Arial"/>
                <w:color w:val="000000"/>
                <w:sz w:val="16"/>
                <w:szCs w:val="16"/>
                <w:lang w:eastAsia="zh-CN"/>
              </w:rPr>
              <w:t>(dla 3 analizatorów)</w:t>
            </w:r>
          </w:p>
        </w:tc>
        <w:tc>
          <w:tcPr>
            <w:tcW w:w="885" w:type="dxa"/>
            <w:tcBorders>
              <w:top w:val="single" w:sz="8" w:space="0" w:color="000001"/>
              <w:left w:val="single" w:sz="8" w:space="0" w:color="000001"/>
              <w:bottom w:val="single" w:sz="8" w:space="0" w:color="000001"/>
              <w:right w:val="nil"/>
              <w:tl2br w:val="single" w:sz="4" w:space="0" w:color="auto"/>
            </w:tcBorders>
            <w:shd w:val="clear" w:color="000000" w:fill="FFFFFF"/>
            <w:vAlign w:val="center"/>
          </w:tcPr>
          <w:p w14:paraId="0439C0DD"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1704" w:type="dxa"/>
            <w:tcBorders>
              <w:top w:val="nil"/>
              <w:left w:val="single" w:sz="8" w:space="0" w:color="000001"/>
              <w:bottom w:val="single" w:sz="8" w:space="0" w:color="000001"/>
              <w:right w:val="nil"/>
            </w:tcBorders>
            <w:shd w:val="clear" w:color="000000" w:fill="FFFFFF"/>
            <w:vAlign w:val="center"/>
          </w:tcPr>
          <w:p w14:paraId="2FCA98EC" w14:textId="77777777" w:rsidR="00D63A18" w:rsidRPr="00E5588F" w:rsidRDefault="00B554FB" w:rsidP="00B554FB">
            <w:pPr>
              <w:suppressAutoHyphens w:val="0"/>
              <w:spacing w:after="0" w:line="240" w:lineRule="auto"/>
              <w:rPr>
                <w:rFonts w:ascii="Arial" w:eastAsia="Times New Roman" w:hAnsi="Arial" w:cs="Arial"/>
                <w:b/>
                <w:bCs/>
                <w:color w:val="000000"/>
                <w:sz w:val="16"/>
                <w:szCs w:val="16"/>
                <w:lang w:eastAsia="zh-CN"/>
              </w:rPr>
            </w:pPr>
            <w:r w:rsidRPr="00E5588F">
              <w:rPr>
                <w:rFonts w:ascii="Arial" w:eastAsia="Times New Roman" w:hAnsi="Arial" w:cs="Arial"/>
                <w:b/>
                <w:bCs/>
                <w:color w:val="000000"/>
                <w:sz w:val="16"/>
                <w:szCs w:val="16"/>
                <w:lang w:eastAsia="zh-CN"/>
              </w:rPr>
              <w:t xml:space="preserve">  ……………..</w:t>
            </w:r>
            <w:r w:rsidR="0042106B" w:rsidRPr="00E5588F">
              <w:rPr>
                <w:rFonts w:ascii="Arial" w:eastAsia="Times New Roman" w:hAnsi="Arial" w:cs="Arial"/>
                <w:b/>
                <w:bCs/>
                <w:color w:val="000000"/>
                <w:sz w:val="16"/>
                <w:szCs w:val="16"/>
                <w:lang w:eastAsia="zh-CN"/>
              </w:rPr>
              <w:t xml:space="preserve"> </w:t>
            </w:r>
          </w:p>
          <w:p w14:paraId="36A89B47" w14:textId="33F09681" w:rsidR="00B554FB" w:rsidRPr="00E5588F" w:rsidRDefault="00D63A18" w:rsidP="00B554FB">
            <w:pPr>
              <w:suppressAutoHyphens w:val="0"/>
              <w:spacing w:after="0" w:line="240" w:lineRule="auto"/>
              <w:rPr>
                <w:rFonts w:ascii="Arial" w:eastAsia="Times New Roman" w:hAnsi="Arial" w:cs="Arial"/>
                <w:b/>
                <w:bCs/>
                <w:color w:val="000000"/>
                <w:sz w:val="16"/>
                <w:szCs w:val="16"/>
                <w:lang w:eastAsia="zh-CN"/>
              </w:rPr>
            </w:pPr>
            <w:r w:rsidRPr="00E5588F">
              <w:rPr>
                <w:rFonts w:ascii="Arial" w:eastAsia="Times New Roman" w:hAnsi="Arial" w:cs="Arial"/>
                <w:b/>
                <w:bCs/>
                <w:color w:val="000000"/>
                <w:sz w:val="16"/>
                <w:szCs w:val="16"/>
                <w:lang w:eastAsia="zh-CN"/>
              </w:rPr>
              <w:t xml:space="preserve">należy </w:t>
            </w:r>
            <w:r w:rsidR="0042106B" w:rsidRPr="00E5588F">
              <w:rPr>
                <w:rFonts w:ascii="Arial" w:eastAsia="Times New Roman" w:hAnsi="Arial" w:cs="Arial"/>
                <w:color w:val="000000"/>
                <w:sz w:val="16"/>
                <w:szCs w:val="16"/>
                <w:lang w:eastAsia="zh-CN"/>
              </w:rPr>
              <w:t>wpisać nazwę systemu</w:t>
            </w:r>
          </w:p>
        </w:tc>
        <w:tc>
          <w:tcPr>
            <w:tcW w:w="1220" w:type="dxa"/>
            <w:tcBorders>
              <w:top w:val="nil"/>
              <w:left w:val="single" w:sz="8" w:space="0" w:color="000001"/>
              <w:bottom w:val="single" w:sz="8" w:space="0" w:color="000001"/>
              <w:right w:val="single" w:sz="8" w:space="0" w:color="000001"/>
            </w:tcBorders>
            <w:shd w:val="clear" w:color="000000" w:fill="FFFFFF"/>
            <w:vAlign w:val="center"/>
          </w:tcPr>
          <w:p w14:paraId="7D59D295" w14:textId="77777777"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p>
        </w:tc>
        <w:tc>
          <w:tcPr>
            <w:tcW w:w="1339" w:type="dxa"/>
            <w:tcBorders>
              <w:top w:val="nil"/>
              <w:left w:val="nil"/>
              <w:bottom w:val="single" w:sz="8" w:space="0" w:color="000001"/>
              <w:right w:val="nil"/>
            </w:tcBorders>
            <w:shd w:val="clear" w:color="000000" w:fill="FFFFFF"/>
            <w:vAlign w:val="center"/>
          </w:tcPr>
          <w:p w14:paraId="79F08C45" w14:textId="359F76BB"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24 m-ce</w:t>
            </w:r>
          </w:p>
        </w:tc>
        <w:tc>
          <w:tcPr>
            <w:tcW w:w="1259" w:type="dxa"/>
            <w:tcBorders>
              <w:top w:val="nil"/>
              <w:left w:val="single" w:sz="8" w:space="0" w:color="000001"/>
              <w:bottom w:val="single" w:sz="8" w:space="0" w:color="000001"/>
              <w:right w:val="nil"/>
            </w:tcBorders>
            <w:shd w:val="clear" w:color="000000" w:fill="FFFFFF"/>
            <w:vAlign w:val="center"/>
          </w:tcPr>
          <w:p w14:paraId="32CCAEC8" w14:textId="77777777" w:rsidR="00B554FB" w:rsidRPr="00327A16" w:rsidRDefault="00B554FB" w:rsidP="00B554FB">
            <w:pPr>
              <w:suppressAutoHyphens w:val="0"/>
              <w:spacing w:after="0" w:line="240" w:lineRule="auto"/>
              <w:rPr>
                <w:rFonts w:ascii="Arial" w:eastAsia="Times New Roman" w:hAnsi="Arial" w:cs="Arial"/>
                <w:color w:val="000000"/>
                <w:sz w:val="16"/>
                <w:szCs w:val="16"/>
                <w:lang w:eastAsia="zh-CN"/>
              </w:rPr>
            </w:pPr>
          </w:p>
        </w:tc>
        <w:tc>
          <w:tcPr>
            <w:tcW w:w="2089" w:type="dxa"/>
            <w:tcBorders>
              <w:top w:val="single" w:sz="8" w:space="0" w:color="auto"/>
              <w:left w:val="single" w:sz="8" w:space="0" w:color="000001"/>
              <w:bottom w:val="single" w:sz="8" w:space="0" w:color="000001"/>
              <w:right w:val="single" w:sz="8" w:space="0" w:color="000001"/>
            </w:tcBorders>
            <w:shd w:val="clear" w:color="000000" w:fill="FFFFFF"/>
            <w:vAlign w:val="center"/>
          </w:tcPr>
          <w:p w14:paraId="7159EE0B" w14:textId="77777777"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134" w:type="dxa"/>
            <w:gridSpan w:val="3"/>
            <w:tcBorders>
              <w:top w:val="nil"/>
              <w:left w:val="nil"/>
              <w:bottom w:val="single" w:sz="8" w:space="0" w:color="000001"/>
              <w:right w:val="nil"/>
            </w:tcBorders>
            <w:shd w:val="clear" w:color="000000" w:fill="FFFFFF"/>
            <w:vAlign w:val="center"/>
          </w:tcPr>
          <w:p w14:paraId="220E0F76" w14:textId="77777777" w:rsidR="00B554FB" w:rsidRPr="00327A16" w:rsidRDefault="00B554FB" w:rsidP="00B554FB">
            <w:pPr>
              <w:suppressAutoHyphens w:val="0"/>
              <w:spacing w:after="0" w:line="240" w:lineRule="auto"/>
              <w:jc w:val="right"/>
              <w:rPr>
                <w:rFonts w:ascii="Arial" w:eastAsia="Times New Roman" w:hAnsi="Arial" w:cs="Arial"/>
                <w:color w:val="000000"/>
                <w:sz w:val="16"/>
                <w:szCs w:val="16"/>
                <w:lang w:eastAsia="zh-CN"/>
              </w:rPr>
            </w:pPr>
          </w:p>
        </w:tc>
        <w:tc>
          <w:tcPr>
            <w:tcW w:w="1632" w:type="dxa"/>
            <w:tcBorders>
              <w:top w:val="nil"/>
              <w:left w:val="single" w:sz="8" w:space="0" w:color="000001"/>
              <w:bottom w:val="single" w:sz="8" w:space="0" w:color="000001"/>
              <w:right w:val="single" w:sz="8" w:space="0" w:color="000001"/>
            </w:tcBorders>
            <w:shd w:val="clear" w:color="000000" w:fill="FFFFFF"/>
            <w:vAlign w:val="center"/>
          </w:tcPr>
          <w:p w14:paraId="1073F843" w14:textId="77777777" w:rsidR="00B554FB" w:rsidRPr="00327A16" w:rsidRDefault="00B554FB" w:rsidP="00B554FB">
            <w:pPr>
              <w:suppressAutoHyphens w:val="0"/>
              <w:spacing w:after="0" w:line="240" w:lineRule="auto"/>
              <w:jc w:val="right"/>
              <w:rPr>
                <w:rFonts w:ascii="Arial" w:eastAsia="Times New Roman" w:hAnsi="Arial" w:cs="Arial"/>
                <w:sz w:val="16"/>
                <w:szCs w:val="16"/>
                <w:lang w:eastAsia="zh-CN"/>
              </w:rPr>
            </w:pPr>
          </w:p>
        </w:tc>
      </w:tr>
      <w:tr w:rsidR="00B554FB" w:rsidRPr="00327A16" w14:paraId="59A58E9B" w14:textId="77777777" w:rsidTr="00797DBE">
        <w:trPr>
          <w:trHeight w:val="315"/>
        </w:trPr>
        <w:tc>
          <w:tcPr>
            <w:tcW w:w="10741" w:type="dxa"/>
            <w:gridSpan w:val="8"/>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4B264C44" w14:textId="2ECA920C" w:rsidR="00B554FB" w:rsidRPr="00327A16" w:rsidRDefault="00B554FB" w:rsidP="00B554FB">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NETTO</w:t>
            </w:r>
            <w:r>
              <w:rPr>
                <w:rFonts w:ascii="Arial" w:eastAsia="Times New Roman" w:hAnsi="Arial" w:cs="Arial"/>
                <w:b/>
                <w:bCs/>
                <w:color w:val="000000"/>
                <w:sz w:val="16"/>
                <w:szCs w:val="16"/>
                <w:lang w:eastAsia="zh-CN"/>
              </w:rPr>
              <w:t xml:space="preserve"> ZŁ</w:t>
            </w:r>
          </w:p>
        </w:tc>
        <w:tc>
          <w:tcPr>
            <w:tcW w:w="2357" w:type="dxa"/>
            <w:gridSpan w:val="4"/>
            <w:tcBorders>
              <w:top w:val="single" w:sz="8" w:space="0" w:color="000001"/>
              <w:left w:val="nil"/>
              <w:bottom w:val="single" w:sz="8" w:space="0" w:color="000001"/>
              <w:right w:val="single" w:sz="8" w:space="0" w:color="000001"/>
            </w:tcBorders>
            <w:shd w:val="clear" w:color="000000" w:fill="FFFFFF"/>
            <w:vAlign w:val="center"/>
            <w:hideMark/>
          </w:tcPr>
          <w:p w14:paraId="1748A9C4" w14:textId="65B15ABE"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                                                            </w:t>
            </w:r>
          </w:p>
        </w:tc>
      </w:tr>
      <w:tr w:rsidR="00B554FB" w:rsidRPr="00327A16" w14:paraId="198A600C" w14:textId="77777777" w:rsidTr="00797DBE">
        <w:trPr>
          <w:trHeight w:val="315"/>
        </w:trPr>
        <w:tc>
          <w:tcPr>
            <w:tcW w:w="10741" w:type="dxa"/>
            <w:gridSpan w:val="8"/>
            <w:tcBorders>
              <w:top w:val="single" w:sz="8" w:space="0" w:color="000001"/>
              <w:left w:val="single" w:sz="8" w:space="0" w:color="000001"/>
              <w:bottom w:val="single" w:sz="8" w:space="0" w:color="000001"/>
              <w:right w:val="single" w:sz="8" w:space="0" w:color="000001"/>
            </w:tcBorders>
            <w:shd w:val="clear" w:color="000000" w:fill="DDDDDD"/>
            <w:vAlign w:val="center"/>
            <w:hideMark/>
          </w:tcPr>
          <w:p w14:paraId="3F5CB84F" w14:textId="0C52946D" w:rsidR="00B554FB" w:rsidRPr="00327A16" w:rsidRDefault="00B554FB" w:rsidP="00B554FB">
            <w:pPr>
              <w:suppressAutoHyphens w:val="0"/>
              <w:spacing w:after="0" w:line="240" w:lineRule="auto"/>
              <w:jc w:val="center"/>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WARTOŚĆ BRUTTO</w:t>
            </w:r>
            <w:r>
              <w:rPr>
                <w:rFonts w:ascii="Arial" w:eastAsia="Times New Roman" w:hAnsi="Arial" w:cs="Arial"/>
                <w:b/>
                <w:bCs/>
                <w:color w:val="000000"/>
                <w:sz w:val="16"/>
                <w:szCs w:val="16"/>
                <w:lang w:eastAsia="zh-CN"/>
              </w:rPr>
              <w:t xml:space="preserve"> ZŁ</w:t>
            </w:r>
          </w:p>
        </w:tc>
        <w:tc>
          <w:tcPr>
            <w:tcW w:w="2357" w:type="dxa"/>
            <w:gridSpan w:val="4"/>
            <w:tcBorders>
              <w:top w:val="single" w:sz="8" w:space="0" w:color="000001"/>
              <w:left w:val="nil"/>
              <w:bottom w:val="single" w:sz="8" w:space="0" w:color="000001"/>
              <w:right w:val="single" w:sz="8" w:space="0" w:color="000001"/>
            </w:tcBorders>
            <w:shd w:val="clear" w:color="000000" w:fill="FFFFFF"/>
            <w:vAlign w:val="center"/>
            <w:hideMark/>
          </w:tcPr>
          <w:p w14:paraId="63178D08" w14:textId="5FF31E1D" w:rsidR="00B554FB" w:rsidRPr="00327A16" w:rsidRDefault="00B554FB" w:rsidP="00B554FB">
            <w:pPr>
              <w:suppressAutoHyphens w:val="0"/>
              <w:spacing w:after="0" w:line="240" w:lineRule="auto"/>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                                                            </w:t>
            </w:r>
          </w:p>
        </w:tc>
      </w:tr>
      <w:tr w:rsidR="00B554FB" w:rsidRPr="00327A16" w14:paraId="6A5E6160" w14:textId="77777777" w:rsidTr="0042106B">
        <w:trPr>
          <w:gridAfter w:val="3"/>
          <w:wAfter w:w="2268" w:type="dxa"/>
          <w:trHeight w:val="810"/>
        </w:trPr>
        <w:tc>
          <w:tcPr>
            <w:tcW w:w="1799" w:type="dxa"/>
            <w:tcBorders>
              <w:top w:val="single" w:sz="8" w:space="0" w:color="auto"/>
              <w:left w:val="single" w:sz="8" w:space="0" w:color="auto"/>
              <w:bottom w:val="single" w:sz="8" w:space="0" w:color="auto"/>
              <w:right w:val="nil"/>
            </w:tcBorders>
            <w:shd w:val="clear" w:color="000000" w:fill="DDDDDD"/>
            <w:vAlign w:val="center"/>
            <w:hideMark/>
          </w:tcPr>
          <w:p w14:paraId="65FABECE" w14:textId="77777777" w:rsidR="00B554FB"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RAZEM WARTOŚĆ NETTO</w:t>
            </w:r>
            <w:r>
              <w:rPr>
                <w:rFonts w:ascii="Arial" w:eastAsia="Times New Roman" w:hAnsi="Arial" w:cs="Arial"/>
                <w:b/>
                <w:bCs/>
                <w:color w:val="000000"/>
                <w:sz w:val="16"/>
                <w:szCs w:val="16"/>
                <w:lang w:eastAsia="zh-CN"/>
              </w:rPr>
              <w:t xml:space="preserve"> </w:t>
            </w:r>
          </w:p>
          <w:p w14:paraId="4F8709C7" w14:textId="66F4DC72" w:rsidR="00B554FB"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(tabela</w:t>
            </w:r>
            <w:r w:rsidR="00EA16E2">
              <w:rPr>
                <w:rFonts w:ascii="Arial" w:eastAsia="Times New Roman" w:hAnsi="Arial" w:cs="Arial"/>
                <w:b/>
                <w:bCs/>
                <w:color w:val="000000"/>
                <w:sz w:val="16"/>
                <w:szCs w:val="16"/>
                <w:lang w:eastAsia="zh-CN"/>
              </w:rPr>
              <w:t>:</w:t>
            </w:r>
            <w:r>
              <w:rPr>
                <w:rFonts w:ascii="Arial" w:eastAsia="Times New Roman" w:hAnsi="Arial" w:cs="Arial"/>
                <w:b/>
                <w:bCs/>
                <w:color w:val="000000"/>
                <w:sz w:val="16"/>
                <w:szCs w:val="16"/>
                <w:lang w:eastAsia="zh-CN"/>
              </w:rPr>
              <w:t xml:space="preserve"> 1+2)</w:t>
            </w:r>
          </w:p>
          <w:p w14:paraId="45512E6B" w14:textId="1A42C787" w:rsidR="00B554FB" w:rsidRPr="00327A16"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 </w:t>
            </w:r>
          </w:p>
        </w:tc>
        <w:tc>
          <w:tcPr>
            <w:tcW w:w="9031" w:type="dxa"/>
            <w:gridSpan w:val="8"/>
            <w:tcBorders>
              <w:top w:val="single" w:sz="4" w:space="0" w:color="auto"/>
              <w:left w:val="single" w:sz="4" w:space="0" w:color="auto"/>
              <w:bottom w:val="single" w:sz="4" w:space="0" w:color="auto"/>
              <w:right w:val="single" w:sz="4" w:space="0" w:color="000000"/>
            </w:tcBorders>
            <w:shd w:val="clear" w:color="000000" w:fill="FFFFFF"/>
            <w:vAlign w:val="center"/>
            <w:hideMark/>
          </w:tcPr>
          <w:p w14:paraId="566E8E85" w14:textId="76C2D621" w:rsidR="00B554FB" w:rsidRPr="00327A16" w:rsidRDefault="00B554FB" w:rsidP="00B554FB">
            <w:pPr>
              <w:suppressAutoHyphens w:val="0"/>
              <w:spacing w:after="0" w:line="240" w:lineRule="auto"/>
              <w:jc w:val="center"/>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 zł (słownie:………………………………………………………………………………………………………)</w:t>
            </w:r>
            <w:r w:rsidRPr="00327A16">
              <w:rPr>
                <w:rFonts w:ascii="Arial" w:eastAsia="Times New Roman" w:hAnsi="Arial" w:cs="Arial"/>
                <w:b/>
                <w:bCs/>
                <w:color w:val="000000"/>
                <w:sz w:val="16"/>
                <w:szCs w:val="16"/>
                <w:lang w:eastAsia="zh-CN"/>
              </w:rPr>
              <w:t xml:space="preserve">                                                                                                                      </w:t>
            </w:r>
          </w:p>
        </w:tc>
      </w:tr>
      <w:tr w:rsidR="00B554FB" w:rsidRPr="00327A16" w14:paraId="2C5DCB1A" w14:textId="77777777" w:rsidTr="0042106B">
        <w:trPr>
          <w:gridAfter w:val="3"/>
          <w:wAfter w:w="2268" w:type="dxa"/>
          <w:trHeight w:val="915"/>
        </w:trPr>
        <w:tc>
          <w:tcPr>
            <w:tcW w:w="1799" w:type="dxa"/>
            <w:tcBorders>
              <w:top w:val="nil"/>
              <w:left w:val="single" w:sz="8" w:space="0" w:color="000001"/>
              <w:bottom w:val="single" w:sz="8" w:space="0" w:color="000001"/>
              <w:right w:val="nil"/>
            </w:tcBorders>
            <w:shd w:val="clear" w:color="000000" w:fill="DDDDDD"/>
            <w:vAlign w:val="center"/>
            <w:hideMark/>
          </w:tcPr>
          <w:p w14:paraId="053AD848" w14:textId="77777777" w:rsidR="00B554FB"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RAZEM WARTOŚĆ BRUTTO</w:t>
            </w:r>
          </w:p>
          <w:p w14:paraId="71BD3743" w14:textId="5AB9E00C" w:rsidR="00B554FB"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(tabela</w:t>
            </w:r>
            <w:r w:rsidR="00EA16E2">
              <w:rPr>
                <w:rFonts w:ascii="Arial" w:eastAsia="Times New Roman" w:hAnsi="Arial" w:cs="Arial"/>
                <w:b/>
                <w:bCs/>
                <w:color w:val="000000"/>
                <w:sz w:val="16"/>
                <w:szCs w:val="16"/>
                <w:lang w:eastAsia="zh-CN"/>
              </w:rPr>
              <w:t>:</w:t>
            </w:r>
            <w:r>
              <w:rPr>
                <w:rFonts w:ascii="Arial" w:eastAsia="Times New Roman" w:hAnsi="Arial" w:cs="Arial"/>
                <w:b/>
                <w:bCs/>
                <w:color w:val="000000"/>
                <w:sz w:val="16"/>
                <w:szCs w:val="16"/>
                <w:lang w:eastAsia="zh-CN"/>
              </w:rPr>
              <w:t xml:space="preserve"> 1+2)</w:t>
            </w:r>
          </w:p>
          <w:p w14:paraId="41CA90A4" w14:textId="4C9480EC" w:rsidR="00B554FB" w:rsidRPr="00327A16" w:rsidRDefault="00B554FB" w:rsidP="00B554FB">
            <w:pPr>
              <w:suppressAutoHyphens w:val="0"/>
              <w:spacing w:after="0" w:line="240" w:lineRule="auto"/>
              <w:jc w:val="right"/>
              <w:rPr>
                <w:rFonts w:ascii="Arial" w:eastAsia="Times New Roman" w:hAnsi="Arial" w:cs="Arial"/>
                <w:b/>
                <w:bCs/>
                <w:color w:val="000000"/>
                <w:sz w:val="16"/>
                <w:szCs w:val="16"/>
                <w:lang w:eastAsia="zh-CN"/>
              </w:rPr>
            </w:pPr>
            <w:r w:rsidRPr="00327A16">
              <w:rPr>
                <w:rFonts w:ascii="Arial" w:eastAsia="Times New Roman" w:hAnsi="Arial" w:cs="Arial"/>
                <w:b/>
                <w:bCs/>
                <w:color w:val="000000"/>
                <w:sz w:val="16"/>
                <w:szCs w:val="16"/>
                <w:lang w:eastAsia="zh-CN"/>
              </w:rPr>
              <w:t xml:space="preserve"> </w:t>
            </w:r>
          </w:p>
        </w:tc>
        <w:tc>
          <w:tcPr>
            <w:tcW w:w="9031" w:type="dxa"/>
            <w:gridSpan w:val="8"/>
            <w:tcBorders>
              <w:top w:val="nil"/>
              <w:left w:val="single" w:sz="4" w:space="0" w:color="auto"/>
              <w:bottom w:val="single" w:sz="4" w:space="0" w:color="auto"/>
              <w:right w:val="single" w:sz="4" w:space="0" w:color="000000"/>
            </w:tcBorders>
            <w:shd w:val="clear" w:color="000000" w:fill="FFFFFF"/>
            <w:vAlign w:val="center"/>
            <w:hideMark/>
          </w:tcPr>
          <w:p w14:paraId="131BCB95" w14:textId="7F6ACB8C" w:rsidR="00B554FB" w:rsidRPr="00327A16" w:rsidRDefault="00B554FB" w:rsidP="00B554FB">
            <w:pPr>
              <w:suppressAutoHyphens w:val="0"/>
              <w:spacing w:after="0" w:line="240" w:lineRule="auto"/>
              <w:jc w:val="center"/>
              <w:rPr>
                <w:rFonts w:ascii="Arial" w:eastAsia="Times New Roman" w:hAnsi="Arial" w:cs="Arial"/>
                <w:b/>
                <w:bCs/>
                <w:color w:val="000000"/>
                <w:sz w:val="16"/>
                <w:szCs w:val="16"/>
                <w:lang w:eastAsia="zh-CN"/>
              </w:rPr>
            </w:pPr>
            <w:r>
              <w:rPr>
                <w:rFonts w:ascii="Arial" w:eastAsia="Times New Roman" w:hAnsi="Arial" w:cs="Arial"/>
                <w:b/>
                <w:bCs/>
                <w:color w:val="000000"/>
                <w:sz w:val="16"/>
                <w:szCs w:val="16"/>
                <w:lang w:eastAsia="zh-CN"/>
              </w:rPr>
              <w:t>…………………………………..zł (słownie: ………………………………………………………………………………………………………)</w:t>
            </w:r>
            <w:r w:rsidRPr="00327A16">
              <w:rPr>
                <w:rFonts w:ascii="Arial" w:eastAsia="Times New Roman" w:hAnsi="Arial" w:cs="Arial"/>
                <w:b/>
                <w:bCs/>
                <w:color w:val="000000"/>
                <w:sz w:val="16"/>
                <w:szCs w:val="16"/>
                <w:lang w:eastAsia="zh-CN"/>
              </w:rPr>
              <w:t xml:space="preserve">                                                                                                                       </w:t>
            </w:r>
          </w:p>
        </w:tc>
      </w:tr>
    </w:tbl>
    <w:p w14:paraId="7EFEE8A0" w14:textId="77777777" w:rsidR="007644E2" w:rsidRDefault="007644E2"/>
    <w:p w14:paraId="2ED1401F" w14:textId="77777777" w:rsidR="00B47EAF" w:rsidRDefault="00B47EAF"/>
    <w:p w14:paraId="1997D111" w14:textId="77777777" w:rsidR="003A2FE8" w:rsidRDefault="003A2FE8"/>
    <w:p w14:paraId="5127C1B7" w14:textId="77777777" w:rsidR="003A2FE8" w:rsidRDefault="003A2FE8"/>
    <w:p w14:paraId="06D46FCE" w14:textId="77777777" w:rsidR="003A2FE8" w:rsidRDefault="003A2FE8"/>
    <w:p w14:paraId="7681F248" w14:textId="77777777" w:rsidR="003A2FE8" w:rsidRDefault="003A2FE8"/>
    <w:p w14:paraId="725E55B7" w14:textId="77777777" w:rsidR="00AD1504" w:rsidRPr="007644E2" w:rsidRDefault="005C1BFE">
      <w:pPr>
        <w:rPr>
          <w:rFonts w:ascii="Arial" w:hAnsi="Arial" w:cs="Arial"/>
          <w:b/>
          <w:sz w:val="20"/>
          <w:szCs w:val="20"/>
        </w:rPr>
      </w:pPr>
      <w:r w:rsidRPr="007644E2">
        <w:rPr>
          <w:rFonts w:ascii="Arial" w:hAnsi="Arial" w:cs="Arial"/>
          <w:b/>
          <w:sz w:val="20"/>
          <w:szCs w:val="20"/>
        </w:rPr>
        <w:lastRenderedPageBreak/>
        <w:t>Warunki konieczne stawiane analizatorom parametrów krytycznych.</w:t>
      </w:r>
    </w:p>
    <w:p w14:paraId="280B2F57" w14:textId="77777777" w:rsidR="00AD1504" w:rsidRDefault="005C1BFE">
      <w:pPr>
        <w:spacing w:after="0" w:line="240" w:lineRule="auto"/>
        <w:rPr>
          <w:rFonts w:ascii="Arial" w:hAnsi="Arial" w:cs="Arial"/>
          <w:b/>
          <w:sz w:val="20"/>
          <w:szCs w:val="20"/>
        </w:rPr>
      </w:pPr>
      <w:r w:rsidRPr="007644E2">
        <w:rPr>
          <w:rFonts w:ascii="Arial" w:hAnsi="Arial" w:cs="Arial"/>
          <w:b/>
          <w:sz w:val="20"/>
          <w:szCs w:val="20"/>
        </w:rPr>
        <w:t>Wymagania określone jako „TAK”, są warunkami granicznymi. Nie spełnienie nawet jednego z n/w wymagań spowoduje odrzucenie oferty.</w:t>
      </w:r>
    </w:p>
    <w:p w14:paraId="0780581C" w14:textId="77777777" w:rsidR="00B90D6E" w:rsidRDefault="00B90D6E">
      <w:pPr>
        <w:spacing w:after="0" w:line="240" w:lineRule="auto"/>
        <w:rPr>
          <w:rFonts w:ascii="Arial" w:hAnsi="Arial" w:cs="Arial"/>
          <w:b/>
          <w:sz w:val="20"/>
          <w:szCs w:val="20"/>
        </w:rPr>
      </w:pPr>
    </w:p>
    <w:tbl>
      <w:tblPr>
        <w:tblW w:w="14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5796"/>
        <w:gridCol w:w="1448"/>
        <w:gridCol w:w="6364"/>
      </w:tblGrid>
      <w:tr w:rsidR="00B90D6E" w:rsidRPr="00B90D6E" w14:paraId="2DFD256B" w14:textId="77777777" w:rsidTr="008158D6">
        <w:trPr>
          <w:trHeight w:val="727"/>
          <w:jc w:val="center"/>
        </w:trPr>
        <w:tc>
          <w:tcPr>
            <w:tcW w:w="562" w:type="dxa"/>
            <w:tcBorders>
              <w:top w:val="single" w:sz="4" w:space="0" w:color="auto"/>
              <w:left w:val="single" w:sz="4" w:space="0" w:color="auto"/>
              <w:bottom w:val="single" w:sz="4" w:space="0" w:color="auto"/>
              <w:right w:val="single" w:sz="4" w:space="0" w:color="auto"/>
            </w:tcBorders>
            <w:vAlign w:val="center"/>
          </w:tcPr>
          <w:p w14:paraId="329F0107" w14:textId="77777777" w:rsidR="00B90D6E" w:rsidRPr="00B90D6E" w:rsidRDefault="00B90D6E" w:rsidP="00B90D6E">
            <w:pPr>
              <w:suppressAutoHyphens w:val="0"/>
              <w:snapToGrid w:val="0"/>
              <w:spacing w:after="0" w:line="240" w:lineRule="auto"/>
              <w:ind w:right="-126"/>
              <w:jc w:val="center"/>
              <w:rPr>
                <w:rFonts w:ascii="Tahoma" w:eastAsia="Times New Roman" w:hAnsi="Tahoma" w:cs="Tahoma"/>
                <w:b/>
                <w:sz w:val="18"/>
                <w:szCs w:val="18"/>
                <w:lang w:eastAsia="pl-PL"/>
              </w:rPr>
            </w:pPr>
            <w:r w:rsidRPr="00B90D6E">
              <w:rPr>
                <w:rFonts w:ascii="Tahoma" w:eastAsia="Times New Roman" w:hAnsi="Tahoma" w:cs="Tahoma"/>
                <w:b/>
                <w:sz w:val="18"/>
                <w:szCs w:val="18"/>
                <w:lang w:eastAsia="pl-PL"/>
              </w:rPr>
              <w:t>Lp.</w:t>
            </w:r>
          </w:p>
        </w:tc>
        <w:tc>
          <w:tcPr>
            <w:tcW w:w="5796" w:type="dxa"/>
            <w:tcBorders>
              <w:top w:val="single" w:sz="4" w:space="0" w:color="auto"/>
              <w:left w:val="single" w:sz="4" w:space="0" w:color="auto"/>
              <w:bottom w:val="single" w:sz="4" w:space="0" w:color="auto"/>
              <w:right w:val="single" w:sz="4" w:space="0" w:color="auto"/>
            </w:tcBorders>
            <w:vAlign w:val="center"/>
          </w:tcPr>
          <w:p w14:paraId="18F740C3" w14:textId="77777777" w:rsidR="00B90D6E" w:rsidRPr="00B90D6E" w:rsidRDefault="00B90D6E" w:rsidP="00B90D6E">
            <w:pPr>
              <w:suppressAutoHyphens w:val="0"/>
              <w:spacing w:after="0" w:line="240" w:lineRule="auto"/>
              <w:jc w:val="center"/>
              <w:rPr>
                <w:rFonts w:ascii="Tahoma" w:eastAsia="Times New Roman" w:hAnsi="Tahoma" w:cs="Tahoma"/>
                <w:b/>
                <w:sz w:val="18"/>
                <w:szCs w:val="18"/>
                <w:lang w:eastAsia="pl-PL"/>
              </w:rPr>
            </w:pPr>
            <w:r w:rsidRPr="00B90D6E">
              <w:rPr>
                <w:rFonts w:ascii="Tahoma" w:eastAsia="Times New Roman" w:hAnsi="Tahoma" w:cs="Tahoma"/>
                <w:b/>
                <w:sz w:val="18"/>
                <w:szCs w:val="18"/>
                <w:lang w:eastAsia="pl-PL"/>
              </w:rPr>
              <w:t>Opis</w:t>
            </w:r>
          </w:p>
        </w:tc>
        <w:tc>
          <w:tcPr>
            <w:tcW w:w="1448" w:type="dxa"/>
            <w:tcBorders>
              <w:top w:val="single" w:sz="4" w:space="0" w:color="auto"/>
              <w:left w:val="single" w:sz="4" w:space="0" w:color="auto"/>
              <w:bottom w:val="single" w:sz="4" w:space="0" w:color="auto"/>
              <w:right w:val="single" w:sz="4" w:space="0" w:color="auto"/>
            </w:tcBorders>
            <w:vAlign w:val="center"/>
          </w:tcPr>
          <w:p w14:paraId="607C3CCC" w14:textId="77777777" w:rsidR="00B90D6E" w:rsidRPr="00B90D6E" w:rsidRDefault="00B90D6E" w:rsidP="00B90D6E">
            <w:pPr>
              <w:suppressAutoHyphens w:val="0"/>
              <w:spacing w:after="0" w:line="240" w:lineRule="auto"/>
              <w:jc w:val="center"/>
              <w:rPr>
                <w:rFonts w:ascii="Tahoma" w:eastAsia="Times New Roman" w:hAnsi="Tahoma" w:cs="Tahoma"/>
                <w:b/>
                <w:sz w:val="18"/>
                <w:szCs w:val="18"/>
                <w:lang w:eastAsia="pl-PL"/>
              </w:rPr>
            </w:pPr>
            <w:r w:rsidRPr="00B90D6E">
              <w:rPr>
                <w:rFonts w:ascii="Tahoma" w:eastAsia="Times New Roman" w:hAnsi="Tahoma" w:cs="Tahoma"/>
                <w:b/>
                <w:sz w:val="18"/>
                <w:szCs w:val="18"/>
                <w:lang w:eastAsia="pl-PL"/>
              </w:rPr>
              <w:t xml:space="preserve">Parametr wymagany </w:t>
            </w:r>
          </w:p>
        </w:tc>
        <w:tc>
          <w:tcPr>
            <w:tcW w:w="6364" w:type="dxa"/>
            <w:tcBorders>
              <w:top w:val="single" w:sz="4" w:space="0" w:color="auto"/>
              <w:left w:val="single" w:sz="4" w:space="0" w:color="auto"/>
              <w:bottom w:val="single" w:sz="4" w:space="0" w:color="auto"/>
              <w:right w:val="single" w:sz="4" w:space="0" w:color="auto"/>
            </w:tcBorders>
            <w:vAlign w:val="center"/>
          </w:tcPr>
          <w:p w14:paraId="193554A6" w14:textId="77777777" w:rsidR="00B90D6E" w:rsidRPr="00B90D6E" w:rsidRDefault="00B90D6E" w:rsidP="00B90D6E">
            <w:pPr>
              <w:suppressAutoHyphens w:val="0"/>
              <w:snapToGrid w:val="0"/>
              <w:spacing w:after="0" w:line="240" w:lineRule="auto"/>
              <w:jc w:val="center"/>
              <w:rPr>
                <w:rFonts w:ascii="Tahoma" w:eastAsia="Times New Roman" w:hAnsi="Tahoma" w:cs="Tahoma"/>
                <w:b/>
                <w:sz w:val="18"/>
                <w:szCs w:val="18"/>
                <w:lang w:eastAsia="pl-PL"/>
              </w:rPr>
            </w:pPr>
            <w:r w:rsidRPr="00B90D6E">
              <w:rPr>
                <w:rFonts w:ascii="Tahoma" w:eastAsia="Times New Roman" w:hAnsi="Tahoma" w:cs="Tahoma"/>
                <w:b/>
                <w:sz w:val="18"/>
                <w:szCs w:val="18"/>
                <w:lang w:eastAsia="pl-PL"/>
              </w:rPr>
              <w:t>Parametr oferowany/podać/opisać</w:t>
            </w:r>
          </w:p>
        </w:tc>
      </w:tr>
      <w:tr w:rsidR="00B90D6E" w:rsidRPr="00B90D6E" w14:paraId="38C56A22"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3914DCA"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58622901" w14:textId="317281F5" w:rsidR="00B90D6E" w:rsidRPr="00F022BA" w:rsidRDefault="00E86D29" w:rsidP="00B90D6E">
            <w:pPr>
              <w:suppressAutoHyphens w:val="0"/>
              <w:autoSpaceDE w:val="0"/>
              <w:snapToGrid w:val="0"/>
              <w:spacing w:before="40" w:after="40" w:line="240" w:lineRule="auto"/>
              <w:rPr>
                <w:rFonts w:ascii="Tahoma" w:eastAsia="Calibri" w:hAnsi="Tahoma" w:cs="Tahoma"/>
                <w:sz w:val="18"/>
                <w:szCs w:val="18"/>
                <w:lang w:eastAsia="pl-PL"/>
              </w:rPr>
            </w:pPr>
            <w:r w:rsidRPr="00F022BA">
              <w:rPr>
                <w:rFonts w:ascii="Tahoma" w:hAnsi="Tahoma" w:cs="Tahoma"/>
                <w:sz w:val="18"/>
                <w:szCs w:val="18"/>
              </w:rPr>
              <w:t xml:space="preserve">Analizator parametrów krytycznych – </w:t>
            </w:r>
            <w:r w:rsidRPr="00514BCB">
              <w:rPr>
                <w:rFonts w:ascii="Tahoma" w:hAnsi="Tahoma" w:cs="Tahoma"/>
                <w:b/>
                <w:bCs/>
                <w:sz w:val="18"/>
                <w:szCs w:val="18"/>
              </w:rPr>
              <w:t>4 identyczne</w:t>
            </w:r>
            <w:r w:rsidRPr="00F022BA">
              <w:rPr>
                <w:rFonts w:ascii="Tahoma" w:hAnsi="Tahoma" w:cs="Tahoma"/>
                <w:b/>
                <w:bCs/>
                <w:sz w:val="18"/>
                <w:szCs w:val="18"/>
              </w:rPr>
              <w:t xml:space="preserve"> urządzenia</w:t>
            </w:r>
            <w:r w:rsidRPr="00F022BA">
              <w:rPr>
                <w:rFonts w:ascii="Tahoma" w:hAnsi="Tahoma" w:cs="Tahoma"/>
                <w:sz w:val="18"/>
                <w:szCs w:val="18"/>
              </w:rPr>
              <w:t>, nowe lub po pełnym przeglądzie, rok produkcji nie wcześniej niż 2022</w:t>
            </w:r>
          </w:p>
        </w:tc>
        <w:tc>
          <w:tcPr>
            <w:tcW w:w="1448" w:type="dxa"/>
            <w:tcBorders>
              <w:top w:val="single" w:sz="4" w:space="0" w:color="auto"/>
              <w:left w:val="single" w:sz="4" w:space="0" w:color="auto"/>
              <w:bottom w:val="single" w:sz="4" w:space="0" w:color="auto"/>
              <w:right w:val="single" w:sz="4" w:space="0" w:color="auto"/>
            </w:tcBorders>
            <w:vAlign w:val="center"/>
          </w:tcPr>
          <w:p w14:paraId="48CBF769" w14:textId="77777777" w:rsidR="00B90D6E" w:rsidRPr="00B90D6E" w:rsidRDefault="00B90D6E" w:rsidP="00B90D6E">
            <w:pPr>
              <w:suppressAutoHyphens w:val="0"/>
              <w:autoSpaceDE w:val="0"/>
              <w:snapToGri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 xml:space="preserve">TAK, </w:t>
            </w:r>
            <w:r w:rsidRPr="008158D6">
              <w:rPr>
                <w:rFonts w:ascii="Tahoma" w:eastAsia="Times New Roman" w:hAnsi="Tahoma" w:cs="Tahoma"/>
                <w:sz w:val="18"/>
                <w:szCs w:val="18"/>
                <w:lang w:eastAsia="pl-PL"/>
              </w:rPr>
              <w:t>podać rok produkcji, producent, modele</w:t>
            </w:r>
          </w:p>
        </w:tc>
        <w:tc>
          <w:tcPr>
            <w:tcW w:w="6364" w:type="dxa"/>
            <w:tcBorders>
              <w:top w:val="single" w:sz="4" w:space="0" w:color="auto"/>
              <w:left w:val="single" w:sz="4" w:space="0" w:color="auto"/>
              <w:bottom w:val="single" w:sz="4" w:space="0" w:color="auto"/>
              <w:right w:val="single" w:sz="4" w:space="0" w:color="auto"/>
            </w:tcBorders>
          </w:tcPr>
          <w:p w14:paraId="53DF4E23" w14:textId="77777777" w:rsidR="00B90D6E" w:rsidRPr="00B90D6E" w:rsidRDefault="00B90D6E" w:rsidP="00B90D6E">
            <w:pPr>
              <w:suppressAutoHyphens w:val="0"/>
              <w:autoSpaceDE w:val="0"/>
              <w:snapToGrid w:val="0"/>
              <w:spacing w:before="40" w:after="40" w:line="240" w:lineRule="auto"/>
              <w:rPr>
                <w:rFonts w:ascii="Tahoma" w:eastAsia="Times New Roman" w:hAnsi="Tahoma" w:cs="Tahoma"/>
                <w:sz w:val="18"/>
                <w:szCs w:val="18"/>
                <w:lang w:eastAsia="pl-PL"/>
              </w:rPr>
            </w:pPr>
          </w:p>
        </w:tc>
      </w:tr>
      <w:tr w:rsidR="00B90D6E" w:rsidRPr="00B90D6E" w14:paraId="6C4641FC"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88576E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032EC8D2" w14:textId="77777777" w:rsidR="00B90D6E" w:rsidRPr="00B90D6E" w:rsidRDefault="00B90D6E" w:rsidP="00B90D6E">
            <w:pPr>
              <w:suppressAutoHyphens w:val="0"/>
              <w:autoSpaceDE w:val="0"/>
              <w:snapToGri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Zasilanie awaryjne urządzeń z wbudowanego akumulatora w wypadku zaniku zasilania sieciowego</w:t>
            </w:r>
          </w:p>
        </w:tc>
        <w:tc>
          <w:tcPr>
            <w:tcW w:w="1448" w:type="dxa"/>
            <w:tcBorders>
              <w:top w:val="single" w:sz="4" w:space="0" w:color="auto"/>
              <w:left w:val="single" w:sz="4" w:space="0" w:color="auto"/>
              <w:bottom w:val="single" w:sz="4" w:space="0" w:color="auto"/>
              <w:right w:val="single" w:sz="4" w:space="0" w:color="auto"/>
            </w:tcBorders>
            <w:vAlign w:val="center"/>
          </w:tcPr>
          <w:p w14:paraId="34DAD869" w14:textId="77777777" w:rsidR="00B90D6E" w:rsidRPr="00B90D6E" w:rsidRDefault="00B90D6E" w:rsidP="00B90D6E">
            <w:pPr>
              <w:suppressAutoHyphens w:val="0"/>
              <w:autoSpaceDE w:val="0"/>
              <w:snapToGri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AAD0FDC" w14:textId="77777777" w:rsidR="00B90D6E" w:rsidRPr="00B90D6E" w:rsidRDefault="00B90D6E" w:rsidP="00B90D6E">
            <w:pPr>
              <w:suppressAutoHyphens w:val="0"/>
              <w:autoSpaceDE w:val="0"/>
              <w:snapToGrid w:val="0"/>
              <w:spacing w:before="40" w:after="40" w:line="240" w:lineRule="auto"/>
              <w:rPr>
                <w:rFonts w:ascii="Tahoma" w:eastAsia="Times New Roman" w:hAnsi="Tahoma" w:cs="Tahoma"/>
                <w:sz w:val="18"/>
                <w:szCs w:val="18"/>
                <w:lang w:eastAsia="pl-PL"/>
              </w:rPr>
            </w:pPr>
          </w:p>
        </w:tc>
      </w:tr>
      <w:tr w:rsidR="00B90D6E" w:rsidRPr="00B90D6E" w14:paraId="00F7763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E5E634C"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66143319" w14:textId="5F43182C"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Automatyczn</w:t>
            </w:r>
            <w:r w:rsidR="00B9577C">
              <w:rPr>
                <w:rFonts w:ascii="Tahoma" w:eastAsia="Times New Roman" w:hAnsi="Tahoma" w:cs="Tahoma"/>
                <w:sz w:val="18"/>
                <w:szCs w:val="18"/>
                <w:lang w:eastAsia="pl-PL"/>
              </w:rPr>
              <w:t>e</w:t>
            </w:r>
            <w:r w:rsidRPr="00B90D6E">
              <w:rPr>
                <w:rFonts w:ascii="Tahoma" w:eastAsia="Times New Roman" w:hAnsi="Tahoma" w:cs="Tahoma"/>
                <w:sz w:val="18"/>
                <w:szCs w:val="18"/>
                <w:lang w:eastAsia="pl-PL"/>
              </w:rPr>
              <w:t xml:space="preserve"> analizator</w:t>
            </w:r>
            <w:r w:rsidR="00B9577C">
              <w:rPr>
                <w:rFonts w:ascii="Tahoma" w:eastAsia="Times New Roman" w:hAnsi="Tahoma" w:cs="Tahoma"/>
                <w:sz w:val="18"/>
                <w:szCs w:val="18"/>
                <w:lang w:eastAsia="pl-PL"/>
              </w:rPr>
              <w:t>y</w:t>
            </w:r>
            <w:r w:rsidRPr="00B90D6E">
              <w:rPr>
                <w:rFonts w:ascii="Tahoma" w:eastAsia="Times New Roman" w:hAnsi="Tahoma" w:cs="Tahoma"/>
                <w:sz w:val="18"/>
                <w:szCs w:val="18"/>
                <w:lang w:eastAsia="pl-PL"/>
              </w:rPr>
              <w:t xml:space="preserve"> parametrów krytycznych pracujący w systemie ciągłym, umożliwiający jednoczesne oznaczenie: pH, pCO2, pO2, ctHb, MetHb, O2Hb, HHb, COHb, HbF, sO2, cNa+, cK+, cCa++ (zakres pomiarowy cCa++ od 0.1 mmol/L), cCl‾, glukoza, mleczany, bilirubina całkowita (wymagany zakres pomiarowy dla bilirubiny od 0,0 mg/dl do przynajmniej 50 mg/dl)</w:t>
            </w:r>
          </w:p>
        </w:tc>
        <w:tc>
          <w:tcPr>
            <w:tcW w:w="1448" w:type="dxa"/>
            <w:tcBorders>
              <w:top w:val="single" w:sz="4" w:space="0" w:color="auto"/>
              <w:left w:val="single" w:sz="4" w:space="0" w:color="auto"/>
              <w:bottom w:val="single" w:sz="4" w:space="0" w:color="auto"/>
              <w:right w:val="single" w:sz="4" w:space="0" w:color="auto"/>
            </w:tcBorders>
            <w:vAlign w:val="center"/>
          </w:tcPr>
          <w:p w14:paraId="2FF933C7"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6443024" w14:textId="53C2AC43" w:rsidR="002322C4" w:rsidRPr="00B90D6E" w:rsidRDefault="002322C4"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3EB06E69"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07E40F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768E4327"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 xml:space="preserve">Analizator pracujący w oparciu o dwa elementy zużywalne tj. </w:t>
            </w:r>
            <w:r w:rsidRPr="00B90D6E">
              <w:rPr>
                <w:rFonts w:ascii="Tahoma" w:eastAsia="Times New Roman" w:hAnsi="Tahoma" w:cs="Tahoma"/>
                <w:bCs/>
                <w:spacing w:val="-1"/>
                <w:sz w:val="18"/>
                <w:szCs w:val="18"/>
                <w:lang w:eastAsia="pl-PL"/>
              </w:rPr>
              <w:t xml:space="preserve">wielotestowe sensorowe kasety pomiarowe oraz pakiety odczynnikowe </w:t>
            </w:r>
            <w:r w:rsidRPr="00B90D6E">
              <w:rPr>
                <w:rFonts w:ascii="Tahoma" w:eastAsia="Times New Roman" w:hAnsi="Tahoma" w:cs="Tahoma"/>
                <w:bCs/>
                <w:sz w:val="18"/>
                <w:szCs w:val="18"/>
                <w:lang w:eastAsia="pl-PL"/>
              </w:rPr>
              <w:t>zawierające odczynniki, kalibratory i płyny kontroli jakości inne niż kalibratory</w:t>
            </w:r>
          </w:p>
        </w:tc>
        <w:tc>
          <w:tcPr>
            <w:tcW w:w="1448" w:type="dxa"/>
            <w:tcBorders>
              <w:top w:val="single" w:sz="4" w:space="0" w:color="auto"/>
              <w:left w:val="single" w:sz="4" w:space="0" w:color="auto"/>
              <w:bottom w:val="single" w:sz="4" w:space="0" w:color="auto"/>
              <w:right w:val="single" w:sz="4" w:space="0" w:color="auto"/>
            </w:tcBorders>
            <w:vAlign w:val="center"/>
          </w:tcPr>
          <w:p w14:paraId="4AB32032"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4E70B7C"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457A388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1888E3C"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3EC55057"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Możliwość aspiracji próbki bezpośrednio ze strzykawki i z kapilary</w:t>
            </w:r>
          </w:p>
        </w:tc>
        <w:tc>
          <w:tcPr>
            <w:tcW w:w="1448" w:type="dxa"/>
            <w:tcBorders>
              <w:top w:val="single" w:sz="4" w:space="0" w:color="auto"/>
              <w:left w:val="single" w:sz="4" w:space="0" w:color="auto"/>
              <w:bottom w:val="single" w:sz="4" w:space="0" w:color="auto"/>
              <w:right w:val="single" w:sz="4" w:space="0" w:color="auto"/>
            </w:tcBorders>
            <w:vAlign w:val="center"/>
          </w:tcPr>
          <w:p w14:paraId="32A7EA74"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EDA3D9A"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6C5E980D" w14:textId="77777777" w:rsidTr="008158D6">
        <w:trPr>
          <w:trHeight w:val="1649"/>
          <w:jc w:val="center"/>
        </w:trPr>
        <w:tc>
          <w:tcPr>
            <w:tcW w:w="562" w:type="dxa"/>
            <w:tcBorders>
              <w:top w:val="single" w:sz="4" w:space="0" w:color="auto"/>
              <w:left w:val="single" w:sz="4" w:space="0" w:color="auto"/>
              <w:bottom w:val="single" w:sz="4" w:space="0" w:color="auto"/>
              <w:right w:val="single" w:sz="4" w:space="0" w:color="auto"/>
            </w:tcBorders>
            <w:vAlign w:val="center"/>
          </w:tcPr>
          <w:p w14:paraId="7CD67491"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4A42D85C"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Możliwość wykonania pełnego panelu oznaczeń zarówno z kapilary jak i strzykawki (gazometria, oksymetria, metabolity, elektrolity) z próbki o objętości:</w:t>
            </w:r>
          </w:p>
          <w:p w14:paraId="01731AAA"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 maksymalnie 45 μl – z kapilary</w:t>
            </w:r>
          </w:p>
          <w:p w14:paraId="37D2AC0C"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 xml:space="preserve">- maksymalnie 65 μl – ze strzykawki </w:t>
            </w:r>
          </w:p>
          <w:p w14:paraId="281F1C5B"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w czasie maksymalnie 60 sekund</w:t>
            </w:r>
          </w:p>
        </w:tc>
        <w:tc>
          <w:tcPr>
            <w:tcW w:w="1448" w:type="dxa"/>
            <w:tcBorders>
              <w:top w:val="single" w:sz="4" w:space="0" w:color="auto"/>
              <w:left w:val="single" w:sz="4" w:space="0" w:color="auto"/>
              <w:bottom w:val="single" w:sz="4" w:space="0" w:color="auto"/>
              <w:right w:val="single" w:sz="4" w:space="0" w:color="auto"/>
            </w:tcBorders>
            <w:vAlign w:val="center"/>
          </w:tcPr>
          <w:p w14:paraId="4C8FA5C0"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DD696A9"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75E403A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3FC0F95"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77EE671F"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Automatyczny system pobierania próbek z funkcją wykrywania i usuwania skrzepów</w:t>
            </w:r>
          </w:p>
        </w:tc>
        <w:tc>
          <w:tcPr>
            <w:tcW w:w="1448" w:type="dxa"/>
            <w:tcBorders>
              <w:top w:val="single" w:sz="4" w:space="0" w:color="auto"/>
              <w:left w:val="single" w:sz="4" w:space="0" w:color="auto"/>
              <w:bottom w:val="single" w:sz="4" w:space="0" w:color="auto"/>
              <w:right w:val="single" w:sz="4" w:space="0" w:color="auto"/>
            </w:tcBorders>
            <w:vAlign w:val="center"/>
          </w:tcPr>
          <w:p w14:paraId="0FF6FF9C"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1B8B427"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327814FB"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76CDC15"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3643F74F"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Automatyczne mieszanie próbki</w:t>
            </w:r>
          </w:p>
        </w:tc>
        <w:tc>
          <w:tcPr>
            <w:tcW w:w="1448" w:type="dxa"/>
            <w:tcBorders>
              <w:top w:val="single" w:sz="4" w:space="0" w:color="auto"/>
              <w:left w:val="single" w:sz="4" w:space="0" w:color="auto"/>
              <w:bottom w:val="single" w:sz="4" w:space="0" w:color="auto"/>
              <w:right w:val="single" w:sz="4" w:space="0" w:color="auto"/>
            </w:tcBorders>
            <w:vAlign w:val="center"/>
          </w:tcPr>
          <w:p w14:paraId="687357D4" w14:textId="77777777" w:rsidR="00B90D6E" w:rsidRPr="00B90D6E" w:rsidRDefault="00B90D6E" w:rsidP="00B90D6E">
            <w:pPr>
              <w:suppressAutoHyphens w:val="0"/>
              <w:spacing w:before="40" w:after="40" w:line="240" w:lineRule="auto"/>
              <w:jc w:val="center"/>
              <w:rPr>
                <w:rFonts w:ascii="Tahoma" w:eastAsia="Times New Roman" w:hAnsi="Tahoma" w:cs="Tahoma"/>
                <w:color w:val="000000"/>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BFD60D2" w14:textId="77777777" w:rsidR="00B90D6E" w:rsidRPr="00B90D6E" w:rsidRDefault="00B90D6E" w:rsidP="00B90D6E">
            <w:pPr>
              <w:suppressAutoHyphens w:val="0"/>
              <w:spacing w:before="40" w:after="40" w:line="240" w:lineRule="auto"/>
              <w:rPr>
                <w:rFonts w:ascii="Tahoma" w:eastAsia="Times New Roman" w:hAnsi="Tahoma" w:cs="Tahoma"/>
                <w:color w:val="000000"/>
                <w:sz w:val="18"/>
                <w:szCs w:val="18"/>
                <w:lang w:eastAsia="pl-PL"/>
              </w:rPr>
            </w:pPr>
          </w:p>
        </w:tc>
      </w:tr>
      <w:tr w:rsidR="00B90D6E" w:rsidRPr="00B90D6E" w14:paraId="4B7CEEF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3C9BFF8"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2DD65E51" w14:textId="7A4A48DD" w:rsidR="00B90D6E" w:rsidRPr="00B90D6E" w:rsidRDefault="00B90D6E" w:rsidP="00B90D6E">
            <w:pPr>
              <w:suppressAutoHyphens w:val="0"/>
              <w:spacing w:before="40" w:after="40" w:line="240" w:lineRule="auto"/>
              <w:jc w:val="both"/>
              <w:rPr>
                <w:rFonts w:ascii="Tahoma" w:eastAsia="Times New Roman" w:hAnsi="Tahoma" w:cs="Tahoma"/>
                <w:sz w:val="18"/>
                <w:szCs w:val="18"/>
                <w:lang w:eastAsia="pl-PL"/>
              </w:rPr>
            </w:pPr>
            <w:r w:rsidRPr="00B90D6E">
              <w:rPr>
                <w:rFonts w:ascii="Tahoma" w:eastAsia="Times New Roman" w:hAnsi="Tahoma" w:cs="Tahoma"/>
                <w:sz w:val="18"/>
                <w:szCs w:val="18"/>
                <w:lang w:eastAsia="pl-PL"/>
              </w:rPr>
              <w:t>Wbudowana codzienna automatyczna kontrola jakości na trzech poziomach. Wyniki kontroli jakości wykonywane na analizatorze przedstawiane jako wartość liczbowa (nominalna).</w:t>
            </w:r>
          </w:p>
        </w:tc>
        <w:tc>
          <w:tcPr>
            <w:tcW w:w="1448" w:type="dxa"/>
            <w:tcBorders>
              <w:top w:val="single" w:sz="4" w:space="0" w:color="auto"/>
              <w:left w:val="single" w:sz="4" w:space="0" w:color="auto"/>
              <w:bottom w:val="single" w:sz="4" w:space="0" w:color="auto"/>
              <w:right w:val="single" w:sz="4" w:space="0" w:color="auto"/>
            </w:tcBorders>
            <w:vAlign w:val="center"/>
          </w:tcPr>
          <w:p w14:paraId="13ED1F5F"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AD9401A" w14:textId="77777777" w:rsidR="00B90D6E" w:rsidRPr="00B90D6E" w:rsidRDefault="00B90D6E" w:rsidP="00B90D6E">
            <w:pPr>
              <w:suppressAutoHyphens w:val="0"/>
              <w:spacing w:before="40" w:after="40" w:line="240" w:lineRule="auto"/>
              <w:jc w:val="both"/>
              <w:rPr>
                <w:rFonts w:ascii="Tahoma" w:eastAsia="Times New Roman" w:hAnsi="Tahoma" w:cs="Tahoma"/>
                <w:sz w:val="18"/>
                <w:szCs w:val="18"/>
                <w:lang w:eastAsia="pl-PL"/>
              </w:rPr>
            </w:pPr>
          </w:p>
        </w:tc>
      </w:tr>
      <w:tr w:rsidR="00B90D6E" w:rsidRPr="00B90D6E" w14:paraId="2244821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7B7849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7665CE0C" w14:textId="041D7AFA"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 xml:space="preserve">Trwałość kaset pomiarowych oraz pakietów odczynnikowych, liczona od dnia zainstalowania w aparacie, nie mniejsza </w:t>
            </w:r>
            <w:r w:rsidR="0006116F">
              <w:rPr>
                <w:rFonts w:ascii="Tahoma" w:eastAsia="Times New Roman" w:hAnsi="Tahoma" w:cs="Tahoma"/>
                <w:sz w:val="18"/>
                <w:szCs w:val="18"/>
                <w:lang w:eastAsia="pl-PL"/>
              </w:rPr>
              <w:t xml:space="preserve">niż </w:t>
            </w:r>
            <w:r w:rsidRPr="008158D6">
              <w:rPr>
                <w:rFonts w:ascii="Tahoma" w:eastAsia="Times New Roman" w:hAnsi="Tahoma" w:cs="Tahoma"/>
                <w:b/>
                <w:bCs/>
                <w:sz w:val="18"/>
                <w:szCs w:val="18"/>
                <w:lang w:eastAsia="pl-PL"/>
              </w:rPr>
              <w:t>30 dni</w:t>
            </w:r>
            <w:r w:rsidRPr="00B90D6E">
              <w:rPr>
                <w:rFonts w:ascii="Tahoma" w:eastAsia="Times New Roman" w:hAnsi="Tahoma" w:cs="Tahoma"/>
                <w:sz w:val="18"/>
                <w:szCs w:val="18"/>
                <w:lang w:eastAsia="pl-PL"/>
              </w:rPr>
              <w:t>.</w:t>
            </w:r>
          </w:p>
        </w:tc>
        <w:tc>
          <w:tcPr>
            <w:tcW w:w="1448" w:type="dxa"/>
            <w:tcBorders>
              <w:top w:val="single" w:sz="4" w:space="0" w:color="auto"/>
              <w:left w:val="single" w:sz="4" w:space="0" w:color="auto"/>
              <w:bottom w:val="single" w:sz="4" w:space="0" w:color="auto"/>
              <w:right w:val="single" w:sz="4" w:space="0" w:color="auto"/>
            </w:tcBorders>
            <w:vAlign w:val="center"/>
          </w:tcPr>
          <w:p w14:paraId="1B029624" w14:textId="77777777" w:rsidR="00B90D6E" w:rsidRDefault="00B90D6E"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 podać</w:t>
            </w:r>
          </w:p>
          <w:p w14:paraId="3A9E899C" w14:textId="3960D6D9" w:rsidR="0001714A" w:rsidRPr="00B90D6E" w:rsidRDefault="0001714A" w:rsidP="00B90D6E">
            <w:pPr>
              <w:suppressAutoHyphens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lastRenderedPageBreak/>
              <w:t xml:space="preserve">- </w:t>
            </w:r>
            <w:r w:rsidRPr="0001714A">
              <w:rPr>
                <w:rFonts w:ascii="Tahoma" w:eastAsia="Times New Roman" w:hAnsi="Tahoma" w:cs="Tahoma"/>
                <w:b/>
                <w:bCs/>
                <w:sz w:val="16"/>
                <w:szCs w:val="16"/>
                <w:lang w:eastAsia="pl-PL"/>
              </w:rPr>
              <w:t>należy załączyć dokument potwierdzający</w:t>
            </w:r>
          </w:p>
        </w:tc>
        <w:tc>
          <w:tcPr>
            <w:tcW w:w="6364" w:type="dxa"/>
            <w:tcBorders>
              <w:top w:val="single" w:sz="4" w:space="0" w:color="auto"/>
              <w:left w:val="single" w:sz="4" w:space="0" w:color="auto"/>
              <w:bottom w:val="single" w:sz="4" w:space="0" w:color="auto"/>
              <w:right w:val="single" w:sz="4" w:space="0" w:color="auto"/>
            </w:tcBorders>
          </w:tcPr>
          <w:p w14:paraId="6F120B32"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p>
        </w:tc>
      </w:tr>
      <w:tr w:rsidR="0001714A" w:rsidRPr="00B90D6E" w14:paraId="12F5EDD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4CCC997" w14:textId="77777777" w:rsidR="0001714A" w:rsidRPr="00B90D6E" w:rsidRDefault="0001714A"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4F5E8CE2" w14:textId="5A9FF063" w:rsidR="0001714A" w:rsidRPr="0001714A" w:rsidRDefault="0001714A" w:rsidP="0001714A">
            <w:pPr>
              <w:widowControl w:val="0"/>
              <w:spacing w:line="360" w:lineRule="auto"/>
              <w:jc w:val="both"/>
              <w:rPr>
                <w:rFonts w:ascii="Tahoma" w:hAnsi="Tahoma" w:cs="Tahoma"/>
                <w:kern w:val="1"/>
                <w:sz w:val="18"/>
                <w:szCs w:val="18"/>
              </w:rPr>
            </w:pPr>
            <w:r w:rsidRPr="0001714A">
              <w:rPr>
                <w:rFonts w:ascii="Tahoma" w:hAnsi="Tahoma" w:cs="Tahoma"/>
                <w:kern w:val="1"/>
                <w:sz w:val="18"/>
                <w:szCs w:val="18"/>
              </w:rPr>
              <w:t xml:space="preserve">Trwałość odczynników w opakowaniach minimum </w:t>
            </w:r>
            <w:r w:rsidRPr="00B94D10">
              <w:rPr>
                <w:rFonts w:ascii="Tahoma" w:hAnsi="Tahoma" w:cs="Tahoma"/>
                <w:b/>
                <w:bCs/>
                <w:kern w:val="1"/>
                <w:sz w:val="18"/>
                <w:szCs w:val="18"/>
              </w:rPr>
              <w:t>3 miesiące</w:t>
            </w:r>
            <w:r w:rsidRPr="00B94D10">
              <w:rPr>
                <w:rFonts w:ascii="Tahoma" w:hAnsi="Tahoma" w:cs="Tahoma"/>
                <w:kern w:val="1"/>
                <w:sz w:val="18"/>
                <w:szCs w:val="18"/>
              </w:rPr>
              <w:t xml:space="preserve">, </w:t>
            </w:r>
          </w:p>
        </w:tc>
        <w:tc>
          <w:tcPr>
            <w:tcW w:w="1448" w:type="dxa"/>
            <w:tcBorders>
              <w:top w:val="single" w:sz="4" w:space="0" w:color="auto"/>
              <w:left w:val="single" w:sz="4" w:space="0" w:color="auto"/>
              <w:bottom w:val="single" w:sz="4" w:space="0" w:color="auto"/>
              <w:right w:val="single" w:sz="4" w:space="0" w:color="auto"/>
            </w:tcBorders>
            <w:vAlign w:val="center"/>
          </w:tcPr>
          <w:p w14:paraId="1E5F142D" w14:textId="77777777" w:rsidR="0001714A" w:rsidRDefault="0001714A" w:rsidP="00B90D6E">
            <w:pPr>
              <w:suppressAutoHyphens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 podać</w:t>
            </w:r>
          </w:p>
          <w:p w14:paraId="794F8A92" w14:textId="4095C21D" w:rsidR="0001714A" w:rsidRPr="00B90D6E" w:rsidRDefault="0001714A" w:rsidP="00B90D6E">
            <w:pPr>
              <w:suppressAutoHyphens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 xml:space="preserve">- </w:t>
            </w:r>
            <w:r w:rsidRPr="0001714A">
              <w:rPr>
                <w:rFonts w:ascii="Tahoma" w:eastAsia="Times New Roman" w:hAnsi="Tahoma" w:cs="Tahoma"/>
                <w:b/>
                <w:bCs/>
                <w:sz w:val="16"/>
                <w:szCs w:val="16"/>
                <w:lang w:eastAsia="pl-PL"/>
              </w:rPr>
              <w:t>należy załączyć dokument potwierdzający</w:t>
            </w:r>
          </w:p>
        </w:tc>
        <w:tc>
          <w:tcPr>
            <w:tcW w:w="6364" w:type="dxa"/>
            <w:tcBorders>
              <w:top w:val="single" w:sz="4" w:space="0" w:color="auto"/>
              <w:left w:val="single" w:sz="4" w:space="0" w:color="auto"/>
              <w:bottom w:val="single" w:sz="4" w:space="0" w:color="auto"/>
              <w:right w:val="single" w:sz="4" w:space="0" w:color="auto"/>
            </w:tcBorders>
          </w:tcPr>
          <w:p w14:paraId="7B840663" w14:textId="77777777" w:rsidR="0001714A" w:rsidRPr="00B90D6E" w:rsidRDefault="0001714A" w:rsidP="00B90D6E">
            <w:pPr>
              <w:suppressAutoHyphens w:val="0"/>
              <w:spacing w:before="40" w:after="40" w:line="240" w:lineRule="auto"/>
              <w:rPr>
                <w:rFonts w:ascii="Tahoma" w:eastAsia="Times New Roman" w:hAnsi="Tahoma" w:cs="Tahoma"/>
                <w:sz w:val="18"/>
                <w:szCs w:val="18"/>
                <w:lang w:eastAsia="pl-PL"/>
              </w:rPr>
            </w:pPr>
          </w:p>
        </w:tc>
      </w:tr>
      <w:tr w:rsidR="00B90D6E" w:rsidRPr="00B90D6E" w14:paraId="552532D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93F68D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50A53088"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ar-SA"/>
              </w:rPr>
              <w:t>Pomiar wszystkich parametrów w jednym torze pomiarowym z jedną elektrodą referencyjną</w:t>
            </w:r>
          </w:p>
        </w:tc>
        <w:tc>
          <w:tcPr>
            <w:tcW w:w="1448" w:type="dxa"/>
            <w:tcBorders>
              <w:top w:val="single" w:sz="4" w:space="0" w:color="auto"/>
              <w:left w:val="single" w:sz="4" w:space="0" w:color="auto"/>
              <w:bottom w:val="single" w:sz="4" w:space="0" w:color="auto"/>
              <w:right w:val="single" w:sz="4" w:space="0" w:color="auto"/>
            </w:tcBorders>
            <w:vAlign w:val="center"/>
          </w:tcPr>
          <w:p w14:paraId="6C43AEFD" w14:textId="77777777" w:rsidR="00B90D6E" w:rsidRPr="00B90D6E" w:rsidRDefault="00B90D6E" w:rsidP="00B90D6E">
            <w:pPr>
              <w:suppressAutoHyphens w:val="0"/>
              <w:spacing w:before="40" w:after="40" w:line="240" w:lineRule="auto"/>
              <w:jc w:val="center"/>
              <w:rPr>
                <w:rFonts w:ascii="Tahoma" w:eastAsia="Times New Roman" w:hAnsi="Tahoma" w:cs="Tahoma"/>
                <w:sz w:val="18"/>
                <w:szCs w:val="18"/>
                <w:lang w:eastAsia="ar-SA"/>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B9D1B17" w14:textId="77777777" w:rsidR="00B90D6E" w:rsidRPr="00B90D6E" w:rsidRDefault="00B90D6E" w:rsidP="00B90D6E">
            <w:pPr>
              <w:suppressAutoHyphens w:val="0"/>
              <w:spacing w:before="40" w:after="40" w:line="240" w:lineRule="auto"/>
              <w:rPr>
                <w:rFonts w:ascii="Tahoma" w:eastAsia="Times New Roman" w:hAnsi="Tahoma" w:cs="Tahoma"/>
                <w:sz w:val="18"/>
                <w:szCs w:val="18"/>
                <w:lang w:eastAsia="ar-SA"/>
              </w:rPr>
            </w:pPr>
          </w:p>
        </w:tc>
      </w:tr>
      <w:tr w:rsidR="00B90D6E" w:rsidRPr="00B90D6E" w14:paraId="038927F9"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F1D760C"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78466673" w14:textId="77777777" w:rsidR="00B90D6E" w:rsidRPr="00B90D6E" w:rsidRDefault="00B90D6E" w:rsidP="00B90D6E">
            <w:pPr>
              <w:suppressAutoHyphens w:val="0"/>
              <w:autoSpaceDE w:val="0"/>
              <w:snapToGri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re-instalacji pakietu odczynnikowego oraz kasety sensorowej bez utraty pozostałych testów.</w:t>
            </w:r>
          </w:p>
        </w:tc>
        <w:tc>
          <w:tcPr>
            <w:tcW w:w="1448" w:type="dxa"/>
            <w:tcBorders>
              <w:top w:val="single" w:sz="4" w:space="0" w:color="auto"/>
              <w:left w:val="single" w:sz="4" w:space="0" w:color="auto"/>
              <w:bottom w:val="single" w:sz="4" w:space="0" w:color="auto"/>
              <w:right w:val="single" w:sz="4" w:space="0" w:color="auto"/>
            </w:tcBorders>
            <w:vAlign w:val="center"/>
          </w:tcPr>
          <w:p w14:paraId="3FD53D8B" w14:textId="77777777" w:rsidR="00B90D6E" w:rsidRPr="00B90D6E" w:rsidRDefault="00B90D6E" w:rsidP="00B90D6E">
            <w:pPr>
              <w:suppressAutoHyphens w:val="0"/>
              <w:autoSpaceDE w:val="0"/>
              <w:snapToGrid w:val="0"/>
              <w:spacing w:before="40" w:after="40" w:line="240" w:lineRule="auto"/>
              <w:jc w:val="center"/>
              <w:rPr>
                <w:rFonts w:ascii="Tahoma" w:eastAsia="Times New Roman" w:hAnsi="Tahoma" w:cs="Tahoma"/>
                <w:color w:val="000000"/>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2A6C965" w14:textId="77777777" w:rsidR="00B90D6E" w:rsidRPr="00B90D6E" w:rsidRDefault="00B90D6E" w:rsidP="00B90D6E">
            <w:pPr>
              <w:suppressAutoHyphens w:val="0"/>
              <w:autoSpaceDE w:val="0"/>
              <w:snapToGrid w:val="0"/>
              <w:spacing w:before="40" w:after="40" w:line="240" w:lineRule="auto"/>
              <w:rPr>
                <w:rFonts w:ascii="Tahoma" w:eastAsia="Times New Roman" w:hAnsi="Tahoma" w:cs="Tahoma"/>
                <w:color w:val="000000"/>
                <w:sz w:val="18"/>
                <w:szCs w:val="18"/>
                <w:lang w:eastAsia="pl-PL"/>
              </w:rPr>
            </w:pPr>
          </w:p>
        </w:tc>
      </w:tr>
      <w:tr w:rsidR="00B90D6E" w:rsidRPr="00B90D6E" w14:paraId="67AE52EA"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FCF2DBC"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0A1A5A92"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r w:rsidRPr="00B90D6E">
              <w:rPr>
                <w:rFonts w:ascii="Tahoma" w:eastAsia="Times New Roman" w:hAnsi="Tahoma" w:cs="Tahoma"/>
                <w:color w:val="000000"/>
                <w:sz w:val="18"/>
                <w:szCs w:val="18"/>
                <w:lang w:eastAsia="pl-PL"/>
              </w:rPr>
              <w:t>Wbudowana drukarka oraz czytnik kodów kreskowych</w:t>
            </w:r>
          </w:p>
        </w:tc>
        <w:tc>
          <w:tcPr>
            <w:tcW w:w="1448" w:type="dxa"/>
            <w:tcBorders>
              <w:top w:val="single" w:sz="4" w:space="0" w:color="auto"/>
              <w:left w:val="single" w:sz="4" w:space="0" w:color="auto"/>
              <w:bottom w:val="single" w:sz="4" w:space="0" w:color="auto"/>
              <w:right w:val="single" w:sz="4" w:space="0" w:color="auto"/>
            </w:tcBorders>
            <w:vAlign w:val="center"/>
          </w:tcPr>
          <w:p w14:paraId="30113B47"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01BDB07"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AEE5FC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5AFBDC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620FCB1D"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przechowywania kaset odczynnikowych w temperaturze pokojowej</w:t>
            </w:r>
          </w:p>
        </w:tc>
        <w:tc>
          <w:tcPr>
            <w:tcW w:w="1448" w:type="dxa"/>
            <w:tcBorders>
              <w:top w:val="single" w:sz="4" w:space="0" w:color="auto"/>
              <w:left w:val="single" w:sz="4" w:space="0" w:color="auto"/>
              <w:bottom w:val="single" w:sz="4" w:space="0" w:color="auto"/>
              <w:right w:val="single" w:sz="4" w:space="0" w:color="auto"/>
            </w:tcBorders>
            <w:vAlign w:val="center"/>
          </w:tcPr>
          <w:p w14:paraId="12EFF93F"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B3993F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C898735"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5DCD7C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44E53D2"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Brak konieczności kalibracji po każdym oznaczeniu</w:t>
            </w:r>
          </w:p>
        </w:tc>
        <w:tc>
          <w:tcPr>
            <w:tcW w:w="1448" w:type="dxa"/>
            <w:tcBorders>
              <w:top w:val="single" w:sz="4" w:space="0" w:color="auto"/>
              <w:left w:val="single" w:sz="4" w:space="0" w:color="auto"/>
              <w:bottom w:val="single" w:sz="4" w:space="0" w:color="auto"/>
              <w:right w:val="single" w:sz="4" w:space="0" w:color="auto"/>
            </w:tcBorders>
            <w:vAlign w:val="center"/>
          </w:tcPr>
          <w:p w14:paraId="3BF25C0E"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BC26AD6"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DF335F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314D29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60DF0E78" w14:textId="77777777" w:rsidR="00B90D6E" w:rsidRPr="00B90D6E" w:rsidRDefault="00B90D6E" w:rsidP="00B90D6E">
            <w:pPr>
              <w:spacing w:after="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Możliwość podglądu mapy równowagi kwasowo-zasadowej zawierającej wykresy wyników pacjenta w odniesieniu do wyników standardowych</w:t>
            </w:r>
          </w:p>
        </w:tc>
        <w:tc>
          <w:tcPr>
            <w:tcW w:w="1448" w:type="dxa"/>
            <w:tcBorders>
              <w:top w:val="single" w:sz="4" w:space="0" w:color="auto"/>
              <w:left w:val="single" w:sz="4" w:space="0" w:color="auto"/>
              <w:bottom w:val="single" w:sz="4" w:space="0" w:color="auto"/>
              <w:right w:val="single" w:sz="4" w:space="0" w:color="auto"/>
            </w:tcBorders>
            <w:vAlign w:val="center"/>
          </w:tcPr>
          <w:p w14:paraId="683AECDB"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79D708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61973EC"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669809E"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78782954" w14:textId="77777777" w:rsidR="00B90D6E" w:rsidRPr="00B90D6E" w:rsidRDefault="00B90D6E" w:rsidP="00B90D6E">
            <w:pPr>
              <w:spacing w:after="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Dobowy czas kalibracji 35 minut (wyłączając pierwszą dobę po zainstalowaniu/wymianie nowej kasety)</w:t>
            </w:r>
          </w:p>
        </w:tc>
        <w:tc>
          <w:tcPr>
            <w:tcW w:w="1448" w:type="dxa"/>
            <w:tcBorders>
              <w:top w:val="single" w:sz="4" w:space="0" w:color="auto"/>
              <w:left w:val="single" w:sz="4" w:space="0" w:color="auto"/>
              <w:bottom w:val="single" w:sz="4" w:space="0" w:color="auto"/>
              <w:right w:val="single" w:sz="4" w:space="0" w:color="auto"/>
            </w:tcBorders>
            <w:vAlign w:val="center"/>
          </w:tcPr>
          <w:p w14:paraId="34D665FD"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0137919"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708F7F5"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980F548"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234EAF1D" w14:textId="77777777" w:rsidR="00B90D6E" w:rsidRPr="00B90D6E" w:rsidRDefault="00B90D6E" w:rsidP="00B90D6E">
            <w:pPr>
              <w:spacing w:after="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Automatyczna instalacja kaset w aparacie, niewymagająca żadnych dodatkowych czynności ze strony operatora np. walidacja czy sprawdzanie zewnętrznymi płynami podawanymi ręcznie, dla wszystkich parametrów mierzonych</w:t>
            </w:r>
          </w:p>
        </w:tc>
        <w:tc>
          <w:tcPr>
            <w:tcW w:w="1448" w:type="dxa"/>
            <w:tcBorders>
              <w:top w:val="single" w:sz="4" w:space="0" w:color="auto"/>
              <w:left w:val="single" w:sz="4" w:space="0" w:color="auto"/>
              <w:bottom w:val="single" w:sz="4" w:space="0" w:color="auto"/>
              <w:right w:val="single" w:sz="4" w:space="0" w:color="auto"/>
            </w:tcBorders>
            <w:vAlign w:val="center"/>
          </w:tcPr>
          <w:p w14:paraId="1CA0AADA"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AC73354"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145BDF8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E1D2EB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tcPr>
          <w:p w14:paraId="60954172" w14:textId="77777777" w:rsidR="00B90D6E" w:rsidRPr="00B90D6E" w:rsidRDefault="00B90D6E" w:rsidP="00B90D6E">
            <w:pPr>
              <w:spacing w:after="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Możliwość wyłączania aparatu bez utraty pozostałych w kasecie testów.</w:t>
            </w:r>
          </w:p>
        </w:tc>
        <w:tc>
          <w:tcPr>
            <w:tcW w:w="1448" w:type="dxa"/>
            <w:tcBorders>
              <w:top w:val="single" w:sz="4" w:space="0" w:color="auto"/>
              <w:left w:val="single" w:sz="4" w:space="0" w:color="auto"/>
              <w:bottom w:val="single" w:sz="4" w:space="0" w:color="auto"/>
              <w:right w:val="single" w:sz="4" w:space="0" w:color="auto"/>
            </w:tcBorders>
            <w:vAlign w:val="center"/>
          </w:tcPr>
          <w:p w14:paraId="58FCAA00"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01297F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5547B30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3F21EBE"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A9251A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W okresie gwarancji czas reakcji serwisu 24 godziny od zgłoszenia awarii. Czas naprawy bez konieczności wymiany części lub podzespołów maks 48 godzin od zgłoszenia. Jeżeli czas naprawy wydłuża się powyżej 48 godzin, Wykonawca zobowiązuje się do dostarczenia aparatu zastępczego.</w:t>
            </w:r>
          </w:p>
        </w:tc>
        <w:tc>
          <w:tcPr>
            <w:tcW w:w="1448" w:type="dxa"/>
            <w:tcBorders>
              <w:top w:val="single" w:sz="4" w:space="0" w:color="auto"/>
              <w:left w:val="single" w:sz="4" w:space="0" w:color="auto"/>
              <w:bottom w:val="single" w:sz="4" w:space="0" w:color="auto"/>
              <w:right w:val="single" w:sz="4" w:space="0" w:color="auto"/>
            </w:tcBorders>
            <w:vAlign w:val="center"/>
          </w:tcPr>
          <w:p w14:paraId="3A53BD27"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98C4534"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795CD17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2B7B1F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C327984"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r w:rsidRPr="00B90D6E">
              <w:rPr>
                <w:rFonts w:ascii="Tahoma" w:eastAsia="Calibri" w:hAnsi="Tahoma" w:cs="Tahoma"/>
                <w:sz w:val="18"/>
                <w:szCs w:val="18"/>
                <w:lang w:eastAsia="pl-PL"/>
              </w:rPr>
              <w:t>Oprogramowanie i komunikaty w języku polskim</w:t>
            </w:r>
          </w:p>
        </w:tc>
        <w:tc>
          <w:tcPr>
            <w:tcW w:w="1448" w:type="dxa"/>
            <w:tcBorders>
              <w:top w:val="single" w:sz="4" w:space="0" w:color="auto"/>
              <w:left w:val="single" w:sz="4" w:space="0" w:color="auto"/>
              <w:bottom w:val="single" w:sz="4" w:space="0" w:color="auto"/>
              <w:right w:val="single" w:sz="4" w:space="0" w:color="auto"/>
            </w:tcBorders>
            <w:vAlign w:val="center"/>
          </w:tcPr>
          <w:p w14:paraId="776C864E"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96957DF"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0EDC09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105E5D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A4E7C3D"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sz w:val="18"/>
                <w:szCs w:val="18"/>
                <w:lang w:eastAsia="pl-PL"/>
              </w:rPr>
              <w:t>Możliwość pracy na analizatorze po upływie terminu umowy do czasu wykorzystania odczynników.</w:t>
            </w:r>
          </w:p>
        </w:tc>
        <w:tc>
          <w:tcPr>
            <w:tcW w:w="1448" w:type="dxa"/>
            <w:tcBorders>
              <w:top w:val="single" w:sz="4" w:space="0" w:color="auto"/>
              <w:left w:val="single" w:sz="4" w:space="0" w:color="auto"/>
              <w:bottom w:val="single" w:sz="4" w:space="0" w:color="auto"/>
              <w:right w:val="single" w:sz="4" w:space="0" w:color="auto"/>
            </w:tcBorders>
            <w:vAlign w:val="center"/>
          </w:tcPr>
          <w:p w14:paraId="5000E68F"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D99D0D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39734B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A27151D"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4984F95D" w14:textId="77777777" w:rsidR="007631A0" w:rsidRPr="007631A0" w:rsidRDefault="007631A0" w:rsidP="007631A0">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7631A0">
              <w:rPr>
                <w:rFonts w:ascii="Tahoma" w:eastAsia="Times New Roman" w:hAnsi="Tahoma" w:cs="Tahoma"/>
                <w:sz w:val="18"/>
                <w:szCs w:val="18"/>
                <w:lang w:eastAsia="pl-PL"/>
              </w:rPr>
              <w:t>Wykonawca zapewni w trakcie świadczenia usług serwisowych możliwość bezpiecznego zdalnego nadzoru nad dostarczonym urządzeniem.</w:t>
            </w:r>
          </w:p>
          <w:p w14:paraId="0D5F454C" w14:textId="77777777" w:rsidR="007631A0" w:rsidRPr="007631A0" w:rsidRDefault="007631A0" w:rsidP="007631A0">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7631A0">
              <w:rPr>
                <w:rFonts w:ascii="Tahoma" w:eastAsia="Times New Roman" w:hAnsi="Tahoma" w:cs="Tahoma"/>
                <w:sz w:val="18"/>
                <w:szCs w:val="18"/>
                <w:lang w:eastAsia="pl-PL"/>
              </w:rPr>
              <w:t>Zdalny dostęp serwisowy musi być realizowany:</w:t>
            </w:r>
          </w:p>
          <w:p w14:paraId="1AF2264A" w14:textId="4DE24F39" w:rsidR="007631A0" w:rsidRPr="007631A0" w:rsidRDefault="007631A0" w:rsidP="007631A0">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7631A0">
              <w:rPr>
                <w:rFonts w:ascii="Tahoma" w:eastAsia="Times New Roman" w:hAnsi="Tahoma" w:cs="Tahoma"/>
                <w:sz w:val="18"/>
                <w:szCs w:val="18"/>
                <w:lang w:eastAsia="pl-PL"/>
              </w:rPr>
              <w:lastRenderedPageBreak/>
              <w:t>a) z wykorzystaniem wbudowanego w urządzenie mechanizmu bezpiecznego połączenia (np. VPN</w:t>
            </w:r>
            <w:r w:rsidR="00012A4B">
              <w:rPr>
                <w:rFonts w:ascii="Tahoma" w:eastAsia="Times New Roman" w:hAnsi="Tahoma" w:cs="Tahoma"/>
                <w:sz w:val="18"/>
                <w:szCs w:val="18"/>
                <w:lang w:eastAsia="pl-PL"/>
              </w:rPr>
              <w:t xml:space="preserve"> </w:t>
            </w:r>
            <w:r w:rsidR="00012A4B" w:rsidRPr="00B94D10">
              <w:rPr>
                <w:rFonts w:ascii="Tahoma" w:eastAsia="Times New Roman" w:hAnsi="Tahoma" w:cs="Tahoma"/>
                <w:sz w:val="18"/>
                <w:szCs w:val="18"/>
                <w:lang w:eastAsia="pl-PL"/>
              </w:rPr>
              <w:t>S2S</w:t>
            </w:r>
            <w:r w:rsidRPr="007631A0">
              <w:rPr>
                <w:rFonts w:ascii="Tahoma" w:eastAsia="Times New Roman" w:hAnsi="Tahoma" w:cs="Tahoma"/>
                <w:sz w:val="18"/>
                <w:szCs w:val="18"/>
                <w:lang w:eastAsia="pl-PL"/>
              </w:rPr>
              <w:t>), lub</w:t>
            </w:r>
          </w:p>
          <w:p w14:paraId="4861E475" w14:textId="56B3A8C4" w:rsidR="00B90D6E" w:rsidRPr="00B90D6E" w:rsidRDefault="007631A0" w:rsidP="007631A0">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7631A0">
              <w:rPr>
                <w:rFonts w:ascii="Tahoma" w:eastAsia="Times New Roman" w:hAnsi="Tahoma" w:cs="Tahoma"/>
                <w:sz w:val="18"/>
                <w:szCs w:val="18"/>
                <w:lang w:eastAsia="pl-PL"/>
              </w:rPr>
              <w:t>b) poprzez własne rozwiązanie Wykonawcy zapewniające bezpieczne zestawienie połączenia, niezależne od infrastruktury Zamawiającego</w:t>
            </w:r>
          </w:p>
        </w:tc>
        <w:tc>
          <w:tcPr>
            <w:tcW w:w="1448" w:type="dxa"/>
            <w:tcBorders>
              <w:top w:val="single" w:sz="4" w:space="0" w:color="auto"/>
              <w:left w:val="single" w:sz="4" w:space="0" w:color="auto"/>
              <w:bottom w:val="single" w:sz="4" w:space="0" w:color="auto"/>
              <w:right w:val="single" w:sz="4" w:space="0" w:color="auto"/>
            </w:tcBorders>
            <w:vAlign w:val="center"/>
          </w:tcPr>
          <w:p w14:paraId="6E863E22"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lastRenderedPageBreak/>
              <w:t>TAK</w:t>
            </w:r>
          </w:p>
        </w:tc>
        <w:tc>
          <w:tcPr>
            <w:tcW w:w="6364" w:type="dxa"/>
            <w:tcBorders>
              <w:top w:val="single" w:sz="4" w:space="0" w:color="auto"/>
              <w:left w:val="single" w:sz="4" w:space="0" w:color="auto"/>
              <w:bottom w:val="single" w:sz="4" w:space="0" w:color="auto"/>
              <w:right w:val="single" w:sz="4" w:space="0" w:color="auto"/>
            </w:tcBorders>
          </w:tcPr>
          <w:p w14:paraId="2F0A923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451D1" w:rsidRPr="00B90D6E" w14:paraId="7BFC7B01" w14:textId="77777777" w:rsidTr="008158D6">
        <w:trPr>
          <w:trHeight w:val="1077"/>
          <w:jc w:val="center"/>
        </w:trPr>
        <w:tc>
          <w:tcPr>
            <w:tcW w:w="562" w:type="dxa"/>
            <w:tcBorders>
              <w:top w:val="single" w:sz="4" w:space="0" w:color="auto"/>
              <w:left w:val="single" w:sz="4" w:space="0" w:color="auto"/>
              <w:bottom w:val="single" w:sz="4" w:space="0" w:color="auto"/>
              <w:right w:val="single" w:sz="4" w:space="0" w:color="auto"/>
            </w:tcBorders>
            <w:vAlign w:val="center"/>
          </w:tcPr>
          <w:p w14:paraId="2E97D74B" w14:textId="77777777" w:rsidR="00B451D1" w:rsidRPr="00B90D6E" w:rsidRDefault="00B451D1"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22B165D" w14:textId="1CEC33A3" w:rsidR="00B451D1" w:rsidRPr="00CE1C35" w:rsidRDefault="00B451D1" w:rsidP="007631A0">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CE1C35">
              <w:rPr>
                <w:rFonts w:ascii="Tahoma" w:eastAsia="Times New Roman" w:hAnsi="Tahoma" w:cs="Tahoma"/>
                <w:sz w:val="18"/>
                <w:szCs w:val="18"/>
                <w:lang w:eastAsia="pl-PL"/>
              </w:rPr>
              <w:t>Wykonawca podpisze Umowę o powierzeniu przetwarzania danych.</w:t>
            </w:r>
          </w:p>
        </w:tc>
        <w:tc>
          <w:tcPr>
            <w:tcW w:w="1448" w:type="dxa"/>
            <w:tcBorders>
              <w:top w:val="single" w:sz="4" w:space="0" w:color="auto"/>
              <w:left w:val="single" w:sz="4" w:space="0" w:color="auto"/>
              <w:bottom w:val="single" w:sz="4" w:space="0" w:color="auto"/>
              <w:right w:val="single" w:sz="4" w:space="0" w:color="auto"/>
            </w:tcBorders>
            <w:vAlign w:val="center"/>
          </w:tcPr>
          <w:p w14:paraId="1A05B784" w14:textId="01523280" w:rsidR="00B451D1" w:rsidRPr="00607055" w:rsidRDefault="00D10311" w:rsidP="00B90D6E">
            <w:pPr>
              <w:suppressAutoHyphens w:val="0"/>
              <w:overflowPunct w:val="0"/>
              <w:autoSpaceDE w:val="0"/>
              <w:autoSpaceDN w:val="0"/>
              <w:adjustRightInd w:val="0"/>
              <w:spacing w:before="40" w:after="40" w:line="240" w:lineRule="auto"/>
              <w:jc w:val="center"/>
              <w:rPr>
                <w:rFonts w:ascii="Tahoma" w:eastAsia="Times New Roman" w:hAnsi="Tahoma" w:cs="Tahoma"/>
                <w:color w:val="FFC000" w:themeColor="accent4"/>
                <w:sz w:val="18"/>
                <w:szCs w:val="18"/>
                <w:highlight w:val="yellow"/>
                <w:lang w:eastAsia="pl-PL"/>
              </w:rPr>
            </w:pPr>
            <w:r w:rsidRPr="00D10311">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85E129A" w14:textId="77777777" w:rsidR="00B451D1" w:rsidRPr="00B90D6E" w:rsidRDefault="00B451D1"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7175B" w:rsidRPr="00B90D6E" w14:paraId="09E3DF3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1EDC546" w14:textId="77777777" w:rsidR="00B7175B" w:rsidRPr="00B90D6E" w:rsidRDefault="00B7175B"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9B5EF03" w14:textId="53FDC9B1" w:rsidR="00B7175B" w:rsidRPr="00CE1C35" w:rsidRDefault="00B7175B"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CE1C35">
              <w:rPr>
                <w:rFonts w:ascii="Tahoma" w:hAnsi="Tahoma" w:cs="Tahoma"/>
                <w:sz w:val="18"/>
                <w:szCs w:val="18"/>
              </w:rPr>
              <w:t>Dostarczenie</w:t>
            </w:r>
            <w:r w:rsidR="004B7676" w:rsidRPr="00CE1C35">
              <w:rPr>
                <w:rFonts w:ascii="Tahoma" w:hAnsi="Tahoma" w:cs="Tahoma"/>
                <w:sz w:val="18"/>
                <w:szCs w:val="18"/>
              </w:rPr>
              <w:t xml:space="preserve"> przez </w:t>
            </w:r>
            <w:r w:rsidR="004B7676" w:rsidRPr="0042106B">
              <w:rPr>
                <w:rFonts w:ascii="Tahoma" w:hAnsi="Tahoma" w:cs="Tahoma"/>
                <w:sz w:val="18"/>
                <w:szCs w:val="18"/>
              </w:rPr>
              <w:t>Wykonawcę</w:t>
            </w:r>
            <w:r w:rsidR="004B7676" w:rsidRPr="00CE1C35">
              <w:rPr>
                <w:rFonts w:ascii="Tahoma" w:hAnsi="Tahoma" w:cs="Tahoma"/>
                <w:sz w:val="18"/>
                <w:szCs w:val="18"/>
              </w:rPr>
              <w:t xml:space="preserve"> </w:t>
            </w:r>
            <w:r w:rsidRPr="00CE1C35">
              <w:rPr>
                <w:rFonts w:ascii="Tahoma" w:hAnsi="Tahoma" w:cs="Tahoma"/>
                <w:sz w:val="18"/>
                <w:szCs w:val="18"/>
              </w:rPr>
              <w:t>klimatyzatora naściennego do pomieszczenia 80 m³ - 2 sztuki</w:t>
            </w:r>
            <w:r w:rsidR="005C07CC" w:rsidRPr="00CE1C35">
              <w:rPr>
                <w:rFonts w:ascii="Tahoma" w:hAnsi="Tahoma" w:cs="Tahoma"/>
                <w:sz w:val="18"/>
                <w:szCs w:val="18"/>
              </w:rPr>
              <w:t xml:space="preserve"> ( OIT, Laboratorium )</w:t>
            </w:r>
          </w:p>
        </w:tc>
        <w:tc>
          <w:tcPr>
            <w:tcW w:w="1448" w:type="dxa"/>
            <w:tcBorders>
              <w:top w:val="single" w:sz="4" w:space="0" w:color="auto"/>
              <w:left w:val="single" w:sz="4" w:space="0" w:color="auto"/>
              <w:bottom w:val="single" w:sz="4" w:space="0" w:color="auto"/>
              <w:right w:val="single" w:sz="4" w:space="0" w:color="auto"/>
            </w:tcBorders>
            <w:vAlign w:val="center"/>
          </w:tcPr>
          <w:p w14:paraId="339F251A" w14:textId="562C344B" w:rsidR="00B7175B" w:rsidRPr="00607055" w:rsidRDefault="00D10311" w:rsidP="00B90D6E">
            <w:pPr>
              <w:suppressAutoHyphens w:val="0"/>
              <w:overflowPunct w:val="0"/>
              <w:autoSpaceDE w:val="0"/>
              <w:autoSpaceDN w:val="0"/>
              <w:adjustRightInd w:val="0"/>
              <w:spacing w:before="40" w:after="40" w:line="240" w:lineRule="auto"/>
              <w:jc w:val="center"/>
              <w:rPr>
                <w:rFonts w:ascii="Tahoma" w:eastAsia="Times New Roman" w:hAnsi="Tahoma" w:cs="Tahoma"/>
                <w:color w:val="FFC000" w:themeColor="accent4"/>
                <w:sz w:val="18"/>
                <w:szCs w:val="18"/>
                <w:highlight w:val="yellow"/>
                <w:lang w:eastAsia="pl-PL"/>
              </w:rPr>
            </w:pPr>
            <w:r w:rsidRPr="00D10311">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B5F1635" w14:textId="77777777" w:rsidR="00B7175B" w:rsidRPr="00B90D6E" w:rsidRDefault="00B7175B"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287D115A"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32F345E"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431479F" w14:textId="77777777" w:rsidR="00714E26" w:rsidRDefault="00020F7E" w:rsidP="00B90D6E">
            <w:pPr>
              <w:suppressAutoHyphens w:val="0"/>
              <w:overflowPunct w:val="0"/>
              <w:autoSpaceDE w:val="0"/>
              <w:autoSpaceDN w:val="0"/>
              <w:adjustRightInd w:val="0"/>
              <w:spacing w:before="40" w:after="40" w:line="240" w:lineRule="auto"/>
              <w:rPr>
                <w:rFonts w:ascii="Tahoma" w:hAnsi="Tahoma" w:cs="Tahoma"/>
                <w:sz w:val="18"/>
                <w:szCs w:val="18"/>
              </w:rPr>
            </w:pPr>
            <w:r>
              <w:rPr>
                <w:rFonts w:ascii="Tahoma" w:hAnsi="Tahoma" w:cs="Tahoma"/>
                <w:kern w:val="1"/>
                <w:sz w:val="18"/>
                <w:szCs w:val="18"/>
              </w:rPr>
              <w:t>O</w:t>
            </w:r>
            <w:r w:rsidR="00181377" w:rsidRPr="00C0629C">
              <w:rPr>
                <w:rFonts w:ascii="Tahoma" w:hAnsi="Tahoma" w:cs="Tahoma"/>
                <w:kern w:val="1"/>
                <w:sz w:val="18"/>
                <w:szCs w:val="18"/>
              </w:rPr>
              <w:t xml:space="preserve">ferowany przedmiot zamówienia został wprowadzony do obrotu i stosowania zgodnie z ustawą z dnia 07.04.2022 r. o wyrobach medycznych </w:t>
            </w:r>
            <w:r w:rsidR="00181377" w:rsidRPr="00C0629C">
              <w:rPr>
                <w:rFonts w:ascii="Tahoma" w:hAnsi="Tahoma" w:cs="Tahoma"/>
                <w:sz w:val="18"/>
                <w:szCs w:val="18"/>
              </w:rPr>
              <w:t>(tj. Dz.U. z 2024 r. poz. 1620)</w:t>
            </w:r>
            <w:r w:rsidR="00181377" w:rsidRPr="00C0629C">
              <w:rPr>
                <w:rFonts w:ascii="Tahoma" w:hAnsi="Tahoma" w:cs="Tahoma"/>
                <w:kern w:val="1"/>
                <w:sz w:val="18"/>
                <w:szCs w:val="18"/>
              </w:rPr>
              <w:t xml:space="preserve"> </w:t>
            </w:r>
            <w:r w:rsidR="00181377" w:rsidRPr="00C0629C">
              <w:rPr>
                <w:rFonts w:ascii="Tahoma" w:hAnsi="Tahoma" w:cs="Tahoma"/>
                <w:sz w:val="18"/>
                <w:szCs w:val="18"/>
              </w:rPr>
              <w:t>i na każde wezwanie Zamawiającego przedłoży dokumenty w ww. zakresie</w:t>
            </w:r>
            <w:r w:rsidR="00181377">
              <w:rPr>
                <w:rFonts w:ascii="Tahoma" w:hAnsi="Tahoma" w:cs="Tahoma"/>
                <w:sz w:val="18"/>
                <w:szCs w:val="18"/>
              </w:rPr>
              <w:t>.</w:t>
            </w:r>
          </w:p>
          <w:p w14:paraId="24F8D796" w14:textId="42EF0137" w:rsidR="00020F7E" w:rsidRPr="00CE1C35" w:rsidRDefault="00020F7E" w:rsidP="00B90D6E">
            <w:pPr>
              <w:suppressAutoHyphens w:val="0"/>
              <w:overflowPunct w:val="0"/>
              <w:autoSpaceDE w:val="0"/>
              <w:autoSpaceDN w:val="0"/>
              <w:adjustRightInd w:val="0"/>
              <w:spacing w:before="40" w:after="40" w:line="240" w:lineRule="auto"/>
              <w:rPr>
                <w:rFonts w:ascii="Tahoma" w:hAnsi="Tahoma" w:cs="Tahoma"/>
                <w:sz w:val="18"/>
                <w:szCs w:val="18"/>
              </w:rPr>
            </w:pPr>
          </w:p>
        </w:tc>
        <w:tc>
          <w:tcPr>
            <w:tcW w:w="1448" w:type="dxa"/>
            <w:tcBorders>
              <w:top w:val="single" w:sz="4" w:space="0" w:color="auto"/>
              <w:left w:val="single" w:sz="4" w:space="0" w:color="auto"/>
              <w:bottom w:val="single" w:sz="4" w:space="0" w:color="auto"/>
              <w:right w:val="single" w:sz="4" w:space="0" w:color="auto"/>
            </w:tcBorders>
            <w:vAlign w:val="center"/>
          </w:tcPr>
          <w:p w14:paraId="79735C5F" w14:textId="23092EBC" w:rsidR="00714E26" w:rsidRPr="00113C09" w:rsidRDefault="00181377"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9ABA245"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0B7518D9"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12BE7BD"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C662630" w14:textId="2B48E875" w:rsidR="00714E26" w:rsidRPr="00F70DFD" w:rsidRDefault="00F70DFD" w:rsidP="00F70DFD">
            <w:pPr>
              <w:widowControl w:val="0"/>
              <w:tabs>
                <w:tab w:val="left" w:pos="180"/>
              </w:tabs>
              <w:spacing w:line="360" w:lineRule="auto"/>
              <w:rPr>
                <w:rFonts w:ascii="Tahoma" w:hAnsi="Tahoma" w:cs="Tahoma"/>
                <w:bCs/>
                <w:sz w:val="18"/>
                <w:szCs w:val="18"/>
              </w:rPr>
            </w:pPr>
            <w:r>
              <w:rPr>
                <w:rFonts w:ascii="Tahoma" w:hAnsi="Tahoma" w:cs="Tahoma"/>
                <w:kern w:val="1"/>
                <w:sz w:val="18"/>
                <w:szCs w:val="18"/>
              </w:rPr>
              <w:t>O</w:t>
            </w:r>
            <w:r w:rsidR="00181377" w:rsidRPr="001F57CC">
              <w:rPr>
                <w:rFonts w:ascii="Tahoma" w:hAnsi="Tahoma" w:cs="Tahoma"/>
                <w:kern w:val="1"/>
                <w:sz w:val="18"/>
                <w:szCs w:val="18"/>
              </w:rPr>
              <w:t>ferowany przedmiot zamówienia posiada</w:t>
            </w:r>
            <w:r w:rsidR="00181377" w:rsidRPr="001F57CC">
              <w:rPr>
                <w:rFonts w:ascii="Tahoma" w:hAnsi="Tahoma" w:cs="Tahoma"/>
                <w:sz w:val="18"/>
                <w:szCs w:val="18"/>
              </w:rPr>
              <w:t xml:space="preserve"> deklaracje zgodności i oznakowanie znakiem CE na wszystkie zaoferowane wyroby będące i nie będące wyrobami medycznymi i na każde wezwanie Zamawiają</w:t>
            </w:r>
            <w:r w:rsidR="00181377" w:rsidRPr="001F57CC">
              <w:rPr>
                <w:rFonts w:ascii="Tahoma" w:hAnsi="Tahoma" w:cs="Tahoma"/>
                <w:bCs/>
                <w:sz w:val="18"/>
                <w:szCs w:val="18"/>
              </w:rPr>
              <w:t>cego dostarczy dokumenty w ww. zakresie</w:t>
            </w:r>
            <w:r>
              <w:rPr>
                <w:rFonts w:ascii="Tahoma" w:hAnsi="Tahoma" w:cs="Tahoma"/>
                <w:bCs/>
                <w:sz w:val="18"/>
                <w:szCs w:val="18"/>
              </w:rPr>
              <w:t>.</w:t>
            </w:r>
          </w:p>
        </w:tc>
        <w:tc>
          <w:tcPr>
            <w:tcW w:w="1448" w:type="dxa"/>
            <w:tcBorders>
              <w:top w:val="single" w:sz="4" w:space="0" w:color="auto"/>
              <w:left w:val="single" w:sz="4" w:space="0" w:color="auto"/>
              <w:bottom w:val="single" w:sz="4" w:space="0" w:color="auto"/>
              <w:right w:val="single" w:sz="4" w:space="0" w:color="auto"/>
            </w:tcBorders>
            <w:vAlign w:val="center"/>
          </w:tcPr>
          <w:p w14:paraId="15D3C1D4" w14:textId="16C72339"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7BF92F1"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751C634E"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0B37C4D"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40B45B5B" w14:textId="65C3D000" w:rsidR="00714E26" w:rsidRPr="001F57CC" w:rsidRDefault="00181377" w:rsidP="00F70DFD">
            <w:pPr>
              <w:widowControl w:val="0"/>
              <w:tabs>
                <w:tab w:val="left" w:pos="180"/>
              </w:tabs>
              <w:spacing w:line="360" w:lineRule="auto"/>
              <w:rPr>
                <w:rFonts w:ascii="Tahoma" w:hAnsi="Tahoma" w:cs="Tahoma"/>
                <w:sz w:val="18"/>
                <w:szCs w:val="18"/>
              </w:rPr>
            </w:pPr>
            <w:r w:rsidRPr="001F57CC">
              <w:rPr>
                <w:rFonts w:ascii="Tahoma" w:hAnsi="Tahoma" w:cs="Tahoma"/>
                <w:bCs/>
                <w:kern w:val="1"/>
                <w:sz w:val="18"/>
                <w:szCs w:val="18"/>
              </w:rPr>
              <w:t xml:space="preserve">Wykonawca w terminie </w:t>
            </w:r>
            <w:r w:rsidR="002322C4">
              <w:rPr>
                <w:rFonts w:ascii="Tahoma" w:hAnsi="Tahoma" w:cs="Tahoma"/>
                <w:bCs/>
                <w:kern w:val="1"/>
                <w:sz w:val="18"/>
                <w:szCs w:val="18"/>
              </w:rPr>
              <w:t>21</w:t>
            </w:r>
            <w:r w:rsidRPr="001F57CC">
              <w:rPr>
                <w:rFonts w:ascii="Tahoma" w:hAnsi="Tahoma" w:cs="Tahoma"/>
                <w:bCs/>
                <w:kern w:val="1"/>
                <w:sz w:val="18"/>
                <w:szCs w:val="18"/>
              </w:rPr>
              <w:t xml:space="preserve"> dni od daty podpisania umowy, na własny</w:t>
            </w:r>
            <w:r w:rsidR="00F70DFD">
              <w:rPr>
                <w:rFonts w:ascii="Tahoma" w:hAnsi="Tahoma" w:cs="Tahoma"/>
                <w:bCs/>
                <w:kern w:val="1"/>
                <w:sz w:val="18"/>
                <w:szCs w:val="18"/>
              </w:rPr>
              <w:t xml:space="preserve"> koszt</w:t>
            </w:r>
            <w:r w:rsidRPr="001F57CC">
              <w:rPr>
                <w:rFonts w:ascii="Tahoma" w:hAnsi="Tahoma" w:cs="Tahoma"/>
                <w:bCs/>
                <w:kern w:val="1"/>
                <w:sz w:val="18"/>
                <w:szCs w:val="18"/>
              </w:rPr>
              <w:t xml:space="preserve">, dostarczy do miejsca instalacji i uruchomi analizatory </w:t>
            </w:r>
            <w:r w:rsidRPr="001F57CC">
              <w:rPr>
                <w:rFonts w:ascii="Tahoma" w:hAnsi="Tahoma" w:cs="Tahoma"/>
                <w:bCs/>
                <w:sz w:val="18"/>
                <w:szCs w:val="18"/>
              </w:rPr>
              <w:t>parametrów krytycznych, klimatyzatory</w:t>
            </w:r>
            <w:r w:rsidRPr="001F57CC">
              <w:rPr>
                <w:rFonts w:ascii="Tahoma" w:hAnsi="Tahoma" w:cs="Tahoma"/>
                <w:sz w:val="18"/>
                <w:szCs w:val="18"/>
              </w:rPr>
              <w:t>.</w:t>
            </w:r>
          </w:p>
        </w:tc>
        <w:tc>
          <w:tcPr>
            <w:tcW w:w="1448" w:type="dxa"/>
            <w:tcBorders>
              <w:top w:val="single" w:sz="4" w:space="0" w:color="auto"/>
              <w:left w:val="single" w:sz="4" w:space="0" w:color="auto"/>
              <w:bottom w:val="single" w:sz="4" w:space="0" w:color="auto"/>
              <w:right w:val="single" w:sz="4" w:space="0" w:color="auto"/>
            </w:tcBorders>
            <w:vAlign w:val="center"/>
          </w:tcPr>
          <w:p w14:paraId="6221938A" w14:textId="29414AAF" w:rsidR="00714E26" w:rsidRPr="00113C09" w:rsidRDefault="00181377"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D25FB09"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019167B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8B427D5"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2690E31" w14:textId="765524F0" w:rsidR="00714E26" w:rsidRPr="00F70DFD" w:rsidRDefault="00181377" w:rsidP="00F70DFD">
            <w:pPr>
              <w:tabs>
                <w:tab w:val="left" w:pos="180"/>
              </w:tabs>
              <w:spacing w:line="360" w:lineRule="auto"/>
              <w:textAlignment w:val="baseline"/>
              <w:rPr>
                <w:rFonts w:ascii="Tahoma" w:hAnsi="Tahoma" w:cs="Tahoma"/>
                <w:kern w:val="1"/>
                <w:sz w:val="18"/>
                <w:szCs w:val="18"/>
              </w:rPr>
            </w:pPr>
            <w:r w:rsidRPr="001F57CC">
              <w:rPr>
                <w:rFonts w:ascii="Tahoma" w:hAnsi="Tahoma" w:cs="Tahoma"/>
                <w:kern w:val="1"/>
                <w:sz w:val="18"/>
                <w:szCs w:val="18"/>
              </w:rPr>
              <w:t xml:space="preserve">Wykonawca </w:t>
            </w:r>
            <w:r w:rsidRPr="001F57CC">
              <w:rPr>
                <w:rFonts w:ascii="Tahoma" w:hAnsi="Tahoma" w:cs="Tahoma"/>
                <w:bCs/>
                <w:kern w:val="1"/>
                <w:sz w:val="18"/>
                <w:szCs w:val="18"/>
              </w:rPr>
              <w:t>w terminie 21 dni od daty podpisania umowy</w:t>
            </w:r>
            <w:r w:rsidRPr="001F57CC">
              <w:rPr>
                <w:rFonts w:ascii="Tahoma" w:hAnsi="Tahoma" w:cs="Tahoma"/>
                <w:kern w:val="1"/>
                <w:sz w:val="18"/>
                <w:szCs w:val="18"/>
              </w:rPr>
              <w:t>, przeszkoli wyznaczony personel Zamawiający w zakresie instalacji, obsługi, konserwacji analizatorów oraz z zakresu interpretacji uzyskanych wyników analiz oraz użyteczności klinicznej analizatorów. Szkolenie powinno być potwierdzone pisemnym zaświadczeniem (certyfikatem) wystawionym przez Wykonawcę każdemu uczestnikowi szkolenia (ok 40 osób),</w:t>
            </w:r>
          </w:p>
        </w:tc>
        <w:tc>
          <w:tcPr>
            <w:tcW w:w="1448" w:type="dxa"/>
            <w:tcBorders>
              <w:top w:val="single" w:sz="4" w:space="0" w:color="auto"/>
              <w:left w:val="single" w:sz="4" w:space="0" w:color="auto"/>
              <w:bottom w:val="single" w:sz="4" w:space="0" w:color="auto"/>
              <w:right w:val="single" w:sz="4" w:space="0" w:color="auto"/>
            </w:tcBorders>
            <w:vAlign w:val="center"/>
          </w:tcPr>
          <w:p w14:paraId="0352325D" w14:textId="32F876F1" w:rsidR="00714E26" w:rsidRPr="00113C09" w:rsidRDefault="00181377"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362D4FC"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06964AD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C541591"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16A13FC" w14:textId="329259A7" w:rsidR="00181377" w:rsidRPr="001F57CC" w:rsidRDefault="00181377" w:rsidP="001F57CC">
            <w:pPr>
              <w:spacing w:after="0" w:line="360" w:lineRule="auto"/>
              <w:rPr>
                <w:rFonts w:ascii="Tahoma" w:hAnsi="Tahoma" w:cs="Tahoma"/>
                <w:kern w:val="1"/>
                <w:sz w:val="18"/>
                <w:szCs w:val="18"/>
              </w:rPr>
            </w:pPr>
            <w:r w:rsidRPr="001F57CC">
              <w:rPr>
                <w:rFonts w:ascii="Tahoma" w:hAnsi="Tahoma" w:cs="Tahoma"/>
                <w:kern w:val="1"/>
                <w:sz w:val="18"/>
                <w:szCs w:val="18"/>
              </w:rPr>
              <w:t xml:space="preserve">Wykonawca zapewni serwis </w:t>
            </w:r>
            <w:r w:rsidRPr="001F57CC">
              <w:rPr>
                <w:rFonts w:ascii="Tahoma" w:hAnsi="Tahoma" w:cs="Tahoma"/>
                <w:bCs/>
                <w:kern w:val="1"/>
                <w:sz w:val="18"/>
                <w:szCs w:val="18"/>
              </w:rPr>
              <w:t xml:space="preserve">analizatorów i klimatyzatorów </w:t>
            </w:r>
            <w:r w:rsidRPr="001F57CC">
              <w:rPr>
                <w:rFonts w:ascii="Tahoma" w:hAnsi="Tahoma" w:cs="Tahoma"/>
                <w:kern w:val="1"/>
                <w:sz w:val="18"/>
                <w:szCs w:val="18"/>
              </w:rPr>
              <w:t>przez okres trwania umowy, w tym:</w:t>
            </w:r>
          </w:p>
          <w:p w14:paraId="496EF805" w14:textId="77777777" w:rsidR="00F70DFD" w:rsidRDefault="00F70DFD" w:rsidP="001F57CC">
            <w:pPr>
              <w:spacing w:after="0" w:line="360" w:lineRule="auto"/>
              <w:rPr>
                <w:rFonts w:ascii="Tahoma" w:hAnsi="Tahoma" w:cs="Tahoma"/>
                <w:kern w:val="1"/>
                <w:sz w:val="18"/>
                <w:szCs w:val="18"/>
              </w:rPr>
            </w:pPr>
            <w:r>
              <w:rPr>
                <w:rFonts w:ascii="Tahoma" w:hAnsi="Tahoma" w:cs="Tahoma"/>
                <w:kern w:val="1"/>
                <w:sz w:val="18"/>
                <w:szCs w:val="18"/>
              </w:rPr>
              <w:t xml:space="preserve">a) </w:t>
            </w:r>
            <w:r w:rsidR="00181377" w:rsidRPr="001F57CC">
              <w:rPr>
                <w:rFonts w:ascii="Tahoma" w:hAnsi="Tahoma" w:cs="Tahoma"/>
                <w:kern w:val="1"/>
                <w:sz w:val="18"/>
                <w:szCs w:val="18"/>
              </w:rPr>
              <w:t>naprawy i wymiany niezbędnych części zużywalnych</w:t>
            </w:r>
            <w:r>
              <w:rPr>
                <w:rFonts w:ascii="Tahoma" w:hAnsi="Tahoma" w:cs="Tahoma"/>
                <w:kern w:val="1"/>
                <w:sz w:val="18"/>
                <w:szCs w:val="18"/>
              </w:rPr>
              <w:t>,</w:t>
            </w:r>
          </w:p>
          <w:p w14:paraId="2D8D5C87" w14:textId="116E4AD4" w:rsidR="00181377" w:rsidRPr="001F57CC" w:rsidRDefault="00F70DFD" w:rsidP="001F57CC">
            <w:pPr>
              <w:spacing w:after="0" w:line="360" w:lineRule="auto"/>
              <w:rPr>
                <w:rFonts w:ascii="Tahoma" w:hAnsi="Tahoma" w:cs="Tahoma"/>
                <w:kern w:val="1"/>
                <w:sz w:val="18"/>
                <w:szCs w:val="18"/>
              </w:rPr>
            </w:pPr>
            <w:r>
              <w:rPr>
                <w:rFonts w:ascii="Tahoma" w:hAnsi="Tahoma" w:cs="Tahoma"/>
                <w:kern w:val="1"/>
                <w:sz w:val="18"/>
                <w:szCs w:val="18"/>
              </w:rPr>
              <w:t xml:space="preserve">b) </w:t>
            </w:r>
            <w:r w:rsidR="00181377" w:rsidRPr="001F57CC">
              <w:rPr>
                <w:rFonts w:ascii="Tahoma" w:hAnsi="Tahoma" w:cs="Tahoma"/>
                <w:kern w:val="1"/>
                <w:sz w:val="18"/>
                <w:szCs w:val="18"/>
              </w:rPr>
              <w:t>szczegółowy przegląd konserwacyjny co najmniej raz w roku</w:t>
            </w:r>
            <w:r w:rsidR="001F57CC" w:rsidRPr="001F57CC">
              <w:rPr>
                <w:rFonts w:ascii="Tahoma" w:hAnsi="Tahoma" w:cs="Tahoma"/>
                <w:kern w:val="1"/>
                <w:sz w:val="18"/>
                <w:szCs w:val="18"/>
              </w:rPr>
              <w:t xml:space="preserve"> </w:t>
            </w:r>
            <w:r w:rsidR="001F57CC" w:rsidRPr="001F57CC">
              <w:rPr>
                <w:rFonts w:ascii="Tahoma" w:eastAsia="Times New Roman" w:hAnsi="Tahoma" w:cs="Tahoma"/>
                <w:sz w:val="18"/>
                <w:szCs w:val="18"/>
                <w:lang w:eastAsia="pl-PL"/>
              </w:rPr>
              <w:t>z wpisem serwisanta do paszportu technicznego.</w:t>
            </w:r>
          </w:p>
          <w:p w14:paraId="20CC30F2" w14:textId="77777777" w:rsidR="00714E26" w:rsidRPr="001F57CC" w:rsidRDefault="00714E26" w:rsidP="001F57CC">
            <w:pPr>
              <w:suppressAutoHyphens w:val="0"/>
              <w:overflowPunct w:val="0"/>
              <w:autoSpaceDE w:val="0"/>
              <w:autoSpaceDN w:val="0"/>
              <w:adjustRightInd w:val="0"/>
              <w:spacing w:before="40" w:after="40" w:line="240" w:lineRule="auto"/>
              <w:rPr>
                <w:rFonts w:ascii="Tahoma" w:hAnsi="Tahoma" w:cs="Tahoma"/>
                <w:sz w:val="18"/>
                <w:szCs w:val="18"/>
              </w:rPr>
            </w:pPr>
          </w:p>
        </w:tc>
        <w:tc>
          <w:tcPr>
            <w:tcW w:w="1448" w:type="dxa"/>
            <w:tcBorders>
              <w:top w:val="single" w:sz="4" w:space="0" w:color="auto"/>
              <w:left w:val="single" w:sz="4" w:space="0" w:color="auto"/>
              <w:bottom w:val="single" w:sz="4" w:space="0" w:color="auto"/>
              <w:right w:val="single" w:sz="4" w:space="0" w:color="auto"/>
            </w:tcBorders>
            <w:vAlign w:val="center"/>
          </w:tcPr>
          <w:p w14:paraId="547E8283" w14:textId="2B95842E"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461CA30"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446E450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4610AD9"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9E9FD00" w14:textId="6DFBC595" w:rsidR="00714E26" w:rsidRPr="001F57CC" w:rsidRDefault="001F57CC" w:rsidP="001F57CC">
            <w:pPr>
              <w:tabs>
                <w:tab w:val="left" w:pos="180"/>
              </w:tabs>
              <w:spacing w:line="360" w:lineRule="auto"/>
              <w:textAlignment w:val="baseline"/>
              <w:rPr>
                <w:rFonts w:ascii="Tahoma" w:hAnsi="Tahoma" w:cs="Tahoma"/>
                <w:kern w:val="1"/>
                <w:sz w:val="18"/>
                <w:szCs w:val="18"/>
              </w:rPr>
            </w:pPr>
            <w:r w:rsidRPr="001F57CC">
              <w:rPr>
                <w:rFonts w:ascii="Tahoma" w:hAnsi="Tahoma" w:cs="Tahoma"/>
                <w:sz w:val="18"/>
                <w:szCs w:val="18"/>
              </w:rPr>
              <w:t xml:space="preserve">Oferowane </w:t>
            </w:r>
            <w:r w:rsidRPr="001F57CC">
              <w:rPr>
                <w:rFonts w:ascii="Tahoma" w:hAnsi="Tahoma" w:cs="Tahoma"/>
                <w:bCs/>
                <w:sz w:val="18"/>
                <w:szCs w:val="18"/>
              </w:rPr>
              <w:t>analizatory parametrów krytycznych</w:t>
            </w:r>
            <w:r w:rsidRPr="001F57CC">
              <w:rPr>
                <w:rFonts w:ascii="Tahoma" w:hAnsi="Tahoma" w:cs="Tahoma"/>
                <w:kern w:val="1"/>
                <w:sz w:val="18"/>
                <w:szCs w:val="18"/>
              </w:rPr>
              <w:t xml:space="preserve"> </w:t>
            </w:r>
            <w:r w:rsidRPr="001F57CC">
              <w:rPr>
                <w:rFonts w:ascii="Tahoma" w:hAnsi="Tahoma" w:cs="Tahoma"/>
                <w:sz w:val="18"/>
                <w:szCs w:val="18"/>
              </w:rPr>
              <w:t xml:space="preserve">są kompletne, </w:t>
            </w:r>
            <w:r w:rsidR="00F70DFD">
              <w:rPr>
                <w:rFonts w:ascii="Tahoma" w:hAnsi="Tahoma" w:cs="Tahoma"/>
                <w:sz w:val="18"/>
                <w:szCs w:val="18"/>
              </w:rPr>
              <w:t xml:space="preserve">sprawne i </w:t>
            </w:r>
            <w:r w:rsidRPr="001F57CC">
              <w:rPr>
                <w:rFonts w:ascii="Tahoma" w:hAnsi="Tahoma" w:cs="Tahoma"/>
                <w:sz w:val="18"/>
                <w:szCs w:val="18"/>
              </w:rPr>
              <w:t xml:space="preserve">gotowe do funkcjonowania bez żadnych dodatkowych zakupów i inwestycji, gwarantujące bezpieczeństwo personelu </w:t>
            </w:r>
            <w:r w:rsidR="00F70DFD">
              <w:rPr>
                <w:rFonts w:ascii="Tahoma" w:hAnsi="Tahoma" w:cs="Tahoma"/>
                <w:sz w:val="18"/>
                <w:szCs w:val="18"/>
              </w:rPr>
              <w:t>Zamawiającego i osób trzecich</w:t>
            </w:r>
            <w:r w:rsidRPr="001F57CC">
              <w:rPr>
                <w:rFonts w:ascii="Tahoma" w:hAnsi="Tahoma" w:cs="Tahoma"/>
                <w:sz w:val="18"/>
                <w:szCs w:val="18"/>
              </w:rPr>
              <w:t>, a także zapewniają wymagany poziom świadczonych usług medycznych</w:t>
            </w:r>
            <w:r w:rsidRPr="001F57CC">
              <w:rPr>
                <w:rFonts w:ascii="Tahoma" w:hAnsi="Tahoma" w:cs="Tahoma"/>
                <w:kern w:val="1"/>
                <w:sz w:val="18"/>
                <w:szCs w:val="18"/>
              </w:rPr>
              <w:t xml:space="preserve">. </w:t>
            </w:r>
          </w:p>
        </w:tc>
        <w:tc>
          <w:tcPr>
            <w:tcW w:w="1448" w:type="dxa"/>
            <w:tcBorders>
              <w:top w:val="single" w:sz="4" w:space="0" w:color="auto"/>
              <w:left w:val="single" w:sz="4" w:space="0" w:color="auto"/>
              <w:bottom w:val="single" w:sz="4" w:space="0" w:color="auto"/>
              <w:right w:val="single" w:sz="4" w:space="0" w:color="auto"/>
            </w:tcBorders>
            <w:vAlign w:val="center"/>
          </w:tcPr>
          <w:p w14:paraId="609BBE7E" w14:textId="54A4F306"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1E7CB47"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6291950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0CA5481"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D18A55D" w14:textId="198E2B4C" w:rsidR="00714E26" w:rsidRPr="001F57CC" w:rsidRDefault="001F57CC" w:rsidP="001F57CC">
            <w:pPr>
              <w:widowControl w:val="0"/>
              <w:tabs>
                <w:tab w:val="left" w:pos="180"/>
              </w:tabs>
              <w:spacing w:line="360" w:lineRule="auto"/>
              <w:rPr>
                <w:rFonts w:ascii="Tahoma" w:hAnsi="Tahoma" w:cs="Tahoma"/>
                <w:sz w:val="18"/>
                <w:szCs w:val="18"/>
              </w:rPr>
            </w:pPr>
            <w:r w:rsidRPr="001F57CC">
              <w:rPr>
                <w:rFonts w:ascii="Tahoma" w:hAnsi="Tahoma" w:cs="Tahoma"/>
                <w:sz w:val="18"/>
                <w:szCs w:val="18"/>
              </w:rPr>
              <w:t xml:space="preserve">Wykonawca po podpisaniu umowy wraz z pierwszą dostawą dostarczy karty charakterystyki dla produktów, które winny je posiadać; </w:t>
            </w:r>
            <w:r w:rsidRPr="001F57CC">
              <w:rPr>
                <w:rFonts w:ascii="Tahoma" w:hAnsi="Tahoma" w:cs="Tahoma"/>
                <w:kern w:val="1"/>
                <w:sz w:val="18"/>
                <w:szCs w:val="18"/>
              </w:rPr>
              <w:t>przekazane Zamawiającemu dokumenty powinny być sporządzone w języku polskim</w:t>
            </w:r>
            <w:r w:rsidRPr="001F57CC">
              <w:rPr>
                <w:rFonts w:ascii="Tahoma" w:hAnsi="Tahoma" w:cs="Tahoma"/>
                <w:sz w:val="18"/>
                <w:szCs w:val="18"/>
              </w:rPr>
              <w:t>,</w:t>
            </w:r>
          </w:p>
        </w:tc>
        <w:tc>
          <w:tcPr>
            <w:tcW w:w="1448" w:type="dxa"/>
            <w:tcBorders>
              <w:top w:val="single" w:sz="4" w:space="0" w:color="auto"/>
              <w:left w:val="single" w:sz="4" w:space="0" w:color="auto"/>
              <w:bottom w:val="single" w:sz="4" w:space="0" w:color="auto"/>
              <w:right w:val="single" w:sz="4" w:space="0" w:color="auto"/>
            </w:tcBorders>
            <w:vAlign w:val="center"/>
          </w:tcPr>
          <w:p w14:paraId="158CCC16" w14:textId="2FAB2A1F"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57E1FAA"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4BEAEF6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D573F9D"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273049F2" w14:textId="3C300720" w:rsidR="00714E26" w:rsidRPr="001F57CC" w:rsidRDefault="001F57CC" w:rsidP="001F57CC">
            <w:pPr>
              <w:tabs>
                <w:tab w:val="left" w:pos="180"/>
                <w:tab w:val="left" w:pos="630"/>
              </w:tabs>
              <w:spacing w:line="360" w:lineRule="auto"/>
              <w:rPr>
                <w:rFonts w:ascii="Tahoma" w:hAnsi="Tahoma" w:cs="Tahoma"/>
                <w:kern w:val="1"/>
                <w:sz w:val="18"/>
                <w:szCs w:val="18"/>
              </w:rPr>
            </w:pPr>
            <w:r w:rsidRPr="001F57CC">
              <w:rPr>
                <w:rFonts w:ascii="Tahoma" w:hAnsi="Tahoma" w:cs="Tahoma"/>
                <w:sz w:val="18"/>
                <w:szCs w:val="18"/>
              </w:rPr>
              <w:t xml:space="preserve">Wykonawca dostarczy wraz z urządzeniami instrukcje obsługi </w:t>
            </w:r>
            <w:r w:rsidRPr="001F57CC">
              <w:rPr>
                <w:rFonts w:ascii="Tahoma" w:hAnsi="Tahoma" w:cs="Tahoma"/>
                <w:kern w:val="1"/>
                <w:sz w:val="18"/>
                <w:szCs w:val="18"/>
              </w:rPr>
              <w:t>oferowanych analizatorów</w:t>
            </w:r>
            <w:r w:rsidRPr="001F57CC">
              <w:rPr>
                <w:rFonts w:ascii="Tahoma" w:hAnsi="Tahoma" w:cs="Tahoma"/>
                <w:sz w:val="18"/>
                <w:szCs w:val="18"/>
              </w:rPr>
              <w:t xml:space="preserve"> parametrów krytycznych, </w:t>
            </w:r>
            <w:r w:rsidRPr="001F57CC">
              <w:rPr>
                <w:rFonts w:ascii="Tahoma" w:hAnsi="Tahoma" w:cs="Tahoma"/>
                <w:kern w:val="1"/>
                <w:sz w:val="18"/>
                <w:szCs w:val="18"/>
              </w:rPr>
              <w:t>(zaleca się zastosowanie czcionki min 10); Zamawiający dopuszcza przekazanie instrukcji obsługi analizatora na nośniku elektronicznym; przekazane Zamawiającemu dokumenty powinny być sporządzone w języku polskim</w:t>
            </w:r>
            <w:r>
              <w:rPr>
                <w:rFonts w:ascii="Tahoma" w:hAnsi="Tahoma" w:cs="Tahoma"/>
                <w:kern w:val="1"/>
                <w:sz w:val="18"/>
                <w:szCs w:val="18"/>
              </w:rPr>
              <w:t>.</w:t>
            </w:r>
          </w:p>
        </w:tc>
        <w:tc>
          <w:tcPr>
            <w:tcW w:w="1448" w:type="dxa"/>
            <w:tcBorders>
              <w:top w:val="single" w:sz="4" w:space="0" w:color="auto"/>
              <w:left w:val="single" w:sz="4" w:space="0" w:color="auto"/>
              <w:bottom w:val="single" w:sz="4" w:space="0" w:color="auto"/>
              <w:right w:val="single" w:sz="4" w:space="0" w:color="auto"/>
            </w:tcBorders>
            <w:vAlign w:val="center"/>
          </w:tcPr>
          <w:p w14:paraId="02918F93" w14:textId="329BD7A2"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53DB8E5"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714E26" w:rsidRPr="00B90D6E" w14:paraId="00C42F2A"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DD17035" w14:textId="77777777" w:rsidR="00714E26" w:rsidRPr="00B90D6E" w:rsidRDefault="00714E26"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6CA67E9" w14:textId="710FC24B" w:rsidR="00714E26" w:rsidRPr="001F57CC" w:rsidRDefault="001F57CC" w:rsidP="001F57CC">
            <w:pPr>
              <w:shd w:val="clear" w:color="auto" w:fill="FFFFFF"/>
              <w:spacing w:line="360" w:lineRule="auto"/>
              <w:rPr>
                <w:rFonts w:ascii="Tahoma" w:hAnsi="Tahoma" w:cs="Tahoma"/>
                <w:kern w:val="1"/>
                <w:sz w:val="18"/>
                <w:szCs w:val="18"/>
              </w:rPr>
            </w:pPr>
            <w:r w:rsidRPr="001F57CC">
              <w:rPr>
                <w:rFonts w:ascii="Tahoma" w:hAnsi="Tahoma" w:cs="Tahoma"/>
                <w:kern w:val="1"/>
                <w:sz w:val="18"/>
                <w:szCs w:val="18"/>
              </w:rPr>
              <w:t>Wykonawca zapewni urządzenie zastępcze, w wypadku naprawy serwisowej, na czas trwania naprawy.</w:t>
            </w:r>
          </w:p>
        </w:tc>
        <w:tc>
          <w:tcPr>
            <w:tcW w:w="1448" w:type="dxa"/>
            <w:tcBorders>
              <w:top w:val="single" w:sz="4" w:space="0" w:color="auto"/>
              <w:left w:val="single" w:sz="4" w:space="0" w:color="auto"/>
              <w:bottom w:val="single" w:sz="4" w:space="0" w:color="auto"/>
              <w:right w:val="single" w:sz="4" w:space="0" w:color="auto"/>
            </w:tcBorders>
            <w:vAlign w:val="center"/>
          </w:tcPr>
          <w:p w14:paraId="2E013A80" w14:textId="77395D25" w:rsidR="00714E26" w:rsidRPr="00113C09" w:rsidRDefault="001F57CC"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02E06B6" w14:textId="77777777" w:rsidR="00714E26" w:rsidRPr="00B90D6E" w:rsidRDefault="00714E26"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F70DFD" w:rsidRPr="00B90D6E" w14:paraId="4A00F6B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AA8030A" w14:textId="77777777" w:rsidR="00F70DFD" w:rsidRPr="00B90D6E" w:rsidRDefault="00F70DFD"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0A895F04" w14:textId="113C209E" w:rsidR="00F70DFD" w:rsidRPr="001F57CC" w:rsidRDefault="00F70DFD" w:rsidP="001F57CC">
            <w:pPr>
              <w:shd w:val="clear" w:color="auto" w:fill="FFFFFF"/>
              <w:spacing w:line="360" w:lineRule="auto"/>
              <w:rPr>
                <w:rFonts w:ascii="Tahoma" w:hAnsi="Tahoma" w:cs="Tahoma"/>
                <w:kern w:val="1"/>
                <w:sz w:val="18"/>
                <w:szCs w:val="18"/>
              </w:rPr>
            </w:pPr>
            <w:r>
              <w:rPr>
                <w:rFonts w:ascii="Tahoma" w:hAnsi="Tahoma" w:cs="Tahoma"/>
                <w:kern w:val="1"/>
                <w:sz w:val="18"/>
                <w:szCs w:val="18"/>
              </w:rPr>
              <w:t>Serwis analizatorów jest autoryzowany przez Producenta.</w:t>
            </w:r>
          </w:p>
        </w:tc>
        <w:tc>
          <w:tcPr>
            <w:tcW w:w="1448" w:type="dxa"/>
            <w:tcBorders>
              <w:top w:val="single" w:sz="4" w:space="0" w:color="auto"/>
              <w:left w:val="single" w:sz="4" w:space="0" w:color="auto"/>
              <w:bottom w:val="single" w:sz="4" w:space="0" w:color="auto"/>
              <w:right w:val="single" w:sz="4" w:space="0" w:color="auto"/>
            </w:tcBorders>
            <w:vAlign w:val="center"/>
          </w:tcPr>
          <w:p w14:paraId="530EE1C3" w14:textId="12372861" w:rsidR="00F70DFD" w:rsidRPr="00113C09" w:rsidRDefault="00F70DFD"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113C09">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CF7D05A" w14:textId="77777777" w:rsidR="00F70DFD" w:rsidRPr="00B90D6E" w:rsidRDefault="00F70DFD"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8E29084"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ACF6027" w14:textId="77777777" w:rsidR="00B90D6E" w:rsidRPr="00B90D6E" w:rsidRDefault="00B90D6E" w:rsidP="00B90D6E">
            <w:pPr>
              <w:suppressAutoHyphens w:val="0"/>
              <w:overflowPunct w:val="0"/>
              <w:autoSpaceDE w:val="0"/>
              <w:autoSpaceDN w:val="0"/>
              <w:adjustRightInd w:val="0"/>
              <w:spacing w:before="40" w:after="40" w:line="240" w:lineRule="auto"/>
              <w:ind w:right="-126"/>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6C09D13" w14:textId="77777777" w:rsidR="008158D6" w:rsidRDefault="008158D6" w:rsidP="00B90D6E">
            <w:pPr>
              <w:suppressAutoHyphens w:val="0"/>
              <w:overflowPunct w:val="0"/>
              <w:autoSpaceDE w:val="0"/>
              <w:autoSpaceDN w:val="0"/>
              <w:adjustRightInd w:val="0"/>
              <w:spacing w:before="40" w:after="40" w:line="240" w:lineRule="auto"/>
              <w:rPr>
                <w:rFonts w:ascii="Tahoma" w:eastAsia="Times New Roman" w:hAnsi="Tahoma" w:cs="Tahoma"/>
                <w:b/>
                <w:bCs/>
                <w:sz w:val="18"/>
                <w:szCs w:val="18"/>
                <w:lang w:eastAsia="pl-PL"/>
              </w:rPr>
            </w:pPr>
          </w:p>
          <w:p w14:paraId="2AEB5CFD" w14:textId="77777777" w:rsidR="008158D6" w:rsidRDefault="008158D6" w:rsidP="00B90D6E">
            <w:pPr>
              <w:suppressAutoHyphens w:val="0"/>
              <w:overflowPunct w:val="0"/>
              <w:autoSpaceDE w:val="0"/>
              <w:autoSpaceDN w:val="0"/>
              <w:adjustRightInd w:val="0"/>
              <w:spacing w:before="40" w:after="40" w:line="240" w:lineRule="auto"/>
              <w:rPr>
                <w:rFonts w:ascii="Tahoma" w:eastAsia="Times New Roman" w:hAnsi="Tahoma" w:cs="Tahoma"/>
                <w:b/>
                <w:bCs/>
                <w:sz w:val="18"/>
                <w:szCs w:val="18"/>
                <w:lang w:eastAsia="pl-PL"/>
              </w:rPr>
            </w:pPr>
          </w:p>
          <w:p w14:paraId="20A866B3" w14:textId="6656CC60"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b/>
                <w:bCs/>
                <w:sz w:val="18"/>
                <w:szCs w:val="18"/>
                <w:lang w:eastAsia="pl-PL"/>
              </w:rPr>
            </w:pPr>
            <w:r w:rsidRPr="00B90D6E">
              <w:rPr>
                <w:rFonts w:ascii="Tahoma" w:eastAsia="Times New Roman" w:hAnsi="Tahoma" w:cs="Tahoma"/>
                <w:b/>
                <w:bCs/>
                <w:sz w:val="18"/>
                <w:szCs w:val="18"/>
                <w:lang w:eastAsia="pl-PL"/>
              </w:rPr>
              <w:lastRenderedPageBreak/>
              <w:t>PARAMETRY SYSTEMU DO NADZORU NAD URZĄDZENIAMI POCT</w:t>
            </w:r>
          </w:p>
        </w:tc>
        <w:tc>
          <w:tcPr>
            <w:tcW w:w="144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778B325"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Calibri" w:hAnsi="Tahoma" w:cs="Tahoma"/>
                <w:sz w:val="18"/>
                <w:szCs w:val="18"/>
                <w:lang w:eastAsia="pl-PL"/>
              </w:rPr>
            </w:pPr>
          </w:p>
        </w:tc>
        <w:tc>
          <w:tcPr>
            <w:tcW w:w="6364" w:type="dxa"/>
            <w:tcBorders>
              <w:top w:val="single" w:sz="4" w:space="0" w:color="auto"/>
              <w:left w:val="single" w:sz="4" w:space="0" w:color="auto"/>
              <w:bottom w:val="single" w:sz="4" w:space="0" w:color="auto"/>
              <w:right w:val="single" w:sz="4" w:space="0" w:color="auto"/>
            </w:tcBorders>
            <w:shd w:val="clear" w:color="auto" w:fill="E7E6E6" w:themeFill="background2"/>
          </w:tcPr>
          <w:p w14:paraId="6C7D95A3"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13A8AD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6CEED00"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070FC5F1" w14:textId="7F80679A" w:rsidR="003C5CFB" w:rsidRDefault="003C5CFB" w:rsidP="003C5CFB">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3C5CFB">
              <w:rPr>
                <w:rFonts w:ascii="Tahoma" w:eastAsia="Times New Roman" w:hAnsi="Tahoma" w:cs="Tahoma"/>
                <w:sz w:val="18"/>
                <w:szCs w:val="18"/>
                <w:lang w:eastAsia="pl-PL"/>
              </w:rPr>
              <w:t xml:space="preserve">Zapewnienie podłączenia do systemu zarządzania </w:t>
            </w:r>
            <w:r w:rsidRPr="00A26075">
              <w:rPr>
                <w:rFonts w:ascii="Tahoma" w:eastAsia="Times New Roman" w:hAnsi="Tahoma" w:cs="Tahoma"/>
                <w:b/>
                <w:bCs/>
                <w:sz w:val="18"/>
                <w:szCs w:val="18"/>
                <w:lang w:eastAsia="pl-PL"/>
              </w:rPr>
              <w:t>3 analizatorów</w:t>
            </w:r>
            <w:r>
              <w:rPr>
                <w:rFonts w:ascii="Tahoma" w:eastAsia="Times New Roman" w:hAnsi="Tahoma" w:cs="Tahoma"/>
                <w:sz w:val="18"/>
                <w:szCs w:val="18"/>
                <w:lang w:eastAsia="pl-PL"/>
              </w:rPr>
              <w:t xml:space="preserve"> </w:t>
            </w:r>
          </w:p>
          <w:p w14:paraId="792407E5" w14:textId="79E55E48" w:rsidR="003C5CFB" w:rsidRPr="003C5CFB" w:rsidRDefault="003C5CFB" w:rsidP="003C5CFB">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3C5CFB">
              <w:rPr>
                <w:rFonts w:ascii="Tahoma" w:eastAsia="Times New Roman" w:hAnsi="Tahoma" w:cs="Tahoma"/>
                <w:sz w:val="18"/>
                <w:szCs w:val="18"/>
                <w:lang w:eastAsia="pl-PL"/>
              </w:rPr>
              <w:t>znajdując</w:t>
            </w:r>
            <w:r w:rsidR="00135743">
              <w:rPr>
                <w:rFonts w:ascii="Tahoma" w:eastAsia="Times New Roman" w:hAnsi="Tahoma" w:cs="Tahoma"/>
                <w:sz w:val="18"/>
                <w:szCs w:val="18"/>
                <w:lang w:eastAsia="pl-PL"/>
              </w:rPr>
              <w:t>ych</w:t>
            </w:r>
            <w:r w:rsidRPr="003C5CFB">
              <w:rPr>
                <w:rFonts w:ascii="Tahoma" w:eastAsia="Times New Roman" w:hAnsi="Tahoma" w:cs="Tahoma"/>
                <w:sz w:val="18"/>
                <w:szCs w:val="18"/>
                <w:lang w:eastAsia="pl-PL"/>
              </w:rPr>
              <w:t xml:space="preserve"> się w lokalizacji:</w:t>
            </w:r>
          </w:p>
          <w:p w14:paraId="1B66D2B3" w14:textId="2B7851A4" w:rsidR="00B90D6E" w:rsidRPr="002322C4" w:rsidRDefault="00112241" w:rsidP="003C5CFB">
            <w:pPr>
              <w:suppressAutoHyphens w:val="0"/>
              <w:overflowPunct w:val="0"/>
              <w:autoSpaceDE w:val="0"/>
              <w:autoSpaceDN w:val="0"/>
              <w:adjustRightInd w:val="0"/>
              <w:spacing w:before="40" w:after="40" w:line="240" w:lineRule="auto"/>
              <w:rPr>
                <w:rFonts w:ascii="Tahoma" w:eastAsia="Times New Roman" w:hAnsi="Tahoma" w:cs="Tahoma"/>
                <w:b/>
                <w:bCs/>
                <w:sz w:val="18"/>
                <w:szCs w:val="18"/>
                <w:lang w:eastAsia="pl-PL"/>
              </w:rPr>
            </w:pPr>
            <w:r w:rsidRPr="002322C4">
              <w:rPr>
                <w:rFonts w:ascii="Tahoma" w:eastAsia="Times New Roman" w:hAnsi="Tahoma" w:cs="Tahoma"/>
                <w:b/>
                <w:bCs/>
                <w:sz w:val="18"/>
                <w:szCs w:val="18"/>
                <w:lang w:eastAsia="pl-PL"/>
              </w:rPr>
              <w:t>SOR, OIT, Neonatologia.</w:t>
            </w:r>
          </w:p>
        </w:tc>
        <w:tc>
          <w:tcPr>
            <w:tcW w:w="1448" w:type="dxa"/>
            <w:tcBorders>
              <w:top w:val="single" w:sz="4" w:space="0" w:color="auto"/>
              <w:left w:val="single" w:sz="4" w:space="0" w:color="auto"/>
              <w:bottom w:val="single" w:sz="4" w:space="0" w:color="auto"/>
              <w:right w:val="single" w:sz="4" w:space="0" w:color="auto"/>
            </w:tcBorders>
            <w:vAlign w:val="center"/>
          </w:tcPr>
          <w:p w14:paraId="52ADCB42"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05B7F96"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A95B37" w:rsidRPr="00B90D6E" w14:paraId="0DC18B79"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7BA05D8" w14:textId="77777777" w:rsidR="00A95B37" w:rsidRPr="00B90D6E" w:rsidRDefault="00A95B37"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667F0CC1" w14:textId="4D90A811" w:rsidR="00A95B37" w:rsidRPr="00B90D6E" w:rsidRDefault="00A95B37"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Zapewnienie dostępu do systemu zarządzania z każdego komputera w laboratorium/szpitalu poprzez przeglądarkę internetową.</w:t>
            </w:r>
          </w:p>
        </w:tc>
        <w:tc>
          <w:tcPr>
            <w:tcW w:w="1448" w:type="dxa"/>
            <w:tcBorders>
              <w:top w:val="single" w:sz="4" w:space="0" w:color="auto"/>
              <w:left w:val="single" w:sz="4" w:space="0" w:color="auto"/>
              <w:bottom w:val="single" w:sz="4" w:space="0" w:color="auto"/>
              <w:right w:val="single" w:sz="4" w:space="0" w:color="auto"/>
            </w:tcBorders>
            <w:vAlign w:val="center"/>
          </w:tcPr>
          <w:p w14:paraId="3319276C" w14:textId="0B0267BA" w:rsidR="00A95B37" w:rsidRPr="00B90D6E" w:rsidRDefault="00A95B37"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70A35DF" w14:textId="77777777" w:rsidR="00A95B37" w:rsidRPr="00B90D6E" w:rsidRDefault="00A95B37"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7F46C9B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E9395ED"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1EEB7A4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Dodawanie nowych użytkowników systemu, nadawanie i odbieranie uprawnień użytkownikom systemu.  </w:t>
            </w:r>
          </w:p>
        </w:tc>
        <w:tc>
          <w:tcPr>
            <w:tcW w:w="1448" w:type="dxa"/>
            <w:tcBorders>
              <w:top w:val="single" w:sz="4" w:space="0" w:color="auto"/>
              <w:left w:val="single" w:sz="4" w:space="0" w:color="auto"/>
              <w:bottom w:val="single" w:sz="4" w:space="0" w:color="auto"/>
              <w:right w:val="single" w:sz="4" w:space="0" w:color="auto"/>
            </w:tcBorders>
            <w:vAlign w:val="center"/>
          </w:tcPr>
          <w:p w14:paraId="4ABF56E1"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974C21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17CC22C"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9B557C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1CF48512"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Możliwość tworzenia jednostek szpitala w systemie zarządzającym (np. lokalizacje, oddziały) i przypisywanie im analizatorów. </w:t>
            </w:r>
          </w:p>
        </w:tc>
        <w:tc>
          <w:tcPr>
            <w:tcW w:w="1448" w:type="dxa"/>
            <w:tcBorders>
              <w:top w:val="single" w:sz="4" w:space="0" w:color="auto"/>
              <w:left w:val="single" w:sz="4" w:space="0" w:color="auto"/>
              <w:bottom w:val="single" w:sz="4" w:space="0" w:color="auto"/>
              <w:right w:val="single" w:sz="4" w:space="0" w:color="auto"/>
            </w:tcBorders>
            <w:vAlign w:val="center"/>
          </w:tcPr>
          <w:p w14:paraId="6BA1C3FA"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7E82FC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3DAC8B5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A3201A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3B7549B1" w14:textId="1F6D983E"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Alarmowanie przez system zarządzania</w:t>
            </w:r>
            <w:r w:rsidR="00B451D1">
              <w:rPr>
                <w:rFonts w:ascii="Tahoma" w:eastAsia="Times New Roman" w:hAnsi="Tahoma" w:cs="Tahoma"/>
                <w:color w:val="000000"/>
                <w:sz w:val="18"/>
                <w:szCs w:val="18"/>
                <w:lang w:eastAsia="pl-PL"/>
              </w:rPr>
              <w:t xml:space="preserve"> o</w:t>
            </w:r>
            <w:r w:rsidRPr="00B90D6E">
              <w:rPr>
                <w:rFonts w:ascii="Tahoma" w:eastAsia="Times New Roman" w:hAnsi="Tahoma" w:cs="Tahoma"/>
                <w:color w:val="000000"/>
                <w:sz w:val="18"/>
                <w:szCs w:val="18"/>
                <w:lang w:eastAsia="pl-PL"/>
              </w:rPr>
              <w:t xml:space="preserve"> konieczności interwencji użytkownika. </w:t>
            </w:r>
          </w:p>
        </w:tc>
        <w:tc>
          <w:tcPr>
            <w:tcW w:w="1448" w:type="dxa"/>
            <w:tcBorders>
              <w:top w:val="single" w:sz="4" w:space="0" w:color="auto"/>
              <w:left w:val="single" w:sz="4" w:space="0" w:color="auto"/>
              <w:bottom w:val="single" w:sz="4" w:space="0" w:color="auto"/>
              <w:right w:val="single" w:sz="4" w:space="0" w:color="auto"/>
            </w:tcBorders>
            <w:vAlign w:val="center"/>
          </w:tcPr>
          <w:p w14:paraId="1D98DABA"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C0BD9B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AAE310D"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F6A491F"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4B83ECCC"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Zdalna kontrola w czasie rzeczywistym analizatorów znajdujących się poza laboratorium w zakresie: </w:t>
            </w:r>
            <w:r w:rsidRPr="00B90D6E">
              <w:rPr>
                <w:rFonts w:ascii="Tahoma" w:eastAsia="Times New Roman" w:hAnsi="Tahoma" w:cs="Tahoma"/>
                <w:color w:val="000000"/>
                <w:sz w:val="18"/>
                <w:szCs w:val="18"/>
                <w:lang w:eastAsia="pl-PL"/>
              </w:rPr>
              <w:br/>
              <w:t>1) stanu ogólnego;</w:t>
            </w:r>
            <w:r w:rsidRPr="00B90D6E">
              <w:rPr>
                <w:rFonts w:ascii="Tahoma" w:eastAsia="Times New Roman" w:hAnsi="Tahoma" w:cs="Tahoma"/>
                <w:color w:val="000000"/>
                <w:sz w:val="18"/>
                <w:szCs w:val="18"/>
                <w:lang w:eastAsia="pl-PL"/>
              </w:rPr>
              <w:br/>
              <w:t>2) stanu połączenia sieciowego;</w:t>
            </w:r>
            <w:r w:rsidRPr="00B90D6E">
              <w:rPr>
                <w:rFonts w:ascii="Tahoma" w:eastAsia="Times New Roman" w:hAnsi="Tahoma" w:cs="Tahoma"/>
                <w:color w:val="000000"/>
                <w:sz w:val="18"/>
                <w:szCs w:val="18"/>
                <w:lang w:eastAsia="pl-PL"/>
              </w:rPr>
              <w:br/>
              <w:t>3) poziomu odczynników;</w:t>
            </w:r>
            <w:r w:rsidRPr="00B90D6E">
              <w:rPr>
                <w:rFonts w:ascii="Tahoma" w:eastAsia="Times New Roman" w:hAnsi="Tahoma" w:cs="Tahoma"/>
                <w:color w:val="000000"/>
                <w:sz w:val="18"/>
                <w:szCs w:val="18"/>
                <w:lang w:eastAsia="pl-PL"/>
              </w:rPr>
              <w:br/>
              <w:t>4) statusu kalibracji;</w:t>
            </w:r>
            <w:r w:rsidRPr="00B90D6E">
              <w:rPr>
                <w:rFonts w:ascii="Tahoma" w:eastAsia="Times New Roman" w:hAnsi="Tahoma" w:cs="Tahoma"/>
                <w:color w:val="000000"/>
                <w:sz w:val="18"/>
                <w:szCs w:val="18"/>
                <w:lang w:eastAsia="pl-PL"/>
              </w:rPr>
              <w:br/>
              <w:t>5) statusu wewnętrznej kontroli jakości;</w:t>
            </w:r>
            <w:r w:rsidRPr="00B90D6E">
              <w:rPr>
                <w:rFonts w:ascii="Tahoma" w:eastAsia="Times New Roman" w:hAnsi="Tahoma" w:cs="Tahoma"/>
                <w:color w:val="000000"/>
                <w:sz w:val="18"/>
                <w:szCs w:val="18"/>
                <w:lang w:eastAsia="pl-PL"/>
              </w:rPr>
              <w:br/>
              <w:t>6) czyszczenia, płukania.</w:t>
            </w:r>
          </w:p>
        </w:tc>
        <w:tc>
          <w:tcPr>
            <w:tcW w:w="1448" w:type="dxa"/>
            <w:tcBorders>
              <w:top w:val="single" w:sz="4" w:space="0" w:color="auto"/>
              <w:left w:val="single" w:sz="4" w:space="0" w:color="auto"/>
              <w:bottom w:val="single" w:sz="4" w:space="0" w:color="auto"/>
              <w:right w:val="single" w:sz="4" w:space="0" w:color="auto"/>
            </w:tcBorders>
            <w:vAlign w:val="center"/>
          </w:tcPr>
          <w:p w14:paraId="1F203357"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15E534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9B61DA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79C7A2A"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2907912C" w14:textId="43BD5465"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Przesyłanie informacji o zdarzeniach: opis problemu, </w:t>
            </w:r>
            <w:r w:rsidRPr="00B90D6E">
              <w:rPr>
                <w:rFonts w:ascii="Tahoma" w:eastAsia="Times New Roman" w:hAnsi="Tahoma" w:cs="Tahoma"/>
                <w:color w:val="000000"/>
                <w:sz w:val="18"/>
                <w:szCs w:val="18"/>
                <w:lang w:eastAsia="pl-PL"/>
              </w:rPr>
              <w:br/>
              <w:t>dane identyfikujące analizator, godzina zdarzenia, możliwość wprowadzenia informacji o podjętych działaniach naprawczych.</w:t>
            </w:r>
          </w:p>
        </w:tc>
        <w:tc>
          <w:tcPr>
            <w:tcW w:w="1448" w:type="dxa"/>
            <w:tcBorders>
              <w:top w:val="single" w:sz="4" w:space="0" w:color="auto"/>
              <w:left w:val="single" w:sz="4" w:space="0" w:color="auto"/>
              <w:bottom w:val="single" w:sz="4" w:space="0" w:color="auto"/>
              <w:right w:val="single" w:sz="4" w:space="0" w:color="auto"/>
            </w:tcBorders>
            <w:vAlign w:val="center"/>
          </w:tcPr>
          <w:p w14:paraId="22591EC0"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FFD7674"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153324CB"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A9C5D8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0BBC869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Generowanie raportów z dokonanych działań naprawczych względem zaistniałych zdarzeń w zadanym przez użytkownika czasie. </w:t>
            </w:r>
          </w:p>
        </w:tc>
        <w:tc>
          <w:tcPr>
            <w:tcW w:w="1448" w:type="dxa"/>
            <w:tcBorders>
              <w:top w:val="single" w:sz="4" w:space="0" w:color="auto"/>
              <w:left w:val="single" w:sz="4" w:space="0" w:color="auto"/>
              <w:bottom w:val="single" w:sz="4" w:space="0" w:color="auto"/>
              <w:right w:val="single" w:sz="4" w:space="0" w:color="auto"/>
            </w:tcBorders>
            <w:vAlign w:val="center"/>
          </w:tcPr>
          <w:p w14:paraId="5A842F70"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C1CBAB3"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DD93D1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617495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2664DD3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sprawdzania statusu podłączenia poszczególnych analizatorów.</w:t>
            </w:r>
          </w:p>
        </w:tc>
        <w:tc>
          <w:tcPr>
            <w:tcW w:w="1448" w:type="dxa"/>
            <w:tcBorders>
              <w:top w:val="single" w:sz="4" w:space="0" w:color="auto"/>
              <w:left w:val="single" w:sz="4" w:space="0" w:color="auto"/>
              <w:bottom w:val="single" w:sz="4" w:space="0" w:color="auto"/>
              <w:right w:val="single" w:sz="4" w:space="0" w:color="auto"/>
            </w:tcBorders>
            <w:vAlign w:val="center"/>
          </w:tcPr>
          <w:p w14:paraId="0687DF61"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5912F8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F57CFC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209562D"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B3BC66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Możliwość zdalnego blokowania dokonywanych oznaczeń przez analizator.  </w:t>
            </w:r>
          </w:p>
        </w:tc>
        <w:tc>
          <w:tcPr>
            <w:tcW w:w="1448" w:type="dxa"/>
            <w:tcBorders>
              <w:top w:val="single" w:sz="4" w:space="0" w:color="auto"/>
              <w:left w:val="single" w:sz="4" w:space="0" w:color="auto"/>
              <w:bottom w:val="single" w:sz="4" w:space="0" w:color="auto"/>
              <w:right w:val="single" w:sz="4" w:space="0" w:color="auto"/>
            </w:tcBorders>
            <w:vAlign w:val="center"/>
          </w:tcPr>
          <w:p w14:paraId="1F363C66"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EB7E1A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770B8D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6C9F91B"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D663A2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sprawdzania stanu odczynników na pokładzie analizatorów.</w:t>
            </w:r>
          </w:p>
        </w:tc>
        <w:tc>
          <w:tcPr>
            <w:tcW w:w="1448" w:type="dxa"/>
            <w:tcBorders>
              <w:top w:val="single" w:sz="4" w:space="0" w:color="auto"/>
              <w:left w:val="single" w:sz="4" w:space="0" w:color="auto"/>
              <w:bottom w:val="single" w:sz="4" w:space="0" w:color="auto"/>
              <w:right w:val="single" w:sz="4" w:space="0" w:color="auto"/>
            </w:tcBorders>
            <w:vAlign w:val="center"/>
          </w:tcPr>
          <w:p w14:paraId="35D0DC1B"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898C2A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581E429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A6FFC15"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05265B4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Możliwość podglądu wyników badań wykonanych na analizatorach.  </w:t>
            </w:r>
          </w:p>
        </w:tc>
        <w:tc>
          <w:tcPr>
            <w:tcW w:w="1448" w:type="dxa"/>
            <w:tcBorders>
              <w:top w:val="single" w:sz="4" w:space="0" w:color="auto"/>
              <w:left w:val="single" w:sz="4" w:space="0" w:color="auto"/>
              <w:bottom w:val="single" w:sz="4" w:space="0" w:color="auto"/>
              <w:right w:val="single" w:sz="4" w:space="0" w:color="auto"/>
            </w:tcBorders>
            <w:vAlign w:val="center"/>
          </w:tcPr>
          <w:p w14:paraId="2B88FF6C"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1BBAE65"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4588AF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BEC8168"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B2D264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Możliwość wymuszania wykonania kalibracji analizatora. </w:t>
            </w:r>
          </w:p>
        </w:tc>
        <w:tc>
          <w:tcPr>
            <w:tcW w:w="1448" w:type="dxa"/>
            <w:tcBorders>
              <w:top w:val="single" w:sz="4" w:space="0" w:color="auto"/>
              <w:left w:val="single" w:sz="4" w:space="0" w:color="auto"/>
              <w:bottom w:val="single" w:sz="4" w:space="0" w:color="auto"/>
              <w:right w:val="single" w:sz="4" w:space="0" w:color="auto"/>
            </w:tcBorders>
            <w:vAlign w:val="center"/>
          </w:tcPr>
          <w:p w14:paraId="6E2183A5"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6C450B2"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710FC6D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3D7F87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1F63420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wymuszenia wykonania kontroli jakości na analizatorze.</w:t>
            </w:r>
            <w:r w:rsidRPr="00B90D6E">
              <w:rPr>
                <w:rFonts w:ascii="Tahoma" w:eastAsia="Times New Roman" w:hAnsi="Tahoma" w:cs="Tahoma"/>
                <w:i/>
                <w:iCs/>
                <w:color w:val="000000"/>
                <w:sz w:val="18"/>
                <w:szCs w:val="18"/>
                <w:lang w:eastAsia="pl-PL"/>
              </w:rPr>
              <w:t xml:space="preserve"> </w:t>
            </w:r>
          </w:p>
        </w:tc>
        <w:tc>
          <w:tcPr>
            <w:tcW w:w="1448" w:type="dxa"/>
            <w:tcBorders>
              <w:top w:val="single" w:sz="4" w:space="0" w:color="auto"/>
              <w:left w:val="single" w:sz="4" w:space="0" w:color="auto"/>
              <w:bottom w:val="single" w:sz="4" w:space="0" w:color="auto"/>
              <w:right w:val="single" w:sz="4" w:space="0" w:color="auto"/>
            </w:tcBorders>
            <w:vAlign w:val="center"/>
          </w:tcPr>
          <w:p w14:paraId="3DE7B4E5"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D13862F"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3DD63E0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54BF310"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4DB84EE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Możliwość generowania raportów z kontroli jakości. </w:t>
            </w:r>
          </w:p>
        </w:tc>
        <w:tc>
          <w:tcPr>
            <w:tcW w:w="1448" w:type="dxa"/>
            <w:tcBorders>
              <w:top w:val="single" w:sz="4" w:space="0" w:color="auto"/>
              <w:left w:val="single" w:sz="4" w:space="0" w:color="auto"/>
              <w:bottom w:val="single" w:sz="4" w:space="0" w:color="auto"/>
              <w:right w:val="single" w:sz="4" w:space="0" w:color="auto"/>
            </w:tcBorders>
            <w:vAlign w:val="center"/>
          </w:tcPr>
          <w:p w14:paraId="32B7E68F"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414D257"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3BC781DE"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F158381"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762CF3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Generowanie raportów z ilości wykonanych badań na poszczególnych analizatorach i dla poszczególnych oddziałów/jednostek szpitala.</w:t>
            </w:r>
          </w:p>
        </w:tc>
        <w:tc>
          <w:tcPr>
            <w:tcW w:w="1448" w:type="dxa"/>
            <w:tcBorders>
              <w:top w:val="single" w:sz="4" w:space="0" w:color="auto"/>
              <w:left w:val="single" w:sz="4" w:space="0" w:color="auto"/>
              <w:bottom w:val="single" w:sz="4" w:space="0" w:color="auto"/>
              <w:right w:val="single" w:sz="4" w:space="0" w:color="auto"/>
            </w:tcBorders>
            <w:vAlign w:val="center"/>
          </w:tcPr>
          <w:p w14:paraId="04B46BA4"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8923352"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5E964D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FCDFA8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4C105DC3"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wyboru zakresu czasowego dla generowanych raportów.</w:t>
            </w:r>
          </w:p>
        </w:tc>
        <w:tc>
          <w:tcPr>
            <w:tcW w:w="1448" w:type="dxa"/>
            <w:tcBorders>
              <w:top w:val="single" w:sz="4" w:space="0" w:color="auto"/>
              <w:left w:val="single" w:sz="4" w:space="0" w:color="auto"/>
              <w:bottom w:val="single" w:sz="4" w:space="0" w:color="auto"/>
              <w:right w:val="single" w:sz="4" w:space="0" w:color="auto"/>
            </w:tcBorders>
            <w:vAlign w:val="center"/>
          </w:tcPr>
          <w:p w14:paraId="2AE9EA84"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AD69A46"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53AD5AB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5CE7E39"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7DCD1CAE"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wyszukiwania wyników badań po ID pacjenta i po nazwisku pacjenta</w:t>
            </w:r>
          </w:p>
        </w:tc>
        <w:tc>
          <w:tcPr>
            <w:tcW w:w="1448" w:type="dxa"/>
            <w:tcBorders>
              <w:top w:val="single" w:sz="4" w:space="0" w:color="auto"/>
              <w:left w:val="single" w:sz="4" w:space="0" w:color="auto"/>
              <w:bottom w:val="single" w:sz="4" w:space="0" w:color="auto"/>
              <w:right w:val="single" w:sz="4" w:space="0" w:color="auto"/>
            </w:tcBorders>
            <w:vAlign w:val="center"/>
          </w:tcPr>
          <w:p w14:paraId="40D24675" w14:textId="77777777" w:rsidR="00B90D6E" w:rsidRPr="00B90D6E" w:rsidRDefault="00B90D6E" w:rsidP="001F57CC">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DE5CB19"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697560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C7D259F"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28191F21"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Komunikacja użytkownika z systemem w języku polskim. </w:t>
            </w:r>
          </w:p>
        </w:tc>
        <w:tc>
          <w:tcPr>
            <w:tcW w:w="1448" w:type="dxa"/>
            <w:tcBorders>
              <w:top w:val="single" w:sz="4" w:space="0" w:color="auto"/>
              <w:left w:val="single" w:sz="4" w:space="0" w:color="auto"/>
              <w:bottom w:val="single" w:sz="4" w:space="0" w:color="auto"/>
              <w:right w:val="single" w:sz="4" w:space="0" w:color="auto"/>
            </w:tcBorders>
            <w:vAlign w:val="center"/>
          </w:tcPr>
          <w:p w14:paraId="66CBEAB6"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7F82B06"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BBD3BE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6CC240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08E35E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 xml:space="preserve">Dodawanie urządzeń bez możliwości podłączenia fizycznego </w:t>
            </w:r>
          </w:p>
        </w:tc>
        <w:tc>
          <w:tcPr>
            <w:tcW w:w="1448" w:type="dxa"/>
            <w:tcBorders>
              <w:top w:val="single" w:sz="4" w:space="0" w:color="auto"/>
              <w:left w:val="single" w:sz="4" w:space="0" w:color="auto"/>
              <w:bottom w:val="single" w:sz="4" w:space="0" w:color="auto"/>
              <w:right w:val="single" w:sz="4" w:space="0" w:color="auto"/>
            </w:tcBorders>
            <w:vAlign w:val="center"/>
          </w:tcPr>
          <w:p w14:paraId="7AB7665D"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8DEF08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6378D0E"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5B12D12"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691ADEEF"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skonfigurowania widżetów na pulpicie nawigacyjnym zgodnie z potrzebami użytkownika</w:t>
            </w:r>
          </w:p>
        </w:tc>
        <w:tc>
          <w:tcPr>
            <w:tcW w:w="1448" w:type="dxa"/>
            <w:tcBorders>
              <w:top w:val="single" w:sz="4" w:space="0" w:color="auto"/>
              <w:left w:val="single" w:sz="4" w:space="0" w:color="auto"/>
              <w:bottom w:val="single" w:sz="4" w:space="0" w:color="auto"/>
              <w:right w:val="single" w:sz="4" w:space="0" w:color="auto"/>
            </w:tcBorders>
            <w:vAlign w:val="center"/>
          </w:tcPr>
          <w:p w14:paraId="46E75708"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402B07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802ABD2"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C2B4027"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224911D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drukowania, dołączenia do wiadomości e-mail lub eksportowania (do różnych formatów pliku) raportów np. dotyczących kalibracji, zdarzeń, kontroli jakości</w:t>
            </w:r>
          </w:p>
        </w:tc>
        <w:tc>
          <w:tcPr>
            <w:tcW w:w="1448" w:type="dxa"/>
            <w:tcBorders>
              <w:top w:val="single" w:sz="4" w:space="0" w:color="auto"/>
              <w:left w:val="single" w:sz="4" w:space="0" w:color="auto"/>
              <w:bottom w:val="single" w:sz="4" w:space="0" w:color="auto"/>
              <w:right w:val="single" w:sz="4" w:space="0" w:color="auto"/>
            </w:tcBorders>
            <w:vAlign w:val="center"/>
          </w:tcPr>
          <w:p w14:paraId="683EB16F"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829D5F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567AB894"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CED0593"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4BFBA12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wysyłania listy uprawnionych operatorów do urządzenia.</w:t>
            </w:r>
          </w:p>
        </w:tc>
        <w:tc>
          <w:tcPr>
            <w:tcW w:w="1448" w:type="dxa"/>
            <w:tcBorders>
              <w:top w:val="single" w:sz="4" w:space="0" w:color="auto"/>
              <w:left w:val="single" w:sz="4" w:space="0" w:color="auto"/>
              <w:bottom w:val="single" w:sz="4" w:space="0" w:color="auto"/>
              <w:right w:val="single" w:sz="4" w:space="0" w:color="auto"/>
            </w:tcBorders>
            <w:vAlign w:val="center"/>
          </w:tcPr>
          <w:p w14:paraId="0F6263AF"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C96F67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5C8E6375"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D07F52F"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7555E9B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dodawania / usuwania operatorów analizatorów, cofania dostępu lub zmiany daty ważności konta operatora.</w:t>
            </w:r>
          </w:p>
        </w:tc>
        <w:tc>
          <w:tcPr>
            <w:tcW w:w="1448" w:type="dxa"/>
            <w:tcBorders>
              <w:top w:val="single" w:sz="4" w:space="0" w:color="auto"/>
              <w:left w:val="single" w:sz="4" w:space="0" w:color="auto"/>
              <w:bottom w:val="single" w:sz="4" w:space="0" w:color="auto"/>
              <w:right w:val="single" w:sz="4" w:space="0" w:color="auto"/>
            </w:tcBorders>
            <w:vAlign w:val="center"/>
          </w:tcPr>
          <w:p w14:paraId="7BF4AD15"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4A0EC19"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1C056EB6"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D8A5A6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1FBA94D5"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nadawania operatorowi uprawnień do konkretnych analizatorów.</w:t>
            </w:r>
          </w:p>
        </w:tc>
        <w:tc>
          <w:tcPr>
            <w:tcW w:w="1448" w:type="dxa"/>
            <w:tcBorders>
              <w:top w:val="single" w:sz="4" w:space="0" w:color="auto"/>
              <w:left w:val="single" w:sz="4" w:space="0" w:color="auto"/>
              <w:bottom w:val="single" w:sz="4" w:space="0" w:color="auto"/>
              <w:right w:val="single" w:sz="4" w:space="0" w:color="auto"/>
            </w:tcBorders>
            <w:vAlign w:val="center"/>
          </w:tcPr>
          <w:p w14:paraId="53EC7570"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1621D29"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68B230A"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774F42B"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7CC7C40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color w:val="000000"/>
                <w:sz w:val="18"/>
                <w:szCs w:val="18"/>
                <w:lang w:eastAsia="pl-PL"/>
              </w:rPr>
              <w:t>Możliwość przesyłania danych operatorów ze zmienionym dostępem do urządzeń lub zmienioną nazwą użytkownika, zmienionym hasłem bądź kodem kreskowym do odpowiednich urządzeń.</w:t>
            </w:r>
          </w:p>
        </w:tc>
        <w:tc>
          <w:tcPr>
            <w:tcW w:w="1448" w:type="dxa"/>
            <w:tcBorders>
              <w:top w:val="single" w:sz="4" w:space="0" w:color="auto"/>
              <w:left w:val="single" w:sz="4" w:space="0" w:color="auto"/>
              <w:bottom w:val="single" w:sz="4" w:space="0" w:color="auto"/>
              <w:right w:val="single" w:sz="4" w:space="0" w:color="auto"/>
            </w:tcBorders>
            <w:vAlign w:val="center"/>
          </w:tcPr>
          <w:p w14:paraId="16B71E8D"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A1BC617"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AFD439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2CC29CD"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6D6C57E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blokowania operatorów.</w:t>
            </w:r>
          </w:p>
        </w:tc>
        <w:tc>
          <w:tcPr>
            <w:tcW w:w="1448" w:type="dxa"/>
            <w:tcBorders>
              <w:top w:val="single" w:sz="4" w:space="0" w:color="auto"/>
              <w:left w:val="single" w:sz="4" w:space="0" w:color="auto"/>
              <w:bottom w:val="single" w:sz="4" w:space="0" w:color="auto"/>
              <w:right w:val="single" w:sz="4" w:space="0" w:color="auto"/>
            </w:tcBorders>
            <w:vAlign w:val="center"/>
          </w:tcPr>
          <w:p w14:paraId="70759FEC"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B851180"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7AE70A57"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11643C9"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E33205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Zarządzanie kompetencjami operatorów urządzeń.</w:t>
            </w:r>
          </w:p>
        </w:tc>
        <w:tc>
          <w:tcPr>
            <w:tcW w:w="1448" w:type="dxa"/>
            <w:tcBorders>
              <w:top w:val="single" w:sz="4" w:space="0" w:color="auto"/>
              <w:left w:val="single" w:sz="4" w:space="0" w:color="auto"/>
              <w:bottom w:val="single" w:sz="4" w:space="0" w:color="auto"/>
              <w:right w:val="single" w:sz="4" w:space="0" w:color="auto"/>
            </w:tcBorders>
            <w:vAlign w:val="center"/>
          </w:tcPr>
          <w:p w14:paraId="2A6D0E97"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4D56DEE"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C68D22A"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C84A55E"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7C8C111" w14:textId="1B5418D2"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tworzenia przez operatora systemu własnych testów kompetencji i szkoleń, mających na celu weryfikację wiedzy operatorów analizatorów.</w:t>
            </w:r>
          </w:p>
        </w:tc>
        <w:tc>
          <w:tcPr>
            <w:tcW w:w="1448" w:type="dxa"/>
            <w:tcBorders>
              <w:top w:val="single" w:sz="4" w:space="0" w:color="auto"/>
              <w:left w:val="single" w:sz="4" w:space="0" w:color="auto"/>
              <w:bottom w:val="single" w:sz="4" w:space="0" w:color="auto"/>
              <w:right w:val="single" w:sz="4" w:space="0" w:color="auto"/>
            </w:tcBorders>
            <w:vAlign w:val="center"/>
          </w:tcPr>
          <w:p w14:paraId="4BA392AD"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D3EC718"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719455A9"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C53650E"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5658B515" w14:textId="6C0D6E9B" w:rsidR="00B90D6E" w:rsidRPr="00B90D6E" w:rsidRDefault="00487E9D"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Pr>
                <w:rFonts w:ascii="Tahoma" w:eastAsia="Times New Roman" w:hAnsi="Tahoma" w:cs="Tahoma"/>
                <w:color w:val="000000"/>
                <w:sz w:val="18"/>
                <w:szCs w:val="18"/>
                <w:lang w:eastAsia="pl-PL"/>
              </w:rPr>
              <w:t>K</w:t>
            </w:r>
            <w:r w:rsidR="00B90D6E" w:rsidRPr="00B90D6E">
              <w:rPr>
                <w:rFonts w:ascii="Tahoma" w:eastAsia="Times New Roman" w:hAnsi="Tahoma" w:cs="Tahoma"/>
                <w:color w:val="000000"/>
                <w:sz w:val="18"/>
                <w:szCs w:val="18"/>
                <w:lang w:eastAsia="pl-PL"/>
              </w:rPr>
              <w:t>urs</w:t>
            </w:r>
            <w:r>
              <w:rPr>
                <w:rFonts w:ascii="Tahoma" w:eastAsia="Times New Roman" w:hAnsi="Tahoma" w:cs="Tahoma"/>
                <w:color w:val="000000"/>
                <w:sz w:val="18"/>
                <w:szCs w:val="18"/>
                <w:lang w:eastAsia="pl-PL"/>
              </w:rPr>
              <w:t>y</w:t>
            </w:r>
            <w:r w:rsidR="00B90D6E" w:rsidRPr="00B90D6E">
              <w:rPr>
                <w:rFonts w:ascii="Tahoma" w:eastAsia="Times New Roman" w:hAnsi="Tahoma" w:cs="Tahoma"/>
                <w:color w:val="000000"/>
                <w:sz w:val="18"/>
                <w:szCs w:val="18"/>
                <w:lang w:eastAsia="pl-PL"/>
              </w:rPr>
              <w:t xml:space="preserve"> umożliwiające kontrolowanie dostępu operatorów do jednego lub większej liczby typów urządzeń po zaliczeniu test</w:t>
            </w:r>
            <w:r>
              <w:rPr>
                <w:rFonts w:ascii="Tahoma" w:eastAsia="Times New Roman" w:hAnsi="Tahoma" w:cs="Tahoma"/>
                <w:color w:val="000000"/>
                <w:sz w:val="18"/>
                <w:szCs w:val="18"/>
                <w:lang w:eastAsia="pl-PL"/>
              </w:rPr>
              <w:t>ów</w:t>
            </w:r>
            <w:r w:rsidR="00D87D2E">
              <w:rPr>
                <w:rFonts w:ascii="Tahoma" w:eastAsia="Times New Roman" w:hAnsi="Tahoma" w:cs="Tahoma"/>
                <w:color w:val="000000"/>
                <w:sz w:val="18"/>
                <w:szCs w:val="18"/>
                <w:lang w:eastAsia="pl-PL"/>
              </w:rPr>
              <w:t>.</w:t>
            </w:r>
            <w:r w:rsidR="006762E0">
              <w:rPr>
                <w:rFonts w:ascii="Tahoma" w:eastAsia="Times New Roman" w:hAnsi="Tahoma" w:cs="Tahoma"/>
                <w:color w:val="000000"/>
                <w:sz w:val="18"/>
                <w:szCs w:val="18"/>
                <w:lang w:eastAsia="pl-PL"/>
              </w:rPr>
              <w:t xml:space="preserve"> Szkolenia w trybie on-line zakończone certyfikatem.</w:t>
            </w:r>
          </w:p>
        </w:tc>
        <w:tc>
          <w:tcPr>
            <w:tcW w:w="1448" w:type="dxa"/>
            <w:tcBorders>
              <w:top w:val="single" w:sz="4" w:space="0" w:color="auto"/>
              <w:left w:val="single" w:sz="4" w:space="0" w:color="auto"/>
              <w:bottom w:val="single" w:sz="4" w:space="0" w:color="auto"/>
              <w:right w:val="single" w:sz="4" w:space="0" w:color="auto"/>
            </w:tcBorders>
            <w:vAlign w:val="center"/>
          </w:tcPr>
          <w:p w14:paraId="2427CF28"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2642F3EB"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0198642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62A725AF"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415D9CFD"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dołączenia materiałów szkoleniowych podczas dodawania lub edycji kursu bezpośredniego.</w:t>
            </w:r>
          </w:p>
        </w:tc>
        <w:tc>
          <w:tcPr>
            <w:tcW w:w="1448" w:type="dxa"/>
            <w:tcBorders>
              <w:top w:val="single" w:sz="4" w:space="0" w:color="auto"/>
              <w:left w:val="single" w:sz="4" w:space="0" w:color="auto"/>
              <w:bottom w:val="single" w:sz="4" w:space="0" w:color="auto"/>
              <w:right w:val="single" w:sz="4" w:space="0" w:color="auto"/>
            </w:tcBorders>
            <w:vAlign w:val="center"/>
          </w:tcPr>
          <w:p w14:paraId="3F5C7DC3"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A51723D"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6F8A321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E480044"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3B3F1C74"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przypisania kursu do operatora.</w:t>
            </w:r>
          </w:p>
        </w:tc>
        <w:tc>
          <w:tcPr>
            <w:tcW w:w="1448" w:type="dxa"/>
            <w:tcBorders>
              <w:top w:val="single" w:sz="4" w:space="0" w:color="auto"/>
              <w:left w:val="single" w:sz="4" w:space="0" w:color="auto"/>
              <w:bottom w:val="single" w:sz="4" w:space="0" w:color="auto"/>
              <w:right w:val="single" w:sz="4" w:space="0" w:color="auto"/>
            </w:tcBorders>
            <w:vAlign w:val="center"/>
          </w:tcPr>
          <w:p w14:paraId="7F3354B8"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6F461B17"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4E54FB3C"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3B1B757"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nil"/>
              <w:left w:val="single" w:sz="4" w:space="0" w:color="auto"/>
              <w:bottom w:val="single" w:sz="4" w:space="0" w:color="auto"/>
              <w:right w:val="single" w:sz="4" w:space="0" w:color="auto"/>
            </w:tcBorders>
            <w:vAlign w:val="center"/>
          </w:tcPr>
          <w:p w14:paraId="73D3439E"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color w:val="000000"/>
                <w:sz w:val="18"/>
                <w:szCs w:val="18"/>
                <w:lang w:eastAsia="pl-PL"/>
              </w:rPr>
            </w:pPr>
            <w:r w:rsidRPr="00B90D6E">
              <w:rPr>
                <w:rFonts w:ascii="Tahoma" w:eastAsia="Times New Roman" w:hAnsi="Tahoma" w:cs="Tahoma"/>
                <w:color w:val="000000"/>
                <w:sz w:val="18"/>
                <w:szCs w:val="18"/>
                <w:lang w:eastAsia="pl-PL"/>
              </w:rPr>
              <w:t>Możliwość cofnięcia dostępu operatora do danego typu urządzenia w przypadku niezaliczenia testu przez operatora.</w:t>
            </w:r>
          </w:p>
        </w:tc>
        <w:tc>
          <w:tcPr>
            <w:tcW w:w="1448" w:type="dxa"/>
            <w:tcBorders>
              <w:top w:val="single" w:sz="4" w:space="0" w:color="auto"/>
              <w:left w:val="single" w:sz="4" w:space="0" w:color="auto"/>
              <w:bottom w:val="single" w:sz="4" w:space="0" w:color="auto"/>
              <w:right w:val="single" w:sz="4" w:space="0" w:color="auto"/>
            </w:tcBorders>
            <w:vAlign w:val="center"/>
          </w:tcPr>
          <w:p w14:paraId="0AD5FB63"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4E19C986"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B90D6E" w:rsidRPr="00B90D6E" w14:paraId="2F61FE8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D3719AB" w14:textId="77777777" w:rsidR="00B90D6E" w:rsidRPr="00B90D6E" w:rsidRDefault="00B90D6E" w:rsidP="00B90D6E">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5E08C0A" w14:textId="4C316C75" w:rsidR="00B90D6E" w:rsidRPr="00B90D6E" w:rsidRDefault="00B90D6E" w:rsidP="00B90D6E">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B90D6E">
              <w:rPr>
                <w:rFonts w:ascii="Tahoma" w:eastAsia="Times New Roman" w:hAnsi="Tahoma" w:cs="Tahoma"/>
                <w:sz w:val="18"/>
                <w:szCs w:val="18"/>
                <w:lang w:eastAsia="pl-PL"/>
              </w:rPr>
              <w:t>Zintegrowane interaktywne szkolenie z zakresu obsługi zaoferowanych analizatorów</w:t>
            </w:r>
            <w:r w:rsidR="006B3452">
              <w:rPr>
                <w:rFonts w:ascii="Tahoma" w:eastAsia="Times New Roman" w:hAnsi="Tahoma" w:cs="Tahoma"/>
                <w:sz w:val="18"/>
                <w:szCs w:val="18"/>
                <w:lang w:eastAsia="pl-PL"/>
              </w:rPr>
              <w:t xml:space="preserve"> oraz szkolenie z pre-analityki.</w:t>
            </w:r>
          </w:p>
        </w:tc>
        <w:tc>
          <w:tcPr>
            <w:tcW w:w="1448" w:type="dxa"/>
            <w:tcBorders>
              <w:top w:val="single" w:sz="4" w:space="0" w:color="auto"/>
              <w:left w:val="single" w:sz="4" w:space="0" w:color="auto"/>
              <w:bottom w:val="single" w:sz="4" w:space="0" w:color="auto"/>
              <w:right w:val="single" w:sz="4" w:space="0" w:color="auto"/>
            </w:tcBorders>
            <w:vAlign w:val="center"/>
          </w:tcPr>
          <w:p w14:paraId="02692A16" w14:textId="77777777" w:rsidR="00B90D6E" w:rsidRPr="00B90D6E" w:rsidRDefault="00B90D6E" w:rsidP="00B90D6E">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1780484A" w14:textId="77777777" w:rsidR="00B90D6E" w:rsidRPr="00B90D6E" w:rsidRDefault="00B90D6E" w:rsidP="00B90D6E">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2350770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83B19CC"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2E595711" w14:textId="10DB9D68" w:rsidR="003A2FE8" w:rsidRPr="00B90D6E"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020F7E">
              <w:rPr>
                <w:rFonts w:ascii="Tahoma" w:eastAsia="Times New Roman" w:hAnsi="Tahoma" w:cs="Tahoma"/>
                <w:sz w:val="18"/>
                <w:szCs w:val="18"/>
                <w:lang w:eastAsia="pl-PL"/>
              </w:rPr>
              <w:t xml:space="preserve">System operacyjny Windows </w:t>
            </w:r>
            <w:r>
              <w:rPr>
                <w:rFonts w:ascii="Tahoma" w:eastAsia="Times New Roman" w:hAnsi="Tahoma" w:cs="Tahoma"/>
                <w:sz w:val="18"/>
                <w:szCs w:val="18"/>
                <w:lang w:eastAsia="pl-PL"/>
              </w:rPr>
              <w:t>S</w:t>
            </w:r>
            <w:r w:rsidRPr="00020F7E">
              <w:rPr>
                <w:rFonts w:ascii="Tahoma" w:eastAsia="Times New Roman" w:hAnsi="Tahoma" w:cs="Tahoma"/>
                <w:sz w:val="18"/>
                <w:szCs w:val="18"/>
                <w:lang w:eastAsia="pl-PL"/>
              </w:rPr>
              <w:t xml:space="preserve">erver 2025 Standard </w:t>
            </w:r>
            <w:r>
              <w:rPr>
                <w:rFonts w:ascii="Tahoma" w:eastAsia="Times New Roman" w:hAnsi="Tahoma" w:cs="Tahoma"/>
                <w:sz w:val="18"/>
                <w:szCs w:val="18"/>
                <w:lang w:eastAsia="pl-PL"/>
              </w:rPr>
              <w:t xml:space="preserve">(wraz z licencjami core i CAL Device) </w:t>
            </w:r>
            <w:r w:rsidRPr="00020F7E">
              <w:rPr>
                <w:rFonts w:ascii="Tahoma" w:eastAsia="Times New Roman" w:hAnsi="Tahoma" w:cs="Tahoma"/>
                <w:sz w:val="18"/>
                <w:szCs w:val="18"/>
                <w:lang w:eastAsia="pl-PL"/>
              </w:rPr>
              <w:t>lub równoważny oraz MS SQL</w:t>
            </w:r>
            <w:r>
              <w:rPr>
                <w:rFonts w:ascii="Tahoma" w:eastAsia="Times New Roman" w:hAnsi="Tahoma" w:cs="Tahoma"/>
                <w:sz w:val="18"/>
                <w:szCs w:val="18"/>
                <w:lang w:eastAsia="pl-PL"/>
              </w:rPr>
              <w:t xml:space="preserve"> 2025</w:t>
            </w:r>
            <w:r w:rsidRPr="00020F7E">
              <w:rPr>
                <w:rFonts w:ascii="Tahoma" w:eastAsia="Times New Roman" w:hAnsi="Tahoma" w:cs="Tahoma"/>
                <w:sz w:val="18"/>
                <w:szCs w:val="18"/>
                <w:lang w:eastAsia="pl-PL"/>
              </w:rPr>
              <w:t xml:space="preserve"> lub </w:t>
            </w:r>
            <w:r w:rsidRPr="00020F7E">
              <w:rPr>
                <w:rFonts w:ascii="Tahoma" w:eastAsia="Times New Roman" w:hAnsi="Tahoma" w:cs="Tahoma"/>
                <w:sz w:val="18"/>
                <w:szCs w:val="18"/>
                <w:lang w:eastAsia="pl-PL"/>
              </w:rPr>
              <w:lastRenderedPageBreak/>
              <w:t xml:space="preserve">równoważny </w:t>
            </w:r>
            <w:r>
              <w:rPr>
                <w:rFonts w:ascii="Tahoma" w:eastAsia="Times New Roman" w:hAnsi="Tahoma" w:cs="Tahoma"/>
                <w:sz w:val="18"/>
                <w:szCs w:val="18"/>
                <w:lang w:eastAsia="pl-PL"/>
              </w:rPr>
              <w:t xml:space="preserve">(wraz z licencjami core i CAL Device) </w:t>
            </w:r>
            <w:r w:rsidRPr="00020F7E">
              <w:rPr>
                <w:rFonts w:ascii="Tahoma" w:eastAsia="Times New Roman" w:hAnsi="Tahoma" w:cs="Tahoma"/>
                <w:sz w:val="18"/>
                <w:szCs w:val="18"/>
                <w:lang w:eastAsia="pl-PL"/>
              </w:rPr>
              <w:t>dostarczony przez Wykonawcę</w:t>
            </w:r>
            <w:r>
              <w:rPr>
                <w:rFonts w:ascii="Tahoma" w:eastAsia="Times New Roman" w:hAnsi="Tahoma" w:cs="Tahoma"/>
                <w:sz w:val="18"/>
                <w:szCs w:val="18"/>
                <w:lang w:eastAsia="pl-PL"/>
              </w:rPr>
              <w:t>.</w:t>
            </w:r>
          </w:p>
        </w:tc>
        <w:tc>
          <w:tcPr>
            <w:tcW w:w="1448" w:type="dxa"/>
            <w:tcBorders>
              <w:top w:val="single" w:sz="4" w:space="0" w:color="auto"/>
              <w:left w:val="single" w:sz="4" w:space="0" w:color="auto"/>
              <w:bottom w:val="single" w:sz="4" w:space="0" w:color="auto"/>
              <w:right w:val="single" w:sz="4" w:space="0" w:color="auto"/>
            </w:tcBorders>
            <w:vAlign w:val="center"/>
          </w:tcPr>
          <w:p w14:paraId="2DBEE1BE" w14:textId="77777777" w:rsidR="003A2FE8"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p>
          <w:p w14:paraId="346DE43E" w14:textId="0EE6F5F1" w:rsidR="003A2FE8" w:rsidRPr="00B90D6E"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6D9F9C8"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0325814E"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D6D4725"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6BB6CC5" w14:textId="1521114D" w:rsidR="003A2FE8"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Pr>
                <w:rFonts w:ascii="Tahoma" w:eastAsia="Times New Roman" w:hAnsi="Tahoma" w:cs="Tahoma"/>
                <w:sz w:val="18"/>
                <w:szCs w:val="18"/>
                <w:lang w:eastAsia="pl-PL"/>
              </w:rPr>
              <w:t xml:space="preserve">System nadzoru nad urządzeniami </w:t>
            </w:r>
            <w:r w:rsidRPr="00B90D6E">
              <w:rPr>
                <w:rFonts w:ascii="Tahoma" w:eastAsia="Times New Roman" w:hAnsi="Tahoma" w:cs="Tahoma"/>
                <w:b/>
                <w:bCs/>
                <w:sz w:val="18"/>
                <w:szCs w:val="18"/>
                <w:lang w:eastAsia="pl-PL"/>
              </w:rPr>
              <w:t>POCT</w:t>
            </w:r>
            <w:r>
              <w:rPr>
                <w:rFonts w:ascii="Tahoma" w:eastAsia="Times New Roman" w:hAnsi="Tahoma" w:cs="Tahoma"/>
                <w:sz w:val="18"/>
                <w:szCs w:val="18"/>
                <w:lang w:eastAsia="pl-PL"/>
              </w:rPr>
              <w:t xml:space="preserve"> wraz niezbędnymi licencjami zostanie zainstalowany na serwerze </w:t>
            </w:r>
            <w:r w:rsidRPr="00113C09">
              <w:rPr>
                <w:rFonts w:ascii="Tahoma" w:eastAsia="Times New Roman" w:hAnsi="Tahoma" w:cs="Tahoma"/>
                <w:sz w:val="18"/>
                <w:szCs w:val="18"/>
                <w:lang w:eastAsia="pl-PL"/>
              </w:rPr>
              <w:t>wirtualnym</w:t>
            </w:r>
            <w:r>
              <w:rPr>
                <w:rFonts w:ascii="Tahoma" w:eastAsia="Times New Roman" w:hAnsi="Tahoma" w:cs="Tahoma"/>
                <w:sz w:val="18"/>
                <w:szCs w:val="18"/>
                <w:lang w:eastAsia="pl-PL"/>
              </w:rPr>
              <w:t xml:space="preserve"> zapewnionym przez Zamawiającego </w:t>
            </w:r>
            <w:r w:rsidRPr="00B90D6E">
              <w:rPr>
                <w:rFonts w:ascii="Tahoma" w:eastAsia="Times New Roman" w:hAnsi="Tahoma" w:cs="Tahoma"/>
                <w:sz w:val="18"/>
                <w:szCs w:val="18"/>
                <w:lang w:eastAsia="pl-PL"/>
              </w:rPr>
              <w:t>o konfiguracji niezbędnej dla uruchomienia systemu nadzoru POCT</w:t>
            </w:r>
            <w:r>
              <w:rPr>
                <w:rFonts w:ascii="Tahoma" w:eastAsia="Times New Roman" w:hAnsi="Tahoma" w:cs="Tahoma"/>
                <w:sz w:val="18"/>
                <w:szCs w:val="18"/>
                <w:lang w:eastAsia="pl-PL"/>
              </w:rPr>
              <w:t xml:space="preserve"> nie gorszej niż:</w:t>
            </w:r>
          </w:p>
          <w:p w14:paraId="4F489BDB" w14:textId="77777777" w:rsidR="003A2FE8" w:rsidRPr="00135743"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135743">
              <w:rPr>
                <w:rFonts w:ascii="Tahoma" w:eastAsia="Times New Roman" w:hAnsi="Tahoma" w:cs="Tahoma"/>
                <w:sz w:val="18"/>
                <w:szCs w:val="18"/>
                <w:lang w:eastAsia="pl-PL"/>
              </w:rPr>
              <w:t>- CPU: Quad core 3 GHz lub większy</w:t>
            </w:r>
          </w:p>
          <w:p w14:paraId="2F8FF5AE" w14:textId="77777777" w:rsidR="003A2FE8" w:rsidRPr="00135743"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135743">
              <w:rPr>
                <w:rFonts w:ascii="Tahoma" w:eastAsia="Times New Roman" w:hAnsi="Tahoma" w:cs="Tahoma"/>
                <w:sz w:val="18"/>
                <w:szCs w:val="18"/>
                <w:lang w:eastAsia="pl-PL"/>
              </w:rPr>
              <w:t>- RAM: 16 GB lub więcej</w:t>
            </w:r>
          </w:p>
          <w:p w14:paraId="40D0D4E0" w14:textId="77777777" w:rsidR="003A2FE8" w:rsidRPr="00135743"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135743">
              <w:rPr>
                <w:rFonts w:ascii="Tahoma" w:eastAsia="Times New Roman" w:hAnsi="Tahoma" w:cs="Tahoma"/>
                <w:sz w:val="18"/>
                <w:szCs w:val="18"/>
                <w:lang w:eastAsia="pl-PL"/>
              </w:rPr>
              <w:t>- Dysk: 100 GB lub więcej</w:t>
            </w:r>
          </w:p>
          <w:p w14:paraId="444F3DB1" w14:textId="10C935BC" w:rsidR="003A2FE8" w:rsidRPr="00B90D6E"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135743">
              <w:rPr>
                <w:rFonts w:ascii="Tahoma" w:eastAsia="Times New Roman" w:hAnsi="Tahoma" w:cs="Tahoma"/>
                <w:sz w:val="18"/>
                <w:szCs w:val="18"/>
                <w:lang w:eastAsia="pl-PL"/>
              </w:rPr>
              <w:t>- Sieć: 100 Mbps lub więcej</w:t>
            </w:r>
            <w:r>
              <w:rPr>
                <w:rFonts w:ascii="Tahoma" w:eastAsia="Times New Roman" w:hAnsi="Tahoma" w:cs="Tahoma"/>
                <w:sz w:val="18"/>
                <w:szCs w:val="18"/>
                <w:lang w:eastAsia="pl-PL"/>
              </w:rPr>
              <w:t xml:space="preserve"> </w:t>
            </w:r>
          </w:p>
        </w:tc>
        <w:tc>
          <w:tcPr>
            <w:tcW w:w="1448" w:type="dxa"/>
            <w:tcBorders>
              <w:top w:val="single" w:sz="4" w:space="0" w:color="auto"/>
              <w:left w:val="single" w:sz="4" w:space="0" w:color="auto"/>
              <w:bottom w:val="single" w:sz="4" w:space="0" w:color="auto"/>
              <w:right w:val="single" w:sz="4" w:space="0" w:color="auto"/>
            </w:tcBorders>
            <w:vAlign w:val="center"/>
          </w:tcPr>
          <w:p w14:paraId="2EFE94AE" w14:textId="77777777" w:rsidR="003A2FE8" w:rsidRPr="00B90D6E"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sidRPr="00B90D6E">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79AA7D5"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1F1EBBCF"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572DAB1"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523CA82B" w14:textId="387416F5" w:rsidR="003A2FE8"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Pr>
                <w:rFonts w:ascii="Tahoma" w:eastAsia="Times New Roman" w:hAnsi="Tahoma" w:cs="Tahoma"/>
                <w:sz w:val="18"/>
                <w:szCs w:val="18"/>
                <w:lang w:eastAsia="pl-PL"/>
              </w:rPr>
              <w:t xml:space="preserve">Wykonawca zobowiązany jest do integracji </w:t>
            </w:r>
            <w:r w:rsidRPr="00D5701F">
              <w:rPr>
                <w:rFonts w:ascii="Tahoma" w:eastAsia="Times New Roman" w:hAnsi="Tahoma" w:cs="Tahoma"/>
                <w:sz w:val="18"/>
                <w:szCs w:val="18"/>
                <w:lang w:eastAsia="pl-PL"/>
              </w:rPr>
              <w:t xml:space="preserve">systemu </w:t>
            </w:r>
            <w:r>
              <w:rPr>
                <w:rFonts w:ascii="Tahoma" w:eastAsia="Times New Roman" w:hAnsi="Tahoma" w:cs="Tahoma"/>
                <w:sz w:val="18"/>
                <w:szCs w:val="18"/>
                <w:lang w:eastAsia="pl-PL"/>
              </w:rPr>
              <w:t xml:space="preserve">zarządzania POCT </w:t>
            </w:r>
            <w:r w:rsidRPr="00D5701F">
              <w:rPr>
                <w:rFonts w:ascii="Tahoma" w:eastAsia="Times New Roman" w:hAnsi="Tahoma" w:cs="Tahoma"/>
                <w:sz w:val="18"/>
                <w:szCs w:val="18"/>
                <w:lang w:eastAsia="pl-PL"/>
              </w:rPr>
              <w:t>z systemem informatycznym Szpitala - Comarch NXT</w:t>
            </w:r>
          </w:p>
        </w:tc>
        <w:tc>
          <w:tcPr>
            <w:tcW w:w="1448" w:type="dxa"/>
            <w:tcBorders>
              <w:top w:val="single" w:sz="4" w:space="0" w:color="auto"/>
              <w:left w:val="single" w:sz="4" w:space="0" w:color="auto"/>
              <w:bottom w:val="single" w:sz="4" w:space="0" w:color="auto"/>
              <w:right w:val="single" w:sz="4" w:space="0" w:color="auto"/>
            </w:tcBorders>
            <w:vAlign w:val="center"/>
          </w:tcPr>
          <w:p w14:paraId="7C0C5ACD" w14:textId="4567FDDA" w:rsidR="003A2FE8" w:rsidRPr="00B90D6E"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1045ADF" w14:textId="2E73DA12"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28EC86A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1605883"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13ADC86E" w14:textId="322202DE" w:rsidR="003A2FE8" w:rsidRPr="00EA16E2" w:rsidRDefault="003A2FE8" w:rsidP="003A2FE8">
            <w:pPr>
              <w:suppressAutoHyphens w:val="0"/>
              <w:overflowPunct w:val="0"/>
              <w:autoSpaceDE w:val="0"/>
              <w:autoSpaceDN w:val="0"/>
              <w:adjustRightInd w:val="0"/>
              <w:spacing w:before="40" w:after="40" w:line="240" w:lineRule="auto"/>
              <w:rPr>
                <w:rFonts w:ascii="Tahoma" w:eastAsia="Times New Roman" w:hAnsi="Tahoma" w:cs="Tahoma"/>
                <w:color w:val="EE0000"/>
                <w:sz w:val="18"/>
                <w:szCs w:val="18"/>
                <w:lang w:eastAsia="pl-PL"/>
              </w:rPr>
            </w:pPr>
            <w:r w:rsidRPr="00020F7E">
              <w:rPr>
                <w:rFonts w:ascii="Tahoma" w:eastAsia="Times New Roman" w:hAnsi="Tahoma" w:cs="Tahoma"/>
                <w:sz w:val="18"/>
                <w:szCs w:val="18"/>
                <w:lang w:eastAsia="pl-PL"/>
              </w:rPr>
              <w:t xml:space="preserve">Moduł Operatorów – integracja z AD </w:t>
            </w:r>
            <w:r w:rsidRPr="00EA16E2">
              <w:rPr>
                <w:rFonts w:ascii="Tahoma" w:eastAsia="Times New Roman" w:hAnsi="Tahoma" w:cs="Tahoma"/>
                <w:sz w:val="18"/>
                <w:szCs w:val="18"/>
                <w:lang w:eastAsia="pl-PL"/>
              </w:rPr>
              <w:t>wykonana przez Wykonawcę</w:t>
            </w:r>
          </w:p>
          <w:p w14:paraId="38306558" w14:textId="0B84146C" w:rsidR="003A2FE8" w:rsidRDefault="003A2FE8" w:rsidP="003A2FE8">
            <w:pPr>
              <w:pStyle w:val="Akapitzlist"/>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p>
        </w:tc>
        <w:tc>
          <w:tcPr>
            <w:tcW w:w="1448" w:type="dxa"/>
            <w:tcBorders>
              <w:top w:val="single" w:sz="4" w:space="0" w:color="auto"/>
              <w:left w:val="single" w:sz="4" w:space="0" w:color="auto"/>
              <w:bottom w:val="single" w:sz="4" w:space="0" w:color="auto"/>
              <w:right w:val="single" w:sz="4" w:space="0" w:color="auto"/>
            </w:tcBorders>
            <w:vAlign w:val="center"/>
          </w:tcPr>
          <w:p w14:paraId="33ACACF2" w14:textId="3C20C1EF" w:rsidR="003A2FE8" w:rsidRPr="00B90D6E"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0273A0CD"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19848870"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2CCDAD0"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1D84C34" w14:textId="77777777" w:rsidR="003A2FE8" w:rsidRPr="0042106B"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r w:rsidRPr="0042106B">
              <w:rPr>
                <w:rFonts w:ascii="Tahoma" w:eastAsia="Times New Roman" w:hAnsi="Tahoma" w:cs="Tahoma"/>
                <w:sz w:val="18"/>
                <w:szCs w:val="18"/>
                <w:lang w:eastAsia="pl-PL"/>
              </w:rPr>
              <w:t xml:space="preserve">Wykonawca dostarczy w ramach umowy drukarkę </w:t>
            </w:r>
            <w:r w:rsidRPr="00113C09">
              <w:rPr>
                <w:rFonts w:ascii="Tahoma" w:eastAsia="Times New Roman" w:hAnsi="Tahoma" w:cs="Tahoma"/>
                <w:sz w:val="18"/>
                <w:szCs w:val="18"/>
                <w:lang w:eastAsia="pl-PL"/>
              </w:rPr>
              <w:t>kodów</w:t>
            </w:r>
            <w:r w:rsidRPr="0042106B">
              <w:rPr>
                <w:rFonts w:ascii="Tahoma" w:eastAsia="Times New Roman" w:hAnsi="Tahoma" w:cs="Tahoma"/>
                <w:sz w:val="18"/>
                <w:szCs w:val="18"/>
                <w:lang w:eastAsia="pl-PL"/>
              </w:rPr>
              <w:t xml:space="preserve"> kart PVC z 200 kartami PVC.</w:t>
            </w:r>
          </w:p>
          <w:p w14:paraId="07F30966" w14:textId="77777777" w:rsidR="003A2FE8"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p>
        </w:tc>
        <w:tc>
          <w:tcPr>
            <w:tcW w:w="1448" w:type="dxa"/>
            <w:tcBorders>
              <w:top w:val="single" w:sz="4" w:space="0" w:color="auto"/>
              <w:left w:val="single" w:sz="4" w:space="0" w:color="auto"/>
              <w:bottom w:val="single" w:sz="4" w:space="0" w:color="auto"/>
              <w:right w:val="single" w:sz="4" w:space="0" w:color="auto"/>
            </w:tcBorders>
            <w:vAlign w:val="center"/>
          </w:tcPr>
          <w:p w14:paraId="11BC4B80" w14:textId="0823B147"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FA935DE"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03ACB65E"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7498287" w14:textId="77777777" w:rsidR="003A2FE8" w:rsidRPr="00020F7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6A213D46" w14:textId="04C19A98" w:rsidR="003A2FE8" w:rsidRPr="00020F7E" w:rsidRDefault="003A2FE8" w:rsidP="003A2FE8">
            <w:pPr>
              <w:suppressAutoHyphens w:val="0"/>
              <w:overflowPunct w:val="0"/>
              <w:autoSpaceDE w:val="0"/>
              <w:autoSpaceDN w:val="0"/>
              <w:adjustRightInd w:val="0"/>
              <w:spacing w:before="40" w:after="40" w:line="240" w:lineRule="auto"/>
              <w:rPr>
                <w:rFonts w:ascii="Tahoma" w:eastAsia="Times New Roman" w:hAnsi="Tahoma" w:cs="Tahoma"/>
                <w:sz w:val="18"/>
                <w:szCs w:val="18"/>
                <w:lang w:eastAsia="pl-PL"/>
              </w:rPr>
            </w:pPr>
          </w:p>
        </w:tc>
        <w:tc>
          <w:tcPr>
            <w:tcW w:w="1448" w:type="dxa"/>
            <w:tcBorders>
              <w:top w:val="single" w:sz="4" w:space="0" w:color="auto"/>
              <w:left w:val="single" w:sz="4" w:space="0" w:color="auto"/>
              <w:bottom w:val="single" w:sz="4" w:space="0" w:color="auto"/>
              <w:right w:val="single" w:sz="4" w:space="0" w:color="auto"/>
            </w:tcBorders>
            <w:vAlign w:val="center"/>
          </w:tcPr>
          <w:p w14:paraId="1838842B" w14:textId="3D22AC0B"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p>
        </w:tc>
        <w:tc>
          <w:tcPr>
            <w:tcW w:w="6364" w:type="dxa"/>
            <w:tcBorders>
              <w:top w:val="single" w:sz="4" w:space="0" w:color="auto"/>
              <w:left w:val="single" w:sz="4" w:space="0" w:color="auto"/>
              <w:bottom w:val="single" w:sz="4" w:space="0" w:color="auto"/>
              <w:right w:val="single" w:sz="4" w:space="0" w:color="auto"/>
            </w:tcBorders>
          </w:tcPr>
          <w:p w14:paraId="4B332203"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30D3E1CD"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20A41E0"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0F273E3" w14:textId="77777777" w:rsidR="003A2FE8" w:rsidRPr="008F1393" w:rsidRDefault="003A2FE8" w:rsidP="003A2FE8">
            <w:pPr>
              <w:rPr>
                <w:rFonts w:ascii="Tahoma" w:hAnsi="Tahoma" w:cs="Tahoma"/>
                <w:sz w:val="18"/>
                <w:szCs w:val="18"/>
              </w:rPr>
            </w:pPr>
            <w:r w:rsidRPr="008F1393">
              <w:rPr>
                <w:rFonts w:ascii="Tahoma" w:hAnsi="Tahoma" w:cs="Tahoma"/>
                <w:sz w:val="18"/>
                <w:szCs w:val="18"/>
              </w:rPr>
              <w:t>Sposób integracji z HIS:</w:t>
            </w:r>
          </w:p>
          <w:p w14:paraId="5E8DDDA7" w14:textId="033B6EEB" w:rsidR="003A2FE8" w:rsidRPr="00CD15D0" w:rsidRDefault="003A2FE8" w:rsidP="003A2FE8">
            <w:pPr>
              <w:rPr>
                <w:rFonts w:ascii="Tahoma" w:hAnsi="Tahoma" w:cs="Tahoma"/>
                <w:sz w:val="18"/>
                <w:szCs w:val="18"/>
              </w:rPr>
            </w:pPr>
            <w:r w:rsidRPr="00C52F1A">
              <w:rPr>
                <w:rFonts w:ascii="Tahoma" w:eastAsia="Times New Roman" w:hAnsi="Tahoma" w:cs="Tahoma"/>
                <w:sz w:val="18"/>
                <w:szCs w:val="18"/>
                <w:lang w:eastAsia="pl-PL"/>
              </w:rPr>
              <w:t xml:space="preserve">Integracja </w:t>
            </w:r>
            <w:r>
              <w:rPr>
                <w:rFonts w:ascii="Tahoma" w:eastAsia="Times New Roman" w:hAnsi="Tahoma" w:cs="Tahoma"/>
                <w:sz w:val="18"/>
                <w:szCs w:val="18"/>
                <w:lang w:eastAsia="pl-PL"/>
              </w:rPr>
              <w:t>z</w:t>
            </w:r>
            <w:r w:rsidRPr="00C52F1A">
              <w:rPr>
                <w:rFonts w:ascii="Tahoma" w:eastAsia="Times New Roman" w:hAnsi="Tahoma" w:cs="Tahoma"/>
                <w:sz w:val="18"/>
                <w:szCs w:val="18"/>
                <w:lang w:eastAsia="pl-PL"/>
              </w:rPr>
              <w:t xml:space="preserve"> OptimedNXT</w:t>
            </w:r>
            <w:r>
              <w:rPr>
                <w:rFonts w:ascii="Tahoma" w:eastAsia="Times New Roman" w:hAnsi="Tahoma" w:cs="Tahoma"/>
                <w:sz w:val="18"/>
                <w:szCs w:val="18"/>
                <w:lang w:eastAsia="pl-PL"/>
              </w:rPr>
              <w:t xml:space="preserve"> wykonana przez Wykonawcę</w:t>
            </w:r>
          </w:p>
        </w:tc>
        <w:tc>
          <w:tcPr>
            <w:tcW w:w="1448" w:type="dxa"/>
            <w:tcBorders>
              <w:top w:val="single" w:sz="4" w:space="0" w:color="auto"/>
              <w:left w:val="single" w:sz="4" w:space="0" w:color="auto"/>
              <w:bottom w:val="single" w:sz="4" w:space="0" w:color="auto"/>
              <w:right w:val="single" w:sz="4" w:space="0" w:color="auto"/>
            </w:tcBorders>
            <w:vAlign w:val="center"/>
          </w:tcPr>
          <w:p w14:paraId="037D411E" w14:textId="110E18FC"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737C029"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42662418"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A310C5C"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400B3F81" w14:textId="77777777" w:rsidR="003A2FE8" w:rsidRPr="0042106B" w:rsidRDefault="003A2FE8" w:rsidP="003A2FE8">
            <w:pPr>
              <w:suppressAutoHyphens w:val="0"/>
              <w:overflowPunct w:val="0"/>
              <w:autoSpaceDE w:val="0"/>
              <w:autoSpaceDN w:val="0"/>
              <w:adjustRightInd w:val="0"/>
              <w:spacing w:before="40" w:after="40" w:line="240" w:lineRule="auto"/>
              <w:rPr>
                <w:rFonts w:ascii="Tahoma" w:hAnsi="Tahoma" w:cs="Tahoma"/>
                <w:sz w:val="18"/>
                <w:szCs w:val="18"/>
              </w:rPr>
            </w:pPr>
            <w:r w:rsidRPr="0042106B">
              <w:rPr>
                <w:rFonts w:ascii="Tahoma" w:hAnsi="Tahoma" w:cs="Tahoma"/>
                <w:sz w:val="18"/>
                <w:szCs w:val="18"/>
              </w:rPr>
              <w:t xml:space="preserve">Sieć: </w:t>
            </w:r>
          </w:p>
          <w:p w14:paraId="36B3E928" w14:textId="0A90203E" w:rsidR="003A2FE8" w:rsidRPr="008F1393" w:rsidRDefault="003A2FE8" w:rsidP="003A2FE8">
            <w:pPr>
              <w:rPr>
                <w:rFonts w:ascii="Tahoma" w:hAnsi="Tahoma" w:cs="Tahoma"/>
                <w:sz w:val="18"/>
                <w:szCs w:val="18"/>
              </w:rPr>
            </w:pPr>
            <w:r w:rsidRPr="0042106B">
              <w:rPr>
                <w:rFonts w:ascii="Tahoma" w:hAnsi="Tahoma" w:cs="Tahoma"/>
                <w:sz w:val="18"/>
                <w:szCs w:val="18"/>
              </w:rPr>
              <w:t>Aparaty muszą zostać podłączone przez Wykonawcę do sieci fizycznej z nadaną adresacją spójną z adresacją serwera systemu.</w:t>
            </w:r>
          </w:p>
        </w:tc>
        <w:tc>
          <w:tcPr>
            <w:tcW w:w="1448" w:type="dxa"/>
            <w:tcBorders>
              <w:top w:val="single" w:sz="4" w:space="0" w:color="auto"/>
              <w:left w:val="single" w:sz="4" w:space="0" w:color="auto"/>
              <w:bottom w:val="single" w:sz="4" w:space="0" w:color="auto"/>
              <w:right w:val="single" w:sz="4" w:space="0" w:color="auto"/>
            </w:tcBorders>
            <w:vAlign w:val="center"/>
          </w:tcPr>
          <w:p w14:paraId="2F04852A" w14:textId="56319EF9"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5B7569BB"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1F4AEF73"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CDD0746"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2C2DF40" w14:textId="54CF5792" w:rsidR="003A2FE8" w:rsidRPr="00020F7E" w:rsidRDefault="003A2FE8" w:rsidP="003A2FE8">
            <w:pPr>
              <w:suppressAutoHyphens w:val="0"/>
              <w:overflowPunct w:val="0"/>
              <w:autoSpaceDE w:val="0"/>
              <w:autoSpaceDN w:val="0"/>
              <w:adjustRightInd w:val="0"/>
              <w:spacing w:before="40" w:after="40" w:line="240" w:lineRule="auto"/>
              <w:rPr>
                <w:rFonts w:ascii="Tahoma" w:hAnsi="Tahoma" w:cs="Tahoma"/>
                <w:sz w:val="18"/>
                <w:szCs w:val="18"/>
              </w:rPr>
            </w:pPr>
            <w:r w:rsidRPr="00020F7E">
              <w:rPr>
                <w:rFonts w:ascii="Tahoma" w:hAnsi="Tahoma" w:cs="Tahoma"/>
                <w:sz w:val="18"/>
                <w:szCs w:val="18"/>
              </w:rPr>
              <w:t xml:space="preserve">Harmonogram wykonania </w:t>
            </w:r>
            <w:r>
              <w:rPr>
                <w:rFonts w:ascii="Tahoma" w:hAnsi="Tahoma" w:cs="Tahoma"/>
                <w:sz w:val="18"/>
                <w:szCs w:val="18"/>
              </w:rPr>
              <w:t>przez Wykonawcę w ciągu maksymalnie</w:t>
            </w:r>
            <w:r w:rsidRPr="00020F7E">
              <w:rPr>
                <w:rFonts w:ascii="Tahoma" w:hAnsi="Tahoma" w:cs="Tahoma"/>
                <w:sz w:val="18"/>
                <w:szCs w:val="18"/>
              </w:rPr>
              <w:t xml:space="preserve"> </w:t>
            </w:r>
            <w:r w:rsidRPr="00113C09">
              <w:rPr>
                <w:rFonts w:ascii="Tahoma" w:hAnsi="Tahoma" w:cs="Tahoma"/>
                <w:sz w:val="18"/>
                <w:szCs w:val="18"/>
              </w:rPr>
              <w:t xml:space="preserve">40 </w:t>
            </w:r>
            <w:r>
              <w:rPr>
                <w:rFonts w:ascii="Tahoma" w:hAnsi="Tahoma" w:cs="Tahoma"/>
                <w:sz w:val="18"/>
                <w:szCs w:val="18"/>
              </w:rPr>
              <w:t>dni</w:t>
            </w:r>
            <w:r w:rsidR="00E5588F">
              <w:rPr>
                <w:rFonts w:ascii="Tahoma" w:hAnsi="Tahoma" w:cs="Tahoma"/>
                <w:sz w:val="18"/>
                <w:szCs w:val="18"/>
              </w:rPr>
              <w:t xml:space="preserve"> od daty zawarcia umowy</w:t>
            </w:r>
            <w:r w:rsidRPr="00020F7E">
              <w:rPr>
                <w:rFonts w:ascii="Tahoma" w:hAnsi="Tahoma" w:cs="Tahoma"/>
                <w:sz w:val="18"/>
                <w:szCs w:val="18"/>
              </w:rPr>
              <w:t>:</w:t>
            </w:r>
          </w:p>
          <w:p w14:paraId="78FB59A3" w14:textId="12561BB9" w:rsidR="003A2FE8" w:rsidRPr="0042106B" w:rsidRDefault="003A2FE8" w:rsidP="003A2FE8">
            <w:pPr>
              <w:pStyle w:val="Akapitzlist"/>
              <w:numPr>
                <w:ilvl w:val="0"/>
                <w:numId w:val="6"/>
              </w:numPr>
              <w:suppressAutoHyphens w:val="0"/>
              <w:overflowPunct w:val="0"/>
              <w:autoSpaceDE w:val="0"/>
              <w:autoSpaceDN w:val="0"/>
              <w:adjustRightInd w:val="0"/>
              <w:spacing w:before="40" w:after="40" w:line="240" w:lineRule="auto"/>
              <w:rPr>
                <w:rFonts w:ascii="Tahoma" w:hAnsi="Tahoma" w:cs="Tahoma"/>
                <w:sz w:val="18"/>
                <w:szCs w:val="18"/>
              </w:rPr>
            </w:pPr>
            <w:r w:rsidRPr="0042106B">
              <w:rPr>
                <w:rFonts w:ascii="Tahoma" w:hAnsi="Tahoma" w:cs="Tahoma"/>
                <w:sz w:val="18"/>
                <w:szCs w:val="18"/>
              </w:rPr>
              <w:t>Podłączenie aparatów przez Wykonawcę do</w:t>
            </w:r>
            <w:r w:rsidRPr="00113C09">
              <w:rPr>
                <w:rFonts w:ascii="Tahoma" w:hAnsi="Tahoma" w:cs="Tahoma"/>
                <w:sz w:val="18"/>
                <w:szCs w:val="18"/>
              </w:rPr>
              <w:t xml:space="preserve"> sieci </w:t>
            </w:r>
            <w:r w:rsidRPr="0042106B">
              <w:rPr>
                <w:rFonts w:ascii="Tahoma" w:hAnsi="Tahoma" w:cs="Tahoma"/>
                <w:sz w:val="18"/>
                <w:szCs w:val="18"/>
              </w:rPr>
              <w:t xml:space="preserve">LAN </w:t>
            </w:r>
          </w:p>
          <w:p w14:paraId="5DAAB5AE" w14:textId="77777777" w:rsidR="003A2FE8" w:rsidRPr="0042106B" w:rsidRDefault="003A2FE8" w:rsidP="003A2FE8">
            <w:pPr>
              <w:pStyle w:val="Akapitzlist"/>
              <w:numPr>
                <w:ilvl w:val="0"/>
                <w:numId w:val="6"/>
              </w:numPr>
              <w:suppressAutoHyphens w:val="0"/>
              <w:overflowPunct w:val="0"/>
              <w:autoSpaceDE w:val="0"/>
              <w:autoSpaceDN w:val="0"/>
              <w:adjustRightInd w:val="0"/>
              <w:spacing w:before="40" w:after="40" w:line="240" w:lineRule="auto"/>
              <w:rPr>
                <w:rFonts w:ascii="Tahoma" w:hAnsi="Tahoma" w:cs="Tahoma"/>
                <w:sz w:val="18"/>
                <w:szCs w:val="18"/>
              </w:rPr>
            </w:pPr>
            <w:r w:rsidRPr="0042106B">
              <w:rPr>
                <w:rFonts w:ascii="Tahoma" w:hAnsi="Tahoma" w:cs="Tahoma"/>
                <w:sz w:val="18"/>
                <w:szCs w:val="18"/>
              </w:rPr>
              <w:t>Uruchomienie tunelu VPN przy współpracy z Zamawiającym</w:t>
            </w:r>
          </w:p>
          <w:p w14:paraId="7908AA9A" w14:textId="750D8C18" w:rsidR="003A2FE8" w:rsidRPr="0042106B" w:rsidRDefault="003A2FE8" w:rsidP="003A2FE8">
            <w:pPr>
              <w:pStyle w:val="Akapitzlist"/>
              <w:numPr>
                <w:ilvl w:val="0"/>
                <w:numId w:val="6"/>
              </w:numPr>
              <w:suppressAutoHyphens w:val="0"/>
              <w:overflowPunct w:val="0"/>
              <w:autoSpaceDE w:val="0"/>
              <w:autoSpaceDN w:val="0"/>
              <w:adjustRightInd w:val="0"/>
              <w:spacing w:before="40" w:after="40" w:line="240" w:lineRule="auto"/>
              <w:rPr>
                <w:rFonts w:ascii="Tahoma" w:hAnsi="Tahoma" w:cs="Tahoma"/>
                <w:sz w:val="18"/>
                <w:szCs w:val="18"/>
              </w:rPr>
            </w:pPr>
            <w:r w:rsidRPr="0042106B">
              <w:rPr>
                <w:rFonts w:ascii="Tahoma" w:hAnsi="Tahoma" w:cs="Tahoma"/>
                <w:sz w:val="18"/>
                <w:szCs w:val="18"/>
              </w:rPr>
              <w:t>Zainstalowanie</w:t>
            </w:r>
            <w:r>
              <w:rPr>
                <w:rFonts w:ascii="Tahoma" w:hAnsi="Tahoma" w:cs="Tahoma"/>
                <w:sz w:val="18"/>
                <w:szCs w:val="18"/>
              </w:rPr>
              <w:t xml:space="preserve"> </w:t>
            </w:r>
            <w:r w:rsidRPr="0042106B">
              <w:rPr>
                <w:rFonts w:ascii="Tahoma" w:hAnsi="Tahoma" w:cs="Tahoma"/>
                <w:sz w:val="18"/>
                <w:szCs w:val="18"/>
              </w:rPr>
              <w:t xml:space="preserve"> systemu </w:t>
            </w:r>
            <w:r>
              <w:rPr>
                <w:rFonts w:ascii="Tahoma" w:hAnsi="Tahoma" w:cs="Tahoma"/>
                <w:sz w:val="18"/>
                <w:szCs w:val="18"/>
              </w:rPr>
              <w:t>nadzoru nad urządzeniami POCT</w:t>
            </w:r>
            <w:r>
              <w:rPr>
                <w:rFonts w:ascii="Tahoma" w:eastAsia="Times New Roman" w:hAnsi="Tahoma" w:cs="Tahoma"/>
                <w:b/>
                <w:bCs/>
                <w:sz w:val="18"/>
                <w:szCs w:val="18"/>
                <w:lang w:eastAsia="pl-PL"/>
              </w:rPr>
              <w:t xml:space="preserve"> </w:t>
            </w:r>
            <w:r w:rsidRPr="00113C09">
              <w:rPr>
                <w:rFonts w:ascii="Tahoma" w:eastAsia="Times New Roman" w:hAnsi="Tahoma" w:cs="Tahoma"/>
                <w:sz w:val="18"/>
                <w:szCs w:val="18"/>
                <w:lang w:eastAsia="pl-PL"/>
              </w:rPr>
              <w:t>wraz z wymaganą konfiguracją</w:t>
            </w:r>
          </w:p>
          <w:p w14:paraId="466D0004" w14:textId="24638795" w:rsidR="003A2FE8" w:rsidRPr="001E7B6F" w:rsidRDefault="003A2FE8" w:rsidP="003A2FE8">
            <w:pPr>
              <w:pStyle w:val="Akapitzlist"/>
              <w:numPr>
                <w:ilvl w:val="0"/>
                <w:numId w:val="6"/>
              </w:numPr>
              <w:suppressAutoHyphens w:val="0"/>
              <w:overflowPunct w:val="0"/>
              <w:autoSpaceDE w:val="0"/>
              <w:autoSpaceDN w:val="0"/>
              <w:adjustRightInd w:val="0"/>
              <w:spacing w:before="40" w:after="40" w:line="240" w:lineRule="auto"/>
              <w:rPr>
                <w:rFonts w:ascii="Tahoma" w:hAnsi="Tahoma" w:cs="Tahoma"/>
                <w:sz w:val="18"/>
                <w:szCs w:val="18"/>
              </w:rPr>
            </w:pPr>
            <w:r w:rsidRPr="0042106B">
              <w:rPr>
                <w:rFonts w:ascii="Tahoma" w:hAnsi="Tahoma" w:cs="Tahoma"/>
                <w:sz w:val="18"/>
                <w:szCs w:val="18"/>
              </w:rPr>
              <w:t xml:space="preserve">Integracja z HIS </w:t>
            </w:r>
            <w:r w:rsidRPr="001E7B6F">
              <w:rPr>
                <w:rFonts w:ascii="Tahoma" w:hAnsi="Tahoma" w:cs="Tahoma"/>
                <w:sz w:val="18"/>
                <w:szCs w:val="18"/>
              </w:rPr>
              <w:t xml:space="preserve"> </w:t>
            </w:r>
          </w:p>
        </w:tc>
        <w:tc>
          <w:tcPr>
            <w:tcW w:w="1448" w:type="dxa"/>
            <w:tcBorders>
              <w:top w:val="single" w:sz="4" w:space="0" w:color="auto"/>
              <w:left w:val="single" w:sz="4" w:space="0" w:color="auto"/>
              <w:bottom w:val="single" w:sz="4" w:space="0" w:color="auto"/>
              <w:right w:val="single" w:sz="4" w:space="0" w:color="auto"/>
            </w:tcBorders>
            <w:vAlign w:val="center"/>
          </w:tcPr>
          <w:p w14:paraId="5EA66F65" w14:textId="74536086"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20C5CA5"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3FF49422"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13885BE2"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7139A8AB" w14:textId="28CB7CB2" w:rsidR="003A2FE8" w:rsidRPr="00012A4B" w:rsidRDefault="003A2FE8" w:rsidP="003A2FE8">
            <w:pPr>
              <w:suppressAutoHyphens w:val="0"/>
              <w:overflowPunct w:val="0"/>
              <w:autoSpaceDE w:val="0"/>
              <w:autoSpaceDN w:val="0"/>
              <w:adjustRightInd w:val="0"/>
              <w:spacing w:before="40" w:after="40" w:line="240" w:lineRule="auto"/>
              <w:rPr>
                <w:rFonts w:ascii="Tahoma" w:hAnsi="Tahoma" w:cs="Tahoma"/>
                <w:sz w:val="18"/>
                <w:szCs w:val="18"/>
                <w:highlight w:val="cyan"/>
              </w:rPr>
            </w:pPr>
            <w:r w:rsidRPr="00C0629C">
              <w:rPr>
                <w:rFonts w:ascii="Tahoma" w:hAnsi="Tahoma" w:cs="Tahoma"/>
                <w:kern w:val="1"/>
                <w:sz w:val="18"/>
                <w:szCs w:val="18"/>
              </w:rPr>
              <w:t xml:space="preserve">Wykonawca zapewni serwis </w:t>
            </w:r>
            <w:r w:rsidRPr="00C0629C">
              <w:rPr>
                <w:rFonts w:ascii="Tahoma" w:hAnsi="Tahoma" w:cs="Tahoma"/>
                <w:bCs/>
                <w:kern w:val="1"/>
                <w:sz w:val="18"/>
                <w:szCs w:val="18"/>
              </w:rPr>
              <w:t>systemu nadzoru urządzeń POCT</w:t>
            </w:r>
            <w:r w:rsidRPr="00C0629C">
              <w:rPr>
                <w:rFonts w:ascii="Tahoma" w:hAnsi="Tahoma" w:cs="Tahoma"/>
                <w:kern w:val="1"/>
                <w:sz w:val="18"/>
                <w:szCs w:val="18"/>
              </w:rPr>
              <w:t xml:space="preserve"> przez okres trwania umowy.</w:t>
            </w:r>
          </w:p>
        </w:tc>
        <w:tc>
          <w:tcPr>
            <w:tcW w:w="1448" w:type="dxa"/>
            <w:tcBorders>
              <w:top w:val="single" w:sz="4" w:space="0" w:color="auto"/>
              <w:left w:val="single" w:sz="4" w:space="0" w:color="auto"/>
              <w:bottom w:val="single" w:sz="4" w:space="0" w:color="auto"/>
              <w:right w:val="single" w:sz="4" w:space="0" w:color="auto"/>
            </w:tcBorders>
            <w:vAlign w:val="center"/>
          </w:tcPr>
          <w:p w14:paraId="4C089178" w14:textId="1DC3BA79"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7FC1916A"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r w:rsidR="003A2FE8" w:rsidRPr="00B90D6E" w14:paraId="0D907C31" w14:textId="77777777" w:rsidTr="008158D6">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4CD5C2B7" w14:textId="77777777" w:rsidR="003A2FE8" w:rsidRPr="00B90D6E" w:rsidRDefault="003A2FE8" w:rsidP="003A2FE8">
            <w:pPr>
              <w:numPr>
                <w:ilvl w:val="0"/>
                <w:numId w:val="3"/>
              </w:numPr>
              <w:suppressAutoHyphens w:val="0"/>
              <w:overflowPunct w:val="0"/>
              <w:autoSpaceDE w:val="0"/>
              <w:autoSpaceDN w:val="0"/>
              <w:adjustRightInd w:val="0"/>
              <w:spacing w:before="40" w:after="40" w:line="240" w:lineRule="auto"/>
              <w:ind w:left="0" w:right="-126" w:firstLine="0"/>
              <w:jc w:val="center"/>
              <w:rPr>
                <w:rFonts w:ascii="Tahoma" w:eastAsia="Calibri" w:hAnsi="Tahoma" w:cs="Tahoma"/>
                <w:color w:val="000000"/>
                <w:sz w:val="18"/>
                <w:szCs w:val="18"/>
                <w:lang w:eastAsia="pl-PL"/>
              </w:rPr>
            </w:pPr>
          </w:p>
        </w:tc>
        <w:tc>
          <w:tcPr>
            <w:tcW w:w="5796" w:type="dxa"/>
            <w:tcBorders>
              <w:top w:val="single" w:sz="4" w:space="0" w:color="auto"/>
              <w:left w:val="single" w:sz="4" w:space="0" w:color="auto"/>
              <w:bottom w:val="single" w:sz="4" w:space="0" w:color="auto"/>
              <w:right w:val="single" w:sz="4" w:space="0" w:color="auto"/>
            </w:tcBorders>
            <w:vAlign w:val="center"/>
          </w:tcPr>
          <w:p w14:paraId="3F9BBFF2" w14:textId="3DB6CD03" w:rsidR="003A2FE8" w:rsidRPr="008158D6" w:rsidRDefault="003A2FE8" w:rsidP="003A2FE8">
            <w:pPr>
              <w:suppressAutoHyphens w:val="0"/>
              <w:overflowPunct w:val="0"/>
              <w:autoSpaceDE w:val="0"/>
              <w:autoSpaceDN w:val="0"/>
              <w:adjustRightInd w:val="0"/>
              <w:spacing w:before="40" w:after="40" w:line="240" w:lineRule="auto"/>
              <w:rPr>
                <w:rFonts w:ascii="Tahoma" w:hAnsi="Tahoma" w:cs="Tahoma"/>
                <w:kern w:val="1"/>
                <w:sz w:val="18"/>
                <w:szCs w:val="18"/>
              </w:rPr>
            </w:pPr>
            <w:r w:rsidRPr="00C0629C">
              <w:rPr>
                <w:rFonts w:ascii="Tahoma" w:hAnsi="Tahoma" w:cs="Tahoma"/>
                <w:kern w:val="1"/>
                <w:sz w:val="18"/>
                <w:szCs w:val="18"/>
              </w:rPr>
              <w:t xml:space="preserve">Wykonawca </w:t>
            </w:r>
            <w:r w:rsidRPr="00C0629C">
              <w:rPr>
                <w:rFonts w:ascii="Tahoma" w:hAnsi="Tahoma" w:cs="Tahoma"/>
                <w:bCs/>
                <w:kern w:val="1"/>
                <w:sz w:val="18"/>
                <w:szCs w:val="18"/>
              </w:rPr>
              <w:t xml:space="preserve">w terminie 40 dni od daty </w:t>
            </w:r>
            <w:r w:rsidR="00E5588F">
              <w:rPr>
                <w:rFonts w:ascii="Tahoma" w:hAnsi="Tahoma" w:cs="Tahoma"/>
                <w:bCs/>
                <w:kern w:val="1"/>
                <w:sz w:val="18"/>
                <w:szCs w:val="18"/>
              </w:rPr>
              <w:t>zawarcia</w:t>
            </w:r>
            <w:r w:rsidRPr="00C0629C">
              <w:rPr>
                <w:rFonts w:ascii="Tahoma" w:hAnsi="Tahoma" w:cs="Tahoma"/>
                <w:bCs/>
                <w:kern w:val="1"/>
                <w:sz w:val="18"/>
                <w:szCs w:val="18"/>
              </w:rPr>
              <w:t xml:space="preserve"> umowy</w:t>
            </w:r>
            <w:r w:rsidRPr="00C0629C">
              <w:rPr>
                <w:rFonts w:ascii="Tahoma" w:hAnsi="Tahoma" w:cs="Tahoma"/>
                <w:kern w:val="1"/>
                <w:sz w:val="18"/>
                <w:szCs w:val="18"/>
              </w:rPr>
              <w:t>, przeszkoli wyznaczony personel Zamawiając</w:t>
            </w:r>
            <w:r>
              <w:rPr>
                <w:rFonts w:ascii="Tahoma" w:hAnsi="Tahoma" w:cs="Tahoma"/>
                <w:kern w:val="1"/>
                <w:sz w:val="18"/>
                <w:szCs w:val="18"/>
              </w:rPr>
              <w:t>ego</w:t>
            </w:r>
            <w:r w:rsidRPr="00C0629C">
              <w:rPr>
                <w:rFonts w:ascii="Tahoma" w:hAnsi="Tahoma" w:cs="Tahoma"/>
                <w:kern w:val="1"/>
                <w:sz w:val="18"/>
                <w:szCs w:val="18"/>
              </w:rPr>
              <w:t xml:space="preserve"> w zakresie obsługi systemu nadzoru urządzeń POCT. </w:t>
            </w:r>
          </w:p>
        </w:tc>
        <w:tc>
          <w:tcPr>
            <w:tcW w:w="1448" w:type="dxa"/>
            <w:tcBorders>
              <w:top w:val="single" w:sz="4" w:space="0" w:color="auto"/>
              <w:left w:val="single" w:sz="4" w:space="0" w:color="auto"/>
              <w:bottom w:val="single" w:sz="4" w:space="0" w:color="auto"/>
              <w:right w:val="single" w:sz="4" w:space="0" w:color="auto"/>
            </w:tcBorders>
            <w:vAlign w:val="center"/>
          </w:tcPr>
          <w:p w14:paraId="551F7C1B" w14:textId="3F5C9F73" w:rsidR="003A2FE8" w:rsidRDefault="003A2FE8" w:rsidP="003A2FE8">
            <w:pPr>
              <w:suppressAutoHyphens w:val="0"/>
              <w:overflowPunct w:val="0"/>
              <w:autoSpaceDE w:val="0"/>
              <w:autoSpaceDN w:val="0"/>
              <w:adjustRightInd w:val="0"/>
              <w:spacing w:before="40" w:after="40" w:line="240" w:lineRule="auto"/>
              <w:jc w:val="center"/>
              <w:rPr>
                <w:rFonts w:ascii="Tahoma" w:eastAsia="Times New Roman" w:hAnsi="Tahoma" w:cs="Tahoma"/>
                <w:sz w:val="18"/>
                <w:szCs w:val="18"/>
                <w:lang w:eastAsia="pl-PL"/>
              </w:rPr>
            </w:pPr>
            <w:r>
              <w:rPr>
                <w:rFonts w:ascii="Tahoma" w:eastAsia="Times New Roman" w:hAnsi="Tahoma" w:cs="Tahoma"/>
                <w:sz w:val="18"/>
                <w:szCs w:val="18"/>
                <w:lang w:eastAsia="pl-PL"/>
              </w:rPr>
              <w:t>TAK</w:t>
            </w:r>
          </w:p>
        </w:tc>
        <w:tc>
          <w:tcPr>
            <w:tcW w:w="6364" w:type="dxa"/>
            <w:tcBorders>
              <w:top w:val="single" w:sz="4" w:space="0" w:color="auto"/>
              <w:left w:val="single" w:sz="4" w:space="0" w:color="auto"/>
              <w:bottom w:val="single" w:sz="4" w:space="0" w:color="auto"/>
              <w:right w:val="single" w:sz="4" w:space="0" w:color="auto"/>
            </w:tcBorders>
          </w:tcPr>
          <w:p w14:paraId="33E905CE" w14:textId="77777777" w:rsidR="003A2FE8" w:rsidRPr="00B90D6E" w:rsidRDefault="003A2FE8" w:rsidP="003A2FE8">
            <w:pPr>
              <w:suppressAutoHyphens w:val="0"/>
              <w:overflowPunct w:val="0"/>
              <w:autoSpaceDE w:val="0"/>
              <w:autoSpaceDN w:val="0"/>
              <w:adjustRightInd w:val="0"/>
              <w:spacing w:before="40" w:after="40" w:line="240" w:lineRule="auto"/>
              <w:rPr>
                <w:rFonts w:ascii="Tahoma" w:eastAsia="Calibri" w:hAnsi="Tahoma" w:cs="Tahoma"/>
                <w:sz w:val="18"/>
                <w:szCs w:val="18"/>
                <w:lang w:eastAsia="pl-PL"/>
              </w:rPr>
            </w:pPr>
          </w:p>
        </w:tc>
      </w:tr>
    </w:tbl>
    <w:p w14:paraId="77DAD79C" w14:textId="77777777" w:rsidR="00AE67A8" w:rsidRPr="00AE67A8" w:rsidRDefault="00AE67A8">
      <w:pPr>
        <w:spacing w:after="0" w:line="240" w:lineRule="auto"/>
        <w:rPr>
          <w:rFonts w:ascii="Tahoma" w:hAnsi="Tahoma" w:cs="Tahoma"/>
          <w:sz w:val="18"/>
          <w:szCs w:val="18"/>
        </w:rPr>
      </w:pPr>
    </w:p>
    <w:p w14:paraId="33802AB8" w14:textId="77777777" w:rsidR="00AE67A8" w:rsidRDefault="00AE67A8">
      <w:pPr>
        <w:spacing w:after="0" w:line="240" w:lineRule="auto"/>
      </w:pPr>
    </w:p>
    <w:p w14:paraId="5E4A7831" w14:textId="77777777" w:rsidR="00AE67A8" w:rsidRDefault="00AE67A8">
      <w:pPr>
        <w:spacing w:after="0" w:line="240" w:lineRule="auto"/>
      </w:pPr>
    </w:p>
    <w:p w14:paraId="33E36BB1" w14:textId="73EC22A5" w:rsidR="00EE41E3" w:rsidRPr="00EE41E3" w:rsidRDefault="004073FF" w:rsidP="00EE41E3">
      <w:pPr>
        <w:suppressAutoHyphens w:val="0"/>
        <w:spacing w:after="0" w:line="360" w:lineRule="auto"/>
        <w:ind w:left="3402"/>
        <w:jc w:val="center"/>
        <w:rPr>
          <w:rFonts w:ascii="Arial" w:eastAsia="Times New Roman" w:hAnsi="Arial" w:cs="Arial"/>
          <w:sz w:val="24"/>
          <w:szCs w:val="24"/>
          <w:lang w:eastAsia="pl-PL"/>
        </w:rPr>
      </w:pPr>
      <w:r>
        <w:rPr>
          <w:rFonts w:ascii="Arial" w:eastAsia="Times New Roman" w:hAnsi="Arial" w:cs="Arial"/>
          <w:sz w:val="24"/>
          <w:szCs w:val="24"/>
          <w:lang w:eastAsia="pl-PL"/>
        </w:rPr>
        <w:t>………………………..</w:t>
      </w:r>
    </w:p>
    <w:p w14:paraId="22CC6290" w14:textId="7F6AE9CC" w:rsidR="00EE41E3" w:rsidRDefault="00EE41E3" w:rsidP="00E865AC">
      <w:pPr>
        <w:suppressAutoHyphens w:val="0"/>
        <w:spacing w:after="0" w:line="360" w:lineRule="auto"/>
        <w:ind w:left="3402"/>
        <w:jc w:val="right"/>
        <w:rPr>
          <w:rFonts w:ascii="Arial" w:eastAsia="Times New Roman" w:hAnsi="Arial" w:cs="Arial"/>
          <w:i/>
          <w:sz w:val="24"/>
          <w:szCs w:val="24"/>
          <w:lang w:eastAsia="pl-PL"/>
        </w:rPr>
      </w:pPr>
      <w:r w:rsidRPr="00EE41E3">
        <w:rPr>
          <w:rFonts w:ascii="Arial" w:eastAsia="Times New Roman" w:hAnsi="Arial" w:cs="Arial"/>
          <w:i/>
          <w:sz w:val="24"/>
          <w:szCs w:val="24"/>
          <w:lang w:eastAsia="pl-PL"/>
        </w:rPr>
        <w:t>Data; kwalifikowany podpis elektroniczny lub podpis zaufany lub podpis osobisty</w:t>
      </w:r>
    </w:p>
    <w:p w14:paraId="45274D64" w14:textId="77777777" w:rsidR="008158D6" w:rsidRDefault="008158D6" w:rsidP="00E865AC">
      <w:pPr>
        <w:suppressAutoHyphens w:val="0"/>
        <w:spacing w:after="0" w:line="360" w:lineRule="auto"/>
        <w:ind w:left="3402"/>
        <w:jc w:val="right"/>
        <w:rPr>
          <w:rFonts w:ascii="Arial" w:eastAsia="Times New Roman" w:hAnsi="Arial" w:cs="Arial"/>
          <w:i/>
          <w:sz w:val="24"/>
          <w:szCs w:val="24"/>
          <w:lang w:eastAsia="pl-PL"/>
        </w:rPr>
      </w:pPr>
    </w:p>
    <w:p w14:paraId="5ACF29BC" w14:textId="77777777" w:rsidR="003A2FE8" w:rsidRDefault="003A2FE8" w:rsidP="00E865AC">
      <w:pPr>
        <w:suppressAutoHyphens w:val="0"/>
        <w:spacing w:after="0" w:line="360" w:lineRule="auto"/>
        <w:ind w:left="3402"/>
        <w:jc w:val="right"/>
        <w:rPr>
          <w:rFonts w:ascii="Arial" w:eastAsia="Times New Roman" w:hAnsi="Arial" w:cs="Arial"/>
          <w:i/>
          <w:sz w:val="24"/>
          <w:szCs w:val="24"/>
          <w:lang w:eastAsia="pl-PL"/>
        </w:rPr>
      </w:pPr>
    </w:p>
    <w:p w14:paraId="4F228133" w14:textId="2B772564" w:rsidR="003A2FE8" w:rsidRPr="005C3972" w:rsidRDefault="005C3972" w:rsidP="005C3972">
      <w:pPr>
        <w:jc w:val="center"/>
        <w:rPr>
          <w:b/>
          <w:bCs/>
        </w:rPr>
      </w:pPr>
      <w:r w:rsidRPr="005C3972">
        <w:rPr>
          <w:b/>
          <w:bCs/>
        </w:rPr>
        <w:t>ZAKRES RÓWNOWAŻNOŚCI</w:t>
      </w:r>
      <w:r>
        <w:rPr>
          <w:b/>
          <w:bCs/>
        </w:rPr>
        <w:t>:</w:t>
      </w:r>
    </w:p>
    <w:p w14:paraId="6066453C" w14:textId="656B2352" w:rsidR="003A2FE8" w:rsidRPr="003A2FE8" w:rsidRDefault="005C3972" w:rsidP="005C3972">
      <w:pPr>
        <w:rPr>
          <w:rFonts w:ascii="Tahoma" w:hAnsi="Tahoma" w:cs="Tahoma"/>
          <w:b/>
          <w:bCs/>
          <w:sz w:val="20"/>
          <w:szCs w:val="20"/>
        </w:rPr>
      </w:pPr>
      <w:r>
        <w:rPr>
          <w:rFonts w:ascii="Tahoma" w:hAnsi="Tahoma" w:cs="Tahoma"/>
          <w:b/>
          <w:bCs/>
          <w:sz w:val="20"/>
          <w:szCs w:val="20"/>
        </w:rPr>
        <w:t xml:space="preserve">1) </w:t>
      </w:r>
      <w:r w:rsidR="003A2FE8" w:rsidRPr="003A2FE8">
        <w:rPr>
          <w:rFonts w:ascii="Tahoma" w:hAnsi="Tahoma" w:cs="Tahoma"/>
          <w:b/>
          <w:bCs/>
          <w:sz w:val="20"/>
          <w:szCs w:val="20"/>
        </w:rPr>
        <w:t>Microsoft SQL Server 2022 Standard lub wyższy</w:t>
      </w:r>
    </w:p>
    <w:p w14:paraId="4E7B0A81" w14:textId="77777777" w:rsidR="003A2FE8" w:rsidRPr="003A2FE8" w:rsidRDefault="003A2FE8" w:rsidP="003A2FE8">
      <w:pPr>
        <w:rPr>
          <w:rFonts w:ascii="Tahoma" w:hAnsi="Tahoma" w:cs="Tahoma"/>
          <w:sz w:val="20"/>
          <w:szCs w:val="20"/>
        </w:rPr>
      </w:pPr>
      <w:r w:rsidRPr="003A2FE8">
        <w:rPr>
          <w:rFonts w:ascii="Tahoma" w:hAnsi="Tahoma" w:cs="Tahoma"/>
          <w:sz w:val="20"/>
          <w:szCs w:val="20"/>
        </w:rPr>
        <w:t>Opis wymagań (wymagania minimalne dla równoważnego oprogramowania):</w:t>
      </w:r>
    </w:p>
    <w:p w14:paraId="614ECC6E"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licencjonowanie musi być oparte o model „CAL per device”, bez ograniczeń czasowych</w:t>
      </w:r>
    </w:p>
    <w:p w14:paraId="27058270"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oprogramowanie musi być najnowszą wersją oprogramowania danego producenta</w:t>
      </w:r>
    </w:p>
    <w:p w14:paraId="1969BA70"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wykorzystana platforma systemowa to Microsoft Windows Server 2022 lub wyższa</w:t>
      </w:r>
    </w:p>
    <w:p w14:paraId="08221390"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architektura Klient-Server</w:t>
      </w:r>
    </w:p>
    <w:p w14:paraId="1E55299F"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oprogramowanie pracujące w oparciu o relacyjny model bazy danych</w:t>
      </w:r>
    </w:p>
    <w:p w14:paraId="442A75FA" w14:textId="77777777" w:rsidR="003A2FE8" w:rsidRPr="003A2FE8" w:rsidRDefault="003A2FE8" w:rsidP="003A2FE8">
      <w:pPr>
        <w:pStyle w:val="Akapitzlist"/>
        <w:numPr>
          <w:ilvl w:val="0"/>
          <w:numId w:val="11"/>
        </w:numPr>
        <w:suppressAutoHyphens w:val="0"/>
        <w:spacing w:after="160" w:line="259" w:lineRule="auto"/>
        <w:rPr>
          <w:rFonts w:ascii="Tahoma" w:hAnsi="Tahoma" w:cs="Tahoma"/>
          <w:sz w:val="20"/>
          <w:szCs w:val="20"/>
        </w:rPr>
      </w:pPr>
      <w:r w:rsidRPr="003A2FE8">
        <w:rPr>
          <w:rFonts w:ascii="Tahoma" w:hAnsi="Tahoma" w:cs="Tahoma"/>
          <w:sz w:val="20"/>
          <w:szCs w:val="20"/>
        </w:rPr>
        <w:t>integracja z Active Directory min. na poziomie funkcjonalności domeny Windows Server 2012 w zakresie uwierzytelniania użytkowników oraz autoryzacji na podstawie grup zabezpieczeń</w:t>
      </w:r>
    </w:p>
    <w:p w14:paraId="2BFCE105"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serwer SQL powinien mieć możliwość wykorzystania 128 GB pamięci operacyjnej</w:t>
      </w:r>
    </w:p>
    <w:p w14:paraId="1F51578F"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rozmiar pojedynczej bazy danych do min. 524 PB</w:t>
      </w:r>
    </w:p>
    <w:p w14:paraId="0E98BB28"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obsługa T-SQL, SQL CLR, Service Broker, JSON, XML, obsługa danych wykresów</w:t>
      </w:r>
    </w:p>
    <w:p w14:paraId="14509579"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przetwarzanie in-memory OLTP</w:t>
      </w:r>
    </w:p>
    <w:p w14:paraId="7282EF50"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wsparcie dla języka skryptowego PowerShell</w:t>
      </w:r>
    </w:p>
    <w:p w14:paraId="2423BE49"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kompatybilność z systemem operacyjnym Microsoft Windows Server 2022 lub wyższym</w:t>
      </w:r>
    </w:p>
    <w:p w14:paraId="0A47B17E"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obsługa partycjonowania, kompresji danych, przechwytywania zmian danych, migawki bazy danych</w:t>
      </w:r>
    </w:p>
    <w:p w14:paraId="7B70E05F"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system raportowania powinien posiadać wbudowany system definiowania i generowania raportów</w:t>
      </w:r>
    </w:p>
    <w:p w14:paraId="345CA628"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mechanizmy pozwalający na przechowywanie plików binarnych w taki sposób by można było uzyskać do nich dostęp zarówno z poziomu T-SQL jak i Windows</w:t>
      </w:r>
    </w:p>
    <w:p w14:paraId="615F19EE"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system bazodanowy powinien pozwalać na zdalne połączenie sesji administratora systemu bazy danych w sposób niezależny od normalnych sesji klientów</w:t>
      </w:r>
    </w:p>
    <w:p w14:paraId="1872B1A8" w14:textId="77777777" w:rsidR="003A2FE8" w:rsidRPr="003A2FE8"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wysoka dostępność realizowana programowo z korekcją błędów pamięci masowej. Obsługa Database Mirroringu</w:t>
      </w:r>
    </w:p>
    <w:p w14:paraId="21BB57F2" w14:textId="13715B66" w:rsidR="003A2FE8" w:rsidRPr="005C3972" w:rsidRDefault="003A2FE8" w:rsidP="003A2FE8">
      <w:pPr>
        <w:pStyle w:val="Akapitzlist"/>
        <w:numPr>
          <w:ilvl w:val="0"/>
          <w:numId w:val="10"/>
        </w:numPr>
        <w:suppressAutoHyphens w:val="0"/>
        <w:spacing w:after="160" w:line="259" w:lineRule="auto"/>
        <w:rPr>
          <w:rFonts w:ascii="Tahoma" w:hAnsi="Tahoma" w:cs="Tahoma"/>
          <w:sz w:val="20"/>
          <w:szCs w:val="20"/>
        </w:rPr>
      </w:pPr>
      <w:r w:rsidRPr="003A2FE8">
        <w:rPr>
          <w:rFonts w:ascii="Tahoma" w:hAnsi="Tahoma" w:cs="Tahoma"/>
          <w:sz w:val="20"/>
          <w:szCs w:val="20"/>
        </w:rPr>
        <w:t>wbudowane narzędzia do automatycznej optymalizacji bazy danych.</w:t>
      </w:r>
    </w:p>
    <w:p w14:paraId="6C437ED6" w14:textId="0E208EB2" w:rsidR="003A2FE8" w:rsidRPr="003A2FE8" w:rsidRDefault="005C3972" w:rsidP="005C3972">
      <w:pPr>
        <w:spacing w:after="0" w:line="360" w:lineRule="auto"/>
        <w:rPr>
          <w:rFonts w:ascii="Tahoma" w:hAnsi="Tahoma" w:cs="Tahoma"/>
          <w:b/>
          <w:bCs/>
          <w:sz w:val="20"/>
          <w:szCs w:val="20"/>
        </w:rPr>
      </w:pPr>
      <w:r w:rsidRPr="005C3972">
        <w:rPr>
          <w:rFonts w:ascii="Tahoma" w:hAnsi="Tahoma" w:cs="Tahoma"/>
          <w:b/>
          <w:bCs/>
          <w:sz w:val="18"/>
          <w:szCs w:val="18"/>
        </w:rPr>
        <w:lastRenderedPageBreak/>
        <w:t>2)</w:t>
      </w:r>
      <w:r>
        <w:rPr>
          <w:rFonts w:ascii="Tahoma" w:hAnsi="Tahoma" w:cs="Tahoma"/>
          <w:sz w:val="18"/>
          <w:szCs w:val="18"/>
        </w:rPr>
        <w:t xml:space="preserve"> </w:t>
      </w:r>
      <w:r w:rsidR="003A2FE8" w:rsidRPr="003A2FE8">
        <w:rPr>
          <w:rFonts w:ascii="Tahoma" w:hAnsi="Tahoma" w:cs="Tahoma"/>
          <w:b/>
          <w:bCs/>
          <w:sz w:val="20"/>
          <w:szCs w:val="20"/>
        </w:rPr>
        <w:t>Serwerowy System Operacyjny (SSO) Microsoft Windows Server 2022 Standard 64-bit PL lub nowszy.</w:t>
      </w:r>
    </w:p>
    <w:p w14:paraId="7465C00A" w14:textId="77777777" w:rsidR="003A2FE8" w:rsidRPr="003A2FE8" w:rsidRDefault="003A2FE8" w:rsidP="003A2FE8">
      <w:pPr>
        <w:spacing w:after="0" w:line="360" w:lineRule="auto"/>
        <w:jc w:val="both"/>
        <w:rPr>
          <w:rFonts w:ascii="Tahoma" w:hAnsi="Tahoma" w:cs="Tahoma"/>
          <w:sz w:val="20"/>
          <w:szCs w:val="20"/>
        </w:rPr>
      </w:pPr>
      <w:r w:rsidRPr="003A2FE8">
        <w:rPr>
          <w:rFonts w:ascii="Tahoma" w:hAnsi="Tahoma" w:cs="Tahoma"/>
          <w:sz w:val="20"/>
          <w:szCs w:val="20"/>
        </w:rPr>
        <w:t>Przez oprogramowanie równoważne Zamawiający rozumie oprogramowanie spełniające następujące warunki poprzez wbudowane mechanizmy, bez użycia dodatkowych aplikacji:</w:t>
      </w:r>
    </w:p>
    <w:p w14:paraId="7E8539D6"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Wszystkie elementy systemu oraz jego licencja pochodzą od tego samego producenta.</w:t>
      </w:r>
    </w:p>
    <w:p w14:paraId="5808D0D5"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Wymaga się dostarczenia odpowiedniej liczby licencji dla serwerów, 2-procesorowych, posiadających min 16 rdzeni,</w:t>
      </w:r>
    </w:p>
    <w:p w14:paraId="65407296"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Jeżeli wymagane jest posiadanie licencji dostępowych, należy dostarczyć licencję dla odpowiedniej liczby użytkowników.</w:t>
      </w:r>
    </w:p>
    <w:p w14:paraId="7478E451"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Licencja na SSO zapewnia uruchomienie systemu operacyjnego w środowisku fizycznym i min. 2 w środowisku wirtualnym za pomocą wbudowanego mechanizmu wirtualizacji, bez konieczności zakupu dodatkowych licencji.</w:t>
      </w:r>
    </w:p>
    <w:p w14:paraId="5CDBF2FB"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SSO posiada graficzny interfejs użytkownika umożliwiający jego obsługę przy pomocy klawiatury i myszy.</w:t>
      </w:r>
    </w:p>
    <w:p w14:paraId="7D057540"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Obsługa do 48 TB RAM</w:t>
      </w:r>
    </w:p>
    <w:p w14:paraId="557011EF"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SSO musi posiadać obsługę zdalnego pulpitu zgodnego z protokołem RDP</w:t>
      </w:r>
    </w:p>
    <w:p w14:paraId="476CD710"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uruchomienia posiadanego, skonfigurowanego i używanego przez Zamawiającego oprogramowania typu HIS/ERP, aktualnie zainstalowanego na systemie operacyjnym Windows</w:t>
      </w:r>
    </w:p>
    <w:p w14:paraId="35836777"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Pełna współpraca z procesorami o architekturze 64 bit</w:t>
      </w:r>
    </w:p>
    <w:p w14:paraId="0D25143A"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Instalacja i użytkowanie aplikacji 32-bit. i 64-bit. na dostarczonym systemie operacyjnym</w:t>
      </w:r>
    </w:p>
    <w:p w14:paraId="6285C04C"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SSO zapewniający natywne wsparcie dla środowiska .NET Framework 4.x</w:t>
      </w:r>
    </w:p>
    <w:p w14:paraId="402F0B89"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System operacyjny musi wspierać pracę domenową.</w:t>
      </w:r>
    </w:p>
    <w:p w14:paraId="67DA5E22"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uruchomienia roli kontrolera domeny Microsoft Active Directory</w:t>
      </w:r>
    </w:p>
    <w:p w14:paraId="3F5A369D"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Zawarta możliwość uruchomienia roli serwera DNS</w:t>
      </w:r>
    </w:p>
    <w:p w14:paraId="02EDECF8"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Zawarta możliwość uruchomienia roli serwera plików z uwierzytelnieniem i autoryzacją dostępu w domenie Microsoft Active Directory</w:t>
      </w:r>
    </w:p>
    <w:p w14:paraId="7CA8A7F4" w14:textId="64F37449" w:rsidR="003A2FE8" w:rsidRPr="003A2FE8" w:rsidRDefault="003A2FE8" w:rsidP="003A2FE8">
      <w:pPr>
        <w:pStyle w:val="Akapitzlist"/>
        <w:numPr>
          <w:ilvl w:val="0"/>
          <w:numId w:val="12"/>
        </w:numPr>
        <w:suppressAutoHyphens w:val="0"/>
        <w:spacing w:after="0" w:line="360" w:lineRule="auto"/>
        <w:rPr>
          <w:rFonts w:ascii="Tahoma" w:hAnsi="Tahoma" w:cs="Tahoma"/>
          <w:sz w:val="20"/>
          <w:szCs w:val="20"/>
        </w:rPr>
      </w:pPr>
      <w:r w:rsidRPr="003A2FE8">
        <w:rPr>
          <w:rFonts w:ascii="Tahoma" w:hAnsi="Tahoma" w:cs="Tahoma"/>
          <w:sz w:val="20"/>
          <w:szCs w:val="20"/>
        </w:rPr>
        <w:t>Posiada wbudowaną zaporę sieciową (firewall) dla połączeń przychodzących i wychodzących z systemu.</w:t>
      </w:r>
    </w:p>
    <w:p w14:paraId="6D402EE1" w14:textId="6AC10536" w:rsidR="003A2FE8" w:rsidRPr="003A2FE8" w:rsidRDefault="003A2FE8" w:rsidP="003A2FE8">
      <w:pPr>
        <w:pStyle w:val="Akapitzlist"/>
        <w:numPr>
          <w:ilvl w:val="0"/>
          <w:numId w:val="12"/>
        </w:numPr>
        <w:suppressAutoHyphens w:val="0"/>
        <w:spacing w:after="0" w:line="360" w:lineRule="auto"/>
        <w:rPr>
          <w:rFonts w:ascii="Tahoma" w:hAnsi="Tahoma" w:cs="Tahoma"/>
          <w:sz w:val="20"/>
          <w:szCs w:val="20"/>
        </w:rPr>
      </w:pPr>
      <w:r w:rsidRPr="003A2FE8">
        <w:rPr>
          <w:rFonts w:ascii="Tahoma" w:hAnsi="Tahoma" w:cs="Tahoma"/>
          <w:sz w:val="20"/>
          <w:szCs w:val="20"/>
        </w:rPr>
        <w:t>Interfejsy użytkownika dostępne w wielu językach do wyboru - w tym polskim i angielskim,</w:t>
      </w:r>
    </w:p>
    <w:p w14:paraId="52536C97"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Graficzne środowisko instalacji i konfiguracji dostępne w języku polskim,</w:t>
      </w:r>
    </w:p>
    <w:p w14:paraId="6579CAA0"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dokonywania bezpłatnych aktualizacji i poprawek,</w:t>
      </w:r>
    </w:p>
    <w:p w14:paraId="0C5F39F0"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 xml:space="preserve">Wsparcie dla większości powszechnie używanych urządzeń peryferyjnych (drukarek, urządzeń sieciowych, standardów USB, </w:t>
      </w:r>
      <w:proofErr w:type="spellStart"/>
      <w:r w:rsidRPr="003A2FE8">
        <w:rPr>
          <w:rFonts w:ascii="Tahoma" w:hAnsi="Tahoma" w:cs="Tahoma"/>
          <w:sz w:val="20"/>
          <w:szCs w:val="20"/>
        </w:rPr>
        <w:t>Plug&amp;Play</w:t>
      </w:r>
      <w:proofErr w:type="spellEnd"/>
      <w:r w:rsidRPr="003A2FE8">
        <w:rPr>
          <w:rFonts w:ascii="Tahoma" w:hAnsi="Tahoma" w:cs="Tahoma"/>
          <w:sz w:val="20"/>
          <w:szCs w:val="20"/>
        </w:rPr>
        <w:t>, Wi-Fi),</w:t>
      </w:r>
    </w:p>
    <w:p w14:paraId="3C3E6F8C"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Zabezpieczenie hasłem dostępu do systemu, konta i profilu użytkowników,</w:t>
      </w:r>
    </w:p>
    <w:p w14:paraId="424A3303"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lastRenderedPageBreak/>
        <w:t>Mechanizmy logowania w oparciu o login i hasło,</w:t>
      </w:r>
    </w:p>
    <w:p w14:paraId="3393DC2C"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dynamicznego obniżania poboru energii przez rdzenie procesorów niewykorzystywane w bieżącej pracy. Mechanizm ten musi uwzględniać specyfikę procesorów wyposażonych w mechanizmy wielowątkowości współbieżnej (ang. Simultaneous Multi-Threading, SMT).</w:t>
      </w:r>
    </w:p>
    <w:p w14:paraId="4A7254E8"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Wbudowane wsparcie instalacji i pracy na wolumenach, które:</w:t>
      </w:r>
    </w:p>
    <w:p w14:paraId="1F3028B7" w14:textId="77777777" w:rsidR="003A2FE8" w:rsidRPr="003A2FE8" w:rsidRDefault="003A2FE8" w:rsidP="003A2FE8">
      <w:pPr>
        <w:pStyle w:val="Akapitzlist"/>
        <w:numPr>
          <w:ilvl w:val="1"/>
          <w:numId w:val="13"/>
        </w:numPr>
        <w:suppressAutoHyphens w:val="0"/>
        <w:spacing w:after="0" w:line="360" w:lineRule="auto"/>
        <w:jc w:val="both"/>
        <w:rPr>
          <w:rFonts w:ascii="Tahoma" w:hAnsi="Tahoma" w:cs="Tahoma"/>
          <w:sz w:val="20"/>
          <w:szCs w:val="20"/>
        </w:rPr>
      </w:pPr>
      <w:r w:rsidRPr="003A2FE8">
        <w:rPr>
          <w:rFonts w:ascii="Tahoma" w:hAnsi="Tahoma" w:cs="Tahoma"/>
          <w:sz w:val="20"/>
          <w:szCs w:val="20"/>
        </w:rPr>
        <w:t>pozwalają na zmianę rozmiaru w czasie pracy systemu,</w:t>
      </w:r>
    </w:p>
    <w:p w14:paraId="1596C58E" w14:textId="77777777" w:rsidR="003A2FE8" w:rsidRPr="003A2FE8" w:rsidRDefault="003A2FE8" w:rsidP="003A2FE8">
      <w:pPr>
        <w:pStyle w:val="Akapitzlist"/>
        <w:numPr>
          <w:ilvl w:val="1"/>
          <w:numId w:val="13"/>
        </w:numPr>
        <w:suppressAutoHyphens w:val="0"/>
        <w:spacing w:after="0" w:line="360" w:lineRule="auto"/>
        <w:jc w:val="both"/>
        <w:rPr>
          <w:rFonts w:ascii="Tahoma" w:hAnsi="Tahoma" w:cs="Tahoma"/>
          <w:sz w:val="20"/>
          <w:szCs w:val="20"/>
        </w:rPr>
      </w:pPr>
      <w:r w:rsidRPr="003A2FE8">
        <w:rPr>
          <w:rFonts w:ascii="Tahoma" w:hAnsi="Tahoma" w:cs="Tahoma"/>
          <w:sz w:val="20"/>
          <w:szCs w:val="20"/>
        </w:rPr>
        <w:t>umożliwiają tworzenie w czasie pracy systemu migawek, dających użytkownikom końcowym (lokalnym i sieciowym) prosty wgląd w poprzednie wersje plików i folderów,</w:t>
      </w:r>
    </w:p>
    <w:p w14:paraId="5425A097" w14:textId="77777777" w:rsidR="003A2FE8" w:rsidRPr="003A2FE8" w:rsidRDefault="003A2FE8" w:rsidP="003A2FE8">
      <w:pPr>
        <w:pStyle w:val="Akapitzlist"/>
        <w:numPr>
          <w:ilvl w:val="1"/>
          <w:numId w:val="13"/>
        </w:numPr>
        <w:suppressAutoHyphens w:val="0"/>
        <w:spacing w:after="0" w:line="360" w:lineRule="auto"/>
        <w:jc w:val="both"/>
        <w:rPr>
          <w:rFonts w:ascii="Tahoma" w:hAnsi="Tahoma" w:cs="Tahoma"/>
          <w:sz w:val="20"/>
          <w:szCs w:val="20"/>
        </w:rPr>
      </w:pPr>
      <w:r w:rsidRPr="003A2FE8">
        <w:rPr>
          <w:rFonts w:ascii="Tahoma" w:hAnsi="Tahoma" w:cs="Tahoma"/>
          <w:sz w:val="20"/>
          <w:szCs w:val="20"/>
        </w:rPr>
        <w:t>umożliwiają kompresję "w locie" dla wybranych plików i/lub folderów,</w:t>
      </w:r>
    </w:p>
    <w:p w14:paraId="428EB00D" w14:textId="77777777" w:rsidR="003A2FE8" w:rsidRPr="003A2FE8" w:rsidRDefault="003A2FE8" w:rsidP="003A2FE8">
      <w:pPr>
        <w:pStyle w:val="Akapitzlist"/>
        <w:numPr>
          <w:ilvl w:val="1"/>
          <w:numId w:val="13"/>
        </w:numPr>
        <w:suppressAutoHyphens w:val="0"/>
        <w:spacing w:after="0" w:line="360" w:lineRule="auto"/>
        <w:jc w:val="both"/>
        <w:rPr>
          <w:rFonts w:ascii="Tahoma" w:hAnsi="Tahoma" w:cs="Tahoma"/>
          <w:sz w:val="20"/>
          <w:szCs w:val="20"/>
        </w:rPr>
      </w:pPr>
      <w:r w:rsidRPr="003A2FE8">
        <w:rPr>
          <w:rFonts w:ascii="Tahoma" w:hAnsi="Tahoma" w:cs="Tahoma"/>
          <w:sz w:val="20"/>
          <w:szCs w:val="20"/>
        </w:rPr>
        <w:t>umożliwiają zdefiniowanie list kontroli dostępu (ACL).</w:t>
      </w:r>
    </w:p>
    <w:p w14:paraId="7704AB7A"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w:t>
      </w:r>
    </w:p>
    <w:p w14:paraId="09334F79"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zdalnej konfiguracji, administrowania oraz aktualizowania systemu.</w:t>
      </w:r>
    </w:p>
    <w:p w14:paraId="107C9B05" w14:textId="09F1C9A7" w:rsidR="003A2FE8" w:rsidRPr="003A2FE8" w:rsidRDefault="003A2FE8" w:rsidP="003A2FE8">
      <w:pPr>
        <w:pStyle w:val="Akapitzlist"/>
        <w:numPr>
          <w:ilvl w:val="0"/>
          <w:numId w:val="12"/>
        </w:numPr>
        <w:suppressAutoHyphens w:val="0"/>
        <w:spacing w:after="0" w:line="360" w:lineRule="auto"/>
        <w:rPr>
          <w:rFonts w:ascii="Tahoma" w:hAnsi="Tahoma" w:cs="Tahoma"/>
          <w:sz w:val="20"/>
          <w:szCs w:val="20"/>
        </w:rPr>
      </w:pPr>
      <w:r w:rsidRPr="003A2FE8">
        <w:rPr>
          <w:rFonts w:ascii="Tahoma" w:hAnsi="Tahoma" w:cs="Tahoma"/>
          <w:sz w:val="20"/>
          <w:szCs w:val="20"/>
        </w:rPr>
        <w:t>Dostępność bezpłatnych narzędzi producenta systemu umożliwiających badanie i wdrażanie zdefiniowanego zestawu polityk bezpieczeństwa.</w:t>
      </w:r>
    </w:p>
    <w:p w14:paraId="1753BBED"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implementacji następujących funkcjonalności bez potrzeby instalowania dodatkowych produktów (oprogramowania) innych producentów wymagających dodatkowych licencji:</w:t>
      </w:r>
    </w:p>
    <w:p w14:paraId="025D33EA" w14:textId="77777777" w:rsidR="003A2FE8" w:rsidRPr="003A2FE8" w:rsidRDefault="003A2FE8" w:rsidP="003A2FE8">
      <w:pPr>
        <w:pStyle w:val="Akapitzlist"/>
        <w:numPr>
          <w:ilvl w:val="1"/>
          <w:numId w:val="14"/>
        </w:numPr>
        <w:suppressAutoHyphens w:val="0"/>
        <w:spacing w:after="0" w:line="360" w:lineRule="auto"/>
        <w:jc w:val="both"/>
        <w:rPr>
          <w:rFonts w:ascii="Tahoma" w:hAnsi="Tahoma" w:cs="Tahoma"/>
          <w:sz w:val="20"/>
          <w:szCs w:val="20"/>
        </w:rPr>
      </w:pPr>
      <w:r w:rsidRPr="003A2FE8">
        <w:rPr>
          <w:rFonts w:ascii="Tahoma" w:hAnsi="Tahoma" w:cs="Tahoma"/>
          <w:sz w:val="20"/>
          <w:szCs w:val="20"/>
        </w:rPr>
        <w:t>Podstawowe usługi sieciowe: DHCP oraz DNS wspierający DNSSEC,</w:t>
      </w:r>
    </w:p>
    <w:p w14:paraId="4C9D500E" w14:textId="77777777" w:rsidR="003A2FE8" w:rsidRPr="003A2FE8" w:rsidRDefault="003A2FE8" w:rsidP="003A2FE8">
      <w:pPr>
        <w:pStyle w:val="Akapitzlist"/>
        <w:numPr>
          <w:ilvl w:val="1"/>
          <w:numId w:val="14"/>
        </w:numPr>
        <w:suppressAutoHyphens w:val="0"/>
        <w:spacing w:after="0" w:line="360" w:lineRule="auto"/>
        <w:jc w:val="both"/>
        <w:rPr>
          <w:rFonts w:ascii="Tahoma" w:hAnsi="Tahoma" w:cs="Tahoma"/>
          <w:sz w:val="20"/>
          <w:szCs w:val="20"/>
        </w:rPr>
      </w:pPr>
      <w:r w:rsidRPr="003A2FE8">
        <w:rPr>
          <w:rFonts w:ascii="Tahoma" w:hAnsi="Tahoma" w:cs="Tahoma"/>
          <w:sz w:val="20"/>
          <w:szCs w:val="20"/>
        </w:rPr>
        <w:t>Usługi katalogowe oparte o LDAP i pozwalające na uwierzytelnianie użytkowników stacji roboczych, bez konieczności instalowania dodatkowego oprogramowania na tych stacjach, pozwalające na zarządzanie zasobami w sieci (użytkownicy, komputery, drukarki, udziały sieciowe).</w:t>
      </w:r>
    </w:p>
    <w:p w14:paraId="4A14FDD5" w14:textId="77777777" w:rsidR="003A2FE8" w:rsidRPr="003A2FE8" w:rsidRDefault="003A2FE8" w:rsidP="003A2FE8">
      <w:pPr>
        <w:pStyle w:val="Akapitzlist"/>
        <w:numPr>
          <w:ilvl w:val="1"/>
          <w:numId w:val="14"/>
        </w:numPr>
        <w:suppressAutoHyphens w:val="0"/>
        <w:spacing w:after="0" w:line="360" w:lineRule="auto"/>
        <w:jc w:val="both"/>
        <w:rPr>
          <w:rFonts w:ascii="Tahoma" w:hAnsi="Tahoma" w:cs="Tahoma"/>
          <w:sz w:val="20"/>
          <w:szCs w:val="20"/>
        </w:rPr>
      </w:pPr>
      <w:r w:rsidRPr="003A2FE8">
        <w:rPr>
          <w:rFonts w:ascii="Tahoma" w:hAnsi="Tahoma" w:cs="Tahoma"/>
          <w:sz w:val="20"/>
          <w:szCs w:val="20"/>
        </w:rPr>
        <w:t>Wbudowane mechanizmy wirtualizacji (Hypervisor) pozwalające na uruchamianie minimum 2 aktywnych środowisk wirtualnych systemów operacyjnych.</w:t>
      </w:r>
    </w:p>
    <w:p w14:paraId="225AAF92"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Możliwość instalacji poprawek poprzez wgranie ich do obrazu instalacyjnego.</w:t>
      </w:r>
    </w:p>
    <w:p w14:paraId="0C0E29B1"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Mechanizmy zdalnej administracji oraz mechanizmy (również działające zdalnie) administracji przez skrypty.</w:t>
      </w:r>
    </w:p>
    <w:p w14:paraId="166220E1" w14:textId="77777777" w:rsidR="003A2FE8" w:rsidRPr="003A2FE8" w:rsidRDefault="003A2FE8" w:rsidP="003A2FE8">
      <w:pPr>
        <w:pStyle w:val="Akapitzlist"/>
        <w:numPr>
          <w:ilvl w:val="0"/>
          <w:numId w:val="12"/>
        </w:numPr>
        <w:suppressAutoHyphens w:val="0"/>
        <w:spacing w:after="0" w:line="360" w:lineRule="auto"/>
        <w:jc w:val="both"/>
        <w:rPr>
          <w:rFonts w:ascii="Tahoma" w:hAnsi="Tahoma" w:cs="Tahoma"/>
          <w:sz w:val="20"/>
          <w:szCs w:val="20"/>
        </w:rPr>
      </w:pPr>
      <w:r w:rsidRPr="003A2FE8">
        <w:rPr>
          <w:rFonts w:ascii="Tahoma" w:hAnsi="Tahoma" w:cs="Tahoma"/>
          <w:sz w:val="20"/>
          <w:szCs w:val="20"/>
        </w:rPr>
        <w:t>Dostarczone oprogramowanie musi być fabrycznie nowe.</w:t>
      </w:r>
    </w:p>
    <w:p w14:paraId="55CF7200" w14:textId="77777777" w:rsidR="003A2FE8" w:rsidRPr="003A2FE8" w:rsidRDefault="003A2FE8" w:rsidP="003A2FE8">
      <w:pPr>
        <w:suppressAutoHyphens w:val="0"/>
        <w:spacing w:after="160" w:line="259" w:lineRule="auto"/>
        <w:rPr>
          <w:rFonts w:ascii="Tahoma" w:hAnsi="Tahoma" w:cs="Tahoma"/>
          <w:sz w:val="20"/>
          <w:szCs w:val="20"/>
        </w:rPr>
      </w:pPr>
    </w:p>
    <w:sectPr w:rsidR="003A2FE8" w:rsidRPr="003A2FE8">
      <w:footerReference w:type="default" r:id="rId7"/>
      <w:pgSz w:w="16838" w:h="11906" w:orient="landscape"/>
      <w:pgMar w:top="1170" w:right="1417" w:bottom="1091" w:left="1417" w:header="0" w:footer="0" w:gutter="0"/>
      <w:cols w:space="708"/>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6D8A65" w14:textId="77777777" w:rsidR="00AF7C6F" w:rsidRDefault="00AF7C6F" w:rsidP="00327A16">
      <w:pPr>
        <w:spacing w:after="0" w:line="240" w:lineRule="auto"/>
      </w:pPr>
      <w:r>
        <w:separator/>
      </w:r>
    </w:p>
  </w:endnote>
  <w:endnote w:type="continuationSeparator" w:id="0">
    <w:p w14:paraId="2BF29269" w14:textId="77777777" w:rsidR="00AF7C6F" w:rsidRDefault="00AF7C6F" w:rsidP="00327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宋体">
    <w:altName w:val="Yu Gothic"/>
    <w:panose1 w:val="00000000000000000000"/>
    <w:charset w:val="80"/>
    <w:family w:val="roman"/>
    <w:notTrueType/>
    <w:pitch w:val="default"/>
  </w:font>
  <w:font w:name="Tahoma">
    <w:panose1 w:val="020B0604030504040204"/>
    <w:charset w:val="EE"/>
    <w:family w:val="swiss"/>
    <w:pitch w:val="variable"/>
    <w:sig w:usb0="E1002EFF" w:usb1="C000605B" w:usb2="00000029" w:usb3="00000000" w:csb0="000101F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7835094"/>
      <w:docPartObj>
        <w:docPartGallery w:val="Page Numbers (Bottom of Page)"/>
        <w:docPartUnique/>
      </w:docPartObj>
    </w:sdtPr>
    <w:sdtEndPr/>
    <w:sdtContent>
      <w:p w14:paraId="028C6D1C" w14:textId="11DA21D9" w:rsidR="008158D6" w:rsidRDefault="008158D6">
        <w:pPr>
          <w:pStyle w:val="Stopka"/>
          <w:jc w:val="right"/>
        </w:pPr>
        <w:r>
          <w:fldChar w:fldCharType="begin"/>
        </w:r>
        <w:r>
          <w:instrText>PAGE   \* MERGEFORMAT</w:instrText>
        </w:r>
        <w:r>
          <w:fldChar w:fldCharType="separate"/>
        </w:r>
        <w:r>
          <w:t>2</w:t>
        </w:r>
        <w:r>
          <w:fldChar w:fldCharType="end"/>
        </w:r>
      </w:p>
    </w:sdtContent>
  </w:sdt>
  <w:p w14:paraId="603FA0EC" w14:textId="77777777" w:rsidR="008158D6" w:rsidRDefault="008158D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8F0E2" w14:textId="77777777" w:rsidR="00AF7C6F" w:rsidRDefault="00AF7C6F" w:rsidP="00327A16">
      <w:pPr>
        <w:spacing w:after="0" w:line="240" w:lineRule="auto"/>
      </w:pPr>
      <w:r>
        <w:separator/>
      </w:r>
    </w:p>
  </w:footnote>
  <w:footnote w:type="continuationSeparator" w:id="0">
    <w:p w14:paraId="51154F8C" w14:textId="77777777" w:rsidR="00AF7C6F" w:rsidRDefault="00AF7C6F" w:rsidP="00327A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276E"/>
    <w:multiLevelType w:val="hybridMultilevel"/>
    <w:tmpl w:val="2BD4D5E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89014F5"/>
    <w:multiLevelType w:val="hybridMultilevel"/>
    <w:tmpl w:val="1B04C7D8"/>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A7363B4"/>
    <w:multiLevelType w:val="hybridMultilevel"/>
    <w:tmpl w:val="57FCDB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EF43B40"/>
    <w:multiLevelType w:val="hybridMultilevel"/>
    <w:tmpl w:val="96BA054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F791515"/>
    <w:multiLevelType w:val="hybridMultilevel"/>
    <w:tmpl w:val="1B002D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7F471DC"/>
    <w:multiLevelType w:val="hybridMultilevel"/>
    <w:tmpl w:val="C728CE2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DD633EB"/>
    <w:multiLevelType w:val="hybridMultilevel"/>
    <w:tmpl w:val="8736C952"/>
    <w:lvl w:ilvl="0" w:tplc="0415000F">
      <w:start w:val="1"/>
      <w:numFmt w:val="decimal"/>
      <w:lvlText w:val="%1."/>
      <w:lvlJc w:val="left"/>
      <w:pPr>
        <w:ind w:left="720" w:hanging="360"/>
      </w:pPr>
      <w:rPr>
        <w:rFonts w:hint="default"/>
      </w:rPr>
    </w:lvl>
    <w:lvl w:ilvl="1" w:tplc="DC3C78D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4CB0FB9"/>
    <w:multiLevelType w:val="multilevel"/>
    <w:tmpl w:val="CCFED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7D21FE"/>
    <w:multiLevelType w:val="hybridMultilevel"/>
    <w:tmpl w:val="773A86F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42D2BF5"/>
    <w:multiLevelType w:val="hybridMultilevel"/>
    <w:tmpl w:val="FFB8FAA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545209DC"/>
    <w:multiLevelType w:val="multilevel"/>
    <w:tmpl w:val="C0482C3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1" w15:restartNumberingAfterBreak="0">
    <w:nsid w:val="62B87C67"/>
    <w:multiLevelType w:val="hybridMultilevel"/>
    <w:tmpl w:val="AE4C391A"/>
    <w:lvl w:ilvl="0" w:tplc="0415000F">
      <w:start w:val="1"/>
      <w:numFmt w:val="decimal"/>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70B69FF"/>
    <w:multiLevelType w:val="multilevel"/>
    <w:tmpl w:val="52D2D9E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15:restartNumberingAfterBreak="0">
    <w:nsid w:val="74BE76EB"/>
    <w:multiLevelType w:val="hybridMultilevel"/>
    <w:tmpl w:val="B88ECE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885261875">
    <w:abstractNumId w:val="12"/>
  </w:num>
  <w:num w:numId="2" w16cid:durableId="2062051915">
    <w:abstractNumId w:val="10"/>
  </w:num>
  <w:num w:numId="3" w16cid:durableId="1508835650">
    <w:abstractNumId w:val="11"/>
  </w:num>
  <w:num w:numId="4" w16cid:durableId="1772627539">
    <w:abstractNumId w:val="13"/>
  </w:num>
  <w:num w:numId="5" w16cid:durableId="1955550608">
    <w:abstractNumId w:val="9"/>
  </w:num>
  <w:num w:numId="6" w16cid:durableId="958419506">
    <w:abstractNumId w:val="3"/>
  </w:num>
  <w:num w:numId="7" w16cid:durableId="1986474249">
    <w:abstractNumId w:val="7"/>
  </w:num>
  <w:num w:numId="8" w16cid:durableId="1689287257">
    <w:abstractNumId w:val="0"/>
  </w:num>
  <w:num w:numId="9" w16cid:durableId="2107844684">
    <w:abstractNumId w:val="4"/>
  </w:num>
  <w:num w:numId="10" w16cid:durableId="1935940783">
    <w:abstractNumId w:val="2"/>
  </w:num>
  <w:num w:numId="11" w16cid:durableId="1051005786">
    <w:abstractNumId w:val="1"/>
  </w:num>
  <w:num w:numId="12" w16cid:durableId="1668439196">
    <w:abstractNumId w:val="6"/>
  </w:num>
  <w:num w:numId="13" w16cid:durableId="1604993650">
    <w:abstractNumId w:val="8"/>
  </w:num>
  <w:num w:numId="14" w16cid:durableId="17331138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504"/>
    <w:rsid w:val="00012A4B"/>
    <w:rsid w:val="00016D47"/>
    <w:rsid w:val="0001714A"/>
    <w:rsid w:val="00020F7E"/>
    <w:rsid w:val="000321E6"/>
    <w:rsid w:val="0003574F"/>
    <w:rsid w:val="0004425F"/>
    <w:rsid w:val="00047E71"/>
    <w:rsid w:val="000547B0"/>
    <w:rsid w:val="00060671"/>
    <w:rsid w:val="0006116F"/>
    <w:rsid w:val="000713C4"/>
    <w:rsid w:val="0008491F"/>
    <w:rsid w:val="000A33E5"/>
    <w:rsid w:val="000F668A"/>
    <w:rsid w:val="00112241"/>
    <w:rsid w:val="00113C09"/>
    <w:rsid w:val="001162C7"/>
    <w:rsid w:val="00120D9E"/>
    <w:rsid w:val="0013051A"/>
    <w:rsid w:val="001351F3"/>
    <w:rsid w:val="00135743"/>
    <w:rsid w:val="00141C51"/>
    <w:rsid w:val="00145223"/>
    <w:rsid w:val="00177582"/>
    <w:rsid w:val="00181377"/>
    <w:rsid w:val="00190AF0"/>
    <w:rsid w:val="00194486"/>
    <w:rsid w:val="001D38D2"/>
    <w:rsid w:val="001E7B6F"/>
    <w:rsid w:val="001F57CC"/>
    <w:rsid w:val="0022250C"/>
    <w:rsid w:val="002322C4"/>
    <w:rsid w:val="00234B3F"/>
    <w:rsid w:val="00245CC6"/>
    <w:rsid w:val="00251EB6"/>
    <w:rsid w:val="002538C6"/>
    <w:rsid w:val="00253ADD"/>
    <w:rsid w:val="00264B02"/>
    <w:rsid w:val="00281E41"/>
    <w:rsid w:val="002A19FF"/>
    <w:rsid w:val="002A47DE"/>
    <w:rsid w:val="002B0899"/>
    <w:rsid w:val="002B6638"/>
    <w:rsid w:val="002C239E"/>
    <w:rsid w:val="002C446A"/>
    <w:rsid w:val="002E5964"/>
    <w:rsid w:val="002E70A5"/>
    <w:rsid w:val="00306455"/>
    <w:rsid w:val="00306621"/>
    <w:rsid w:val="00306D7C"/>
    <w:rsid w:val="003079E2"/>
    <w:rsid w:val="003163B5"/>
    <w:rsid w:val="00327A16"/>
    <w:rsid w:val="003615B9"/>
    <w:rsid w:val="00361D9C"/>
    <w:rsid w:val="00370D3D"/>
    <w:rsid w:val="0037451B"/>
    <w:rsid w:val="00394FEA"/>
    <w:rsid w:val="003A1460"/>
    <w:rsid w:val="003A2FE8"/>
    <w:rsid w:val="003B3C0B"/>
    <w:rsid w:val="003B5EAD"/>
    <w:rsid w:val="003C5CFB"/>
    <w:rsid w:val="003D5BCB"/>
    <w:rsid w:val="003D7747"/>
    <w:rsid w:val="003E0BFB"/>
    <w:rsid w:val="003F47CD"/>
    <w:rsid w:val="004073FF"/>
    <w:rsid w:val="004151ED"/>
    <w:rsid w:val="0042106B"/>
    <w:rsid w:val="00430BD7"/>
    <w:rsid w:val="00457144"/>
    <w:rsid w:val="00464AE7"/>
    <w:rsid w:val="004758F3"/>
    <w:rsid w:val="004866C9"/>
    <w:rsid w:val="00487E9D"/>
    <w:rsid w:val="004A22B8"/>
    <w:rsid w:val="004B7676"/>
    <w:rsid w:val="004C4139"/>
    <w:rsid w:val="005020E5"/>
    <w:rsid w:val="00514BCB"/>
    <w:rsid w:val="00515D06"/>
    <w:rsid w:val="005335A2"/>
    <w:rsid w:val="00556627"/>
    <w:rsid w:val="00566898"/>
    <w:rsid w:val="00573E9D"/>
    <w:rsid w:val="005757DB"/>
    <w:rsid w:val="0057716F"/>
    <w:rsid w:val="005C07CC"/>
    <w:rsid w:val="005C1BFE"/>
    <w:rsid w:val="005C3972"/>
    <w:rsid w:val="00607055"/>
    <w:rsid w:val="00617364"/>
    <w:rsid w:val="00617AB7"/>
    <w:rsid w:val="006377B1"/>
    <w:rsid w:val="0065180B"/>
    <w:rsid w:val="006745BD"/>
    <w:rsid w:val="006762E0"/>
    <w:rsid w:val="006B3452"/>
    <w:rsid w:val="006D214B"/>
    <w:rsid w:val="007079A2"/>
    <w:rsid w:val="00714E26"/>
    <w:rsid w:val="00723173"/>
    <w:rsid w:val="00726B9F"/>
    <w:rsid w:val="0074377C"/>
    <w:rsid w:val="00747B45"/>
    <w:rsid w:val="00753330"/>
    <w:rsid w:val="007631A0"/>
    <w:rsid w:val="007644E2"/>
    <w:rsid w:val="00777D5E"/>
    <w:rsid w:val="00792F2E"/>
    <w:rsid w:val="007950B2"/>
    <w:rsid w:val="00797DBE"/>
    <w:rsid w:val="007B7FCD"/>
    <w:rsid w:val="007C3A47"/>
    <w:rsid w:val="007C4328"/>
    <w:rsid w:val="007C548F"/>
    <w:rsid w:val="007E5348"/>
    <w:rsid w:val="007F32B2"/>
    <w:rsid w:val="008158D6"/>
    <w:rsid w:val="00842905"/>
    <w:rsid w:val="00872627"/>
    <w:rsid w:val="0088332F"/>
    <w:rsid w:val="00885EAF"/>
    <w:rsid w:val="00886BC8"/>
    <w:rsid w:val="00892006"/>
    <w:rsid w:val="00894C99"/>
    <w:rsid w:val="008E2686"/>
    <w:rsid w:val="008F1393"/>
    <w:rsid w:val="00920979"/>
    <w:rsid w:val="009211D6"/>
    <w:rsid w:val="00924862"/>
    <w:rsid w:val="009331AE"/>
    <w:rsid w:val="00952668"/>
    <w:rsid w:val="009568C9"/>
    <w:rsid w:val="009B1B68"/>
    <w:rsid w:val="009D0089"/>
    <w:rsid w:val="00A124A0"/>
    <w:rsid w:val="00A26075"/>
    <w:rsid w:val="00A429A3"/>
    <w:rsid w:val="00A53101"/>
    <w:rsid w:val="00A7089E"/>
    <w:rsid w:val="00A739BD"/>
    <w:rsid w:val="00A758BF"/>
    <w:rsid w:val="00A77AA6"/>
    <w:rsid w:val="00A90214"/>
    <w:rsid w:val="00A9541F"/>
    <w:rsid w:val="00A95B37"/>
    <w:rsid w:val="00A97185"/>
    <w:rsid w:val="00AA44E5"/>
    <w:rsid w:val="00AC1E0C"/>
    <w:rsid w:val="00AD1504"/>
    <w:rsid w:val="00AE394F"/>
    <w:rsid w:val="00AE6799"/>
    <w:rsid w:val="00AE67A8"/>
    <w:rsid w:val="00AE79FF"/>
    <w:rsid w:val="00AF7C6F"/>
    <w:rsid w:val="00B12129"/>
    <w:rsid w:val="00B32305"/>
    <w:rsid w:val="00B42C6D"/>
    <w:rsid w:val="00B451D1"/>
    <w:rsid w:val="00B47EAF"/>
    <w:rsid w:val="00B52E84"/>
    <w:rsid w:val="00B554FB"/>
    <w:rsid w:val="00B7175B"/>
    <w:rsid w:val="00B866BF"/>
    <w:rsid w:val="00B90D6E"/>
    <w:rsid w:val="00B94D10"/>
    <w:rsid w:val="00B9577C"/>
    <w:rsid w:val="00B9646F"/>
    <w:rsid w:val="00B97E98"/>
    <w:rsid w:val="00BB65D8"/>
    <w:rsid w:val="00BC063E"/>
    <w:rsid w:val="00BC2547"/>
    <w:rsid w:val="00BC4D76"/>
    <w:rsid w:val="00BD2487"/>
    <w:rsid w:val="00C11F1B"/>
    <w:rsid w:val="00C14DAA"/>
    <w:rsid w:val="00C24ECC"/>
    <w:rsid w:val="00C2543F"/>
    <w:rsid w:val="00C52F1A"/>
    <w:rsid w:val="00C73F82"/>
    <w:rsid w:val="00C76BF8"/>
    <w:rsid w:val="00C817B9"/>
    <w:rsid w:val="00C817C1"/>
    <w:rsid w:val="00C85B3F"/>
    <w:rsid w:val="00CB0726"/>
    <w:rsid w:val="00CC5669"/>
    <w:rsid w:val="00CD15D0"/>
    <w:rsid w:val="00CE1C35"/>
    <w:rsid w:val="00CE2F6E"/>
    <w:rsid w:val="00CF7887"/>
    <w:rsid w:val="00D05711"/>
    <w:rsid w:val="00D10311"/>
    <w:rsid w:val="00D16919"/>
    <w:rsid w:val="00D22EEF"/>
    <w:rsid w:val="00D5701F"/>
    <w:rsid w:val="00D63A18"/>
    <w:rsid w:val="00D660B2"/>
    <w:rsid w:val="00D87D2E"/>
    <w:rsid w:val="00DA2792"/>
    <w:rsid w:val="00DB18EA"/>
    <w:rsid w:val="00DB6835"/>
    <w:rsid w:val="00DD4B09"/>
    <w:rsid w:val="00DE5BC0"/>
    <w:rsid w:val="00DE6E4D"/>
    <w:rsid w:val="00DF1B2D"/>
    <w:rsid w:val="00E04E89"/>
    <w:rsid w:val="00E421D2"/>
    <w:rsid w:val="00E5588F"/>
    <w:rsid w:val="00E75F8E"/>
    <w:rsid w:val="00E8548A"/>
    <w:rsid w:val="00E865AC"/>
    <w:rsid w:val="00E86D29"/>
    <w:rsid w:val="00E942D8"/>
    <w:rsid w:val="00EA16E2"/>
    <w:rsid w:val="00EC2562"/>
    <w:rsid w:val="00EE0A6A"/>
    <w:rsid w:val="00EE41E3"/>
    <w:rsid w:val="00EF17C8"/>
    <w:rsid w:val="00F022BA"/>
    <w:rsid w:val="00F07062"/>
    <w:rsid w:val="00F371F0"/>
    <w:rsid w:val="00F42117"/>
    <w:rsid w:val="00F510DA"/>
    <w:rsid w:val="00F66473"/>
    <w:rsid w:val="00F70DFD"/>
    <w:rsid w:val="00F70E9B"/>
    <w:rsid w:val="00F73BDC"/>
    <w:rsid w:val="00F74A64"/>
    <w:rsid w:val="00F75FA1"/>
    <w:rsid w:val="00F938CB"/>
    <w:rsid w:val="00FA1890"/>
    <w:rsid w:val="00FC6077"/>
    <w:rsid w:val="00FD0F97"/>
    <w:rsid w:val="00FD742C"/>
    <w:rsid w:val="00FE25A1"/>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F1239E"/>
  <w15:docId w15:val="{B09D8BC5-F877-4F97-8B1D-0CD39FBB2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Calibri"/>
        <w:lang w:val="pl-PL"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74D88"/>
    <w:pPr>
      <w:suppressAutoHyphens/>
      <w:spacing w:after="200" w:line="276"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dymkaZnak">
    <w:name w:val="Tekst dymka Znak"/>
    <w:link w:val="Tekstdymka"/>
    <w:uiPriority w:val="99"/>
    <w:semiHidden/>
    <w:rsid w:val="00C535E3"/>
    <w:rPr>
      <w:rFonts w:ascii="Segoe UI" w:hAnsi="Segoe UI" w:cs="Segoe UI"/>
      <w:sz w:val="18"/>
      <w:szCs w:val="18"/>
    </w:rPr>
  </w:style>
  <w:style w:type="character" w:customStyle="1" w:styleId="ListLabel1">
    <w:name w:val="ListLabel 1"/>
    <w:rPr>
      <w:rFonts w:cs="Courier New"/>
    </w:rPr>
  </w:style>
  <w:style w:type="paragraph" w:styleId="Nagwek">
    <w:name w:val="header"/>
    <w:basedOn w:val="Normalny"/>
    <w:next w:val="Tretekstu"/>
    <w:pPr>
      <w:keepNext/>
      <w:spacing w:before="240" w:after="120"/>
    </w:pPr>
    <w:rPr>
      <w:rFonts w:ascii="Liberation Sans" w:eastAsia="Microsoft YaHei" w:hAnsi="Liberation Sans" w:cs="Mangal"/>
      <w:sz w:val="28"/>
      <w:szCs w:val="28"/>
    </w:rPr>
  </w:style>
  <w:style w:type="paragraph" w:customStyle="1" w:styleId="Tretekstu">
    <w:name w:val="Treść tekstu"/>
    <w:basedOn w:val="Normalny"/>
    <w:pPr>
      <w:spacing w:after="140" w:line="288" w:lineRule="auto"/>
    </w:pPr>
  </w:style>
  <w:style w:type="paragraph" w:styleId="Lista">
    <w:name w:val="List"/>
    <w:basedOn w:val="Tretekstu"/>
    <w:rPr>
      <w:rFonts w:cs="Mangal"/>
    </w:rPr>
  </w:style>
  <w:style w:type="paragraph" w:styleId="Podpis">
    <w:name w:val="Signature"/>
    <w:basedOn w:val="Normalny"/>
    <w:pPr>
      <w:suppressLineNumbers/>
      <w:spacing w:before="120" w:after="120"/>
    </w:pPr>
    <w:rPr>
      <w:rFonts w:cs="Mangal"/>
      <w:i/>
      <w:iCs/>
      <w:sz w:val="24"/>
      <w:szCs w:val="24"/>
    </w:rPr>
  </w:style>
  <w:style w:type="paragraph" w:customStyle="1" w:styleId="Indeks">
    <w:name w:val="Indeks"/>
    <w:basedOn w:val="Normalny"/>
    <w:pPr>
      <w:suppressLineNumbers/>
    </w:pPr>
    <w:rPr>
      <w:rFonts w:cs="Mangal"/>
    </w:rPr>
  </w:style>
  <w:style w:type="paragraph" w:styleId="Akapitzlist">
    <w:name w:val="List Paragraph"/>
    <w:basedOn w:val="Normalny"/>
    <w:uiPriority w:val="34"/>
    <w:qFormat/>
    <w:rsid w:val="00E74D88"/>
    <w:pPr>
      <w:ind w:left="720"/>
      <w:contextualSpacing/>
    </w:pPr>
  </w:style>
  <w:style w:type="paragraph" w:styleId="Tekstdymka">
    <w:name w:val="Balloon Text"/>
    <w:basedOn w:val="Normalny"/>
    <w:link w:val="TekstdymkaZnak"/>
    <w:uiPriority w:val="99"/>
    <w:semiHidden/>
    <w:unhideWhenUsed/>
    <w:rsid w:val="00C535E3"/>
    <w:pPr>
      <w:spacing w:after="0" w:line="240" w:lineRule="auto"/>
    </w:pPr>
    <w:rPr>
      <w:rFonts w:ascii="Segoe UI" w:hAnsi="Segoe UI" w:cs="Segoe UI"/>
      <w:sz w:val="18"/>
      <w:szCs w:val="18"/>
    </w:rPr>
  </w:style>
  <w:style w:type="table" w:styleId="Tabela-Siatka">
    <w:name w:val="Table Grid"/>
    <w:basedOn w:val="Standardowy"/>
    <w:uiPriority w:val="59"/>
    <w:rsid w:val="00E74D88"/>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opka">
    <w:name w:val="footer"/>
    <w:basedOn w:val="Normalny"/>
    <w:link w:val="StopkaZnak"/>
    <w:uiPriority w:val="99"/>
    <w:unhideWhenUsed/>
    <w:rsid w:val="00327A16"/>
    <w:pPr>
      <w:tabs>
        <w:tab w:val="center" w:pos="4536"/>
        <w:tab w:val="right" w:pos="9072"/>
      </w:tabs>
    </w:pPr>
  </w:style>
  <w:style w:type="character" w:customStyle="1" w:styleId="StopkaZnak">
    <w:name w:val="Stopka Znak"/>
    <w:basedOn w:val="Domylnaczcionkaakapitu"/>
    <w:link w:val="Stopka"/>
    <w:uiPriority w:val="99"/>
    <w:rsid w:val="00327A16"/>
    <w:rPr>
      <w:sz w:val="22"/>
      <w:szCs w:val="22"/>
      <w:lang w:eastAsia="en-US"/>
    </w:rPr>
  </w:style>
  <w:style w:type="character" w:styleId="Odwoaniedokomentarza">
    <w:name w:val="annotation reference"/>
    <w:basedOn w:val="Domylnaczcionkaakapitu"/>
    <w:semiHidden/>
    <w:unhideWhenUsed/>
    <w:rsid w:val="00D10311"/>
    <w:rPr>
      <w:sz w:val="16"/>
      <w:szCs w:val="16"/>
    </w:rPr>
  </w:style>
  <w:style w:type="paragraph" w:styleId="Tekstkomentarza">
    <w:name w:val="annotation text"/>
    <w:basedOn w:val="Normalny"/>
    <w:link w:val="TekstkomentarzaZnak"/>
    <w:semiHidden/>
    <w:unhideWhenUsed/>
    <w:rsid w:val="00D1031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10311"/>
    <w:rPr>
      <w:lang w:eastAsia="en-US"/>
    </w:rPr>
  </w:style>
  <w:style w:type="paragraph" w:styleId="Tematkomentarza">
    <w:name w:val="annotation subject"/>
    <w:basedOn w:val="Tekstkomentarza"/>
    <w:next w:val="Tekstkomentarza"/>
    <w:link w:val="TematkomentarzaZnak"/>
    <w:uiPriority w:val="99"/>
    <w:semiHidden/>
    <w:unhideWhenUsed/>
    <w:rsid w:val="00D10311"/>
    <w:rPr>
      <w:b/>
      <w:bCs/>
    </w:rPr>
  </w:style>
  <w:style w:type="character" w:customStyle="1" w:styleId="TematkomentarzaZnak">
    <w:name w:val="Temat komentarza Znak"/>
    <w:basedOn w:val="TekstkomentarzaZnak"/>
    <w:link w:val="Tematkomentarza"/>
    <w:uiPriority w:val="99"/>
    <w:semiHidden/>
    <w:rsid w:val="00D10311"/>
    <w:rPr>
      <w:b/>
      <w:bCs/>
      <w:lang w:eastAsia="en-US"/>
    </w:rPr>
  </w:style>
  <w:style w:type="character" w:customStyle="1" w:styleId="TekstkomentarzaZnak2">
    <w:name w:val="Tekst komentarza Znak2"/>
    <w:uiPriority w:val="99"/>
    <w:semiHidden/>
    <w:rsid w:val="00AE67A8"/>
    <w:rPr>
      <w:rFonts w:ascii="Calibri" w:eastAsia="Calibri" w:hAnsi="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9557439">
      <w:bodyDiv w:val="1"/>
      <w:marLeft w:val="0"/>
      <w:marRight w:val="0"/>
      <w:marTop w:val="0"/>
      <w:marBottom w:val="0"/>
      <w:divBdr>
        <w:top w:val="none" w:sz="0" w:space="0" w:color="auto"/>
        <w:left w:val="none" w:sz="0" w:space="0" w:color="auto"/>
        <w:bottom w:val="none" w:sz="0" w:space="0" w:color="auto"/>
        <w:right w:val="none" w:sz="0" w:space="0" w:color="auto"/>
      </w:divBdr>
    </w:div>
    <w:div w:id="635724310">
      <w:bodyDiv w:val="1"/>
      <w:marLeft w:val="0"/>
      <w:marRight w:val="0"/>
      <w:marTop w:val="0"/>
      <w:marBottom w:val="0"/>
      <w:divBdr>
        <w:top w:val="none" w:sz="0" w:space="0" w:color="auto"/>
        <w:left w:val="none" w:sz="0" w:space="0" w:color="auto"/>
        <w:bottom w:val="none" w:sz="0" w:space="0" w:color="auto"/>
        <w:right w:val="none" w:sz="0" w:space="0" w:color="auto"/>
      </w:divBdr>
    </w:div>
    <w:div w:id="779104183">
      <w:bodyDiv w:val="1"/>
      <w:marLeft w:val="0"/>
      <w:marRight w:val="0"/>
      <w:marTop w:val="0"/>
      <w:marBottom w:val="0"/>
      <w:divBdr>
        <w:top w:val="none" w:sz="0" w:space="0" w:color="auto"/>
        <w:left w:val="none" w:sz="0" w:space="0" w:color="auto"/>
        <w:bottom w:val="none" w:sz="0" w:space="0" w:color="auto"/>
        <w:right w:val="none" w:sz="0" w:space="0" w:color="auto"/>
      </w:divBdr>
    </w:div>
    <w:div w:id="1033652953">
      <w:bodyDiv w:val="1"/>
      <w:marLeft w:val="0"/>
      <w:marRight w:val="0"/>
      <w:marTop w:val="0"/>
      <w:marBottom w:val="0"/>
      <w:divBdr>
        <w:top w:val="none" w:sz="0" w:space="0" w:color="auto"/>
        <w:left w:val="none" w:sz="0" w:space="0" w:color="auto"/>
        <w:bottom w:val="none" w:sz="0" w:space="0" w:color="auto"/>
        <w:right w:val="none" w:sz="0" w:space="0" w:color="auto"/>
      </w:divBdr>
    </w:div>
    <w:div w:id="1290697114">
      <w:bodyDiv w:val="1"/>
      <w:marLeft w:val="0"/>
      <w:marRight w:val="0"/>
      <w:marTop w:val="0"/>
      <w:marBottom w:val="0"/>
      <w:divBdr>
        <w:top w:val="none" w:sz="0" w:space="0" w:color="auto"/>
        <w:left w:val="none" w:sz="0" w:space="0" w:color="auto"/>
        <w:bottom w:val="none" w:sz="0" w:space="0" w:color="auto"/>
        <w:right w:val="none" w:sz="0" w:space="0" w:color="auto"/>
      </w:divBdr>
    </w:div>
    <w:div w:id="15491415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180</TotalTime>
  <Pages>14</Pages>
  <Words>2979</Words>
  <Characters>17878</Characters>
  <Application>Microsoft Office Word</Application>
  <DocSecurity>0</DocSecurity>
  <Lines>148</Lines>
  <Paragraphs>41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Bubień Magdalena</dc:creator>
  <cp:keywords/>
  <cp:lastModifiedBy>Piankowska Małgorzata</cp:lastModifiedBy>
  <cp:revision>26</cp:revision>
  <cp:lastPrinted>2026-02-06T11:54:00Z</cp:lastPrinted>
  <dcterms:created xsi:type="dcterms:W3CDTF">2026-01-28T10:54:00Z</dcterms:created>
  <dcterms:modified xsi:type="dcterms:W3CDTF">2026-02-19T10:21:00Z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3094ff5-79ca-456b-95f6-d578316a3809_Enabled">
    <vt:lpwstr>true</vt:lpwstr>
  </property>
  <property fmtid="{D5CDD505-2E9C-101B-9397-08002B2CF9AE}" pid="3" name="MSIP_Label_73094ff5-79ca-456b-95f6-d578316a3809_SetDate">
    <vt:lpwstr>2024-02-09T09:53:39Z</vt:lpwstr>
  </property>
  <property fmtid="{D5CDD505-2E9C-101B-9397-08002B2CF9AE}" pid="4" name="MSIP_Label_73094ff5-79ca-456b-95f6-d578316a3809_Method">
    <vt:lpwstr>Privileged</vt:lpwstr>
  </property>
  <property fmtid="{D5CDD505-2E9C-101B-9397-08002B2CF9AE}" pid="5" name="MSIP_Label_73094ff5-79ca-456b-95f6-d578316a3809_Name">
    <vt:lpwstr>Public</vt:lpwstr>
  </property>
  <property fmtid="{D5CDD505-2E9C-101B-9397-08002B2CF9AE}" pid="6" name="MSIP_Label_73094ff5-79ca-456b-95f6-d578316a3809_SiteId">
    <vt:lpwstr>771c9c47-7f24-44dc-958e-34f8713a8394</vt:lpwstr>
  </property>
  <property fmtid="{D5CDD505-2E9C-101B-9397-08002B2CF9AE}" pid="7" name="MSIP_Label_73094ff5-79ca-456b-95f6-d578316a3809_ActionId">
    <vt:lpwstr>8db7e6e4-b07b-457f-8074-b888cc540786</vt:lpwstr>
  </property>
  <property fmtid="{D5CDD505-2E9C-101B-9397-08002B2CF9AE}" pid="8" name="MSIP_Label_73094ff5-79ca-456b-95f6-d578316a3809_ContentBits">
    <vt:lpwstr>0</vt:lpwstr>
  </property>
</Properties>
</file>