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D8C1270" w14:textId="724BA152" w:rsidR="007378BE" w:rsidRPr="009E7ED4" w:rsidRDefault="00D8074A" w:rsidP="00D8074A">
      <w:pPr>
        <w:spacing w:before="0" w:after="0" w:line="240" w:lineRule="auto"/>
        <w:ind w:left="2836" w:firstLine="709"/>
        <w:jc w:val="right"/>
        <w:rPr>
          <w:rFonts w:ascii="Arial" w:hAnsi="Arial" w:cs="Arial"/>
          <w:b/>
          <w:bCs/>
          <w:sz w:val="22"/>
          <w:szCs w:val="22"/>
        </w:rPr>
      </w:pPr>
      <w:r>
        <w:rPr>
          <w:rFonts w:ascii="Arial" w:hAnsi="Arial" w:cs="Arial"/>
          <w:b/>
          <w:bCs/>
          <w:sz w:val="22"/>
          <w:szCs w:val="22"/>
        </w:rPr>
        <w:t xml:space="preserve">Załącznik nr </w:t>
      </w:r>
      <w:r w:rsidR="00A27970">
        <w:rPr>
          <w:rFonts w:ascii="Arial" w:hAnsi="Arial" w:cs="Arial"/>
          <w:b/>
          <w:bCs/>
          <w:sz w:val="22"/>
          <w:szCs w:val="22"/>
        </w:rPr>
        <w:t>5</w:t>
      </w:r>
      <w:r>
        <w:rPr>
          <w:rFonts w:ascii="Arial" w:hAnsi="Arial" w:cs="Arial"/>
          <w:b/>
          <w:bCs/>
          <w:sz w:val="22"/>
          <w:szCs w:val="22"/>
        </w:rPr>
        <w:t xml:space="preserve"> do SWZ - Opis przedmiotu zamówienia </w:t>
      </w:r>
      <w:r w:rsidR="009E7ED4" w:rsidRPr="009E7ED4">
        <w:rPr>
          <w:rFonts w:ascii="Arial" w:hAnsi="Arial" w:cs="Arial"/>
          <w:b/>
          <w:bCs/>
          <w:sz w:val="22"/>
          <w:szCs w:val="22"/>
        </w:rPr>
        <w:tab/>
      </w:r>
      <w:r w:rsidR="009E7ED4" w:rsidRPr="009E7ED4">
        <w:rPr>
          <w:rFonts w:ascii="Arial" w:hAnsi="Arial" w:cs="Arial"/>
          <w:b/>
          <w:bCs/>
          <w:sz w:val="22"/>
          <w:szCs w:val="22"/>
        </w:rPr>
        <w:tab/>
      </w:r>
      <w:r w:rsidR="009E7ED4" w:rsidRPr="009E7ED4">
        <w:rPr>
          <w:rFonts w:ascii="Arial" w:hAnsi="Arial" w:cs="Arial"/>
          <w:b/>
          <w:bCs/>
          <w:sz w:val="22"/>
          <w:szCs w:val="22"/>
        </w:rPr>
        <w:tab/>
      </w:r>
      <w:r w:rsidR="009E7ED4" w:rsidRPr="009E7ED4">
        <w:rPr>
          <w:rFonts w:ascii="Arial" w:hAnsi="Arial" w:cs="Arial"/>
          <w:b/>
          <w:bCs/>
          <w:sz w:val="22"/>
          <w:szCs w:val="22"/>
        </w:rPr>
        <w:tab/>
      </w:r>
      <w:r w:rsidR="009E7ED4" w:rsidRPr="009E7ED4">
        <w:rPr>
          <w:rFonts w:ascii="Arial" w:hAnsi="Arial" w:cs="Arial"/>
          <w:b/>
          <w:bCs/>
          <w:sz w:val="22"/>
          <w:szCs w:val="22"/>
        </w:rPr>
        <w:tab/>
      </w:r>
      <w:r w:rsidR="009E7ED4" w:rsidRPr="009E7ED4">
        <w:rPr>
          <w:rFonts w:ascii="Arial" w:hAnsi="Arial" w:cs="Arial"/>
          <w:b/>
          <w:bCs/>
          <w:sz w:val="22"/>
          <w:szCs w:val="22"/>
        </w:rPr>
        <w:tab/>
      </w:r>
      <w:r w:rsidR="009E7ED4" w:rsidRPr="009E7ED4">
        <w:rPr>
          <w:rFonts w:ascii="Arial" w:hAnsi="Arial" w:cs="Arial"/>
          <w:b/>
          <w:bCs/>
          <w:sz w:val="22"/>
          <w:szCs w:val="22"/>
        </w:rPr>
        <w:tab/>
      </w:r>
      <w:r w:rsidR="009E7ED4" w:rsidRPr="009E7ED4">
        <w:rPr>
          <w:rFonts w:ascii="Arial" w:hAnsi="Arial" w:cs="Arial"/>
          <w:b/>
          <w:bCs/>
          <w:sz w:val="22"/>
          <w:szCs w:val="22"/>
        </w:rPr>
        <w:tab/>
      </w:r>
      <w:r w:rsidR="009E7ED4" w:rsidRPr="009E7ED4">
        <w:rPr>
          <w:rFonts w:ascii="Arial" w:hAnsi="Arial" w:cs="Arial"/>
          <w:b/>
          <w:bCs/>
          <w:sz w:val="22"/>
          <w:szCs w:val="22"/>
        </w:rPr>
        <w:tab/>
      </w:r>
      <w:r w:rsidR="009E7ED4" w:rsidRPr="009E7ED4">
        <w:rPr>
          <w:rFonts w:ascii="Arial" w:hAnsi="Arial" w:cs="Arial"/>
          <w:b/>
          <w:bCs/>
          <w:sz w:val="22"/>
          <w:szCs w:val="22"/>
        </w:rPr>
        <w:tab/>
      </w:r>
    </w:p>
    <w:sdt>
      <w:sdtPr>
        <w:rPr>
          <w:rFonts w:ascii="Arial" w:eastAsia="Times New Roman" w:hAnsi="Arial" w:cs="Arial"/>
          <w:color w:val="auto"/>
          <w:sz w:val="22"/>
          <w:szCs w:val="22"/>
          <w:lang w:eastAsia="en-US"/>
        </w:rPr>
        <w:id w:val="741613306"/>
        <w:docPartObj>
          <w:docPartGallery w:val="Table of Contents"/>
          <w:docPartUnique/>
        </w:docPartObj>
      </w:sdtPr>
      <w:sdtEndPr>
        <w:rPr>
          <w:b/>
          <w:bCs/>
        </w:rPr>
      </w:sdtEndPr>
      <w:sdtContent>
        <w:p w14:paraId="27BF3C44" w14:textId="2E0A9DC3" w:rsidR="00262307" w:rsidRPr="00B73453" w:rsidRDefault="00262307">
          <w:pPr>
            <w:pStyle w:val="Nagwekspisutreci"/>
            <w:rPr>
              <w:rFonts w:ascii="Arial" w:hAnsi="Arial" w:cs="Arial"/>
              <w:sz w:val="22"/>
              <w:szCs w:val="22"/>
            </w:rPr>
          </w:pPr>
          <w:r w:rsidRPr="00B73453">
            <w:rPr>
              <w:rFonts w:ascii="Arial" w:hAnsi="Arial" w:cs="Arial"/>
              <w:sz w:val="22"/>
              <w:szCs w:val="22"/>
            </w:rPr>
            <w:t>Spis treści</w:t>
          </w:r>
        </w:p>
        <w:p w14:paraId="7A30E651" w14:textId="026BFA5E" w:rsidR="000D0686" w:rsidRDefault="00262307" w:rsidP="00367E40">
          <w:pPr>
            <w:pStyle w:val="Spistreci1"/>
            <w:rPr>
              <w:rFonts w:asciiTheme="minorHAnsi" w:eastAsiaTheme="minorEastAsia" w:hAnsiTheme="minorHAnsi" w:cstheme="minorBidi"/>
              <w:noProof/>
              <w:kern w:val="2"/>
              <w:lang w:eastAsia="pl-PL"/>
              <w14:ligatures w14:val="standardContextual"/>
            </w:rPr>
          </w:pPr>
          <w:r w:rsidRPr="00B73453">
            <w:rPr>
              <w:sz w:val="22"/>
              <w:szCs w:val="22"/>
            </w:rPr>
            <w:fldChar w:fldCharType="begin"/>
          </w:r>
          <w:r w:rsidRPr="00B73453">
            <w:rPr>
              <w:sz w:val="22"/>
              <w:szCs w:val="22"/>
            </w:rPr>
            <w:instrText xml:space="preserve"> TOC \o "1-3" \h \z \u </w:instrText>
          </w:r>
          <w:r w:rsidRPr="00B73453">
            <w:rPr>
              <w:sz w:val="22"/>
              <w:szCs w:val="22"/>
            </w:rPr>
            <w:fldChar w:fldCharType="separate"/>
          </w:r>
          <w:hyperlink w:anchor="_Toc205904531" w:history="1">
            <w:r w:rsidR="000D0686" w:rsidRPr="00B906F0">
              <w:rPr>
                <w:rStyle w:val="Hipercze"/>
                <w:rFonts w:ascii="Arial" w:hAnsi="Arial" w:cs="Arial"/>
                <w:noProof/>
              </w:rPr>
              <w:t>1.</w:t>
            </w:r>
            <w:r w:rsidR="000D0686">
              <w:rPr>
                <w:rFonts w:asciiTheme="minorHAnsi" w:eastAsiaTheme="minorEastAsia" w:hAnsiTheme="minorHAnsi" w:cstheme="minorBidi"/>
                <w:noProof/>
                <w:kern w:val="2"/>
                <w:lang w:eastAsia="pl-PL"/>
                <w14:ligatures w14:val="standardContextual"/>
              </w:rPr>
              <w:tab/>
            </w:r>
            <w:r w:rsidR="000D0686" w:rsidRPr="00367E40">
              <w:rPr>
                <w:rStyle w:val="Hipercze"/>
                <w:rFonts w:ascii="Arial" w:hAnsi="Arial" w:cs="Arial"/>
                <w:noProof/>
                <w:sz w:val="22"/>
                <w:szCs w:val="22"/>
              </w:rPr>
              <w:t>Oprogramowanie</w:t>
            </w:r>
            <w:r w:rsidR="000D0686" w:rsidRPr="00B906F0">
              <w:rPr>
                <w:rStyle w:val="Hipercze"/>
                <w:rFonts w:ascii="Arial" w:hAnsi="Arial" w:cs="Arial"/>
                <w:noProof/>
              </w:rPr>
              <w:t xml:space="preserve"> EDR w tym oprogramowanie antywirusowe dla urządzeń mobilnych</w:t>
            </w:r>
            <w:r w:rsidR="000D0686">
              <w:rPr>
                <w:noProof/>
                <w:webHidden/>
              </w:rPr>
              <w:tab/>
            </w:r>
            <w:r w:rsidR="000D0686">
              <w:rPr>
                <w:noProof/>
                <w:webHidden/>
              </w:rPr>
              <w:fldChar w:fldCharType="begin"/>
            </w:r>
            <w:r w:rsidR="000D0686">
              <w:rPr>
                <w:noProof/>
                <w:webHidden/>
              </w:rPr>
              <w:instrText xml:space="preserve"> PAGEREF _Toc205904531 \h </w:instrText>
            </w:r>
            <w:r w:rsidR="000D0686">
              <w:rPr>
                <w:noProof/>
                <w:webHidden/>
              </w:rPr>
            </w:r>
            <w:r w:rsidR="000D0686">
              <w:rPr>
                <w:noProof/>
                <w:webHidden/>
              </w:rPr>
              <w:fldChar w:fldCharType="separate"/>
            </w:r>
            <w:r w:rsidR="000D0686">
              <w:rPr>
                <w:noProof/>
                <w:webHidden/>
              </w:rPr>
              <w:t>2</w:t>
            </w:r>
            <w:r w:rsidR="000D0686">
              <w:rPr>
                <w:noProof/>
                <w:webHidden/>
              </w:rPr>
              <w:fldChar w:fldCharType="end"/>
            </w:r>
          </w:hyperlink>
        </w:p>
        <w:p w14:paraId="41009814" w14:textId="43B279C0" w:rsidR="000D0686" w:rsidRDefault="000D0686" w:rsidP="00367E40">
          <w:pPr>
            <w:pStyle w:val="Spistreci1"/>
            <w:rPr>
              <w:rFonts w:asciiTheme="minorHAnsi" w:eastAsiaTheme="minorEastAsia" w:hAnsiTheme="minorHAnsi" w:cstheme="minorBidi"/>
              <w:noProof/>
              <w:kern w:val="2"/>
              <w:lang w:eastAsia="pl-PL"/>
              <w14:ligatures w14:val="standardContextual"/>
            </w:rPr>
          </w:pPr>
          <w:hyperlink w:anchor="_Toc205904532" w:history="1">
            <w:r w:rsidRPr="00B906F0">
              <w:rPr>
                <w:rStyle w:val="Hipercze"/>
                <w:rFonts w:ascii="Arial" w:hAnsi="Arial" w:cs="Arial"/>
                <w:noProof/>
              </w:rPr>
              <w:t>2.</w:t>
            </w:r>
            <w:r>
              <w:rPr>
                <w:rFonts w:asciiTheme="minorHAnsi" w:eastAsiaTheme="minorEastAsia" w:hAnsiTheme="minorHAnsi" w:cstheme="minorBidi"/>
                <w:noProof/>
                <w:kern w:val="2"/>
                <w:lang w:eastAsia="pl-PL"/>
                <w14:ligatures w14:val="standardContextual"/>
              </w:rPr>
              <w:tab/>
            </w:r>
            <w:r w:rsidRPr="00367E40">
              <w:rPr>
                <w:rStyle w:val="Hipercze"/>
                <w:rFonts w:ascii="Arial" w:hAnsi="Arial" w:cs="Arial"/>
                <w:noProof/>
                <w:sz w:val="22"/>
                <w:szCs w:val="22"/>
              </w:rPr>
              <w:t>Urządzenie</w:t>
            </w:r>
            <w:r w:rsidRPr="00B906F0">
              <w:rPr>
                <w:rStyle w:val="Hipercze"/>
                <w:rFonts w:ascii="Arial" w:hAnsi="Arial" w:cs="Arial"/>
                <w:noProof/>
              </w:rPr>
              <w:t xml:space="preserve"> typu UTM ilość 2szt</w:t>
            </w:r>
            <w:r>
              <w:rPr>
                <w:noProof/>
                <w:webHidden/>
              </w:rPr>
              <w:tab/>
            </w:r>
            <w:r>
              <w:rPr>
                <w:noProof/>
                <w:webHidden/>
              </w:rPr>
              <w:fldChar w:fldCharType="begin"/>
            </w:r>
            <w:r>
              <w:rPr>
                <w:noProof/>
                <w:webHidden/>
              </w:rPr>
              <w:instrText xml:space="preserve"> PAGEREF _Toc205904532 \h </w:instrText>
            </w:r>
            <w:r>
              <w:rPr>
                <w:noProof/>
                <w:webHidden/>
              </w:rPr>
            </w:r>
            <w:r>
              <w:rPr>
                <w:noProof/>
                <w:webHidden/>
              </w:rPr>
              <w:fldChar w:fldCharType="separate"/>
            </w:r>
            <w:r>
              <w:rPr>
                <w:noProof/>
                <w:webHidden/>
              </w:rPr>
              <w:t>14</w:t>
            </w:r>
            <w:r>
              <w:rPr>
                <w:noProof/>
                <w:webHidden/>
              </w:rPr>
              <w:fldChar w:fldCharType="end"/>
            </w:r>
          </w:hyperlink>
        </w:p>
        <w:p w14:paraId="4ED70B69" w14:textId="5A186218" w:rsidR="000D0686" w:rsidRDefault="000D0686" w:rsidP="00367E40">
          <w:pPr>
            <w:pStyle w:val="Spistreci1"/>
            <w:rPr>
              <w:rFonts w:asciiTheme="minorHAnsi" w:eastAsiaTheme="minorEastAsia" w:hAnsiTheme="minorHAnsi" w:cstheme="minorBidi"/>
              <w:noProof/>
              <w:kern w:val="2"/>
              <w:lang w:eastAsia="pl-PL"/>
              <w14:ligatures w14:val="standardContextual"/>
            </w:rPr>
          </w:pPr>
          <w:hyperlink w:anchor="_Toc205904533" w:history="1">
            <w:r w:rsidRPr="00B906F0">
              <w:rPr>
                <w:rStyle w:val="Hipercze"/>
                <w:rFonts w:ascii="Arial" w:hAnsi="Arial" w:cs="Arial"/>
                <w:noProof/>
              </w:rPr>
              <w:t>2.1 Oprogramowanie Menadżera logów, oprogramowanie do monitorowania infrastruktury informatycznej, oprogramowanie do analizy po włamaniowej</w:t>
            </w:r>
            <w:r>
              <w:rPr>
                <w:noProof/>
                <w:webHidden/>
              </w:rPr>
              <w:tab/>
            </w:r>
            <w:r>
              <w:rPr>
                <w:noProof/>
                <w:webHidden/>
              </w:rPr>
              <w:fldChar w:fldCharType="begin"/>
            </w:r>
            <w:r>
              <w:rPr>
                <w:noProof/>
                <w:webHidden/>
              </w:rPr>
              <w:instrText xml:space="preserve"> PAGEREF _Toc205904533 \h </w:instrText>
            </w:r>
            <w:r>
              <w:rPr>
                <w:noProof/>
                <w:webHidden/>
              </w:rPr>
            </w:r>
            <w:r>
              <w:rPr>
                <w:noProof/>
                <w:webHidden/>
              </w:rPr>
              <w:fldChar w:fldCharType="separate"/>
            </w:r>
            <w:r>
              <w:rPr>
                <w:noProof/>
                <w:webHidden/>
              </w:rPr>
              <w:t>20</w:t>
            </w:r>
            <w:r>
              <w:rPr>
                <w:noProof/>
                <w:webHidden/>
              </w:rPr>
              <w:fldChar w:fldCharType="end"/>
            </w:r>
          </w:hyperlink>
        </w:p>
        <w:p w14:paraId="2ADD9450" w14:textId="3C9D9A96" w:rsidR="000D0686" w:rsidRDefault="000D0686" w:rsidP="00367E40">
          <w:pPr>
            <w:pStyle w:val="Spistreci1"/>
            <w:rPr>
              <w:rFonts w:asciiTheme="minorHAnsi" w:eastAsiaTheme="minorEastAsia" w:hAnsiTheme="minorHAnsi" w:cstheme="minorBidi"/>
              <w:noProof/>
              <w:kern w:val="2"/>
              <w:lang w:eastAsia="pl-PL"/>
              <w14:ligatures w14:val="standardContextual"/>
            </w:rPr>
          </w:pPr>
          <w:hyperlink w:anchor="_Toc205904534" w:history="1">
            <w:r w:rsidRPr="00B906F0">
              <w:rPr>
                <w:rStyle w:val="Hipercze"/>
                <w:rFonts w:ascii="Arial" w:hAnsi="Arial" w:cs="Arial"/>
                <w:noProof/>
              </w:rPr>
              <w:t>3.</w:t>
            </w:r>
            <w:r>
              <w:rPr>
                <w:rFonts w:asciiTheme="minorHAnsi" w:eastAsiaTheme="minorEastAsia" w:hAnsiTheme="minorHAnsi" w:cstheme="minorBidi"/>
                <w:noProof/>
                <w:kern w:val="2"/>
                <w:lang w:eastAsia="pl-PL"/>
                <w14:ligatures w14:val="standardContextual"/>
              </w:rPr>
              <w:tab/>
            </w:r>
            <w:r w:rsidRPr="00B906F0">
              <w:rPr>
                <w:rStyle w:val="Hipercze"/>
                <w:rFonts w:ascii="Arial" w:hAnsi="Arial" w:cs="Arial"/>
                <w:noProof/>
              </w:rPr>
              <w:t>Rozwój Środowiska kopii zapasowej</w:t>
            </w:r>
            <w:r>
              <w:rPr>
                <w:noProof/>
                <w:webHidden/>
              </w:rPr>
              <w:tab/>
            </w:r>
            <w:r>
              <w:rPr>
                <w:noProof/>
                <w:webHidden/>
              </w:rPr>
              <w:fldChar w:fldCharType="begin"/>
            </w:r>
            <w:r>
              <w:rPr>
                <w:noProof/>
                <w:webHidden/>
              </w:rPr>
              <w:instrText xml:space="preserve"> PAGEREF _Toc205904534 \h </w:instrText>
            </w:r>
            <w:r>
              <w:rPr>
                <w:noProof/>
                <w:webHidden/>
              </w:rPr>
            </w:r>
            <w:r>
              <w:rPr>
                <w:noProof/>
                <w:webHidden/>
              </w:rPr>
              <w:fldChar w:fldCharType="separate"/>
            </w:r>
            <w:r>
              <w:rPr>
                <w:noProof/>
                <w:webHidden/>
              </w:rPr>
              <w:t>22</w:t>
            </w:r>
            <w:r>
              <w:rPr>
                <w:noProof/>
                <w:webHidden/>
              </w:rPr>
              <w:fldChar w:fldCharType="end"/>
            </w:r>
          </w:hyperlink>
        </w:p>
        <w:p w14:paraId="118F7A63" w14:textId="0E9A73C3" w:rsidR="000D0686" w:rsidRDefault="000D0686" w:rsidP="00367E40">
          <w:pPr>
            <w:pStyle w:val="Spistreci1"/>
            <w:rPr>
              <w:rFonts w:asciiTheme="minorHAnsi" w:eastAsiaTheme="minorEastAsia" w:hAnsiTheme="minorHAnsi" w:cstheme="minorBidi"/>
              <w:noProof/>
              <w:kern w:val="2"/>
              <w:lang w:eastAsia="pl-PL"/>
              <w14:ligatures w14:val="standardContextual"/>
            </w:rPr>
          </w:pPr>
          <w:hyperlink w:anchor="_Toc205904535" w:history="1">
            <w:r w:rsidRPr="00B906F0">
              <w:rPr>
                <w:rStyle w:val="Hipercze"/>
                <w:rFonts w:ascii="Arial" w:hAnsi="Arial" w:cs="Arial"/>
                <w:noProof/>
              </w:rPr>
              <w:t>3.1 Serwer do wykonywania kopii zapasowych ilość 1 szt.</w:t>
            </w:r>
            <w:r>
              <w:rPr>
                <w:noProof/>
                <w:webHidden/>
              </w:rPr>
              <w:tab/>
            </w:r>
            <w:r>
              <w:rPr>
                <w:noProof/>
                <w:webHidden/>
              </w:rPr>
              <w:fldChar w:fldCharType="begin"/>
            </w:r>
            <w:r>
              <w:rPr>
                <w:noProof/>
                <w:webHidden/>
              </w:rPr>
              <w:instrText xml:space="preserve"> PAGEREF _Toc205904535 \h </w:instrText>
            </w:r>
            <w:r>
              <w:rPr>
                <w:noProof/>
                <w:webHidden/>
              </w:rPr>
            </w:r>
            <w:r>
              <w:rPr>
                <w:noProof/>
                <w:webHidden/>
              </w:rPr>
              <w:fldChar w:fldCharType="separate"/>
            </w:r>
            <w:r>
              <w:rPr>
                <w:noProof/>
                <w:webHidden/>
              </w:rPr>
              <w:t>39</w:t>
            </w:r>
            <w:r>
              <w:rPr>
                <w:noProof/>
                <w:webHidden/>
              </w:rPr>
              <w:fldChar w:fldCharType="end"/>
            </w:r>
          </w:hyperlink>
        </w:p>
        <w:p w14:paraId="4856D9B8" w14:textId="7BB5510C" w:rsidR="000D0686" w:rsidRDefault="000D0686" w:rsidP="00367E40">
          <w:pPr>
            <w:pStyle w:val="Spistreci1"/>
            <w:rPr>
              <w:rFonts w:asciiTheme="minorHAnsi" w:eastAsiaTheme="minorEastAsia" w:hAnsiTheme="minorHAnsi" w:cstheme="minorBidi"/>
              <w:noProof/>
              <w:kern w:val="2"/>
              <w:lang w:eastAsia="pl-PL"/>
              <w14:ligatures w14:val="standardContextual"/>
            </w:rPr>
          </w:pPr>
          <w:hyperlink w:anchor="_Toc205904536" w:history="1">
            <w:r w:rsidRPr="00B906F0">
              <w:rPr>
                <w:rStyle w:val="Hipercze"/>
                <w:rFonts w:ascii="Arial" w:hAnsi="Arial" w:cs="Arial"/>
                <w:noProof/>
              </w:rPr>
              <w:t>4.</w:t>
            </w:r>
            <w:r>
              <w:rPr>
                <w:rFonts w:asciiTheme="minorHAnsi" w:eastAsiaTheme="minorEastAsia" w:hAnsiTheme="minorHAnsi" w:cstheme="minorBidi"/>
                <w:noProof/>
                <w:kern w:val="2"/>
                <w:lang w:eastAsia="pl-PL"/>
                <w14:ligatures w14:val="standardContextual"/>
              </w:rPr>
              <w:tab/>
            </w:r>
            <w:r w:rsidRPr="00B906F0">
              <w:rPr>
                <w:rStyle w:val="Hipercze"/>
                <w:rFonts w:ascii="Arial" w:hAnsi="Arial" w:cs="Arial"/>
                <w:noProof/>
              </w:rPr>
              <w:t>Serwer – ilość 3 szt.</w:t>
            </w:r>
            <w:r>
              <w:rPr>
                <w:noProof/>
                <w:webHidden/>
              </w:rPr>
              <w:tab/>
            </w:r>
            <w:r>
              <w:rPr>
                <w:noProof/>
                <w:webHidden/>
              </w:rPr>
              <w:fldChar w:fldCharType="begin"/>
            </w:r>
            <w:r>
              <w:rPr>
                <w:noProof/>
                <w:webHidden/>
              </w:rPr>
              <w:instrText xml:space="preserve"> PAGEREF _Toc205904536 \h </w:instrText>
            </w:r>
            <w:r>
              <w:rPr>
                <w:noProof/>
                <w:webHidden/>
              </w:rPr>
            </w:r>
            <w:r>
              <w:rPr>
                <w:noProof/>
                <w:webHidden/>
              </w:rPr>
              <w:fldChar w:fldCharType="separate"/>
            </w:r>
            <w:r>
              <w:rPr>
                <w:noProof/>
                <w:webHidden/>
              </w:rPr>
              <w:t>49</w:t>
            </w:r>
            <w:r>
              <w:rPr>
                <w:noProof/>
                <w:webHidden/>
              </w:rPr>
              <w:fldChar w:fldCharType="end"/>
            </w:r>
          </w:hyperlink>
        </w:p>
        <w:p w14:paraId="46EB32B2" w14:textId="0B73436A" w:rsidR="000D0686" w:rsidRDefault="000D0686" w:rsidP="00367E40">
          <w:pPr>
            <w:pStyle w:val="Spistreci1"/>
            <w:rPr>
              <w:rFonts w:asciiTheme="minorHAnsi" w:eastAsiaTheme="minorEastAsia" w:hAnsiTheme="minorHAnsi" w:cstheme="minorBidi"/>
              <w:noProof/>
              <w:kern w:val="2"/>
              <w:lang w:eastAsia="pl-PL"/>
              <w14:ligatures w14:val="standardContextual"/>
            </w:rPr>
          </w:pPr>
          <w:hyperlink w:anchor="_Toc205904537" w:history="1">
            <w:r w:rsidRPr="00B906F0">
              <w:rPr>
                <w:rStyle w:val="Hipercze"/>
                <w:rFonts w:ascii="Arial" w:hAnsi="Arial" w:cs="Arial"/>
                <w:noProof/>
              </w:rPr>
              <w:t>5.</w:t>
            </w:r>
            <w:r>
              <w:rPr>
                <w:rFonts w:asciiTheme="minorHAnsi" w:eastAsiaTheme="minorEastAsia" w:hAnsiTheme="minorHAnsi" w:cstheme="minorBidi"/>
                <w:noProof/>
                <w:kern w:val="2"/>
                <w:lang w:eastAsia="pl-PL"/>
                <w14:ligatures w14:val="standardContextual"/>
              </w:rPr>
              <w:tab/>
            </w:r>
            <w:r w:rsidRPr="00B906F0">
              <w:rPr>
                <w:rStyle w:val="Hipercze"/>
                <w:rFonts w:ascii="Arial" w:hAnsi="Arial" w:cs="Arial"/>
                <w:noProof/>
              </w:rPr>
              <w:t>Macierz</w:t>
            </w:r>
            <w:r>
              <w:rPr>
                <w:noProof/>
                <w:webHidden/>
              </w:rPr>
              <w:tab/>
            </w:r>
            <w:r>
              <w:rPr>
                <w:noProof/>
                <w:webHidden/>
              </w:rPr>
              <w:fldChar w:fldCharType="begin"/>
            </w:r>
            <w:r>
              <w:rPr>
                <w:noProof/>
                <w:webHidden/>
              </w:rPr>
              <w:instrText xml:space="preserve"> PAGEREF _Toc205904537 \h </w:instrText>
            </w:r>
            <w:r>
              <w:rPr>
                <w:noProof/>
                <w:webHidden/>
              </w:rPr>
            </w:r>
            <w:r>
              <w:rPr>
                <w:noProof/>
                <w:webHidden/>
              </w:rPr>
              <w:fldChar w:fldCharType="separate"/>
            </w:r>
            <w:r>
              <w:rPr>
                <w:noProof/>
                <w:webHidden/>
              </w:rPr>
              <w:t>59</w:t>
            </w:r>
            <w:r>
              <w:rPr>
                <w:noProof/>
                <w:webHidden/>
              </w:rPr>
              <w:fldChar w:fldCharType="end"/>
            </w:r>
          </w:hyperlink>
        </w:p>
        <w:p w14:paraId="4804C21C" w14:textId="43DD65E9" w:rsidR="000D0686" w:rsidRDefault="000D0686" w:rsidP="00367E40">
          <w:pPr>
            <w:pStyle w:val="Spistreci1"/>
            <w:rPr>
              <w:rFonts w:asciiTheme="minorHAnsi" w:eastAsiaTheme="minorEastAsia" w:hAnsiTheme="minorHAnsi" w:cstheme="minorBidi"/>
              <w:noProof/>
              <w:kern w:val="2"/>
              <w:lang w:eastAsia="pl-PL"/>
              <w14:ligatures w14:val="standardContextual"/>
            </w:rPr>
          </w:pPr>
          <w:hyperlink w:anchor="_Toc205904538" w:history="1">
            <w:r w:rsidRPr="00B906F0">
              <w:rPr>
                <w:rStyle w:val="Hipercze"/>
                <w:rFonts w:ascii="Arial" w:hAnsi="Arial" w:cs="Arial"/>
                <w:noProof/>
              </w:rPr>
              <w:t>6. Urządzenia NAS typu RACK - ilość 2 szt. z osprzętem i dyskami</w:t>
            </w:r>
            <w:r>
              <w:rPr>
                <w:noProof/>
                <w:webHidden/>
              </w:rPr>
              <w:tab/>
            </w:r>
            <w:r>
              <w:rPr>
                <w:noProof/>
                <w:webHidden/>
              </w:rPr>
              <w:fldChar w:fldCharType="begin"/>
            </w:r>
            <w:r>
              <w:rPr>
                <w:noProof/>
                <w:webHidden/>
              </w:rPr>
              <w:instrText xml:space="preserve"> PAGEREF _Toc205904538 \h </w:instrText>
            </w:r>
            <w:r>
              <w:rPr>
                <w:noProof/>
                <w:webHidden/>
              </w:rPr>
            </w:r>
            <w:r>
              <w:rPr>
                <w:noProof/>
                <w:webHidden/>
              </w:rPr>
              <w:fldChar w:fldCharType="separate"/>
            </w:r>
            <w:r>
              <w:rPr>
                <w:noProof/>
                <w:webHidden/>
              </w:rPr>
              <w:t>67</w:t>
            </w:r>
            <w:r>
              <w:rPr>
                <w:noProof/>
                <w:webHidden/>
              </w:rPr>
              <w:fldChar w:fldCharType="end"/>
            </w:r>
          </w:hyperlink>
        </w:p>
        <w:p w14:paraId="79979824" w14:textId="2AF99C15" w:rsidR="000D0686" w:rsidRDefault="000D0686" w:rsidP="00367E40">
          <w:pPr>
            <w:pStyle w:val="Spistreci1"/>
            <w:rPr>
              <w:rFonts w:asciiTheme="minorHAnsi" w:eastAsiaTheme="minorEastAsia" w:hAnsiTheme="minorHAnsi" w:cstheme="minorBidi"/>
              <w:noProof/>
              <w:kern w:val="2"/>
              <w:lang w:eastAsia="pl-PL"/>
              <w14:ligatures w14:val="standardContextual"/>
            </w:rPr>
          </w:pPr>
          <w:hyperlink w:anchor="_Toc205904539" w:history="1">
            <w:r w:rsidRPr="00B906F0">
              <w:rPr>
                <w:rStyle w:val="Hipercze"/>
                <w:rFonts w:ascii="Arial" w:hAnsi="Arial" w:cs="Arial"/>
                <w:noProof/>
              </w:rPr>
              <w:t>7.</w:t>
            </w:r>
            <w:r>
              <w:rPr>
                <w:rFonts w:asciiTheme="minorHAnsi" w:eastAsiaTheme="minorEastAsia" w:hAnsiTheme="minorHAnsi" w:cstheme="minorBidi"/>
                <w:noProof/>
                <w:kern w:val="2"/>
                <w:lang w:eastAsia="pl-PL"/>
                <w14:ligatures w14:val="standardContextual"/>
              </w:rPr>
              <w:tab/>
            </w:r>
            <w:r w:rsidRPr="00B906F0">
              <w:rPr>
                <w:rStyle w:val="Hipercze"/>
                <w:rFonts w:ascii="Arial" w:hAnsi="Arial" w:cs="Arial"/>
                <w:noProof/>
              </w:rPr>
              <w:t>Switch Zarządzalny 24 port ilość 2 szt.</w:t>
            </w:r>
            <w:r>
              <w:rPr>
                <w:noProof/>
                <w:webHidden/>
              </w:rPr>
              <w:tab/>
            </w:r>
            <w:r>
              <w:rPr>
                <w:noProof/>
                <w:webHidden/>
              </w:rPr>
              <w:fldChar w:fldCharType="begin"/>
            </w:r>
            <w:r>
              <w:rPr>
                <w:noProof/>
                <w:webHidden/>
              </w:rPr>
              <w:instrText xml:space="preserve"> PAGEREF _Toc205904539 \h </w:instrText>
            </w:r>
            <w:r>
              <w:rPr>
                <w:noProof/>
                <w:webHidden/>
              </w:rPr>
            </w:r>
            <w:r>
              <w:rPr>
                <w:noProof/>
                <w:webHidden/>
              </w:rPr>
              <w:fldChar w:fldCharType="separate"/>
            </w:r>
            <w:r>
              <w:rPr>
                <w:noProof/>
                <w:webHidden/>
              </w:rPr>
              <w:t>71</w:t>
            </w:r>
            <w:r>
              <w:rPr>
                <w:noProof/>
                <w:webHidden/>
              </w:rPr>
              <w:fldChar w:fldCharType="end"/>
            </w:r>
          </w:hyperlink>
        </w:p>
        <w:p w14:paraId="47B49377" w14:textId="36079946" w:rsidR="000D0686" w:rsidRDefault="000D0686" w:rsidP="00367E40">
          <w:pPr>
            <w:pStyle w:val="Spistreci1"/>
            <w:rPr>
              <w:rFonts w:asciiTheme="minorHAnsi" w:eastAsiaTheme="minorEastAsia" w:hAnsiTheme="minorHAnsi" w:cstheme="minorBidi"/>
              <w:noProof/>
              <w:kern w:val="2"/>
              <w:lang w:eastAsia="pl-PL"/>
              <w14:ligatures w14:val="standardContextual"/>
            </w:rPr>
          </w:pPr>
          <w:hyperlink w:anchor="_Toc205904540" w:history="1">
            <w:r w:rsidRPr="00B906F0">
              <w:rPr>
                <w:rStyle w:val="Hipercze"/>
                <w:rFonts w:ascii="Arial" w:hAnsi="Arial" w:cs="Arial"/>
                <w:noProof/>
              </w:rPr>
              <w:t>8.</w:t>
            </w:r>
            <w:r>
              <w:rPr>
                <w:rFonts w:asciiTheme="minorHAnsi" w:eastAsiaTheme="minorEastAsia" w:hAnsiTheme="minorHAnsi" w:cstheme="minorBidi"/>
                <w:noProof/>
                <w:kern w:val="2"/>
                <w:lang w:eastAsia="pl-PL"/>
                <w14:ligatures w14:val="standardContextual"/>
              </w:rPr>
              <w:tab/>
            </w:r>
            <w:r w:rsidRPr="00B906F0">
              <w:rPr>
                <w:rStyle w:val="Hipercze"/>
                <w:rFonts w:ascii="Arial" w:hAnsi="Arial" w:cs="Arial"/>
                <w:noProof/>
              </w:rPr>
              <w:t>Switch Zarządzalny 48 port ilość 4 szt.</w:t>
            </w:r>
            <w:r>
              <w:rPr>
                <w:noProof/>
                <w:webHidden/>
              </w:rPr>
              <w:tab/>
            </w:r>
            <w:r>
              <w:rPr>
                <w:noProof/>
                <w:webHidden/>
              </w:rPr>
              <w:fldChar w:fldCharType="begin"/>
            </w:r>
            <w:r>
              <w:rPr>
                <w:noProof/>
                <w:webHidden/>
              </w:rPr>
              <w:instrText xml:space="preserve"> PAGEREF _Toc205904540 \h </w:instrText>
            </w:r>
            <w:r>
              <w:rPr>
                <w:noProof/>
                <w:webHidden/>
              </w:rPr>
            </w:r>
            <w:r>
              <w:rPr>
                <w:noProof/>
                <w:webHidden/>
              </w:rPr>
              <w:fldChar w:fldCharType="separate"/>
            </w:r>
            <w:r>
              <w:rPr>
                <w:noProof/>
                <w:webHidden/>
              </w:rPr>
              <w:t>73</w:t>
            </w:r>
            <w:r>
              <w:rPr>
                <w:noProof/>
                <w:webHidden/>
              </w:rPr>
              <w:fldChar w:fldCharType="end"/>
            </w:r>
          </w:hyperlink>
        </w:p>
        <w:p w14:paraId="758A15C4" w14:textId="14CA4E62" w:rsidR="000D0686" w:rsidRDefault="000D0686" w:rsidP="00367E40">
          <w:pPr>
            <w:pStyle w:val="Spistreci1"/>
            <w:rPr>
              <w:rFonts w:asciiTheme="minorHAnsi" w:eastAsiaTheme="minorEastAsia" w:hAnsiTheme="minorHAnsi" w:cstheme="minorBidi"/>
              <w:noProof/>
              <w:kern w:val="2"/>
              <w:lang w:eastAsia="pl-PL"/>
              <w14:ligatures w14:val="standardContextual"/>
            </w:rPr>
          </w:pPr>
          <w:hyperlink w:anchor="_Toc205904541" w:history="1">
            <w:r w:rsidRPr="00B906F0">
              <w:rPr>
                <w:rStyle w:val="Hipercze"/>
                <w:rFonts w:ascii="Arial" w:hAnsi="Arial" w:cs="Arial"/>
                <w:noProof/>
              </w:rPr>
              <w:t>9. UPS -zasilacze awaryjne z modułem bateryjnym i kartą sieciową ilość 3 szt.</w:t>
            </w:r>
            <w:r>
              <w:rPr>
                <w:noProof/>
                <w:webHidden/>
              </w:rPr>
              <w:tab/>
            </w:r>
            <w:r>
              <w:rPr>
                <w:noProof/>
                <w:webHidden/>
              </w:rPr>
              <w:fldChar w:fldCharType="begin"/>
            </w:r>
            <w:r>
              <w:rPr>
                <w:noProof/>
                <w:webHidden/>
              </w:rPr>
              <w:instrText xml:space="preserve"> PAGEREF _Toc205904541 \h </w:instrText>
            </w:r>
            <w:r>
              <w:rPr>
                <w:noProof/>
                <w:webHidden/>
              </w:rPr>
            </w:r>
            <w:r>
              <w:rPr>
                <w:noProof/>
                <w:webHidden/>
              </w:rPr>
              <w:fldChar w:fldCharType="separate"/>
            </w:r>
            <w:r>
              <w:rPr>
                <w:noProof/>
                <w:webHidden/>
              </w:rPr>
              <w:t>76</w:t>
            </w:r>
            <w:r>
              <w:rPr>
                <w:noProof/>
                <w:webHidden/>
              </w:rPr>
              <w:fldChar w:fldCharType="end"/>
            </w:r>
          </w:hyperlink>
        </w:p>
        <w:p w14:paraId="4D7202BA" w14:textId="6874DFA8" w:rsidR="000D0686" w:rsidRDefault="000D0686" w:rsidP="00367E40">
          <w:pPr>
            <w:pStyle w:val="Spistreci1"/>
            <w:rPr>
              <w:rFonts w:asciiTheme="minorHAnsi" w:eastAsiaTheme="minorEastAsia" w:hAnsiTheme="minorHAnsi" w:cstheme="minorBidi"/>
              <w:noProof/>
              <w:kern w:val="2"/>
              <w:lang w:eastAsia="pl-PL"/>
              <w14:ligatures w14:val="standardContextual"/>
            </w:rPr>
          </w:pPr>
          <w:hyperlink w:anchor="_Toc205904542" w:history="1">
            <w:r w:rsidRPr="00B906F0">
              <w:rPr>
                <w:rStyle w:val="Hipercze"/>
                <w:rFonts w:ascii="Arial" w:hAnsi="Arial" w:cs="Arial"/>
                <w:noProof/>
              </w:rPr>
              <w:t>9.1. UPS - zasilacze awaryjne UPS do stanowisk komputerowych ilość 15 szt.</w:t>
            </w:r>
            <w:r>
              <w:rPr>
                <w:noProof/>
                <w:webHidden/>
              </w:rPr>
              <w:tab/>
            </w:r>
            <w:r>
              <w:rPr>
                <w:noProof/>
                <w:webHidden/>
              </w:rPr>
              <w:fldChar w:fldCharType="begin"/>
            </w:r>
            <w:r>
              <w:rPr>
                <w:noProof/>
                <w:webHidden/>
              </w:rPr>
              <w:instrText xml:space="preserve"> PAGEREF _Toc205904542 \h </w:instrText>
            </w:r>
            <w:r>
              <w:rPr>
                <w:noProof/>
                <w:webHidden/>
              </w:rPr>
            </w:r>
            <w:r>
              <w:rPr>
                <w:noProof/>
                <w:webHidden/>
              </w:rPr>
              <w:fldChar w:fldCharType="separate"/>
            </w:r>
            <w:r>
              <w:rPr>
                <w:noProof/>
                <w:webHidden/>
              </w:rPr>
              <w:t>80</w:t>
            </w:r>
            <w:r>
              <w:rPr>
                <w:noProof/>
                <w:webHidden/>
              </w:rPr>
              <w:fldChar w:fldCharType="end"/>
            </w:r>
          </w:hyperlink>
        </w:p>
        <w:p w14:paraId="29DF8398" w14:textId="4B623502" w:rsidR="000D0686" w:rsidRPr="00367E40" w:rsidRDefault="000D0686" w:rsidP="00367E40">
          <w:pPr>
            <w:pStyle w:val="Spistreci1"/>
            <w:rPr>
              <w:rFonts w:ascii="Arial Unicode MS" w:eastAsia="Arial Unicode MS" w:hAnsi="Arial Unicode MS" w:cs="Arial Unicode MS"/>
              <w:noProof/>
              <w:kern w:val="2"/>
              <w:sz w:val="22"/>
              <w:szCs w:val="22"/>
              <w:lang w:eastAsia="pl-PL"/>
              <w14:ligatures w14:val="standardContextual"/>
            </w:rPr>
          </w:pPr>
          <w:hyperlink w:anchor="_Toc205904543" w:history="1">
            <w:r w:rsidRPr="00B906F0">
              <w:rPr>
                <w:rStyle w:val="Hipercze"/>
                <w:rFonts w:ascii="Arial" w:hAnsi="Arial" w:cs="Arial"/>
                <w:noProof/>
              </w:rPr>
              <w:t>10. Oprogramowanie do zarządzania tożsamością i dostępem</w:t>
            </w:r>
            <w:r>
              <w:rPr>
                <w:noProof/>
                <w:webHidden/>
              </w:rPr>
              <w:tab/>
            </w:r>
            <w:r>
              <w:rPr>
                <w:noProof/>
                <w:webHidden/>
              </w:rPr>
              <w:fldChar w:fldCharType="begin"/>
            </w:r>
            <w:r>
              <w:rPr>
                <w:noProof/>
                <w:webHidden/>
              </w:rPr>
              <w:instrText xml:space="preserve"> PAGEREF _Toc205904543 \h </w:instrText>
            </w:r>
            <w:r>
              <w:rPr>
                <w:noProof/>
                <w:webHidden/>
              </w:rPr>
            </w:r>
            <w:r>
              <w:rPr>
                <w:noProof/>
                <w:webHidden/>
              </w:rPr>
              <w:fldChar w:fldCharType="separate"/>
            </w:r>
            <w:r>
              <w:rPr>
                <w:noProof/>
                <w:webHidden/>
              </w:rPr>
              <w:t>83</w:t>
            </w:r>
            <w:r>
              <w:rPr>
                <w:noProof/>
                <w:webHidden/>
              </w:rPr>
              <w:fldChar w:fldCharType="end"/>
            </w:r>
          </w:hyperlink>
        </w:p>
        <w:p w14:paraId="6E77CAA0" w14:textId="7EC838E1" w:rsidR="00262307" w:rsidRPr="00B73453" w:rsidRDefault="00262307">
          <w:pPr>
            <w:rPr>
              <w:rFonts w:ascii="Arial" w:hAnsi="Arial" w:cs="Arial"/>
              <w:sz w:val="22"/>
              <w:szCs w:val="22"/>
            </w:rPr>
          </w:pPr>
          <w:r w:rsidRPr="00B73453">
            <w:rPr>
              <w:rFonts w:ascii="Arial" w:hAnsi="Arial" w:cs="Arial"/>
              <w:b/>
              <w:bCs/>
              <w:sz w:val="22"/>
              <w:szCs w:val="22"/>
            </w:rPr>
            <w:fldChar w:fldCharType="end"/>
          </w:r>
        </w:p>
      </w:sdtContent>
    </w:sdt>
    <w:p w14:paraId="1E7250CB" w14:textId="71C92BCE" w:rsidR="0030086E" w:rsidRPr="00D939CD" w:rsidRDefault="0030086E" w:rsidP="002B43EC">
      <w:pPr>
        <w:pStyle w:val="Nagwek1"/>
        <w:numPr>
          <w:ilvl w:val="0"/>
          <w:numId w:val="2"/>
        </w:numPr>
        <w:spacing w:before="0" w:line="240" w:lineRule="auto"/>
        <w:rPr>
          <w:rFonts w:ascii="Arial" w:hAnsi="Arial" w:cs="Arial"/>
          <w:color w:val="C00000"/>
          <w:sz w:val="28"/>
        </w:rPr>
      </w:pPr>
      <w:bookmarkStart w:id="0" w:name="_Toc179477241"/>
      <w:bookmarkStart w:id="1" w:name="_Toc205904531"/>
      <w:bookmarkStart w:id="2" w:name="_Toc179477243"/>
      <w:r w:rsidRPr="00D939CD">
        <w:rPr>
          <w:rFonts w:ascii="Arial" w:hAnsi="Arial" w:cs="Arial"/>
          <w:color w:val="C00000"/>
          <w:sz w:val="28"/>
        </w:rPr>
        <w:lastRenderedPageBreak/>
        <w:t>Oprogramowanie EDR</w:t>
      </w:r>
      <w:bookmarkEnd w:id="0"/>
      <w:r w:rsidR="006A0E90">
        <w:rPr>
          <w:rFonts w:ascii="Arial" w:hAnsi="Arial" w:cs="Arial"/>
          <w:color w:val="C00000"/>
          <w:sz w:val="28"/>
        </w:rPr>
        <w:t xml:space="preserve"> </w:t>
      </w:r>
      <w:r w:rsidR="006A0E90" w:rsidRPr="006A0E90">
        <w:rPr>
          <w:rFonts w:ascii="Arial" w:hAnsi="Arial" w:cs="Arial"/>
          <w:color w:val="C00000"/>
          <w:sz w:val="28"/>
        </w:rPr>
        <w:t>w tym oprogramowanie antywirusowe dla urządzeń mobilnych</w:t>
      </w:r>
      <w:bookmarkEnd w:id="1"/>
      <w:r w:rsidRPr="00D939CD">
        <w:rPr>
          <w:rFonts w:ascii="Arial" w:hAnsi="Arial" w:cs="Arial"/>
          <w:color w:val="C00000"/>
          <w:sz w:val="28"/>
        </w:rPr>
        <w:t xml:space="preserve">  </w:t>
      </w:r>
    </w:p>
    <w:tbl>
      <w:tblPr>
        <w:tblStyle w:val="Tabela-Siatka"/>
        <w:tblW w:w="10562" w:type="dxa"/>
        <w:tblInd w:w="-572" w:type="dxa"/>
        <w:tblLook w:val="04A0" w:firstRow="1" w:lastRow="0" w:firstColumn="1" w:lastColumn="0" w:noHBand="0" w:noVBand="1"/>
      </w:tblPr>
      <w:tblGrid>
        <w:gridCol w:w="2127"/>
        <w:gridCol w:w="8435"/>
      </w:tblGrid>
      <w:tr w:rsidR="0030086E" w:rsidRPr="00B73453" w14:paraId="57666D4F" w14:textId="77777777" w:rsidTr="000F4C81">
        <w:tc>
          <w:tcPr>
            <w:tcW w:w="2127" w:type="dxa"/>
            <w:shd w:val="clear" w:color="auto" w:fill="D9D9D9" w:themeFill="background1" w:themeFillShade="D9"/>
          </w:tcPr>
          <w:p w14:paraId="2292416E" w14:textId="77777777" w:rsidR="0030086E" w:rsidRPr="00B73453" w:rsidRDefault="0030086E" w:rsidP="0004305C">
            <w:pPr>
              <w:spacing w:before="0" w:after="0" w:line="240" w:lineRule="auto"/>
              <w:rPr>
                <w:rFonts w:ascii="Arial" w:hAnsi="Arial" w:cs="Arial"/>
                <w:b/>
                <w:bCs/>
                <w:sz w:val="22"/>
                <w:szCs w:val="22"/>
              </w:rPr>
            </w:pPr>
            <w:r w:rsidRPr="00B73453">
              <w:rPr>
                <w:rFonts w:ascii="Arial" w:hAnsi="Arial" w:cs="Arial"/>
                <w:b/>
                <w:bCs/>
                <w:sz w:val="22"/>
                <w:szCs w:val="22"/>
              </w:rPr>
              <w:t xml:space="preserve">LICENCJA </w:t>
            </w:r>
          </w:p>
        </w:tc>
        <w:tc>
          <w:tcPr>
            <w:tcW w:w="8435" w:type="dxa"/>
          </w:tcPr>
          <w:p w14:paraId="5FE4EFF3" w14:textId="77777777" w:rsidR="0030086E" w:rsidRPr="00B73453" w:rsidRDefault="0030086E" w:rsidP="0004305C">
            <w:pPr>
              <w:spacing w:before="0" w:after="0" w:line="240" w:lineRule="auto"/>
              <w:rPr>
                <w:rFonts w:ascii="Arial" w:hAnsi="Arial" w:cs="Arial"/>
                <w:sz w:val="22"/>
                <w:szCs w:val="22"/>
              </w:rPr>
            </w:pPr>
            <w:r w:rsidRPr="00B73453">
              <w:rPr>
                <w:rFonts w:ascii="Arial" w:hAnsi="Arial" w:cs="Arial"/>
                <w:sz w:val="22"/>
                <w:szCs w:val="22"/>
              </w:rPr>
              <w:t>W ramach postępowania Wykonawca jest zobowiązany dostarczyć:</w:t>
            </w:r>
          </w:p>
          <w:p w14:paraId="6CD6390E" w14:textId="07666EBF" w:rsidR="0030086E" w:rsidRPr="00B73453" w:rsidRDefault="0030086E" w:rsidP="002B43EC">
            <w:pPr>
              <w:pStyle w:val="Akapitzlist"/>
              <w:numPr>
                <w:ilvl w:val="0"/>
                <w:numId w:val="1"/>
              </w:numPr>
              <w:spacing w:before="0" w:after="0" w:line="240" w:lineRule="auto"/>
              <w:contextualSpacing w:val="0"/>
              <w:rPr>
                <w:rFonts w:ascii="Arial" w:hAnsi="Arial" w:cs="Arial"/>
                <w:sz w:val="22"/>
                <w:szCs w:val="22"/>
              </w:rPr>
            </w:pPr>
            <w:r w:rsidRPr="00B73453">
              <w:rPr>
                <w:rFonts w:ascii="Arial" w:hAnsi="Arial" w:cs="Arial"/>
                <w:sz w:val="22"/>
                <w:szCs w:val="22"/>
              </w:rPr>
              <w:t>Oprogramowanie wraz z licencją. Wykonawca musi dostarczyć licencje czasową</w:t>
            </w:r>
            <w:r w:rsidR="006433D0">
              <w:rPr>
                <w:rFonts w:ascii="Arial" w:hAnsi="Arial" w:cs="Arial"/>
                <w:sz w:val="22"/>
                <w:szCs w:val="22"/>
              </w:rPr>
              <w:t>.</w:t>
            </w:r>
          </w:p>
          <w:p w14:paraId="7157D0FC" w14:textId="37D0E450" w:rsidR="0030086E" w:rsidRPr="00B73453" w:rsidRDefault="0030086E" w:rsidP="002B43EC">
            <w:pPr>
              <w:pStyle w:val="Akapitzlist"/>
              <w:numPr>
                <w:ilvl w:val="0"/>
                <w:numId w:val="1"/>
              </w:numPr>
              <w:spacing w:before="0" w:after="0" w:line="240" w:lineRule="auto"/>
              <w:contextualSpacing w:val="0"/>
              <w:rPr>
                <w:rFonts w:ascii="Arial" w:hAnsi="Arial" w:cs="Arial"/>
                <w:sz w:val="22"/>
                <w:szCs w:val="22"/>
              </w:rPr>
            </w:pPr>
            <w:r w:rsidRPr="00B73453">
              <w:rPr>
                <w:rFonts w:ascii="Arial" w:hAnsi="Arial" w:cs="Arial"/>
                <w:color w:val="000000" w:themeColor="text1"/>
                <w:sz w:val="22"/>
                <w:szCs w:val="22"/>
              </w:rPr>
              <w:t xml:space="preserve">Oprogramowanie musi posiadać od dnia podpisania protokołu odbioru, min. </w:t>
            </w:r>
            <w:r w:rsidR="00DF593A" w:rsidRPr="00B73453">
              <w:rPr>
                <w:rFonts w:ascii="Arial" w:hAnsi="Arial" w:cs="Arial"/>
                <w:color w:val="000000" w:themeColor="text1"/>
                <w:sz w:val="22"/>
                <w:szCs w:val="22"/>
              </w:rPr>
              <w:t>2-letnią</w:t>
            </w:r>
            <w:r w:rsidR="00DF593A" w:rsidRPr="00B73453">
              <w:rPr>
                <w:rFonts w:ascii="Arial" w:hAnsi="Arial" w:cs="Arial"/>
                <w:b/>
                <w:bCs/>
                <w:color w:val="000000" w:themeColor="text1"/>
                <w:sz w:val="22"/>
                <w:szCs w:val="22"/>
              </w:rPr>
              <w:t xml:space="preserve"> </w:t>
            </w:r>
            <w:r w:rsidRPr="00B73453">
              <w:rPr>
                <w:rFonts w:ascii="Arial" w:hAnsi="Arial" w:cs="Arial"/>
                <w:sz w:val="22"/>
                <w:szCs w:val="22"/>
              </w:rPr>
              <w:t xml:space="preserve">gwarancję producenta Oprogramowania dla licencji (tj. licencji dostarczonych w ramach niniejszego postępowania). </w:t>
            </w:r>
          </w:p>
          <w:p w14:paraId="50F939F9" w14:textId="77777777" w:rsidR="0030086E" w:rsidRPr="00B73453" w:rsidRDefault="0030086E" w:rsidP="002B43EC">
            <w:pPr>
              <w:pStyle w:val="Akapitzlist"/>
              <w:numPr>
                <w:ilvl w:val="0"/>
                <w:numId w:val="1"/>
              </w:numPr>
              <w:spacing w:before="0" w:after="0" w:line="240" w:lineRule="auto"/>
              <w:contextualSpacing w:val="0"/>
              <w:rPr>
                <w:rFonts w:ascii="Arial" w:hAnsi="Arial" w:cs="Arial"/>
                <w:sz w:val="22"/>
                <w:szCs w:val="22"/>
              </w:rPr>
            </w:pPr>
            <w:r w:rsidRPr="00B73453">
              <w:rPr>
                <w:rFonts w:ascii="Arial" w:hAnsi="Arial" w:cs="Arial"/>
                <w:sz w:val="22"/>
                <w:szCs w:val="22"/>
              </w:rPr>
              <w:t>Oprogramowanie musi posiadać możliwość aktualizacji do najnowszej dostępnej wersji w okresie gwarancji. W ramach gwarancji Zamawiający ma prawo zgłaszać błędy w Oprogramowaniu do serwisu producenta.</w:t>
            </w:r>
          </w:p>
          <w:p w14:paraId="0431EAFD" w14:textId="77777777" w:rsidR="0030086E" w:rsidRPr="00B73453" w:rsidRDefault="0030086E" w:rsidP="002B43EC">
            <w:pPr>
              <w:pStyle w:val="Akapitzlist"/>
              <w:numPr>
                <w:ilvl w:val="0"/>
                <w:numId w:val="1"/>
              </w:numPr>
              <w:spacing w:before="0" w:after="0" w:line="240" w:lineRule="auto"/>
              <w:contextualSpacing w:val="0"/>
              <w:rPr>
                <w:rFonts w:ascii="Arial" w:hAnsi="Arial" w:cs="Arial"/>
                <w:sz w:val="22"/>
                <w:szCs w:val="22"/>
              </w:rPr>
            </w:pPr>
            <w:r w:rsidRPr="00B73453">
              <w:rPr>
                <w:rFonts w:ascii="Arial" w:hAnsi="Arial" w:cs="Arial"/>
                <w:sz w:val="22"/>
                <w:szCs w:val="22"/>
              </w:rPr>
              <w:t>Licencje na Oprogramowanie dostarczone będą do siedziby Zamawiającego w formie papierowej lub elektronicznej.</w:t>
            </w:r>
          </w:p>
          <w:p w14:paraId="0A10A41C" w14:textId="77777777" w:rsidR="0030086E" w:rsidRPr="00B73453" w:rsidRDefault="0030086E" w:rsidP="002B43EC">
            <w:pPr>
              <w:pStyle w:val="Akapitzlist"/>
              <w:numPr>
                <w:ilvl w:val="0"/>
                <w:numId w:val="1"/>
              </w:numPr>
              <w:spacing w:before="0" w:after="0" w:line="240" w:lineRule="auto"/>
              <w:contextualSpacing w:val="0"/>
              <w:rPr>
                <w:rFonts w:ascii="Arial" w:hAnsi="Arial" w:cs="Arial"/>
                <w:sz w:val="22"/>
                <w:szCs w:val="22"/>
              </w:rPr>
            </w:pPr>
            <w:r w:rsidRPr="00B73453">
              <w:rPr>
                <w:rFonts w:ascii="Arial" w:hAnsi="Arial" w:cs="Arial"/>
                <w:sz w:val="22"/>
                <w:szCs w:val="22"/>
              </w:rPr>
              <w:t>Dostarczona licencja na Oprogramowanie Systemu nie może limitować wielkości przechowywanych danych oraz możliwości wyszukiwania informacji z zgromadzonych danych.</w:t>
            </w:r>
          </w:p>
          <w:p w14:paraId="3B74827D" w14:textId="215956E7" w:rsidR="0030086E" w:rsidRPr="00B73453" w:rsidRDefault="0030086E" w:rsidP="002B43EC">
            <w:pPr>
              <w:pStyle w:val="Akapitzlist"/>
              <w:numPr>
                <w:ilvl w:val="0"/>
                <w:numId w:val="1"/>
              </w:numPr>
              <w:spacing w:before="0" w:after="0" w:line="240" w:lineRule="auto"/>
              <w:contextualSpacing w:val="0"/>
              <w:rPr>
                <w:rFonts w:ascii="Arial" w:hAnsi="Arial" w:cs="Arial"/>
                <w:color w:val="000000" w:themeColor="text1"/>
                <w:sz w:val="22"/>
                <w:szCs w:val="22"/>
              </w:rPr>
            </w:pPr>
            <w:r w:rsidRPr="00B73453">
              <w:rPr>
                <w:rFonts w:ascii="Arial" w:hAnsi="Arial" w:cs="Arial"/>
                <w:color w:val="000000" w:themeColor="text1"/>
                <w:sz w:val="22"/>
                <w:szCs w:val="22"/>
              </w:rPr>
              <w:t>Ilość licencji dla komputerów</w:t>
            </w:r>
            <w:r w:rsidR="00661883">
              <w:rPr>
                <w:rFonts w:ascii="Arial" w:hAnsi="Arial" w:cs="Arial"/>
                <w:color w:val="000000" w:themeColor="text1"/>
                <w:sz w:val="22"/>
                <w:szCs w:val="22"/>
              </w:rPr>
              <w:t xml:space="preserve"> i serwerów</w:t>
            </w:r>
            <w:r w:rsidRPr="00B73453">
              <w:rPr>
                <w:rFonts w:ascii="Arial" w:hAnsi="Arial" w:cs="Arial"/>
                <w:color w:val="000000" w:themeColor="text1"/>
                <w:sz w:val="22"/>
                <w:szCs w:val="22"/>
              </w:rPr>
              <w:t xml:space="preserve">: </w:t>
            </w:r>
            <w:r w:rsidR="00085565" w:rsidRPr="00661883">
              <w:rPr>
                <w:rFonts w:ascii="Arial" w:hAnsi="Arial" w:cs="Arial"/>
                <w:color w:val="000000" w:themeColor="text1"/>
                <w:sz w:val="22"/>
                <w:szCs w:val="22"/>
              </w:rPr>
              <w:t>80</w:t>
            </w:r>
          </w:p>
          <w:p w14:paraId="7FBED7B6" w14:textId="177A1C31" w:rsidR="00697754" w:rsidRPr="00B73453" w:rsidRDefault="00697754" w:rsidP="002B43EC">
            <w:pPr>
              <w:pStyle w:val="Akapitzlist"/>
              <w:numPr>
                <w:ilvl w:val="0"/>
                <w:numId w:val="1"/>
              </w:numPr>
              <w:spacing w:before="0" w:after="0" w:line="240" w:lineRule="auto"/>
              <w:contextualSpacing w:val="0"/>
              <w:rPr>
                <w:rFonts w:ascii="Arial" w:hAnsi="Arial" w:cs="Arial"/>
                <w:sz w:val="22"/>
                <w:szCs w:val="22"/>
              </w:rPr>
            </w:pPr>
            <w:r>
              <w:rPr>
                <w:rFonts w:ascii="Arial" w:hAnsi="Arial" w:cs="Arial"/>
                <w:color w:val="000000" w:themeColor="text1"/>
                <w:sz w:val="22"/>
                <w:szCs w:val="22"/>
              </w:rPr>
              <w:t>Ilość licencji na urządzenia mobilne: 20</w:t>
            </w:r>
          </w:p>
        </w:tc>
      </w:tr>
      <w:tr w:rsidR="0030086E" w:rsidRPr="00B73453" w14:paraId="0E9D3BAB" w14:textId="77777777" w:rsidTr="000F4C81">
        <w:tc>
          <w:tcPr>
            <w:tcW w:w="2127" w:type="dxa"/>
            <w:shd w:val="clear" w:color="auto" w:fill="D9D9D9" w:themeFill="background1" w:themeFillShade="D9"/>
          </w:tcPr>
          <w:p w14:paraId="2E14FAC3" w14:textId="77777777" w:rsidR="00085565" w:rsidRPr="00085565" w:rsidRDefault="00085565" w:rsidP="00085565">
            <w:pPr>
              <w:spacing w:before="0" w:after="0" w:line="240" w:lineRule="auto"/>
              <w:rPr>
                <w:rFonts w:ascii="Arial" w:hAnsi="Arial" w:cs="Arial"/>
                <w:b/>
                <w:bCs/>
                <w:sz w:val="22"/>
                <w:szCs w:val="22"/>
              </w:rPr>
            </w:pPr>
            <w:r w:rsidRPr="00085565">
              <w:rPr>
                <w:rFonts w:ascii="Arial" w:hAnsi="Arial" w:cs="Arial"/>
                <w:b/>
                <w:bCs/>
                <w:sz w:val="22"/>
                <w:szCs w:val="22"/>
              </w:rPr>
              <w:t xml:space="preserve">Ochrona antywirusowa i </w:t>
            </w:r>
            <w:proofErr w:type="spellStart"/>
            <w:r w:rsidRPr="00085565">
              <w:rPr>
                <w:rFonts w:ascii="Arial" w:hAnsi="Arial" w:cs="Arial"/>
                <w:b/>
                <w:bCs/>
                <w:sz w:val="22"/>
                <w:szCs w:val="22"/>
              </w:rPr>
              <w:t>antyspyware</w:t>
            </w:r>
            <w:proofErr w:type="spellEnd"/>
          </w:p>
          <w:p w14:paraId="0F7C43D9" w14:textId="5CFE97DE" w:rsidR="0030086E" w:rsidRPr="00B73453" w:rsidRDefault="0030086E" w:rsidP="00F82443">
            <w:pPr>
              <w:spacing w:before="0" w:after="0" w:line="240" w:lineRule="auto"/>
              <w:rPr>
                <w:rFonts w:ascii="Arial" w:hAnsi="Arial" w:cs="Arial"/>
                <w:b/>
                <w:bCs/>
                <w:sz w:val="22"/>
                <w:szCs w:val="22"/>
              </w:rPr>
            </w:pPr>
          </w:p>
        </w:tc>
        <w:tc>
          <w:tcPr>
            <w:tcW w:w="8435" w:type="dxa"/>
          </w:tcPr>
          <w:p w14:paraId="72987B5A" w14:textId="77777777" w:rsidR="000F4C81" w:rsidRPr="000F4C81" w:rsidRDefault="000F4C81" w:rsidP="002B43EC">
            <w:pPr>
              <w:numPr>
                <w:ilvl w:val="0"/>
                <w:numId w:val="12"/>
              </w:numPr>
              <w:tabs>
                <w:tab w:val="clear" w:pos="1264"/>
                <w:tab w:val="num" w:pos="387"/>
                <w:tab w:val="left" w:pos="964"/>
              </w:tabs>
              <w:spacing w:before="0" w:after="0" w:line="240" w:lineRule="auto"/>
              <w:ind w:hanging="1264"/>
              <w:rPr>
                <w:rFonts w:ascii="Arial" w:hAnsi="Arial" w:cs="Arial"/>
                <w:color w:val="262626" w:themeColor="text1" w:themeTint="D9"/>
                <w:sz w:val="22"/>
                <w:szCs w:val="22"/>
              </w:rPr>
            </w:pPr>
            <w:r w:rsidRPr="000F4C81">
              <w:rPr>
                <w:rFonts w:ascii="Arial" w:hAnsi="Arial" w:cs="Arial"/>
                <w:color w:val="262626" w:themeColor="text1" w:themeTint="D9"/>
                <w:sz w:val="22"/>
                <w:szCs w:val="22"/>
              </w:rPr>
              <w:t>Pełna ochrona przed wirusami, trojanami, robakami i innymi zagrożeniami.</w:t>
            </w:r>
          </w:p>
          <w:p w14:paraId="5EC1121F" w14:textId="77777777" w:rsidR="000F4C81" w:rsidRPr="000F4C81" w:rsidRDefault="000F4C81" w:rsidP="002B43EC">
            <w:pPr>
              <w:numPr>
                <w:ilvl w:val="0"/>
                <w:numId w:val="12"/>
              </w:numPr>
              <w:tabs>
                <w:tab w:val="clear" w:pos="1264"/>
                <w:tab w:val="num" w:pos="387"/>
                <w:tab w:val="left" w:pos="964"/>
              </w:tabs>
              <w:spacing w:before="0" w:after="0" w:line="240" w:lineRule="auto"/>
              <w:ind w:hanging="1264"/>
              <w:rPr>
                <w:rFonts w:ascii="Arial" w:hAnsi="Arial" w:cs="Arial"/>
                <w:color w:val="262626" w:themeColor="text1" w:themeTint="D9"/>
                <w:sz w:val="22"/>
                <w:szCs w:val="22"/>
              </w:rPr>
            </w:pPr>
            <w:r w:rsidRPr="000F4C81">
              <w:rPr>
                <w:rFonts w:ascii="Arial" w:hAnsi="Arial" w:cs="Arial"/>
                <w:color w:val="262626" w:themeColor="text1" w:themeTint="D9"/>
                <w:sz w:val="22"/>
                <w:szCs w:val="22"/>
              </w:rPr>
              <w:t>Interfejs oraz pomoc techniczna świadczona w języku polskim.</w:t>
            </w:r>
          </w:p>
          <w:p w14:paraId="2FE114CA" w14:textId="77777777" w:rsidR="000F4C81" w:rsidRPr="000F4C81" w:rsidRDefault="000F4C81" w:rsidP="002B43EC">
            <w:pPr>
              <w:numPr>
                <w:ilvl w:val="0"/>
                <w:numId w:val="12"/>
              </w:numPr>
              <w:tabs>
                <w:tab w:val="clear" w:pos="1264"/>
                <w:tab w:val="num" w:pos="387"/>
                <w:tab w:val="left" w:pos="964"/>
              </w:tabs>
              <w:spacing w:before="0" w:after="0" w:line="240" w:lineRule="auto"/>
              <w:ind w:hanging="1264"/>
              <w:rPr>
                <w:rFonts w:ascii="Arial" w:hAnsi="Arial" w:cs="Arial"/>
                <w:color w:val="262626" w:themeColor="text1" w:themeTint="D9"/>
                <w:sz w:val="22"/>
                <w:szCs w:val="22"/>
              </w:rPr>
            </w:pPr>
            <w:r w:rsidRPr="000F4C81">
              <w:rPr>
                <w:rFonts w:ascii="Arial" w:hAnsi="Arial" w:cs="Arial"/>
                <w:color w:val="262626" w:themeColor="text1" w:themeTint="D9"/>
                <w:sz w:val="22"/>
                <w:szCs w:val="22"/>
              </w:rPr>
              <w:t>Wykrywanie zagrożeń i analiza procesów technikami heurystycznymi.</w:t>
            </w:r>
          </w:p>
          <w:p w14:paraId="68E767F1" w14:textId="77777777" w:rsidR="000F4C81" w:rsidRPr="000F4C81" w:rsidRDefault="000F4C81" w:rsidP="002B43EC">
            <w:pPr>
              <w:numPr>
                <w:ilvl w:val="0"/>
                <w:numId w:val="12"/>
              </w:numPr>
              <w:tabs>
                <w:tab w:val="clear" w:pos="1264"/>
                <w:tab w:val="num" w:pos="387"/>
                <w:tab w:val="left" w:pos="964"/>
              </w:tabs>
              <w:spacing w:before="0" w:after="0" w:line="240" w:lineRule="auto"/>
              <w:ind w:left="454" w:hanging="454"/>
              <w:rPr>
                <w:rFonts w:ascii="Arial" w:hAnsi="Arial" w:cs="Arial"/>
                <w:color w:val="262626" w:themeColor="text1" w:themeTint="D9"/>
                <w:sz w:val="22"/>
                <w:szCs w:val="22"/>
              </w:rPr>
            </w:pPr>
            <w:r w:rsidRPr="000F4C81">
              <w:rPr>
                <w:rFonts w:ascii="Arial" w:hAnsi="Arial" w:cs="Arial"/>
                <w:color w:val="262626" w:themeColor="text1" w:themeTint="D9"/>
                <w:sz w:val="22"/>
                <w:szCs w:val="22"/>
              </w:rPr>
              <w:t xml:space="preserve">Wykrywanie i usuwanie niebezpiecznych aplikacji typu </w:t>
            </w:r>
            <w:proofErr w:type="spellStart"/>
            <w:r w:rsidRPr="000F4C81">
              <w:rPr>
                <w:rFonts w:ascii="Arial" w:hAnsi="Arial" w:cs="Arial"/>
                <w:color w:val="262626" w:themeColor="text1" w:themeTint="D9"/>
                <w:sz w:val="22"/>
                <w:szCs w:val="22"/>
              </w:rPr>
              <w:t>adware</w:t>
            </w:r>
            <w:proofErr w:type="spellEnd"/>
            <w:r w:rsidRPr="000F4C81">
              <w:rPr>
                <w:rFonts w:ascii="Arial" w:hAnsi="Arial" w:cs="Arial"/>
                <w:color w:val="262626" w:themeColor="text1" w:themeTint="D9"/>
                <w:sz w:val="22"/>
                <w:szCs w:val="22"/>
              </w:rPr>
              <w:t xml:space="preserve">, spyware, dialer, </w:t>
            </w:r>
            <w:proofErr w:type="spellStart"/>
            <w:r w:rsidRPr="000F4C81">
              <w:rPr>
                <w:rFonts w:ascii="Arial" w:hAnsi="Arial" w:cs="Arial"/>
                <w:color w:val="262626" w:themeColor="text1" w:themeTint="D9"/>
                <w:sz w:val="22"/>
                <w:szCs w:val="22"/>
              </w:rPr>
              <w:t>phishing</w:t>
            </w:r>
            <w:proofErr w:type="spellEnd"/>
            <w:r w:rsidRPr="000F4C81">
              <w:rPr>
                <w:rFonts w:ascii="Arial" w:hAnsi="Arial" w:cs="Arial"/>
                <w:color w:val="262626" w:themeColor="text1" w:themeTint="D9"/>
                <w:sz w:val="22"/>
                <w:szCs w:val="22"/>
              </w:rPr>
              <w:t xml:space="preserve">, narzędzi </w:t>
            </w:r>
            <w:proofErr w:type="spellStart"/>
            <w:r w:rsidRPr="000F4C81">
              <w:rPr>
                <w:rFonts w:ascii="Arial" w:hAnsi="Arial" w:cs="Arial"/>
                <w:color w:val="262626" w:themeColor="text1" w:themeTint="D9"/>
                <w:sz w:val="22"/>
                <w:szCs w:val="22"/>
              </w:rPr>
              <w:t>hakerskich</w:t>
            </w:r>
            <w:proofErr w:type="spellEnd"/>
            <w:r w:rsidRPr="000F4C81">
              <w:rPr>
                <w:rFonts w:ascii="Arial" w:hAnsi="Arial" w:cs="Arial"/>
                <w:color w:val="262626" w:themeColor="text1" w:themeTint="D9"/>
                <w:sz w:val="22"/>
                <w:szCs w:val="22"/>
              </w:rPr>
              <w:t xml:space="preserve">, </w:t>
            </w:r>
            <w:proofErr w:type="spellStart"/>
            <w:r w:rsidRPr="000F4C81">
              <w:rPr>
                <w:rFonts w:ascii="Arial" w:hAnsi="Arial" w:cs="Arial"/>
                <w:color w:val="262626" w:themeColor="text1" w:themeTint="D9"/>
                <w:sz w:val="22"/>
                <w:szCs w:val="22"/>
              </w:rPr>
              <w:t>backdoor</w:t>
            </w:r>
            <w:proofErr w:type="spellEnd"/>
            <w:r w:rsidRPr="000F4C81">
              <w:rPr>
                <w:rFonts w:ascii="Arial" w:hAnsi="Arial" w:cs="Arial"/>
                <w:color w:val="262626" w:themeColor="text1" w:themeTint="D9"/>
                <w:sz w:val="22"/>
                <w:szCs w:val="22"/>
              </w:rPr>
              <w:t>, itp.</w:t>
            </w:r>
          </w:p>
          <w:p w14:paraId="108B6B3C" w14:textId="77777777" w:rsidR="000F4C81" w:rsidRPr="000F4C81" w:rsidRDefault="000F4C81" w:rsidP="002B43EC">
            <w:pPr>
              <w:numPr>
                <w:ilvl w:val="0"/>
                <w:numId w:val="12"/>
              </w:numPr>
              <w:tabs>
                <w:tab w:val="clear" w:pos="1264"/>
                <w:tab w:val="num" w:pos="387"/>
                <w:tab w:val="left" w:pos="964"/>
              </w:tabs>
              <w:spacing w:before="0" w:after="0" w:line="240" w:lineRule="auto"/>
              <w:ind w:hanging="1264"/>
              <w:rPr>
                <w:rFonts w:ascii="Arial" w:hAnsi="Arial" w:cs="Arial"/>
                <w:color w:val="262626" w:themeColor="text1" w:themeTint="D9"/>
                <w:sz w:val="22"/>
                <w:szCs w:val="22"/>
              </w:rPr>
            </w:pPr>
            <w:r w:rsidRPr="000F4C81">
              <w:rPr>
                <w:rFonts w:ascii="Arial" w:hAnsi="Arial" w:cs="Arial"/>
                <w:color w:val="262626" w:themeColor="text1" w:themeTint="D9"/>
                <w:sz w:val="22"/>
                <w:szCs w:val="22"/>
              </w:rPr>
              <w:t xml:space="preserve">Wbudowana technologia do ochrony przed </w:t>
            </w:r>
            <w:proofErr w:type="spellStart"/>
            <w:r w:rsidRPr="000F4C81">
              <w:rPr>
                <w:rFonts w:ascii="Arial" w:hAnsi="Arial" w:cs="Arial"/>
                <w:color w:val="262626" w:themeColor="text1" w:themeTint="D9"/>
                <w:sz w:val="22"/>
                <w:szCs w:val="22"/>
              </w:rPr>
              <w:t>rootkitami</w:t>
            </w:r>
            <w:proofErr w:type="spellEnd"/>
            <w:r w:rsidRPr="000F4C81">
              <w:rPr>
                <w:rFonts w:ascii="Arial" w:hAnsi="Arial" w:cs="Arial"/>
                <w:color w:val="262626" w:themeColor="text1" w:themeTint="D9"/>
                <w:sz w:val="22"/>
                <w:szCs w:val="22"/>
              </w:rPr>
              <w:t>.</w:t>
            </w:r>
          </w:p>
          <w:p w14:paraId="4F9D98BD" w14:textId="77777777" w:rsidR="000F4C81" w:rsidRPr="000F4C81" w:rsidRDefault="000F4C81" w:rsidP="002B43EC">
            <w:pPr>
              <w:numPr>
                <w:ilvl w:val="0"/>
                <w:numId w:val="12"/>
              </w:numPr>
              <w:tabs>
                <w:tab w:val="clear" w:pos="1264"/>
                <w:tab w:val="num" w:pos="387"/>
                <w:tab w:val="left" w:pos="964"/>
              </w:tabs>
              <w:spacing w:before="0" w:after="0" w:line="240" w:lineRule="auto"/>
              <w:ind w:hanging="1264"/>
              <w:rPr>
                <w:rFonts w:ascii="Arial" w:hAnsi="Arial" w:cs="Arial"/>
                <w:color w:val="262626" w:themeColor="text1" w:themeTint="D9"/>
                <w:sz w:val="22"/>
                <w:szCs w:val="22"/>
              </w:rPr>
            </w:pPr>
            <w:r w:rsidRPr="000F4C81">
              <w:rPr>
                <w:rFonts w:ascii="Arial" w:hAnsi="Arial" w:cs="Arial"/>
                <w:color w:val="262626" w:themeColor="text1" w:themeTint="D9"/>
                <w:sz w:val="22"/>
                <w:szCs w:val="22"/>
              </w:rPr>
              <w:t>Skanowanie w czasie rzeczywistym otwieranych, zapisywanych i wykonywanych plików.</w:t>
            </w:r>
          </w:p>
          <w:p w14:paraId="6BF9707C" w14:textId="77777777" w:rsidR="000F4C81" w:rsidRPr="000F4C81" w:rsidRDefault="000F4C81" w:rsidP="002B43EC">
            <w:pPr>
              <w:numPr>
                <w:ilvl w:val="0"/>
                <w:numId w:val="12"/>
              </w:numPr>
              <w:tabs>
                <w:tab w:val="clear" w:pos="1264"/>
                <w:tab w:val="num" w:pos="387"/>
                <w:tab w:val="left" w:pos="964"/>
              </w:tabs>
              <w:spacing w:before="0" w:after="0" w:line="240" w:lineRule="auto"/>
              <w:ind w:left="312" w:hanging="312"/>
              <w:rPr>
                <w:rFonts w:ascii="Arial" w:hAnsi="Arial" w:cs="Arial"/>
                <w:color w:val="262626" w:themeColor="text1" w:themeTint="D9"/>
                <w:sz w:val="22"/>
                <w:szCs w:val="22"/>
              </w:rPr>
            </w:pPr>
            <w:r w:rsidRPr="000F4C81">
              <w:rPr>
                <w:rFonts w:ascii="Arial" w:hAnsi="Arial" w:cs="Arial"/>
                <w:color w:val="262626" w:themeColor="text1" w:themeTint="D9"/>
                <w:sz w:val="22"/>
                <w:szCs w:val="22"/>
              </w:rPr>
              <w:t>Możliwość skanowania całego dysku, wybranych katalogów lub pojedynczych plików "na żądanie".</w:t>
            </w:r>
          </w:p>
          <w:p w14:paraId="5B5D3F7A" w14:textId="77777777" w:rsidR="000F4C81" w:rsidRPr="000F4C81" w:rsidRDefault="000F4C81" w:rsidP="002B43EC">
            <w:pPr>
              <w:numPr>
                <w:ilvl w:val="0"/>
                <w:numId w:val="12"/>
              </w:numPr>
              <w:tabs>
                <w:tab w:val="clear" w:pos="1264"/>
                <w:tab w:val="num" w:pos="387"/>
                <w:tab w:val="left" w:pos="964"/>
              </w:tabs>
              <w:spacing w:before="0" w:after="0" w:line="240" w:lineRule="auto"/>
              <w:ind w:left="312" w:hanging="312"/>
              <w:rPr>
                <w:rFonts w:ascii="Arial" w:hAnsi="Arial" w:cs="Arial"/>
                <w:color w:val="262626" w:themeColor="text1" w:themeTint="D9"/>
                <w:sz w:val="22"/>
                <w:szCs w:val="22"/>
              </w:rPr>
            </w:pPr>
            <w:r w:rsidRPr="000F4C81">
              <w:rPr>
                <w:rFonts w:ascii="Arial" w:hAnsi="Arial" w:cs="Arial"/>
                <w:color w:val="262626" w:themeColor="text1" w:themeTint="D9"/>
                <w:sz w:val="22"/>
                <w:szCs w:val="22"/>
              </w:rPr>
              <w:t>Skanowanie "na żądanie" pojedynczych plików lub katalogów przy pomocy skrótu w menu kontekstowym.</w:t>
            </w:r>
          </w:p>
          <w:p w14:paraId="23592408" w14:textId="77777777" w:rsidR="000F4C81" w:rsidRPr="000F4C81" w:rsidRDefault="000F4C81" w:rsidP="002B43EC">
            <w:pPr>
              <w:numPr>
                <w:ilvl w:val="0"/>
                <w:numId w:val="12"/>
              </w:numPr>
              <w:tabs>
                <w:tab w:val="clear" w:pos="1264"/>
                <w:tab w:val="num" w:pos="387"/>
                <w:tab w:val="left" w:pos="964"/>
              </w:tabs>
              <w:spacing w:before="0" w:after="0" w:line="240" w:lineRule="auto"/>
              <w:ind w:left="312" w:hanging="312"/>
              <w:rPr>
                <w:rFonts w:ascii="Arial" w:hAnsi="Arial" w:cs="Arial"/>
                <w:color w:val="262626" w:themeColor="text1" w:themeTint="D9"/>
                <w:sz w:val="22"/>
                <w:szCs w:val="22"/>
              </w:rPr>
            </w:pPr>
            <w:r w:rsidRPr="000F4C81">
              <w:rPr>
                <w:rFonts w:ascii="Arial" w:hAnsi="Arial" w:cs="Arial"/>
                <w:color w:val="262626" w:themeColor="text1" w:themeTint="D9"/>
                <w:sz w:val="22"/>
                <w:szCs w:val="22"/>
              </w:rPr>
              <w:t>Możliwość ustawienia zadania skanowania z niskim priorytetem zmniejszając obciążenie systemu w trakcie wykonywania tego procesu.</w:t>
            </w:r>
          </w:p>
          <w:p w14:paraId="2DC81249" w14:textId="77777777" w:rsidR="000F4C81" w:rsidRPr="000F4C81" w:rsidRDefault="000F4C81" w:rsidP="002B43EC">
            <w:pPr>
              <w:numPr>
                <w:ilvl w:val="0"/>
                <w:numId w:val="12"/>
              </w:numPr>
              <w:tabs>
                <w:tab w:val="clear" w:pos="1264"/>
                <w:tab w:val="num" w:pos="387"/>
                <w:tab w:val="left" w:pos="964"/>
              </w:tabs>
              <w:spacing w:before="0" w:after="0" w:line="240" w:lineRule="auto"/>
              <w:ind w:hanging="1264"/>
              <w:rPr>
                <w:rFonts w:ascii="Arial" w:hAnsi="Arial" w:cs="Arial"/>
                <w:color w:val="262626" w:themeColor="text1" w:themeTint="D9"/>
                <w:sz w:val="22"/>
                <w:szCs w:val="22"/>
              </w:rPr>
            </w:pPr>
            <w:r w:rsidRPr="000F4C81">
              <w:rPr>
                <w:rFonts w:ascii="Arial" w:hAnsi="Arial" w:cs="Arial"/>
                <w:color w:val="262626" w:themeColor="text1" w:themeTint="D9"/>
                <w:sz w:val="22"/>
                <w:szCs w:val="22"/>
              </w:rPr>
              <w:t>Możliwość skanowania dysków sieciowych i dysków przenośnych.</w:t>
            </w:r>
          </w:p>
          <w:p w14:paraId="6F724A04" w14:textId="77777777" w:rsidR="000F4C81" w:rsidRPr="000F4C81" w:rsidRDefault="000F4C81" w:rsidP="002B43EC">
            <w:pPr>
              <w:numPr>
                <w:ilvl w:val="0"/>
                <w:numId w:val="12"/>
              </w:numPr>
              <w:tabs>
                <w:tab w:val="clear" w:pos="1264"/>
                <w:tab w:val="num" w:pos="387"/>
                <w:tab w:val="left" w:pos="964"/>
              </w:tabs>
              <w:spacing w:before="0" w:after="0" w:line="240" w:lineRule="auto"/>
              <w:ind w:hanging="1264"/>
              <w:rPr>
                <w:rFonts w:ascii="Arial" w:hAnsi="Arial" w:cs="Arial"/>
                <w:color w:val="262626" w:themeColor="text1" w:themeTint="D9"/>
                <w:sz w:val="22"/>
                <w:szCs w:val="22"/>
              </w:rPr>
            </w:pPr>
            <w:r w:rsidRPr="000F4C81">
              <w:rPr>
                <w:rFonts w:ascii="Arial" w:hAnsi="Arial" w:cs="Arial"/>
                <w:color w:val="262626" w:themeColor="text1" w:themeTint="D9"/>
                <w:sz w:val="22"/>
                <w:szCs w:val="22"/>
              </w:rPr>
              <w:t>Skanowanie plików spakowanych i skompresowanych.</w:t>
            </w:r>
          </w:p>
          <w:p w14:paraId="0E8E70F2" w14:textId="77777777" w:rsidR="000F4C81" w:rsidRPr="000F4C81" w:rsidRDefault="000F4C81" w:rsidP="002B43EC">
            <w:pPr>
              <w:numPr>
                <w:ilvl w:val="0"/>
                <w:numId w:val="12"/>
              </w:numPr>
              <w:tabs>
                <w:tab w:val="clear" w:pos="1264"/>
                <w:tab w:val="num" w:pos="387"/>
                <w:tab w:val="left" w:pos="964"/>
              </w:tabs>
              <w:spacing w:before="0" w:after="0" w:line="240" w:lineRule="auto"/>
              <w:ind w:left="454" w:hanging="454"/>
              <w:rPr>
                <w:rFonts w:ascii="Arial" w:hAnsi="Arial" w:cs="Arial"/>
                <w:color w:val="262626" w:themeColor="text1" w:themeTint="D9"/>
                <w:sz w:val="22"/>
                <w:szCs w:val="22"/>
              </w:rPr>
            </w:pPr>
            <w:r w:rsidRPr="000F4C81">
              <w:rPr>
                <w:rFonts w:ascii="Arial" w:hAnsi="Arial" w:cs="Arial"/>
                <w:color w:val="262626" w:themeColor="text1" w:themeTint="D9"/>
                <w:sz w:val="22"/>
                <w:szCs w:val="22"/>
              </w:rPr>
              <w:t>Ochrona krytycznych kluczy rejestru przed ich wykorzystaniem lub nieautoryzowanym dostępem do nich.</w:t>
            </w:r>
          </w:p>
          <w:p w14:paraId="098FA033" w14:textId="77777777" w:rsidR="000F4C81" w:rsidRPr="000F4C81" w:rsidRDefault="000F4C81" w:rsidP="002B43EC">
            <w:pPr>
              <w:numPr>
                <w:ilvl w:val="0"/>
                <w:numId w:val="12"/>
              </w:numPr>
              <w:tabs>
                <w:tab w:val="clear" w:pos="1264"/>
                <w:tab w:val="num" w:pos="387"/>
                <w:tab w:val="left" w:pos="964"/>
              </w:tabs>
              <w:spacing w:before="0" w:after="0" w:line="240" w:lineRule="auto"/>
              <w:ind w:hanging="1264"/>
              <w:rPr>
                <w:rFonts w:ascii="Arial" w:hAnsi="Arial" w:cs="Arial"/>
                <w:color w:val="262626" w:themeColor="text1" w:themeTint="D9"/>
                <w:sz w:val="22"/>
                <w:szCs w:val="22"/>
              </w:rPr>
            </w:pPr>
            <w:r w:rsidRPr="000F4C81">
              <w:rPr>
                <w:rFonts w:ascii="Arial" w:hAnsi="Arial" w:cs="Arial"/>
                <w:color w:val="262626" w:themeColor="text1" w:themeTint="D9"/>
                <w:sz w:val="22"/>
                <w:szCs w:val="22"/>
              </w:rPr>
              <w:t xml:space="preserve">Możliwość dodawania </w:t>
            </w:r>
            <w:proofErr w:type="spellStart"/>
            <w:r w:rsidRPr="000F4C81">
              <w:rPr>
                <w:rFonts w:ascii="Arial" w:hAnsi="Arial" w:cs="Arial"/>
                <w:color w:val="262626" w:themeColor="text1" w:themeTint="D9"/>
                <w:sz w:val="22"/>
                <w:szCs w:val="22"/>
              </w:rPr>
              <w:t>wykluczeń</w:t>
            </w:r>
            <w:proofErr w:type="spellEnd"/>
            <w:r w:rsidRPr="000F4C81">
              <w:rPr>
                <w:rFonts w:ascii="Arial" w:hAnsi="Arial" w:cs="Arial"/>
                <w:color w:val="262626" w:themeColor="text1" w:themeTint="D9"/>
                <w:sz w:val="22"/>
                <w:szCs w:val="22"/>
              </w:rPr>
              <w:t xml:space="preserve"> na podstawie:</w:t>
            </w:r>
          </w:p>
          <w:p w14:paraId="6601856A" w14:textId="77777777" w:rsidR="000F4C81" w:rsidRPr="000F4C81" w:rsidRDefault="000F4C81" w:rsidP="000F4C81">
            <w:pPr>
              <w:tabs>
                <w:tab w:val="left" w:pos="964"/>
              </w:tabs>
              <w:spacing w:before="0" w:after="0" w:line="240" w:lineRule="auto"/>
              <w:ind w:firstLine="387"/>
              <w:rPr>
                <w:rFonts w:ascii="Arial" w:hAnsi="Arial" w:cs="Arial"/>
                <w:color w:val="262626" w:themeColor="text1" w:themeTint="D9"/>
                <w:sz w:val="22"/>
                <w:szCs w:val="22"/>
              </w:rPr>
            </w:pPr>
            <w:r w:rsidRPr="000F4C81">
              <w:rPr>
                <w:rFonts w:ascii="Arial" w:hAnsi="Arial" w:cs="Arial"/>
                <w:color w:val="262626" w:themeColor="text1" w:themeTint="D9"/>
                <w:sz w:val="22"/>
                <w:szCs w:val="22"/>
              </w:rPr>
              <w:t>a) Plik</w:t>
            </w:r>
          </w:p>
          <w:p w14:paraId="636818E2" w14:textId="77777777" w:rsidR="000F4C81" w:rsidRPr="000F4C81" w:rsidRDefault="000F4C81" w:rsidP="000F4C81">
            <w:pPr>
              <w:tabs>
                <w:tab w:val="left" w:pos="964"/>
              </w:tabs>
              <w:spacing w:before="0" w:after="0" w:line="240" w:lineRule="auto"/>
              <w:ind w:firstLine="387"/>
              <w:rPr>
                <w:rFonts w:ascii="Arial" w:hAnsi="Arial" w:cs="Arial"/>
                <w:color w:val="262626" w:themeColor="text1" w:themeTint="D9"/>
                <w:sz w:val="22"/>
                <w:szCs w:val="22"/>
              </w:rPr>
            </w:pPr>
            <w:r w:rsidRPr="000F4C81">
              <w:rPr>
                <w:rFonts w:ascii="Arial" w:hAnsi="Arial" w:cs="Arial"/>
                <w:color w:val="262626" w:themeColor="text1" w:themeTint="D9"/>
                <w:sz w:val="22"/>
                <w:szCs w:val="22"/>
              </w:rPr>
              <w:t>b) Folder</w:t>
            </w:r>
          </w:p>
          <w:p w14:paraId="2B8F8D17" w14:textId="77777777" w:rsidR="000F4C81" w:rsidRPr="000F4C81" w:rsidRDefault="000F4C81" w:rsidP="000F4C81">
            <w:pPr>
              <w:tabs>
                <w:tab w:val="left" w:pos="964"/>
              </w:tabs>
              <w:spacing w:before="0" w:after="0" w:line="240" w:lineRule="auto"/>
              <w:ind w:firstLine="387"/>
              <w:rPr>
                <w:rFonts w:ascii="Arial" w:hAnsi="Arial" w:cs="Arial"/>
                <w:color w:val="262626" w:themeColor="text1" w:themeTint="D9"/>
                <w:sz w:val="22"/>
                <w:szCs w:val="22"/>
              </w:rPr>
            </w:pPr>
            <w:r w:rsidRPr="000F4C81">
              <w:rPr>
                <w:rFonts w:ascii="Arial" w:hAnsi="Arial" w:cs="Arial"/>
                <w:color w:val="262626" w:themeColor="text1" w:themeTint="D9"/>
                <w:sz w:val="22"/>
                <w:szCs w:val="22"/>
              </w:rPr>
              <w:t>c) Rozszerzenie</w:t>
            </w:r>
          </w:p>
          <w:p w14:paraId="3D246FEA" w14:textId="77777777" w:rsidR="000F4C81" w:rsidRPr="00971C37" w:rsidRDefault="000F4C81" w:rsidP="000F4C81">
            <w:pPr>
              <w:tabs>
                <w:tab w:val="left" w:pos="964"/>
              </w:tabs>
              <w:spacing w:before="0" w:after="0" w:line="240" w:lineRule="auto"/>
              <w:ind w:firstLine="387"/>
              <w:rPr>
                <w:rFonts w:ascii="Arial" w:hAnsi="Arial" w:cs="Arial"/>
                <w:color w:val="262626" w:themeColor="text1" w:themeTint="D9"/>
                <w:sz w:val="22"/>
                <w:szCs w:val="22"/>
                <w:lang w:val="en-US"/>
              </w:rPr>
            </w:pPr>
            <w:r w:rsidRPr="00971C37">
              <w:rPr>
                <w:rFonts w:ascii="Arial" w:hAnsi="Arial" w:cs="Arial"/>
                <w:color w:val="262626" w:themeColor="text1" w:themeTint="D9"/>
                <w:sz w:val="22"/>
                <w:szCs w:val="22"/>
                <w:lang w:val="en-US"/>
              </w:rPr>
              <w:t xml:space="preserve">d) </w:t>
            </w:r>
            <w:proofErr w:type="spellStart"/>
            <w:r w:rsidRPr="00971C37">
              <w:rPr>
                <w:rFonts w:ascii="Arial" w:hAnsi="Arial" w:cs="Arial"/>
                <w:color w:val="262626" w:themeColor="text1" w:themeTint="D9"/>
                <w:sz w:val="22"/>
                <w:szCs w:val="22"/>
                <w:lang w:val="en-US"/>
              </w:rPr>
              <w:t>Proces</w:t>
            </w:r>
            <w:proofErr w:type="spellEnd"/>
          </w:p>
          <w:p w14:paraId="39E64591" w14:textId="77777777" w:rsidR="000F4C81" w:rsidRPr="00971C37" w:rsidRDefault="000F4C81" w:rsidP="000F4C81">
            <w:pPr>
              <w:tabs>
                <w:tab w:val="left" w:pos="964"/>
              </w:tabs>
              <w:spacing w:before="0" w:after="0" w:line="240" w:lineRule="auto"/>
              <w:ind w:firstLine="387"/>
              <w:rPr>
                <w:rFonts w:ascii="Arial" w:hAnsi="Arial" w:cs="Arial"/>
                <w:color w:val="262626" w:themeColor="text1" w:themeTint="D9"/>
                <w:sz w:val="22"/>
                <w:szCs w:val="22"/>
                <w:lang w:val="en-US"/>
              </w:rPr>
            </w:pPr>
            <w:r w:rsidRPr="00971C37">
              <w:rPr>
                <w:rFonts w:ascii="Arial" w:hAnsi="Arial" w:cs="Arial"/>
                <w:color w:val="262626" w:themeColor="text1" w:themeTint="D9"/>
                <w:sz w:val="22"/>
                <w:szCs w:val="22"/>
                <w:lang w:val="en-US"/>
              </w:rPr>
              <w:t xml:space="preserve">e) Hash </w:t>
            </w:r>
            <w:proofErr w:type="spellStart"/>
            <w:r w:rsidRPr="00971C37">
              <w:rPr>
                <w:rFonts w:ascii="Arial" w:hAnsi="Arial" w:cs="Arial"/>
                <w:color w:val="262626" w:themeColor="text1" w:themeTint="D9"/>
                <w:sz w:val="22"/>
                <w:szCs w:val="22"/>
                <w:lang w:val="en-US"/>
              </w:rPr>
              <w:t>pliku</w:t>
            </w:r>
            <w:proofErr w:type="spellEnd"/>
          </w:p>
          <w:p w14:paraId="5207922F" w14:textId="77777777" w:rsidR="000F4C81" w:rsidRPr="00971C37" w:rsidRDefault="000F4C81" w:rsidP="000F4C81">
            <w:pPr>
              <w:tabs>
                <w:tab w:val="left" w:pos="964"/>
              </w:tabs>
              <w:spacing w:before="0" w:after="0" w:line="240" w:lineRule="auto"/>
              <w:ind w:firstLine="387"/>
              <w:rPr>
                <w:rFonts w:ascii="Arial" w:hAnsi="Arial" w:cs="Arial"/>
                <w:color w:val="262626" w:themeColor="text1" w:themeTint="D9"/>
                <w:sz w:val="22"/>
                <w:szCs w:val="22"/>
                <w:lang w:val="en-US"/>
              </w:rPr>
            </w:pPr>
            <w:r w:rsidRPr="00971C37">
              <w:rPr>
                <w:rFonts w:ascii="Arial" w:hAnsi="Arial" w:cs="Arial"/>
                <w:color w:val="262626" w:themeColor="text1" w:themeTint="D9"/>
                <w:sz w:val="22"/>
                <w:szCs w:val="22"/>
                <w:lang w:val="en-US"/>
              </w:rPr>
              <w:t xml:space="preserve">f) Hash </w:t>
            </w:r>
            <w:proofErr w:type="spellStart"/>
            <w:r w:rsidRPr="00971C37">
              <w:rPr>
                <w:rFonts w:ascii="Arial" w:hAnsi="Arial" w:cs="Arial"/>
                <w:color w:val="262626" w:themeColor="text1" w:themeTint="D9"/>
                <w:sz w:val="22"/>
                <w:szCs w:val="22"/>
                <w:lang w:val="en-US"/>
              </w:rPr>
              <w:t>certyfikatu</w:t>
            </w:r>
            <w:proofErr w:type="spellEnd"/>
          </w:p>
          <w:p w14:paraId="077FEBFF" w14:textId="77777777" w:rsidR="000F4C81" w:rsidRPr="000F4C81" w:rsidRDefault="000F4C81" w:rsidP="000F4C81">
            <w:pPr>
              <w:tabs>
                <w:tab w:val="left" w:pos="964"/>
              </w:tabs>
              <w:spacing w:before="0" w:after="0" w:line="240" w:lineRule="auto"/>
              <w:ind w:firstLine="387"/>
              <w:rPr>
                <w:rFonts w:ascii="Arial" w:hAnsi="Arial" w:cs="Arial"/>
                <w:color w:val="262626" w:themeColor="text1" w:themeTint="D9"/>
                <w:sz w:val="22"/>
                <w:szCs w:val="22"/>
              </w:rPr>
            </w:pPr>
            <w:r w:rsidRPr="000F4C81">
              <w:rPr>
                <w:rFonts w:ascii="Arial" w:hAnsi="Arial" w:cs="Arial"/>
                <w:color w:val="262626" w:themeColor="text1" w:themeTint="D9"/>
                <w:sz w:val="22"/>
                <w:szCs w:val="22"/>
              </w:rPr>
              <w:lastRenderedPageBreak/>
              <w:t>g) Nazwa zagrożenia</w:t>
            </w:r>
          </w:p>
          <w:p w14:paraId="518D3DB9" w14:textId="77777777" w:rsidR="000F4C81" w:rsidRPr="000F4C81" w:rsidRDefault="000F4C81" w:rsidP="000F4C81">
            <w:pPr>
              <w:tabs>
                <w:tab w:val="left" w:pos="964"/>
              </w:tabs>
              <w:spacing w:before="0" w:after="0" w:line="240" w:lineRule="auto"/>
              <w:ind w:firstLine="387"/>
              <w:rPr>
                <w:rFonts w:ascii="Arial" w:hAnsi="Arial" w:cs="Arial"/>
                <w:color w:val="262626" w:themeColor="text1" w:themeTint="D9"/>
                <w:sz w:val="22"/>
                <w:szCs w:val="22"/>
              </w:rPr>
            </w:pPr>
            <w:r w:rsidRPr="000F4C81">
              <w:rPr>
                <w:rFonts w:ascii="Arial" w:hAnsi="Arial" w:cs="Arial"/>
                <w:color w:val="262626" w:themeColor="text1" w:themeTint="D9"/>
                <w:sz w:val="22"/>
                <w:szCs w:val="22"/>
              </w:rPr>
              <w:t>h) Wiersz poleceń</w:t>
            </w:r>
          </w:p>
          <w:p w14:paraId="3285C2DE" w14:textId="77777777" w:rsidR="000F4C81" w:rsidRPr="000F4C81" w:rsidRDefault="000F4C81" w:rsidP="000F4C81">
            <w:pPr>
              <w:tabs>
                <w:tab w:val="left" w:pos="964"/>
              </w:tabs>
              <w:spacing w:before="0" w:after="0" w:line="240" w:lineRule="auto"/>
              <w:ind w:firstLine="387"/>
              <w:rPr>
                <w:rFonts w:ascii="Arial" w:hAnsi="Arial" w:cs="Arial"/>
                <w:color w:val="262626" w:themeColor="text1" w:themeTint="D9"/>
                <w:sz w:val="22"/>
                <w:szCs w:val="22"/>
              </w:rPr>
            </w:pPr>
            <w:r w:rsidRPr="000F4C81">
              <w:rPr>
                <w:rFonts w:ascii="Arial" w:hAnsi="Arial" w:cs="Arial"/>
                <w:color w:val="262626" w:themeColor="text1" w:themeTint="D9"/>
                <w:sz w:val="22"/>
                <w:szCs w:val="22"/>
              </w:rPr>
              <w:t>i) IP/maska</w:t>
            </w:r>
          </w:p>
          <w:p w14:paraId="50917E43" w14:textId="77777777" w:rsidR="000F4C81" w:rsidRPr="000F4C81" w:rsidRDefault="000F4C81" w:rsidP="002B43EC">
            <w:pPr>
              <w:numPr>
                <w:ilvl w:val="0"/>
                <w:numId w:val="12"/>
              </w:numPr>
              <w:tabs>
                <w:tab w:val="clear" w:pos="1264"/>
                <w:tab w:val="num" w:pos="387"/>
                <w:tab w:val="left" w:pos="964"/>
              </w:tabs>
              <w:spacing w:before="0" w:after="0" w:line="240" w:lineRule="auto"/>
              <w:ind w:hanging="1264"/>
              <w:rPr>
                <w:rFonts w:ascii="Arial" w:hAnsi="Arial" w:cs="Arial"/>
                <w:color w:val="262626" w:themeColor="text1" w:themeTint="D9"/>
                <w:sz w:val="22"/>
                <w:szCs w:val="22"/>
              </w:rPr>
            </w:pPr>
            <w:r w:rsidRPr="000F4C81">
              <w:rPr>
                <w:rFonts w:ascii="Arial" w:hAnsi="Arial" w:cs="Arial"/>
                <w:color w:val="262626" w:themeColor="text1" w:themeTint="D9"/>
                <w:sz w:val="22"/>
                <w:szCs w:val="22"/>
              </w:rPr>
              <w:t>Skanowanie poczty opartej o protokoły POP3 i SMTP w czasie rzeczywistym.</w:t>
            </w:r>
          </w:p>
          <w:p w14:paraId="78A5B258" w14:textId="77777777" w:rsidR="000F4C81" w:rsidRPr="000F4C81" w:rsidRDefault="000F4C81" w:rsidP="002B43EC">
            <w:pPr>
              <w:numPr>
                <w:ilvl w:val="0"/>
                <w:numId w:val="12"/>
              </w:numPr>
              <w:tabs>
                <w:tab w:val="clear" w:pos="1264"/>
                <w:tab w:val="num" w:pos="387"/>
                <w:tab w:val="left" w:pos="964"/>
              </w:tabs>
              <w:spacing w:before="0" w:after="0" w:line="240" w:lineRule="auto"/>
              <w:ind w:left="454" w:hanging="454"/>
              <w:rPr>
                <w:rFonts w:ascii="Arial" w:hAnsi="Arial" w:cs="Arial"/>
                <w:color w:val="262626" w:themeColor="text1" w:themeTint="D9"/>
                <w:sz w:val="22"/>
                <w:szCs w:val="22"/>
              </w:rPr>
            </w:pPr>
            <w:r w:rsidRPr="000F4C81">
              <w:rPr>
                <w:rFonts w:ascii="Arial" w:hAnsi="Arial" w:cs="Arial"/>
                <w:color w:val="262626" w:themeColor="text1" w:themeTint="D9"/>
                <w:sz w:val="22"/>
                <w:szCs w:val="22"/>
              </w:rPr>
              <w:t>Skanowanie ruchu HTTP na poziomie stacji roboczych. Zainfekowany ruch jest automatycznie blokowany, a użytkownikowi wyświetlane jest stosowne powiadomienie w przeglądarce.</w:t>
            </w:r>
          </w:p>
          <w:p w14:paraId="07B7CA4A" w14:textId="77777777" w:rsidR="000F4C81" w:rsidRPr="000F4C81" w:rsidRDefault="000F4C81" w:rsidP="002B43EC">
            <w:pPr>
              <w:numPr>
                <w:ilvl w:val="0"/>
                <w:numId w:val="12"/>
              </w:numPr>
              <w:tabs>
                <w:tab w:val="clear" w:pos="1264"/>
                <w:tab w:val="num" w:pos="387"/>
                <w:tab w:val="left" w:pos="964"/>
              </w:tabs>
              <w:spacing w:before="0" w:after="0" w:line="240" w:lineRule="auto"/>
              <w:ind w:left="312" w:hanging="312"/>
              <w:rPr>
                <w:rFonts w:ascii="Arial" w:hAnsi="Arial" w:cs="Arial"/>
                <w:color w:val="262626" w:themeColor="text1" w:themeTint="D9"/>
                <w:sz w:val="22"/>
                <w:szCs w:val="22"/>
              </w:rPr>
            </w:pPr>
            <w:r w:rsidRPr="000F4C81">
              <w:rPr>
                <w:rFonts w:ascii="Arial" w:hAnsi="Arial" w:cs="Arial"/>
                <w:color w:val="262626" w:themeColor="text1" w:themeTint="D9"/>
                <w:sz w:val="22"/>
                <w:szCs w:val="22"/>
              </w:rPr>
              <w:t>Blokowanie możliwości przeglądania wybranych stron internetowych. Listę blokowanych stron internetowych określa administrator. Dodatkowo zdefiniowane są grupy stron przez producenta.</w:t>
            </w:r>
          </w:p>
          <w:p w14:paraId="30D83726" w14:textId="77777777" w:rsidR="000F4C81" w:rsidRPr="000F4C81" w:rsidRDefault="000F4C81" w:rsidP="002B43EC">
            <w:pPr>
              <w:numPr>
                <w:ilvl w:val="0"/>
                <w:numId w:val="12"/>
              </w:numPr>
              <w:tabs>
                <w:tab w:val="clear" w:pos="1264"/>
                <w:tab w:val="num" w:pos="387"/>
                <w:tab w:val="left" w:pos="964"/>
              </w:tabs>
              <w:spacing w:before="0" w:after="0" w:line="240" w:lineRule="auto"/>
              <w:ind w:left="454" w:hanging="454"/>
              <w:rPr>
                <w:rFonts w:ascii="Arial" w:hAnsi="Arial" w:cs="Arial"/>
                <w:color w:val="262626" w:themeColor="text1" w:themeTint="D9"/>
                <w:sz w:val="22"/>
                <w:szCs w:val="22"/>
              </w:rPr>
            </w:pPr>
            <w:r w:rsidRPr="000F4C81">
              <w:rPr>
                <w:rFonts w:ascii="Arial" w:hAnsi="Arial" w:cs="Arial"/>
                <w:color w:val="262626" w:themeColor="text1" w:themeTint="D9"/>
                <w:sz w:val="22"/>
                <w:szCs w:val="22"/>
              </w:rPr>
              <w:t xml:space="preserve">Wsparcie przeglądarek Internet Explorer 8+, Mozilla </w:t>
            </w:r>
            <w:proofErr w:type="spellStart"/>
            <w:r w:rsidRPr="000F4C81">
              <w:rPr>
                <w:rFonts w:ascii="Arial" w:hAnsi="Arial" w:cs="Arial"/>
                <w:color w:val="262626" w:themeColor="text1" w:themeTint="D9"/>
                <w:sz w:val="22"/>
                <w:szCs w:val="22"/>
              </w:rPr>
              <w:t>Firefox</w:t>
            </w:r>
            <w:proofErr w:type="spellEnd"/>
            <w:r w:rsidRPr="000F4C81">
              <w:rPr>
                <w:rFonts w:ascii="Arial" w:hAnsi="Arial" w:cs="Arial"/>
                <w:color w:val="262626" w:themeColor="text1" w:themeTint="D9"/>
                <w:sz w:val="22"/>
                <w:szCs w:val="22"/>
              </w:rPr>
              <w:t xml:space="preserve"> 30+, Google Chrome 34+, Safari 4+, Microsoft Edge 20+ i Opera 21+ bez konieczności zmian w konfiguracji.</w:t>
            </w:r>
          </w:p>
          <w:p w14:paraId="71C88478" w14:textId="77777777" w:rsidR="000F4C81" w:rsidRPr="000F4C81" w:rsidRDefault="000F4C81" w:rsidP="002B43EC">
            <w:pPr>
              <w:numPr>
                <w:ilvl w:val="0"/>
                <w:numId w:val="12"/>
              </w:numPr>
              <w:tabs>
                <w:tab w:val="clear" w:pos="1264"/>
                <w:tab w:val="num" w:pos="387"/>
                <w:tab w:val="left" w:pos="964"/>
              </w:tabs>
              <w:spacing w:before="0" w:after="0" w:line="240" w:lineRule="auto"/>
              <w:ind w:left="312" w:hanging="312"/>
              <w:rPr>
                <w:rFonts w:ascii="Arial" w:hAnsi="Arial" w:cs="Arial"/>
                <w:color w:val="262626" w:themeColor="text1" w:themeTint="D9"/>
                <w:sz w:val="22"/>
                <w:szCs w:val="22"/>
              </w:rPr>
            </w:pPr>
            <w:r w:rsidRPr="000F4C81">
              <w:rPr>
                <w:rFonts w:ascii="Arial" w:hAnsi="Arial" w:cs="Arial"/>
                <w:color w:val="262626" w:themeColor="text1" w:themeTint="D9"/>
                <w:sz w:val="22"/>
                <w:szCs w:val="22"/>
              </w:rPr>
              <w:t xml:space="preserve">Program powinien umożliwiać skanowanie ruchu sieciowego wewnątrz szyfrowanych protokołów HTTPS, RDP, FTPS, SCP/SSH. </w:t>
            </w:r>
          </w:p>
          <w:p w14:paraId="348EDD5D" w14:textId="77777777" w:rsidR="000F4C81" w:rsidRPr="000F4C81" w:rsidRDefault="000F4C81" w:rsidP="002B43EC">
            <w:pPr>
              <w:numPr>
                <w:ilvl w:val="0"/>
                <w:numId w:val="12"/>
              </w:numPr>
              <w:tabs>
                <w:tab w:val="clear" w:pos="1264"/>
                <w:tab w:val="num" w:pos="387"/>
                <w:tab w:val="left" w:pos="964"/>
              </w:tabs>
              <w:spacing w:before="0" w:after="0" w:line="240" w:lineRule="auto"/>
              <w:ind w:left="312" w:hanging="312"/>
              <w:rPr>
                <w:rFonts w:ascii="Arial" w:hAnsi="Arial" w:cs="Arial"/>
                <w:color w:val="262626" w:themeColor="text1" w:themeTint="D9"/>
                <w:sz w:val="22"/>
                <w:szCs w:val="22"/>
              </w:rPr>
            </w:pPr>
            <w:r w:rsidRPr="000F4C81">
              <w:rPr>
                <w:rFonts w:ascii="Arial" w:hAnsi="Arial" w:cs="Arial"/>
                <w:color w:val="262626" w:themeColor="text1" w:themeTint="D9"/>
                <w:sz w:val="22"/>
                <w:szCs w:val="22"/>
              </w:rPr>
              <w:t xml:space="preserve"> Program powinien skanować ruch HTTPS transparentnie bez potrzeby konfiguracji zewnętrznych aplikacji takich jak przeglądarki Web lub programy pocztowe.</w:t>
            </w:r>
          </w:p>
          <w:p w14:paraId="67CF16AB" w14:textId="77777777" w:rsidR="000F4C81" w:rsidRPr="000F4C81" w:rsidRDefault="000F4C81" w:rsidP="002B43EC">
            <w:pPr>
              <w:numPr>
                <w:ilvl w:val="0"/>
                <w:numId w:val="12"/>
              </w:numPr>
              <w:tabs>
                <w:tab w:val="clear" w:pos="1264"/>
                <w:tab w:val="num" w:pos="387"/>
                <w:tab w:val="left" w:pos="964"/>
              </w:tabs>
              <w:spacing w:before="0" w:after="0" w:line="240" w:lineRule="auto"/>
              <w:ind w:left="312" w:hanging="312"/>
              <w:rPr>
                <w:rFonts w:ascii="Arial" w:hAnsi="Arial" w:cs="Arial"/>
                <w:color w:val="262626" w:themeColor="text1" w:themeTint="D9"/>
                <w:sz w:val="22"/>
                <w:szCs w:val="22"/>
              </w:rPr>
            </w:pPr>
            <w:r w:rsidRPr="000F4C81">
              <w:rPr>
                <w:rFonts w:ascii="Arial" w:hAnsi="Arial" w:cs="Arial"/>
                <w:color w:val="262626" w:themeColor="text1" w:themeTint="D9"/>
                <w:sz w:val="22"/>
                <w:szCs w:val="22"/>
              </w:rPr>
              <w:t xml:space="preserve">W GUI programu na punkcie końcowym z systemem Windows oraz </w:t>
            </w:r>
            <w:proofErr w:type="spellStart"/>
            <w:r w:rsidRPr="000F4C81">
              <w:rPr>
                <w:rFonts w:ascii="Arial" w:hAnsi="Arial" w:cs="Arial"/>
                <w:color w:val="262626" w:themeColor="text1" w:themeTint="D9"/>
                <w:sz w:val="22"/>
                <w:szCs w:val="22"/>
              </w:rPr>
              <w:t>macOS</w:t>
            </w:r>
            <w:proofErr w:type="spellEnd"/>
            <w:r w:rsidRPr="000F4C81">
              <w:rPr>
                <w:rFonts w:ascii="Arial" w:hAnsi="Arial" w:cs="Arial"/>
                <w:color w:val="262626" w:themeColor="text1" w:themeTint="D9"/>
                <w:sz w:val="22"/>
                <w:szCs w:val="22"/>
              </w:rPr>
              <w:t xml:space="preserve"> możliwość wyświetlenia aktualnej wersji produktu i aktualnej wersji silników.</w:t>
            </w:r>
          </w:p>
          <w:p w14:paraId="0EA58ED1" w14:textId="77777777" w:rsidR="000F4C81" w:rsidRPr="000F4C81" w:rsidRDefault="000F4C81" w:rsidP="002B43EC">
            <w:pPr>
              <w:numPr>
                <w:ilvl w:val="0"/>
                <w:numId w:val="12"/>
              </w:numPr>
              <w:tabs>
                <w:tab w:val="clear" w:pos="1264"/>
                <w:tab w:val="num" w:pos="387"/>
                <w:tab w:val="left" w:pos="964"/>
              </w:tabs>
              <w:spacing w:before="0" w:after="0" w:line="240" w:lineRule="auto"/>
              <w:ind w:left="312" w:hanging="312"/>
              <w:rPr>
                <w:rFonts w:ascii="Arial" w:hAnsi="Arial" w:cs="Arial"/>
                <w:color w:val="262626" w:themeColor="text1" w:themeTint="D9"/>
                <w:sz w:val="22"/>
                <w:szCs w:val="22"/>
              </w:rPr>
            </w:pPr>
            <w:r w:rsidRPr="000F4C81">
              <w:rPr>
                <w:rFonts w:ascii="Arial" w:hAnsi="Arial" w:cs="Arial"/>
                <w:color w:val="262626" w:themeColor="text1" w:themeTint="D9"/>
                <w:sz w:val="22"/>
                <w:szCs w:val="22"/>
              </w:rPr>
              <w:t xml:space="preserve">W GUI programu na punkcie końcowym z systemem Windows oraz </w:t>
            </w:r>
            <w:proofErr w:type="spellStart"/>
            <w:proofErr w:type="gramStart"/>
            <w:r w:rsidRPr="000F4C81">
              <w:rPr>
                <w:rFonts w:ascii="Arial" w:hAnsi="Arial" w:cs="Arial"/>
                <w:color w:val="262626" w:themeColor="text1" w:themeTint="D9"/>
                <w:sz w:val="22"/>
                <w:szCs w:val="22"/>
              </w:rPr>
              <w:t>macOS</w:t>
            </w:r>
            <w:proofErr w:type="spellEnd"/>
            <w:r w:rsidRPr="000F4C81">
              <w:rPr>
                <w:rFonts w:ascii="Arial" w:hAnsi="Arial" w:cs="Arial"/>
                <w:color w:val="262626" w:themeColor="text1" w:themeTint="D9"/>
                <w:sz w:val="22"/>
                <w:szCs w:val="22"/>
              </w:rPr>
              <w:t xml:space="preserve">  możliwość</w:t>
            </w:r>
            <w:proofErr w:type="gramEnd"/>
            <w:r w:rsidRPr="000F4C81">
              <w:rPr>
                <w:rFonts w:ascii="Arial" w:hAnsi="Arial" w:cs="Arial"/>
                <w:color w:val="262626" w:themeColor="text1" w:themeTint="D9"/>
                <w:sz w:val="22"/>
                <w:szCs w:val="22"/>
              </w:rPr>
              <w:t xml:space="preserve"> wyświetlenia, kiedy była przeprowadzana ostatnia aktualizacja z dokładnością co do dnia i godziny.</w:t>
            </w:r>
            <w:bookmarkStart w:id="3" w:name="_Hlk58331175"/>
            <w:bookmarkEnd w:id="3"/>
          </w:p>
          <w:p w14:paraId="0064A299" w14:textId="77777777" w:rsidR="000F4C81" w:rsidRPr="000F4C81" w:rsidRDefault="000F4C81" w:rsidP="002B43EC">
            <w:pPr>
              <w:numPr>
                <w:ilvl w:val="0"/>
                <w:numId w:val="12"/>
              </w:numPr>
              <w:tabs>
                <w:tab w:val="clear" w:pos="1264"/>
                <w:tab w:val="num" w:pos="387"/>
                <w:tab w:val="left" w:pos="964"/>
              </w:tabs>
              <w:spacing w:before="0" w:after="0" w:line="240" w:lineRule="auto"/>
              <w:ind w:hanging="1264"/>
              <w:rPr>
                <w:rFonts w:ascii="Arial" w:hAnsi="Arial" w:cs="Arial"/>
                <w:color w:val="262626" w:themeColor="text1" w:themeTint="D9"/>
                <w:sz w:val="22"/>
                <w:szCs w:val="22"/>
              </w:rPr>
            </w:pPr>
            <w:r w:rsidRPr="000F4C81">
              <w:rPr>
                <w:rFonts w:ascii="Arial" w:hAnsi="Arial" w:cs="Arial"/>
                <w:color w:val="262626" w:themeColor="text1" w:themeTint="D9"/>
                <w:sz w:val="22"/>
                <w:szCs w:val="22"/>
              </w:rPr>
              <w:t>Automatyczna, inkrementacyjna aktualizacja baz wirusów i innych zagrożeń.</w:t>
            </w:r>
          </w:p>
          <w:p w14:paraId="2FBE83AD" w14:textId="77777777" w:rsidR="000F4C81" w:rsidRPr="000F4C81" w:rsidRDefault="000F4C81" w:rsidP="002B43EC">
            <w:pPr>
              <w:numPr>
                <w:ilvl w:val="0"/>
                <w:numId w:val="12"/>
              </w:numPr>
              <w:tabs>
                <w:tab w:val="clear" w:pos="1264"/>
                <w:tab w:val="num" w:pos="387"/>
                <w:tab w:val="left" w:pos="964"/>
              </w:tabs>
              <w:spacing w:before="0" w:after="0" w:line="240" w:lineRule="auto"/>
              <w:ind w:hanging="1264"/>
              <w:rPr>
                <w:rFonts w:ascii="Arial" w:hAnsi="Arial" w:cs="Arial"/>
                <w:color w:val="262626" w:themeColor="text1" w:themeTint="D9"/>
                <w:sz w:val="22"/>
                <w:szCs w:val="22"/>
              </w:rPr>
            </w:pPr>
            <w:r w:rsidRPr="000F4C81">
              <w:rPr>
                <w:rFonts w:ascii="Arial" w:hAnsi="Arial" w:cs="Arial"/>
                <w:color w:val="262626" w:themeColor="text1" w:themeTint="D9"/>
                <w:sz w:val="22"/>
                <w:szCs w:val="22"/>
              </w:rPr>
              <w:t xml:space="preserve">Obsługa pobierania aktualizacji za pośrednictwem serwera </w:t>
            </w:r>
            <w:proofErr w:type="spellStart"/>
            <w:r w:rsidRPr="000F4C81">
              <w:rPr>
                <w:rFonts w:ascii="Arial" w:hAnsi="Arial" w:cs="Arial"/>
                <w:color w:val="262626" w:themeColor="text1" w:themeTint="D9"/>
                <w:sz w:val="22"/>
                <w:szCs w:val="22"/>
              </w:rPr>
              <w:t>proxy</w:t>
            </w:r>
            <w:proofErr w:type="spellEnd"/>
            <w:r w:rsidRPr="000F4C81">
              <w:rPr>
                <w:rFonts w:ascii="Arial" w:hAnsi="Arial" w:cs="Arial"/>
                <w:color w:val="262626" w:themeColor="text1" w:themeTint="D9"/>
                <w:sz w:val="22"/>
                <w:szCs w:val="22"/>
              </w:rPr>
              <w:t>.</w:t>
            </w:r>
          </w:p>
          <w:p w14:paraId="3ACE5140" w14:textId="77777777" w:rsidR="000F4C81" w:rsidRPr="000F4C81" w:rsidRDefault="000F4C81" w:rsidP="002B43EC">
            <w:pPr>
              <w:numPr>
                <w:ilvl w:val="0"/>
                <w:numId w:val="12"/>
              </w:numPr>
              <w:tabs>
                <w:tab w:val="clear" w:pos="1264"/>
                <w:tab w:val="num" w:pos="387"/>
                <w:tab w:val="left" w:pos="964"/>
              </w:tabs>
              <w:spacing w:before="0" w:after="0" w:line="240" w:lineRule="auto"/>
              <w:ind w:left="454" w:hanging="454"/>
              <w:rPr>
                <w:rFonts w:ascii="Arial" w:hAnsi="Arial" w:cs="Arial"/>
                <w:color w:val="262626" w:themeColor="text1" w:themeTint="D9"/>
                <w:sz w:val="22"/>
                <w:szCs w:val="22"/>
              </w:rPr>
            </w:pPr>
            <w:r w:rsidRPr="000F4C81">
              <w:rPr>
                <w:rFonts w:ascii="Arial" w:hAnsi="Arial" w:cs="Arial"/>
                <w:color w:val="262626" w:themeColor="text1" w:themeTint="D9"/>
                <w:sz w:val="22"/>
                <w:szCs w:val="22"/>
              </w:rPr>
              <w:t>Administrator musi mieć możliwość ukrycia ikony oprogramowania w obszarze powiadomień systemu Windows.</w:t>
            </w:r>
          </w:p>
          <w:p w14:paraId="180FDE77" w14:textId="77777777" w:rsidR="000F4C81" w:rsidRPr="000F4C81" w:rsidRDefault="000F4C81" w:rsidP="002B43EC">
            <w:pPr>
              <w:numPr>
                <w:ilvl w:val="0"/>
                <w:numId w:val="12"/>
              </w:numPr>
              <w:tabs>
                <w:tab w:val="clear" w:pos="1264"/>
                <w:tab w:val="num" w:pos="387"/>
                <w:tab w:val="left" w:pos="964"/>
              </w:tabs>
              <w:spacing w:before="0" w:after="0" w:line="240" w:lineRule="auto"/>
              <w:ind w:left="312" w:hanging="312"/>
              <w:rPr>
                <w:rFonts w:ascii="Arial" w:hAnsi="Arial" w:cs="Arial"/>
                <w:color w:val="262626" w:themeColor="text1" w:themeTint="D9"/>
                <w:sz w:val="22"/>
                <w:szCs w:val="22"/>
              </w:rPr>
            </w:pPr>
            <w:r w:rsidRPr="000F4C81">
              <w:rPr>
                <w:rFonts w:ascii="Arial" w:hAnsi="Arial" w:cs="Arial"/>
                <w:color w:val="262626" w:themeColor="text1" w:themeTint="D9"/>
                <w:sz w:val="22"/>
                <w:szCs w:val="22"/>
              </w:rPr>
              <w:t xml:space="preserve">Dziennik zdarzeń rejestrujący informacje na temat znalezionych zagrożeń, dokonanych aktualizacji baz wirusów i samego oprogramowania bezpośrednio na punkcie końcowym Windows i </w:t>
            </w:r>
            <w:proofErr w:type="spellStart"/>
            <w:r w:rsidRPr="000F4C81">
              <w:rPr>
                <w:rFonts w:ascii="Arial" w:hAnsi="Arial" w:cs="Arial"/>
                <w:color w:val="262626" w:themeColor="text1" w:themeTint="D9"/>
                <w:sz w:val="22"/>
                <w:szCs w:val="22"/>
              </w:rPr>
              <w:t>macOS</w:t>
            </w:r>
            <w:proofErr w:type="spellEnd"/>
            <w:r w:rsidRPr="000F4C81">
              <w:rPr>
                <w:rFonts w:ascii="Arial" w:hAnsi="Arial" w:cs="Arial"/>
                <w:color w:val="262626" w:themeColor="text1" w:themeTint="D9"/>
                <w:sz w:val="22"/>
                <w:szCs w:val="22"/>
              </w:rPr>
              <w:t>.</w:t>
            </w:r>
          </w:p>
          <w:p w14:paraId="33D64962" w14:textId="77777777" w:rsidR="000F4C81" w:rsidRPr="000F4C81" w:rsidRDefault="000F4C81" w:rsidP="002B43EC">
            <w:pPr>
              <w:numPr>
                <w:ilvl w:val="0"/>
                <w:numId w:val="12"/>
              </w:numPr>
              <w:tabs>
                <w:tab w:val="clear" w:pos="1264"/>
                <w:tab w:val="num" w:pos="387"/>
                <w:tab w:val="left" w:pos="964"/>
              </w:tabs>
              <w:spacing w:before="0" w:after="0" w:line="240" w:lineRule="auto"/>
              <w:ind w:left="454" w:hanging="454"/>
              <w:rPr>
                <w:rFonts w:ascii="Arial" w:hAnsi="Arial" w:cs="Arial"/>
                <w:color w:val="262626" w:themeColor="text1" w:themeTint="D9"/>
                <w:sz w:val="22"/>
                <w:szCs w:val="22"/>
              </w:rPr>
            </w:pPr>
            <w:r w:rsidRPr="000F4C81">
              <w:rPr>
                <w:rFonts w:ascii="Arial" w:hAnsi="Arial" w:cs="Arial"/>
                <w:color w:val="262626" w:themeColor="text1" w:themeTint="D9"/>
                <w:sz w:val="22"/>
                <w:szCs w:val="22"/>
              </w:rPr>
              <w:t>Stacje robocze mogą łączyć się do serwera administracyjnego za pośrednictwem sieci Internet.</w:t>
            </w:r>
          </w:p>
          <w:p w14:paraId="3EC9F963" w14:textId="77777777" w:rsidR="000F4C81" w:rsidRPr="000F4C81" w:rsidRDefault="000F4C81" w:rsidP="002B43EC">
            <w:pPr>
              <w:numPr>
                <w:ilvl w:val="0"/>
                <w:numId w:val="12"/>
              </w:numPr>
              <w:tabs>
                <w:tab w:val="clear" w:pos="1264"/>
                <w:tab w:val="num" w:pos="387"/>
                <w:tab w:val="left" w:pos="964"/>
              </w:tabs>
              <w:spacing w:before="0" w:after="0" w:line="240" w:lineRule="auto"/>
              <w:ind w:left="312" w:hanging="312"/>
              <w:rPr>
                <w:rFonts w:ascii="Arial" w:hAnsi="Arial" w:cs="Arial"/>
                <w:color w:val="262626" w:themeColor="text1" w:themeTint="D9"/>
                <w:sz w:val="22"/>
                <w:szCs w:val="22"/>
              </w:rPr>
            </w:pPr>
            <w:r w:rsidRPr="000F4C81">
              <w:rPr>
                <w:rFonts w:ascii="Arial" w:hAnsi="Arial" w:cs="Arial"/>
                <w:color w:val="262626" w:themeColor="text1" w:themeTint="D9"/>
                <w:sz w:val="22"/>
                <w:szCs w:val="22"/>
              </w:rPr>
              <w:t>Oprogramowanie klienckie posiada wbudowaną funkcję do komunikacji z serwerem administracyjnym, ale nie dopuszcza się osobnego agenta instalowanego na stacji roboczej.</w:t>
            </w:r>
          </w:p>
          <w:p w14:paraId="65711B10" w14:textId="77777777" w:rsidR="000F4C81" w:rsidRPr="000F4C81" w:rsidRDefault="000F4C81" w:rsidP="002B43EC">
            <w:pPr>
              <w:numPr>
                <w:ilvl w:val="0"/>
                <w:numId w:val="12"/>
              </w:numPr>
              <w:tabs>
                <w:tab w:val="clear" w:pos="1264"/>
                <w:tab w:val="num" w:pos="387"/>
                <w:tab w:val="left" w:pos="964"/>
              </w:tabs>
              <w:spacing w:before="0" w:after="0" w:line="240" w:lineRule="auto"/>
              <w:ind w:left="454" w:hanging="454"/>
              <w:rPr>
                <w:rFonts w:ascii="Arial" w:hAnsi="Arial" w:cs="Arial"/>
                <w:color w:val="262626" w:themeColor="text1" w:themeTint="D9"/>
                <w:sz w:val="22"/>
                <w:szCs w:val="22"/>
              </w:rPr>
            </w:pPr>
            <w:r w:rsidRPr="000F4C81">
              <w:rPr>
                <w:rFonts w:ascii="Arial" w:hAnsi="Arial" w:cs="Arial"/>
                <w:color w:val="262626" w:themeColor="text1" w:themeTint="D9"/>
                <w:sz w:val="22"/>
                <w:szCs w:val="22"/>
              </w:rPr>
              <w:t>System musi umożliwiać kontrolę dostępu do urządzeń na podstawie interfejsów, do których zostały one podłączone.</w:t>
            </w:r>
          </w:p>
          <w:p w14:paraId="3F281552" w14:textId="77777777" w:rsidR="000F4C81" w:rsidRPr="000F4C81" w:rsidRDefault="000F4C81" w:rsidP="002B43EC">
            <w:pPr>
              <w:numPr>
                <w:ilvl w:val="0"/>
                <w:numId w:val="12"/>
              </w:numPr>
              <w:tabs>
                <w:tab w:val="clear" w:pos="1264"/>
                <w:tab w:val="num" w:pos="387"/>
                <w:tab w:val="left" w:pos="964"/>
              </w:tabs>
              <w:spacing w:before="0" w:after="0" w:line="240" w:lineRule="auto"/>
              <w:ind w:left="454" w:hanging="454"/>
              <w:rPr>
                <w:rFonts w:ascii="Arial" w:hAnsi="Arial" w:cs="Arial"/>
                <w:color w:val="262626" w:themeColor="text1" w:themeTint="D9"/>
                <w:sz w:val="22"/>
                <w:szCs w:val="22"/>
              </w:rPr>
            </w:pPr>
            <w:r w:rsidRPr="000F4C81">
              <w:rPr>
                <w:rFonts w:ascii="Arial" w:hAnsi="Arial" w:cs="Arial"/>
                <w:color w:val="262626" w:themeColor="text1" w:themeTint="D9"/>
                <w:sz w:val="22"/>
                <w:szCs w:val="22"/>
              </w:rPr>
              <w:t xml:space="preserve">Możliwość dodania zaufanych urządzeń bezpośrednio z konsoli administracyjnej na podstawie ich wykrycia lub wpisanych ręcznie ID urządzenia lub ID produktu. </w:t>
            </w:r>
            <w:bookmarkStart w:id="4" w:name="_Hlk58331268"/>
            <w:bookmarkEnd w:id="4"/>
          </w:p>
          <w:p w14:paraId="7FC6C2D4" w14:textId="77777777" w:rsidR="000F4C81" w:rsidRPr="000F4C81" w:rsidRDefault="000F4C81" w:rsidP="002B43EC">
            <w:pPr>
              <w:numPr>
                <w:ilvl w:val="0"/>
                <w:numId w:val="12"/>
              </w:numPr>
              <w:tabs>
                <w:tab w:val="clear" w:pos="1264"/>
                <w:tab w:val="num" w:pos="387"/>
                <w:tab w:val="left" w:pos="964"/>
              </w:tabs>
              <w:spacing w:before="0" w:after="0" w:line="240" w:lineRule="auto"/>
              <w:ind w:left="454" w:hanging="454"/>
              <w:rPr>
                <w:rFonts w:ascii="Arial" w:hAnsi="Arial" w:cs="Arial"/>
                <w:color w:val="262626" w:themeColor="text1" w:themeTint="D9"/>
                <w:sz w:val="22"/>
                <w:szCs w:val="22"/>
              </w:rPr>
            </w:pPr>
            <w:r w:rsidRPr="000F4C81">
              <w:rPr>
                <w:rFonts w:ascii="Arial" w:hAnsi="Arial" w:cs="Arial"/>
                <w:color w:val="262626" w:themeColor="text1" w:themeTint="D9"/>
                <w:sz w:val="22"/>
                <w:szCs w:val="22"/>
              </w:rPr>
              <w:t>Funkcja blokowania informacji wysyłanych przez HTTP lub SMTP jak: (adresy e-mail, Piny, Konta bankowe, hasła itp.).</w:t>
            </w:r>
          </w:p>
          <w:p w14:paraId="63B3EECE" w14:textId="77777777" w:rsidR="004F4701" w:rsidRDefault="000F4C81" w:rsidP="004F4701">
            <w:pPr>
              <w:numPr>
                <w:ilvl w:val="0"/>
                <w:numId w:val="12"/>
              </w:numPr>
              <w:tabs>
                <w:tab w:val="clear" w:pos="1264"/>
                <w:tab w:val="num" w:pos="387"/>
                <w:tab w:val="left" w:pos="964"/>
              </w:tabs>
              <w:spacing w:before="0" w:after="0" w:line="240" w:lineRule="auto"/>
              <w:ind w:hanging="1264"/>
              <w:rPr>
                <w:rFonts w:ascii="Arial" w:hAnsi="Arial" w:cs="Arial"/>
                <w:color w:val="262626" w:themeColor="text1" w:themeTint="D9"/>
                <w:sz w:val="22"/>
                <w:szCs w:val="22"/>
              </w:rPr>
            </w:pPr>
            <w:r w:rsidRPr="000F4C81">
              <w:rPr>
                <w:rFonts w:ascii="Arial" w:hAnsi="Arial" w:cs="Arial"/>
                <w:color w:val="262626" w:themeColor="text1" w:themeTint="D9"/>
                <w:sz w:val="22"/>
                <w:szCs w:val="22"/>
              </w:rPr>
              <w:t>Funkcja blokowania wysyłanych informacji konfigurowana zdalnie przez</w:t>
            </w:r>
            <w:r w:rsidR="004F4701">
              <w:rPr>
                <w:rFonts w:ascii="Arial" w:hAnsi="Arial" w:cs="Arial"/>
                <w:color w:val="262626" w:themeColor="text1" w:themeTint="D9"/>
                <w:sz w:val="22"/>
                <w:szCs w:val="22"/>
              </w:rPr>
              <w:t xml:space="preserve"> </w:t>
            </w:r>
            <w:r w:rsidRPr="000F4C81">
              <w:rPr>
                <w:rFonts w:ascii="Arial" w:hAnsi="Arial" w:cs="Arial"/>
                <w:color w:val="262626" w:themeColor="text1" w:themeTint="D9"/>
                <w:sz w:val="22"/>
                <w:szCs w:val="22"/>
              </w:rPr>
              <w:t>administratora.</w:t>
            </w:r>
          </w:p>
          <w:p w14:paraId="6A94DF0E" w14:textId="54D3FD94" w:rsidR="000F4C81" w:rsidRPr="004F4701" w:rsidRDefault="000F4C81" w:rsidP="004F4701">
            <w:pPr>
              <w:numPr>
                <w:ilvl w:val="0"/>
                <w:numId w:val="12"/>
              </w:numPr>
              <w:tabs>
                <w:tab w:val="clear" w:pos="1264"/>
                <w:tab w:val="num" w:pos="387"/>
                <w:tab w:val="left" w:pos="964"/>
              </w:tabs>
              <w:spacing w:before="0" w:after="0" w:line="240" w:lineRule="auto"/>
              <w:ind w:hanging="1264"/>
              <w:rPr>
                <w:rFonts w:ascii="Arial" w:hAnsi="Arial" w:cs="Arial"/>
                <w:color w:val="262626" w:themeColor="text1" w:themeTint="D9"/>
                <w:sz w:val="22"/>
                <w:szCs w:val="22"/>
              </w:rPr>
            </w:pPr>
            <w:r w:rsidRPr="004F4701">
              <w:rPr>
                <w:rFonts w:ascii="Arial" w:hAnsi="Arial" w:cs="Arial"/>
                <w:color w:val="262626" w:themeColor="text1" w:themeTint="D9"/>
                <w:sz w:val="22"/>
                <w:szCs w:val="22"/>
              </w:rPr>
              <w:lastRenderedPageBreak/>
              <w:t>Wbudowana zapora osobista, umożliwiająca tworzenie reguł na podstawie aplikacji oraz ruchu sieciowego.</w:t>
            </w:r>
          </w:p>
          <w:p w14:paraId="6C3E159E" w14:textId="77777777" w:rsidR="000F4C81" w:rsidRPr="000F4C81" w:rsidRDefault="000F4C81" w:rsidP="002B43EC">
            <w:pPr>
              <w:numPr>
                <w:ilvl w:val="0"/>
                <w:numId w:val="12"/>
              </w:numPr>
              <w:tabs>
                <w:tab w:val="clear" w:pos="1264"/>
                <w:tab w:val="num" w:pos="387"/>
                <w:tab w:val="left" w:pos="964"/>
              </w:tabs>
              <w:spacing w:before="0" w:after="0" w:line="240" w:lineRule="auto"/>
              <w:ind w:hanging="1264"/>
              <w:rPr>
                <w:rFonts w:ascii="Arial" w:hAnsi="Arial" w:cs="Arial"/>
                <w:color w:val="262626" w:themeColor="text1" w:themeTint="D9"/>
                <w:sz w:val="22"/>
                <w:szCs w:val="22"/>
              </w:rPr>
            </w:pPr>
            <w:r w:rsidRPr="000F4C81">
              <w:rPr>
                <w:rFonts w:ascii="Arial" w:hAnsi="Arial" w:cs="Arial"/>
                <w:color w:val="262626" w:themeColor="text1" w:themeTint="D9"/>
                <w:sz w:val="22"/>
                <w:szCs w:val="22"/>
              </w:rPr>
              <w:t>Wbudowany IDS.</w:t>
            </w:r>
          </w:p>
          <w:p w14:paraId="24D04011" w14:textId="77777777" w:rsidR="000F4C81" w:rsidRPr="000F4C81" w:rsidRDefault="000F4C81" w:rsidP="002B43EC">
            <w:pPr>
              <w:numPr>
                <w:ilvl w:val="0"/>
                <w:numId w:val="12"/>
              </w:numPr>
              <w:tabs>
                <w:tab w:val="clear" w:pos="1264"/>
                <w:tab w:val="num" w:pos="387"/>
                <w:tab w:val="left" w:pos="964"/>
              </w:tabs>
              <w:spacing w:before="0" w:after="0" w:line="240" w:lineRule="auto"/>
              <w:ind w:left="454" w:hanging="454"/>
              <w:rPr>
                <w:rFonts w:ascii="Arial" w:hAnsi="Arial" w:cs="Arial"/>
                <w:color w:val="262626" w:themeColor="text1" w:themeTint="D9"/>
                <w:sz w:val="22"/>
                <w:szCs w:val="22"/>
              </w:rPr>
            </w:pPr>
            <w:r w:rsidRPr="000F4C81">
              <w:rPr>
                <w:rFonts w:ascii="Arial" w:hAnsi="Arial" w:cs="Arial"/>
                <w:color w:val="262626" w:themeColor="text1" w:themeTint="D9"/>
                <w:sz w:val="22"/>
                <w:szCs w:val="22"/>
              </w:rPr>
              <w:t>Możliwość wykorzystania funkcji skanowania lokalnego lub hybrydowego ze sprawdzaniem reputacji plików w chmurze.</w:t>
            </w:r>
          </w:p>
          <w:p w14:paraId="643694C8" w14:textId="77777777" w:rsidR="000F4C81" w:rsidRPr="000F4C81" w:rsidRDefault="000F4C81" w:rsidP="002B43EC">
            <w:pPr>
              <w:numPr>
                <w:ilvl w:val="0"/>
                <w:numId w:val="12"/>
              </w:numPr>
              <w:tabs>
                <w:tab w:val="clear" w:pos="1264"/>
                <w:tab w:val="num" w:pos="387"/>
                <w:tab w:val="left" w:pos="964"/>
              </w:tabs>
              <w:spacing w:before="0" w:after="0" w:line="240" w:lineRule="auto"/>
              <w:ind w:hanging="1264"/>
              <w:rPr>
                <w:rFonts w:ascii="Arial" w:hAnsi="Arial" w:cs="Arial"/>
                <w:color w:val="262626" w:themeColor="text1" w:themeTint="D9"/>
                <w:sz w:val="22"/>
                <w:szCs w:val="22"/>
              </w:rPr>
            </w:pPr>
            <w:r w:rsidRPr="000F4C81">
              <w:rPr>
                <w:rFonts w:ascii="Arial" w:hAnsi="Arial" w:cs="Arial"/>
                <w:color w:val="262626" w:themeColor="text1" w:themeTint="D9"/>
                <w:sz w:val="22"/>
                <w:szCs w:val="22"/>
              </w:rPr>
              <w:t>Możliwość tworzenia list sieci zaufanych.</w:t>
            </w:r>
          </w:p>
          <w:p w14:paraId="1CF696DF" w14:textId="77777777" w:rsidR="000F4C81" w:rsidRPr="000F4C81" w:rsidRDefault="000F4C81" w:rsidP="002B43EC">
            <w:pPr>
              <w:numPr>
                <w:ilvl w:val="0"/>
                <w:numId w:val="12"/>
              </w:numPr>
              <w:tabs>
                <w:tab w:val="clear" w:pos="1264"/>
                <w:tab w:val="num" w:pos="387"/>
                <w:tab w:val="left" w:pos="964"/>
              </w:tabs>
              <w:spacing w:before="0" w:after="0" w:line="240" w:lineRule="auto"/>
              <w:ind w:hanging="1264"/>
              <w:rPr>
                <w:rFonts w:ascii="Arial" w:hAnsi="Arial" w:cs="Arial"/>
                <w:color w:val="262626" w:themeColor="text1" w:themeTint="D9"/>
                <w:sz w:val="22"/>
                <w:szCs w:val="22"/>
              </w:rPr>
            </w:pPr>
            <w:r w:rsidRPr="000F4C81">
              <w:rPr>
                <w:rFonts w:ascii="Arial" w:hAnsi="Arial" w:cs="Arial"/>
                <w:color w:val="262626" w:themeColor="text1" w:themeTint="D9"/>
                <w:sz w:val="22"/>
                <w:szCs w:val="22"/>
              </w:rPr>
              <w:t>Możliwość dezaktywacji funkcji zapory sieciowej.</w:t>
            </w:r>
          </w:p>
          <w:p w14:paraId="3B06B72A" w14:textId="77777777" w:rsidR="000F4C81" w:rsidRPr="000F4C81" w:rsidRDefault="000F4C81" w:rsidP="002B43EC">
            <w:pPr>
              <w:numPr>
                <w:ilvl w:val="0"/>
                <w:numId w:val="12"/>
              </w:numPr>
              <w:tabs>
                <w:tab w:val="clear" w:pos="1264"/>
                <w:tab w:val="num" w:pos="387"/>
                <w:tab w:val="left" w:pos="964"/>
              </w:tabs>
              <w:spacing w:before="0" w:after="0" w:line="240" w:lineRule="auto"/>
              <w:ind w:hanging="1264"/>
              <w:rPr>
                <w:rFonts w:ascii="Arial" w:hAnsi="Arial" w:cs="Arial"/>
                <w:color w:val="262626" w:themeColor="text1" w:themeTint="D9"/>
                <w:sz w:val="22"/>
                <w:szCs w:val="22"/>
              </w:rPr>
            </w:pPr>
            <w:bookmarkStart w:id="5" w:name="_Hlk58331446"/>
            <w:bookmarkEnd w:id="5"/>
            <w:r w:rsidRPr="000F4C81">
              <w:rPr>
                <w:rFonts w:ascii="Arial" w:hAnsi="Arial" w:cs="Arial"/>
                <w:color w:val="262626" w:themeColor="text1" w:themeTint="D9"/>
                <w:sz w:val="22"/>
                <w:szCs w:val="22"/>
              </w:rPr>
              <w:t xml:space="preserve">Dodatkowa funkcja ochrony przeciwko znanym zagrożeniom typu </w:t>
            </w:r>
            <w:proofErr w:type="spellStart"/>
            <w:r w:rsidRPr="000F4C81">
              <w:rPr>
                <w:rFonts w:ascii="Arial" w:hAnsi="Arial" w:cs="Arial"/>
                <w:color w:val="262626" w:themeColor="text1" w:themeTint="D9"/>
                <w:sz w:val="22"/>
                <w:szCs w:val="22"/>
              </w:rPr>
              <w:t>ransomware</w:t>
            </w:r>
            <w:proofErr w:type="spellEnd"/>
            <w:r w:rsidRPr="000F4C81">
              <w:rPr>
                <w:rFonts w:ascii="Arial" w:hAnsi="Arial" w:cs="Arial"/>
                <w:color w:val="262626" w:themeColor="text1" w:themeTint="D9"/>
                <w:sz w:val="22"/>
                <w:szCs w:val="22"/>
              </w:rPr>
              <w:t>.</w:t>
            </w:r>
          </w:p>
          <w:p w14:paraId="0BAD8B0C" w14:textId="77777777" w:rsidR="000F4C81" w:rsidRPr="000F4C81" w:rsidRDefault="000F4C81" w:rsidP="002B43EC">
            <w:pPr>
              <w:numPr>
                <w:ilvl w:val="0"/>
                <w:numId w:val="12"/>
              </w:numPr>
              <w:tabs>
                <w:tab w:val="clear" w:pos="1264"/>
                <w:tab w:val="num" w:pos="387"/>
                <w:tab w:val="left" w:pos="964"/>
              </w:tabs>
              <w:spacing w:before="0" w:after="0" w:line="240" w:lineRule="auto"/>
              <w:ind w:left="312" w:hanging="312"/>
              <w:rPr>
                <w:rFonts w:ascii="Arial" w:hAnsi="Arial" w:cs="Arial"/>
                <w:color w:val="262626" w:themeColor="text1" w:themeTint="D9"/>
                <w:sz w:val="22"/>
                <w:szCs w:val="22"/>
              </w:rPr>
            </w:pPr>
            <w:bookmarkStart w:id="6" w:name="_Hlk583314461"/>
            <w:bookmarkStart w:id="7" w:name="_Hlk58331560"/>
            <w:bookmarkStart w:id="8" w:name="_Hlk583315601"/>
            <w:bookmarkStart w:id="9" w:name="_Hlk58331576"/>
            <w:bookmarkEnd w:id="6"/>
            <w:bookmarkEnd w:id="7"/>
            <w:bookmarkEnd w:id="8"/>
            <w:bookmarkEnd w:id="9"/>
            <w:r w:rsidRPr="000F4C81">
              <w:rPr>
                <w:rFonts w:ascii="Arial" w:hAnsi="Arial" w:cs="Arial"/>
                <w:color w:val="262626" w:themeColor="text1" w:themeTint="D9"/>
                <w:sz w:val="22"/>
                <w:szCs w:val="22"/>
              </w:rPr>
              <w:t>Użytkownik na punkcie końcowym ma możliwość opóźnienia restartu potrzebnego do zakończenia jednego lub wielu zadań (konfigurowalne w politykach bezpieczeństwa).</w:t>
            </w:r>
          </w:p>
          <w:p w14:paraId="1BBBF519" w14:textId="77777777" w:rsidR="000F4C81" w:rsidRPr="000F4C81" w:rsidRDefault="000F4C81" w:rsidP="002B43EC">
            <w:pPr>
              <w:numPr>
                <w:ilvl w:val="0"/>
                <w:numId w:val="12"/>
              </w:numPr>
              <w:tabs>
                <w:tab w:val="clear" w:pos="1264"/>
                <w:tab w:val="num" w:pos="387"/>
                <w:tab w:val="left" w:pos="964"/>
              </w:tabs>
              <w:spacing w:before="0" w:after="0" w:line="240" w:lineRule="auto"/>
              <w:ind w:hanging="1264"/>
              <w:rPr>
                <w:rFonts w:ascii="Arial" w:hAnsi="Arial" w:cs="Arial"/>
                <w:color w:val="262626" w:themeColor="text1" w:themeTint="D9"/>
                <w:sz w:val="22"/>
                <w:szCs w:val="22"/>
              </w:rPr>
            </w:pPr>
            <w:bookmarkStart w:id="10" w:name="_Hlk583315761"/>
            <w:bookmarkStart w:id="11" w:name="_Hlk58331640"/>
            <w:bookmarkStart w:id="12" w:name="_Hlk583316401"/>
            <w:bookmarkStart w:id="13" w:name="_Hlk58331664"/>
            <w:bookmarkEnd w:id="10"/>
            <w:bookmarkEnd w:id="11"/>
            <w:bookmarkEnd w:id="12"/>
            <w:bookmarkEnd w:id="13"/>
            <w:r w:rsidRPr="000F4C81">
              <w:rPr>
                <w:rFonts w:ascii="Arial" w:hAnsi="Arial" w:cs="Arial"/>
                <w:color w:val="262626" w:themeColor="text1" w:themeTint="D9"/>
                <w:sz w:val="22"/>
                <w:szCs w:val="22"/>
              </w:rPr>
              <w:t>Komunikacja między konsolą zarządzającą, a punktami końcowymi jest szyfrowana.</w:t>
            </w:r>
          </w:p>
          <w:p w14:paraId="14B67A3B" w14:textId="3CFE084F" w:rsidR="000F4C81" w:rsidRPr="000F4C81" w:rsidRDefault="000F4C81" w:rsidP="002B43EC">
            <w:pPr>
              <w:numPr>
                <w:ilvl w:val="0"/>
                <w:numId w:val="12"/>
              </w:numPr>
              <w:tabs>
                <w:tab w:val="clear" w:pos="1264"/>
                <w:tab w:val="num" w:pos="387"/>
                <w:tab w:val="left" w:pos="595"/>
              </w:tabs>
              <w:spacing w:before="0" w:after="0" w:line="240" w:lineRule="auto"/>
              <w:ind w:left="454" w:hanging="454"/>
              <w:rPr>
                <w:rFonts w:ascii="Arial" w:hAnsi="Arial" w:cs="Arial"/>
                <w:color w:val="262626" w:themeColor="text1" w:themeTint="D9"/>
                <w:sz w:val="22"/>
                <w:szCs w:val="22"/>
              </w:rPr>
            </w:pPr>
            <w:bookmarkStart w:id="14" w:name="_Hlk583316641"/>
            <w:bookmarkEnd w:id="14"/>
            <w:r w:rsidRPr="000F4C81">
              <w:rPr>
                <w:rFonts w:ascii="Arial" w:hAnsi="Arial" w:cs="Arial"/>
                <w:color w:val="262626" w:themeColor="text1" w:themeTint="D9"/>
                <w:sz w:val="22"/>
                <w:szCs w:val="22"/>
              </w:rPr>
              <w:t xml:space="preserve">Wbudowana ochrona przed </w:t>
            </w:r>
            <w:proofErr w:type="spellStart"/>
            <w:r w:rsidRPr="000F4C81">
              <w:rPr>
                <w:rFonts w:ascii="Arial" w:hAnsi="Arial" w:cs="Arial"/>
                <w:color w:val="262626" w:themeColor="text1" w:themeTint="D9"/>
                <w:sz w:val="22"/>
                <w:szCs w:val="22"/>
              </w:rPr>
              <w:t>exploitami</w:t>
            </w:r>
            <w:proofErr w:type="spellEnd"/>
            <w:r w:rsidRPr="000F4C81">
              <w:rPr>
                <w:rFonts w:ascii="Arial" w:hAnsi="Arial" w:cs="Arial"/>
                <w:color w:val="262626" w:themeColor="text1" w:themeTint="D9"/>
                <w:sz w:val="22"/>
                <w:szCs w:val="22"/>
              </w:rPr>
              <w:t xml:space="preserve"> wyposażona w minimum 15 różnych technik</w:t>
            </w:r>
            <w:r w:rsidRPr="00B73453">
              <w:rPr>
                <w:rFonts w:ascii="Arial" w:hAnsi="Arial" w:cs="Arial"/>
                <w:color w:val="262626" w:themeColor="text1" w:themeTint="D9"/>
                <w:sz w:val="22"/>
                <w:szCs w:val="22"/>
              </w:rPr>
              <w:t xml:space="preserve"> </w:t>
            </w:r>
            <w:r w:rsidRPr="000F4C81">
              <w:rPr>
                <w:rFonts w:ascii="Arial" w:hAnsi="Arial" w:cs="Arial"/>
                <w:color w:val="262626" w:themeColor="text1" w:themeTint="D9"/>
                <w:sz w:val="22"/>
                <w:szCs w:val="22"/>
              </w:rPr>
              <w:t xml:space="preserve">wykrycia </w:t>
            </w:r>
            <w:proofErr w:type="spellStart"/>
            <w:r w:rsidRPr="000F4C81">
              <w:rPr>
                <w:rFonts w:ascii="Arial" w:hAnsi="Arial" w:cs="Arial"/>
                <w:color w:val="262626" w:themeColor="text1" w:themeTint="D9"/>
                <w:sz w:val="22"/>
                <w:szCs w:val="22"/>
              </w:rPr>
              <w:t>exploitów</w:t>
            </w:r>
            <w:proofErr w:type="spellEnd"/>
            <w:r w:rsidRPr="000F4C81">
              <w:rPr>
                <w:rFonts w:ascii="Arial" w:hAnsi="Arial" w:cs="Arial"/>
                <w:color w:val="262626" w:themeColor="text1" w:themeTint="D9"/>
                <w:sz w:val="22"/>
                <w:szCs w:val="22"/>
              </w:rPr>
              <w:t xml:space="preserve"> z możliwością włączenia lub wyłączenia każdej z nich oraz dająca możliwość dodania własnych procesów. Funkcja umożliwia również:</w:t>
            </w:r>
          </w:p>
          <w:p w14:paraId="377BDB1D" w14:textId="77777777" w:rsidR="000F4C81" w:rsidRPr="000F4C81" w:rsidRDefault="000F4C81" w:rsidP="002B43EC">
            <w:pPr>
              <w:numPr>
                <w:ilvl w:val="0"/>
                <w:numId w:val="11"/>
              </w:numPr>
              <w:tabs>
                <w:tab w:val="num" w:pos="387"/>
                <w:tab w:val="left" w:pos="964"/>
              </w:tabs>
              <w:spacing w:before="0" w:after="0" w:line="240" w:lineRule="auto"/>
              <w:ind w:hanging="1264"/>
              <w:rPr>
                <w:rFonts w:ascii="Arial" w:hAnsi="Arial" w:cs="Arial"/>
                <w:color w:val="262626" w:themeColor="text1" w:themeTint="D9"/>
                <w:sz w:val="22"/>
                <w:szCs w:val="22"/>
              </w:rPr>
            </w:pPr>
            <w:r w:rsidRPr="000F4C81">
              <w:rPr>
                <w:rFonts w:ascii="Arial" w:hAnsi="Arial" w:cs="Arial"/>
                <w:color w:val="262626" w:themeColor="text1" w:themeTint="D9"/>
                <w:sz w:val="22"/>
                <w:szCs w:val="22"/>
              </w:rPr>
              <w:t>Możliwość wymuszenia funkcji DEP systemu Windows.</w:t>
            </w:r>
          </w:p>
          <w:p w14:paraId="2591AB6C" w14:textId="77777777" w:rsidR="000F4C81" w:rsidRPr="000F4C81" w:rsidRDefault="000F4C81" w:rsidP="002B43EC">
            <w:pPr>
              <w:numPr>
                <w:ilvl w:val="0"/>
                <w:numId w:val="11"/>
              </w:numPr>
              <w:tabs>
                <w:tab w:val="num" w:pos="387"/>
                <w:tab w:val="left" w:pos="964"/>
              </w:tabs>
              <w:spacing w:before="0" w:after="0" w:line="240" w:lineRule="auto"/>
              <w:ind w:hanging="1264"/>
              <w:rPr>
                <w:rFonts w:ascii="Arial" w:hAnsi="Arial" w:cs="Arial"/>
                <w:color w:val="262626" w:themeColor="text1" w:themeTint="D9"/>
                <w:sz w:val="22"/>
                <w:szCs w:val="22"/>
              </w:rPr>
            </w:pPr>
            <w:r w:rsidRPr="000F4C81">
              <w:rPr>
                <w:rFonts w:ascii="Arial" w:hAnsi="Arial" w:cs="Arial"/>
                <w:color w:val="262626" w:themeColor="text1" w:themeTint="D9"/>
                <w:sz w:val="22"/>
                <w:szCs w:val="22"/>
              </w:rPr>
              <w:t>Możliwość wymuszenia relokacji modułów (ASLR) dla Windows.</w:t>
            </w:r>
          </w:p>
          <w:p w14:paraId="670831E6" w14:textId="77777777" w:rsidR="009E7ED4" w:rsidRDefault="000F4C81" w:rsidP="009E7ED4">
            <w:pPr>
              <w:numPr>
                <w:ilvl w:val="0"/>
                <w:numId w:val="12"/>
              </w:numPr>
              <w:tabs>
                <w:tab w:val="clear" w:pos="1264"/>
                <w:tab w:val="left" w:pos="964"/>
              </w:tabs>
              <w:spacing w:before="0" w:after="0" w:line="240" w:lineRule="auto"/>
              <w:ind w:left="312" w:hanging="312"/>
              <w:rPr>
                <w:rFonts w:ascii="Arial" w:hAnsi="Arial" w:cs="Arial"/>
                <w:color w:val="262626" w:themeColor="text1" w:themeTint="D9"/>
                <w:sz w:val="22"/>
                <w:szCs w:val="22"/>
              </w:rPr>
            </w:pPr>
            <w:r w:rsidRPr="00B73453">
              <w:rPr>
                <w:rFonts w:ascii="Arial" w:hAnsi="Arial" w:cs="Arial"/>
                <w:color w:val="262626" w:themeColor="text1" w:themeTint="D9"/>
                <w:sz w:val="22"/>
                <w:szCs w:val="22"/>
              </w:rPr>
              <w:t xml:space="preserve"> </w:t>
            </w:r>
            <w:r w:rsidRPr="000F4C81">
              <w:rPr>
                <w:rFonts w:ascii="Arial" w:hAnsi="Arial" w:cs="Arial"/>
                <w:color w:val="262626" w:themeColor="text1" w:themeTint="D9"/>
                <w:sz w:val="22"/>
                <w:szCs w:val="22"/>
              </w:rPr>
              <w:t>Ochrona przed atakami sieciowymi – Mechanizm obronny przed atakującymi</w:t>
            </w:r>
            <w:r w:rsidR="004F4701">
              <w:rPr>
                <w:rFonts w:ascii="Arial" w:hAnsi="Arial" w:cs="Arial"/>
                <w:color w:val="262626" w:themeColor="text1" w:themeTint="D9"/>
                <w:sz w:val="22"/>
                <w:szCs w:val="22"/>
              </w:rPr>
              <w:t xml:space="preserve"> </w:t>
            </w:r>
            <w:r w:rsidRPr="000F4C81">
              <w:rPr>
                <w:rFonts w:ascii="Arial" w:hAnsi="Arial" w:cs="Arial"/>
                <w:color w:val="262626" w:themeColor="text1" w:themeTint="D9"/>
                <w:sz w:val="22"/>
                <w:szCs w:val="22"/>
              </w:rPr>
              <w:t>próbującymi uzyskać dostęp do systemu poprzez wykorzystanie luk w sieci.</w:t>
            </w:r>
            <w:r w:rsidR="004F4701">
              <w:rPr>
                <w:rFonts w:ascii="Arial" w:hAnsi="Arial" w:cs="Arial"/>
                <w:color w:val="262626" w:themeColor="text1" w:themeTint="D9"/>
                <w:sz w:val="22"/>
                <w:szCs w:val="22"/>
              </w:rPr>
              <w:t xml:space="preserve"> </w:t>
            </w:r>
            <w:r w:rsidRPr="000F4C81">
              <w:rPr>
                <w:rFonts w:ascii="Arial" w:hAnsi="Arial" w:cs="Arial"/>
                <w:color w:val="262626" w:themeColor="text1" w:themeTint="D9"/>
                <w:sz w:val="22"/>
                <w:szCs w:val="22"/>
              </w:rPr>
              <w:t>Funkcja ta musi obejmować ochronę przed technikami takimi jak:</w:t>
            </w:r>
          </w:p>
          <w:p w14:paraId="66400124" w14:textId="38F3EBE9" w:rsidR="009E7ED4" w:rsidRDefault="009E7ED4" w:rsidP="009E7ED4">
            <w:pPr>
              <w:pStyle w:val="Akapitzlist"/>
              <w:numPr>
                <w:ilvl w:val="0"/>
                <w:numId w:val="109"/>
              </w:numPr>
              <w:tabs>
                <w:tab w:val="left" w:pos="964"/>
              </w:tabs>
              <w:spacing w:before="0" w:after="0" w:line="240" w:lineRule="auto"/>
              <w:rPr>
                <w:rFonts w:ascii="Arial" w:hAnsi="Arial" w:cs="Arial"/>
                <w:color w:val="262626" w:themeColor="text1" w:themeTint="D9"/>
                <w:sz w:val="22"/>
                <w:szCs w:val="22"/>
              </w:rPr>
            </w:pPr>
            <w:r>
              <w:rPr>
                <w:rFonts w:ascii="Arial" w:hAnsi="Arial" w:cs="Arial"/>
                <w:color w:val="262626" w:themeColor="text1" w:themeTint="D9"/>
                <w:sz w:val="22"/>
                <w:szCs w:val="22"/>
              </w:rPr>
              <w:t xml:space="preserve">Pierwszy dostęp, </w:t>
            </w:r>
          </w:p>
          <w:p w14:paraId="350F8CA6" w14:textId="7CE91478" w:rsidR="009E7ED4" w:rsidRDefault="009E7ED4" w:rsidP="009E7ED4">
            <w:pPr>
              <w:pStyle w:val="Akapitzlist"/>
              <w:numPr>
                <w:ilvl w:val="0"/>
                <w:numId w:val="109"/>
              </w:numPr>
              <w:tabs>
                <w:tab w:val="left" w:pos="964"/>
              </w:tabs>
              <w:spacing w:before="0" w:after="0" w:line="240" w:lineRule="auto"/>
              <w:rPr>
                <w:rFonts w:ascii="Arial" w:hAnsi="Arial" w:cs="Arial"/>
                <w:color w:val="262626" w:themeColor="text1" w:themeTint="D9"/>
                <w:sz w:val="22"/>
                <w:szCs w:val="22"/>
              </w:rPr>
            </w:pPr>
            <w:r>
              <w:rPr>
                <w:rFonts w:ascii="Arial" w:hAnsi="Arial" w:cs="Arial"/>
                <w:color w:val="262626" w:themeColor="text1" w:themeTint="D9"/>
                <w:sz w:val="22"/>
                <w:szCs w:val="22"/>
              </w:rPr>
              <w:t>Dostęp do poświadczeń,</w:t>
            </w:r>
          </w:p>
          <w:p w14:paraId="21D22284" w14:textId="6F71A0D0" w:rsidR="009E7ED4" w:rsidRDefault="009E7ED4" w:rsidP="009E7ED4">
            <w:pPr>
              <w:pStyle w:val="Akapitzlist"/>
              <w:numPr>
                <w:ilvl w:val="0"/>
                <w:numId w:val="109"/>
              </w:numPr>
              <w:tabs>
                <w:tab w:val="left" w:pos="964"/>
              </w:tabs>
              <w:spacing w:before="0" w:after="0" w:line="240" w:lineRule="auto"/>
              <w:rPr>
                <w:rFonts w:ascii="Arial" w:hAnsi="Arial" w:cs="Arial"/>
                <w:color w:val="262626" w:themeColor="text1" w:themeTint="D9"/>
                <w:sz w:val="22"/>
                <w:szCs w:val="22"/>
              </w:rPr>
            </w:pPr>
            <w:r>
              <w:rPr>
                <w:rFonts w:ascii="Arial" w:hAnsi="Arial" w:cs="Arial"/>
                <w:color w:val="262626" w:themeColor="text1" w:themeTint="D9"/>
                <w:sz w:val="22"/>
                <w:szCs w:val="22"/>
              </w:rPr>
              <w:t>Wykrycie,</w:t>
            </w:r>
          </w:p>
          <w:p w14:paraId="4784C2DA" w14:textId="38C71BE3" w:rsidR="009E7ED4" w:rsidRDefault="009E7ED4" w:rsidP="009E7ED4">
            <w:pPr>
              <w:pStyle w:val="Akapitzlist"/>
              <w:numPr>
                <w:ilvl w:val="0"/>
                <w:numId w:val="109"/>
              </w:numPr>
              <w:tabs>
                <w:tab w:val="left" w:pos="964"/>
              </w:tabs>
              <w:spacing w:before="0" w:after="0" w:line="240" w:lineRule="auto"/>
              <w:rPr>
                <w:rFonts w:ascii="Arial" w:hAnsi="Arial" w:cs="Arial"/>
                <w:color w:val="262626" w:themeColor="text1" w:themeTint="D9"/>
                <w:sz w:val="22"/>
                <w:szCs w:val="22"/>
              </w:rPr>
            </w:pPr>
            <w:proofErr w:type="spellStart"/>
            <w:r>
              <w:rPr>
                <w:rFonts w:ascii="Arial" w:hAnsi="Arial" w:cs="Arial"/>
                <w:color w:val="262626" w:themeColor="text1" w:themeTint="D9"/>
                <w:sz w:val="22"/>
                <w:szCs w:val="22"/>
              </w:rPr>
              <w:t>Crimeware</w:t>
            </w:r>
            <w:proofErr w:type="spellEnd"/>
            <w:r>
              <w:rPr>
                <w:rFonts w:ascii="Arial" w:hAnsi="Arial" w:cs="Arial"/>
                <w:color w:val="262626" w:themeColor="text1" w:themeTint="D9"/>
                <w:sz w:val="22"/>
                <w:szCs w:val="22"/>
              </w:rPr>
              <w:t>,</w:t>
            </w:r>
          </w:p>
          <w:p w14:paraId="26A16EAB" w14:textId="5112D432" w:rsidR="009E7ED4" w:rsidRPr="009E7ED4" w:rsidRDefault="009E7ED4" w:rsidP="009E7ED4">
            <w:pPr>
              <w:pStyle w:val="Akapitzlist"/>
              <w:numPr>
                <w:ilvl w:val="0"/>
                <w:numId w:val="109"/>
              </w:numPr>
              <w:tabs>
                <w:tab w:val="left" w:pos="964"/>
              </w:tabs>
              <w:spacing w:before="0" w:after="0" w:line="240" w:lineRule="auto"/>
              <w:rPr>
                <w:rFonts w:ascii="Arial" w:hAnsi="Arial" w:cs="Arial"/>
                <w:color w:val="262626" w:themeColor="text1" w:themeTint="D9"/>
                <w:sz w:val="22"/>
                <w:szCs w:val="22"/>
              </w:rPr>
            </w:pPr>
            <w:r>
              <w:rPr>
                <w:rFonts w:ascii="Arial" w:hAnsi="Arial" w:cs="Arial"/>
                <w:color w:val="262626" w:themeColor="text1" w:themeTint="D9"/>
                <w:sz w:val="22"/>
                <w:szCs w:val="22"/>
              </w:rPr>
              <w:t>Ruch boczny</w:t>
            </w:r>
          </w:p>
          <w:p w14:paraId="7F431202" w14:textId="406F31A7" w:rsidR="009E7ED4" w:rsidRPr="009E7ED4" w:rsidRDefault="009E7ED4" w:rsidP="009E7ED4">
            <w:pPr>
              <w:numPr>
                <w:ilvl w:val="0"/>
                <w:numId w:val="12"/>
              </w:numPr>
              <w:tabs>
                <w:tab w:val="clear" w:pos="1264"/>
                <w:tab w:val="left" w:pos="964"/>
              </w:tabs>
              <w:spacing w:before="0" w:after="0" w:line="240" w:lineRule="auto"/>
              <w:ind w:left="312" w:hanging="312"/>
              <w:rPr>
                <w:rFonts w:ascii="Arial" w:hAnsi="Arial" w:cs="Arial"/>
                <w:color w:val="262626" w:themeColor="text1" w:themeTint="D9"/>
                <w:sz w:val="22"/>
                <w:szCs w:val="22"/>
              </w:rPr>
            </w:pPr>
            <w:r>
              <w:rPr>
                <w:rFonts w:ascii="Arial" w:hAnsi="Arial" w:cs="Arial"/>
                <w:color w:val="262626" w:themeColor="text1" w:themeTint="D9"/>
                <w:sz w:val="22"/>
                <w:szCs w:val="22"/>
              </w:rPr>
              <w:t xml:space="preserve"> </w:t>
            </w:r>
            <w:r w:rsidRPr="009E7ED4">
              <w:rPr>
                <w:rFonts w:ascii="Arial" w:hAnsi="Arial" w:cs="Arial"/>
                <w:color w:val="262626" w:themeColor="text1" w:themeTint="D9"/>
                <w:sz w:val="22"/>
                <w:szCs w:val="22"/>
              </w:rPr>
              <w:t xml:space="preserve">Ochrona przed </w:t>
            </w:r>
            <w:proofErr w:type="spellStart"/>
            <w:r w:rsidRPr="009E7ED4">
              <w:rPr>
                <w:rFonts w:ascii="Arial" w:hAnsi="Arial" w:cs="Arial"/>
                <w:color w:val="262626" w:themeColor="text1" w:themeTint="D9"/>
                <w:sz w:val="22"/>
                <w:szCs w:val="22"/>
              </w:rPr>
              <w:t>ransomware</w:t>
            </w:r>
            <w:proofErr w:type="spellEnd"/>
            <w:r w:rsidRPr="009E7ED4">
              <w:rPr>
                <w:rFonts w:ascii="Arial" w:hAnsi="Arial" w:cs="Arial"/>
                <w:color w:val="262626" w:themeColor="text1" w:themeTint="D9"/>
                <w:sz w:val="22"/>
                <w:szCs w:val="22"/>
              </w:rPr>
              <w:t xml:space="preserve"> - możliwość wykrywania i blokowania ataków typu </w:t>
            </w:r>
            <w:proofErr w:type="spellStart"/>
            <w:r w:rsidRPr="009E7ED4">
              <w:rPr>
                <w:rFonts w:ascii="Arial" w:hAnsi="Arial" w:cs="Arial"/>
                <w:color w:val="262626" w:themeColor="text1" w:themeTint="D9"/>
                <w:sz w:val="22"/>
                <w:szCs w:val="22"/>
              </w:rPr>
              <w:t>ransomware</w:t>
            </w:r>
            <w:proofErr w:type="spellEnd"/>
            <w:r w:rsidRPr="009E7ED4">
              <w:rPr>
                <w:rFonts w:ascii="Arial" w:hAnsi="Arial" w:cs="Arial"/>
                <w:color w:val="262626" w:themeColor="text1" w:themeTint="D9"/>
                <w:sz w:val="22"/>
                <w:szCs w:val="22"/>
              </w:rPr>
              <w:t xml:space="preserve"> niezależnie od tego czy atak został przeprowadzony lokalnie lub zdalnie na punkcie końcowym oraz utworzenie kopii zapasowej plików w momencie szyfrowania, a w przypadku ataku odzyskanie i przywrócenie ich do pierwotnej lokalizacji. Oprogramowanie musi dać możliwość odzyskania plików na żądanie lub automatycznie, o następujących rozszerzeniach:</w:t>
            </w:r>
            <w:bookmarkStart w:id="15" w:name="_Hlk58331741"/>
            <w:bookmarkEnd w:id="15"/>
          </w:p>
          <w:p w14:paraId="484C820E" w14:textId="77777777" w:rsidR="009E7ED4" w:rsidRDefault="009E7ED4" w:rsidP="009E7ED4">
            <w:pPr>
              <w:tabs>
                <w:tab w:val="num" w:pos="387"/>
                <w:tab w:val="left" w:pos="964"/>
              </w:tabs>
              <w:spacing w:before="0" w:after="0" w:line="240" w:lineRule="auto"/>
              <w:ind w:left="312"/>
              <w:rPr>
                <w:rFonts w:ascii="Arial" w:hAnsi="Arial" w:cs="Arial"/>
                <w:color w:val="262626" w:themeColor="text1" w:themeTint="D9"/>
                <w:sz w:val="22"/>
                <w:szCs w:val="22"/>
              </w:rPr>
            </w:pPr>
            <w:r w:rsidRPr="000F4C81">
              <w:rPr>
                <w:rFonts w:ascii="Arial" w:hAnsi="Arial" w:cs="Arial"/>
                <w:color w:val="262626" w:themeColor="text1" w:themeTint="D9"/>
                <w:sz w:val="22"/>
                <w:szCs w:val="22"/>
              </w:rPr>
              <w:t xml:space="preserve">3fr, </w:t>
            </w:r>
            <w:proofErr w:type="spellStart"/>
            <w:r w:rsidRPr="000F4C81">
              <w:rPr>
                <w:rFonts w:ascii="Arial" w:hAnsi="Arial" w:cs="Arial"/>
                <w:color w:val="262626" w:themeColor="text1" w:themeTint="D9"/>
                <w:sz w:val="22"/>
                <w:szCs w:val="22"/>
              </w:rPr>
              <w:t>ai</w:t>
            </w:r>
            <w:proofErr w:type="spellEnd"/>
            <w:r w:rsidRPr="000F4C81">
              <w:rPr>
                <w:rFonts w:ascii="Arial" w:hAnsi="Arial" w:cs="Arial"/>
                <w:color w:val="262626" w:themeColor="text1" w:themeTint="D9"/>
                <w:sz w:val="22"/>
                <w:szCs w:val="22"/>
              </w:rPr>
              <w:t xml:space="preserve">, </w:t>
            </w:r>
            <w:proofErr w:type="spellStart"/>
            <w:r w:rsidRPr="000F4C81">
              <w:rPr>
                <w:rFonts w:ascii="Arial" w:hAnsi="Arial" w:cs="Arial"/>
                <w:color w:val="262626" w:themeColor="text1" w:themeTint="D9"/>
                <w:sz w:val="22"/>
                <w:szCs w:val="22"/>
              </w:rPr>
              <w:t>arw</w:t>
            </w:r>
            <w:proofErr w:type="spellEnd"/>
            <w:r w:rsidRPr="000F4C81">
              <w:rPr>
                <w:rFonts w:ascii="Arial" w:hAnsi="Arial" w:cs="Arial"/>
                <w:color w:val="262626" w:themeColor="text1" w:themeTint="D9"/>
                <w:sz w:val="22"/>
                <w:szCs w:val="22"/>
              </w:rPr>
              <w:t xml:space="preserve">, </w:t>
            </w:r>
            <w:proofErr w:type="spellStart"/>
            <w:r w:rsidRPr="000F4C81">
              <w:rPr>
                <w:rFonts w:ascii="Arial" w:hAnsi="Arial" w:cs="Arial"/>
                <w:color w:val="262626" w:themeColor="text1" w:themeTint="D9"/>
                <w:sz w:val="22"/>
                <w:szCs w:val="22"/>
              </w:rPr>
              <w:t>bay</w:t>
            </w:r>
            <w:proofErr w:type="spellEnd"/>
            <w:r w:rsidRPr="000F4C81">
              <w:rPr>
                <w:rFonts w:ascii="Arial" w:hAnsi="Arial" w:cs="Arial"/>
                <w:color w:val="262626" w:themeColor="text1" w:themeTint="D9"/>
                <w:sz w:val="22"/>
                <w:szCs w:val="22"/>
              </w:rPr>
              <w:t xml:space="preserve">, </w:t>
            </w:r>
            <w:proofErr w:type="spellStart"/>
            <w:r w:rsidRPr="000F4C81">
              <w:rPr>
                <w:rFonts w:ascii="Arial" w:hAnsi="Arial" w:cs="Arial"/>
                <w:color w:val="262626" w:themeColor="text1" w:themeTint="D9"/>
                <w:sz w:val="22"/>
                <w:szCs w:val="22"/>
              </w:rPr>
              <w:t>cdr</w:t>
            </w:r>
            <w:proofErr w:type="spellEnd"/>
            <w:r w:rsidRPr="000F4C81">
              <w:rPr>
                <w:rFonts w:ascii="Arial" w:hAnsi="Arial" w:cs="Arial"/>
                <w:color w:val="262626" w:themeColor="text1" w:themeTint="D9"/>
                <w:sz w:val="22"/>
                <w:szCs w:val="22"/>
              </w:rPr>
              <w:t xml:space="preserve">, cer, cr2, </w:t>
            </w:r>
            <w:proofErr w:type="spellStart"/>
            <w:r w:rsidRPr="000F4C81">
              <w:rPr>
                <w:rFonts w:ascii="Arial" w:hAnsi="Arial" w:cs="Arial"/>
                <w:color w:val="262626" w:themeColor="text1" w:themeTint="D9"/>
                <w:sz w:val="22"/>
                <w:szCs w:val="22"/>
              </w:rPr>
              <w:t>crt</w:t>
            </w:r>
            <w:proofErr w:type="spellEnd"/>
            <w:r w:rsidRPr="000F4C81">
              <w:rPr>
                <w:rFonts w:ascii="Arial" w:hAnsi="Arial" w:cs="Arial"/>
                <w:color w:val="262626" w:themeColor="text1" w:themeTint="D9"/>
                <w:sz w:val="22"/>
                <w:szCs w:val="22"/>
              </w:rPr>
              <w:t xml:space="preserve">, </w:t>
            </w:r>
            <w:proofErr w:type="spellStart"/>
            <w:r w:rsidRPr="000F4C81">
              <w:rPr>
                <w:rFonts w:ascii="Arial" w:hAnsi="Arial" w:cs="Arial"/>
                <w:color w:val="262626" w:themeColor="text1" w:themeTint="D9"/>
                <w:sz w:val="22"/>
                <w:szCs w:val="22"/>
              </w:rPr>
              <w:t>crw</w:t>
            </w:r>
            <w:proofErr w:type="spellEnd"/>
            <w:r w:rsidRPr="000F4C81">
              <w:rPr>
                <w:rFonts w:ascii="Arial" w:hAnsi="Arial" w:cs="Arial"/>
                <w:color w:val="262626" w:themeColor="text1" w:themeTint="D9"/>
                <w:sz w:val="22"/>
                <w:szCs w:val="22"/>
              </w:rPr>
              <w:t xml:space="preserve">, </w:t>
            </w:r>
            <w:proofErr w:type="spellStart"/>
            <w:r w:rsidRPr="000F4C81">
              <w:rPr>
                <w:rFonts w:ascii="Arial" w:hAnsi="Arial" w:cs="Arial"/>
                <w:color w:val="262626" w:themeColor="text1" w:themeTint="D9"/>
                <w:sz w:val="22"/>
                <w:szCs w:val="22"/>
              </w:rPr>
              <w:t>dcr</w:t>
            </w:r>
            <w:proofErr w:type="spellEnd"/>
            <w:r w:rsidRPr="000F4C81">
              <w:rPr>
                <w:rFonts w:ascii="Arial" w:hAnsi="Arial" w:cs="Arial"/>
                <w:color w:val="262626" w:themeColor="text1" w:themeTint="D9"/>
                <w:sz w:val="22"/>
                <w:szCs w:val="22"/>
              </w:rPr>
              <w:t xml:space="preserve">, der, </w:t>
            </w:r>
            <w:proofErr w:type="spellStart"/>
            <w:r w:rsidRPr="000F4C81">
              <w:rPr>
                <w:rFonts w:ascii="Arial" w:hAnsi="Arial" w:cs="Arial"/>
                <w:color w:val="262626" w:themeColor="text1" w:themeTint="D9"/>
                <w:sz w:val="22"/>
                <w:szCs w:val="22"/>
              </w:rPr>
              <w:t>dll</w:t>
            </w:r>
            <w:proofErr w:type="spellEnd"/>
            <w:r w:rsidRPr="000F4C81">
              <w:rPr>
                <w:rFonts w:ascii="Arial" w:hAnsi="Arial" w:cs="Arial"/>
                <w:color w:val="262626" w:themeColor="text1" w:themeTint="D9"/>
                <w:sz w:val="22"/>
                <w:szCs w:val="22"/>
              </w:rPr>
              <w:t xml:space="preserve">, </w:t>
            </w:r>
            <w:proofErr w:type="spellStart"/>
            <w:r w:rsidRPr="000F4C81">
              <w:rPr>
                <w:rFonts w:ascii="Arial" w:hAnsi="Arial" w:cs="Arial"/>
                <w:color w:val="262626" w:themeColor="text1" w:themeTint="D9"/>
                <w:sz w:val="22"/>
                <w:szCs w:val="22"/>
              </w:rPr>
              <w:t>dng</w:t>
            </w:r>
            <w:proofErr w:type="spellEnd"/>
            <w:r w:rsidRPr="000F4C81">
              <w:rPr>
                <w:rFonts w:ascii="Arial" w:hAnsi="Arial" w:cs="Arial"/>
                <w:color w:val="262626" w:themeColor="text1" w:themeTint="D9"/>
                <w:sz w:val="22"/>
                <w:szCs w:val="22"/>
              </w:rPr>
              <w:t xml:space="preserve">, </w:t>
            </w:r>
            <w:proofErr w:type="spellStart"/>
            <w:r w:rsidRPr="000F4C81">
              <w:rPr>
                <w:rFonts w:ascii="Arial" w:hAnsi="Arial" w:cs="Arial"/>
                <w:color w:val="262626" w:themeColor="text1" w:themeTint="D9"/>
                <w:sz w:val="22"/>
                <w:szCs w:val="22"/>
              </w:rPr>
              <w:t>doc</w:t>
            </w:r>
            <w:proofErr w:type="spellEnd"/>
            <w:r w:rsidRPr="000F4C81">
              <w:rPr>
                <w:rFonts w:ascii="Arial" w:hAnsi="Arial" w:cs="Arial"/>
                <w:color w:val="262626" w:themeColor="text1" w:themeTint="D9"/>
                <w:sz w:val="22"/>
                <w:szCs w:val="22"/>
              </w:rPr>
              <w:t xml:space="preserve">, </w:t>
            </w:r>
            <w:proofErr w:type="spellStart"/>
            <w:r w:rsidRPr="000F4C81">
              <w:rPr>
                <w:rFonts w:ascii="Arial" w:hAnsi="Arial" w:cs="Arial"/>
                <w:color w:val="262626" w:themeColor="text1" w:themeTint="D9"/>
                <w:sz w:val="22"/>
                <w:szCs w:val="22"/>
              </w:rPr>
              <w:t>docm</w:t>
            </w:r>
            <w:proofErr w:type="spellEnd"/>
            <w:r w:rsidRPr="000F4C81">
              <w:rPr>
                <w:rFonts w:ascii="Arial" w:hAnsi="Arial" w:cs="Arial"/>
                <w:color w:val="262626" w:themeColor="text1" w:themeTint="D9"/>
                <w:sz w:val="22"/>
                <w:szCs w:val="22"/>
              </w:rPr>
              <w:t xml:space="preserve">, </w:t>
            </w:r>
            <w:proofErr w:type="spellStart"/>
            <w:r w:rsidRPr="000F4C81">
              <w:rPr>
                <w:rFonts w:ascii="Arial" w:hAnsi="Arial" w:cs="Arial"/>
                <w:color w:val="262626" w:themeColor="text1" w:themeTint="D9"/>
                <w:sz w:val="22"/>
                <w:szCs w:val="22"/>
              </w:rPr>
              <w:t>docx</w:t>
            </w:r>
            <w:proofErr w:type="spellEnd"/>
            <w:r w:rsidRPr="000F4C81">
              <w:rPr>
                <w:rFonts w:ascii="Arial" w:hAnsi="Arial" w:cs="Arial"/>
                <w:color w:val="262626" w:themeColor="text1" w:themeTint="D9"/>
                <w:sz w:val="22"/>
                <w:szCs w:val="22"/>
              </w:rPr>
              <w:t xml:space="preserve">, </w:t>
            </w:r>
            <w:proofErr w:type="spellStart"/>
            <w:r w:rsidRPr="000F4C81">
              <w:rPr>
                <w:rFonts w:ascii="Arial" w:hAnsi="Arial" w:cs="Arial"/>
                <w:color w:val="262626" w:themeColor="text1" w:themeTint="D9"/>
                <w:sz w:val="22"/>
                <w:szCs w:val="22"/>
              </w:rPr>
              <w:t>dwg</w:t>
            </w:r>
            <w:proofErr w:type="spellEnd"/>
            <w:r w:rsidRPr="000F4C81">
              <w:rPr>
                <w:rFonts w:ascii="Arial" w:hAnsi="Arial" w:cs="Arial"/>
                <w:color w:val="262626" w:themeColor="text1" w:themeTint="D9"/>
                <w:sz w:val="22"/>
                <w:szCs w:val="22"/>
              </w:rPr>
              <w:t xml:space="preserve">, </w:t>
            </w:r>
            <w:proofErr w:type="spellStart"/>
            <w:r w:rsidRPr="000F4C81">
              <w:rPr>
                <w:rFonts w:ascii="Arial" w:hAnsi="Arial" w:cs="Arial"/>
                <w:color w:val="262626" w:themeColor="text1" w:themeTint="D9"/>
                <w:sz w:val="22"/>
                <w:szCs w:val="22"/>
              </w:rPr>
              <w:t>dxf</w:t>
            </w:r>
            <w:proofErr w:type="spellEnd"/>
            <w:r w:rsidRPr="000F4C81">
              <w:rPr>
                <w:rFonts w:ascii="Arial" w:hAnsi="Arial" w:cs="Arial"/>
                <w:color w:val="262626" w:themeColor="text1" w:themeTint="D9"/>
                <w:sz w:val="22"/>
                <w:szCs w:val="22"/>
              </w:rPr>
              <w:t xml:space="preserve">, </w:t>
            </w:r>
            <w:proofErr w:type="spellStart"/>
            <w:r w:rsidRPr="000F4C81">
              <w:rPr>
                <w:rFonts w:ascii="Arial" w:hAnsi="Arial" w:cs="Arial"/>
                <w:color w:val="262626" w:themeColor="text1" w:themeTint="D9"/>
                <w:sz w:val="22"/>
                <w:szCs w:val="22"/>
              </w:rPr>
              <w:t>dxg</w:t>
            </w:r>
            <w:proofErr w:type="spellEnd"/>
            <w:r w:rsidRPr="000F4C81">
              <w:rPr>
                <w:rFonts w:ascii="Arial" w:hAnsi="Arial" w:cs="Arial"/>
                <w:color w:val="262626" w:themeColor="text1" w:themeTint="D9"/>
                <w:sz w:val="22"/>
                <w:szCs w:val="22"/>
              </w:rPr>
              <w:t xml:space="preserve">, </w:t>
            </w:r>
            <w:proofErr w:type="spellStart"/>
            <w:r w:rsidRPr="000F4C81">
              <w:rPr>
                <w:rFonts w:ascii="Arial" w:hAnsi="Arial" w:cs="Arial"/>
                <w:color w:val="262626" w:themeColor="text1" w:themeTint="D9"/>
                <w:sz w:val="22"/>
                <w:szCs w:val="22"/>
              </w:rPr>
              <w:t>eps</w:t>
            </w:r>
            <w:proofErr w:type="spellEnd"/>
            <w:r w:rsidRPr="000F4C81">
              <w:rPr>
                <w:rFonts w:ascii="Arial" w:hAnsi="Arial" w:cs="Arial"/>
                <w:color w:val="262626" w:themeColor="text1" w:themeTint="D9"/>
                <w:sz w:val="22"/>
                <w:szCs w:val="22"/>
              </w:rPr>
              <w:t xml:space="preserve">, </w:t>
            </w:r>
            <w:proofErr w:type="spellStart"/>
            <w:r w:rsidRPr="000F4C81">
              <w:rPr>
                <w:rFonts w:ascii="Arial" w:hAnsi="Arial" w:cs="Arial"/>
                <w:color w:val="262626" w:themeColor="text1" w:themeTint="D9"/>
                <w:sz w:val="22"/>
                <w:szCs w:val="22"/>
              </w:rPr>
              <w:t>erf</w:t>
            </w:r>
            <w:proofErr w:type="spellEnd"/>
            <w:r w:rsidRPr="000F4C81">
              <w:rPr>
                <w:rFonts w:ascii="Arial" w:hAnsi="Arial" w:cs="Arial"/>
                <w:color w:val="262626" w:themeColor="text1" w:themeTint="D9"/>
                <w:sz w:val="22"/>
                <w:szCs w:val="22"/>
              </w:rPr>
              <w:t xml:space="preserve">, exe, </w:t>
            </w:r>
            <w:proofErr w:type="spellStart"/>
            <w:r w:rsidRPr="000F4C81">
              <w:rPr>
                <w:rFonts w:ascii="Arial" w:hAnsi="Arial" w:cs="Arial"/>
                <w:color w:val="262626" w:themeColor="text1" w:themeTint="D9"/>
                <w:sz w:val="22"/>
                <w:szCs w:val="22"/>
              </w:rPr>
              <w:t>indd</w:t>
            </w:r>
            <w:proofErr w:type="spellEnd"/>
            <w:r w:rsidRPr="000F4C81">
              <w:rPr>
                <w:rFonts w:ascii="Arial" w:hAnsi="Arial" w:cs="Arial"/>
                <w:color w:val="262626" w:themeColor="text1" w:themeTint="D9"/>
                <w:sz w:val="22"/>
                <w:szCs w:val="22"/>
              </w:rPr>
              <w:t xml:space="preserve">, </w:t>
            </w:r>
            <w:proofErr w:type="spellStart"/>
            <w:r w:rsidRPr="000F4C81">
              <w:rPr>
                <w:rFonts w:ascii="Arial" w:hAnsi="Arial" w:cs="Arial"/>
                <w:color w:val="262626" w:themeColor="text1" w:themeTint="D9"/>
                <w:sz w:val="22"/>
                <w:szCs w:val="22"/>
              </w:rPr>
              <w:t>jpe</w:t>
            </w:r>
            <w:proofErr w:type="spellEnd"/>
            <w:r w:rsidRPr="000F4C81">
              <w:rPr>
                <w:rFonts w:ascii="Arial" w:hAnsi="Arial" w:cs="Arial"/>
                <w:color w:val="262626" w:themeColor="text1" w:themeTint="D9"/>
                <w:sz w:val="22"/>
                <w:szCs w:val="22"/>
              </w:rPr>
              <w:t xml:space="preserve">, </w:t>
            </w:r>
            <w:proofErr w:type="spellStart"/>
            <w:r w:rsidRPr="000F4C81">
              <w:rPr>
                <w:rFonts w:ascii="Arial" w:hAnsi="Arial" w:cs="Arial"/>
                <w:color w:val="262626" w:themeColor="text1" w:themeTint="D9"/>
                <w:sz w:val="22"/>
                <w:szCs w:val="22"/>
              </w:rPr>
              <w:t>jpeg</w:t>
            </w:r>
            <w:proofErr w:type="spellEnd"/>
            <w:r w:rsidRPr="000F4C81">
              <w:rPr>
                <w:rFonts w:ascii="Arial" w:hAnsi="Arial" w:cs="Arial"/>
                <w:color w:val="262626" w:themeColor="text1" w:themeTint="D9"/>
                <w:sz w:val="22"/>
                <w:szCs w:val="22"/>
              </w:rPr>
              <w:t xml:space="preserve">, jpg, </w:t>
            </w:r>
            <w:proofErr w:type="spellStart"/>
            <w:r w:rsidRPr="000F4C81">
              <w:rPr>
                <w:rFonts w:ascii="Arial" w:hAnsi="Arial" w:cs="Arial"/>
                <w:color w:val="262626" w:themeColor="text1" w:themeTint="D9"/>
                <w:sz w:val="22"/>
                <w:szCs w:val="22"/>
              </w:rPr>
              <w:t>mdf</w:t>
            </w:r>
            <w:proofErr w:type="spellEnd"/>
            <w:r w:rsidRPr="000F4C81">
              <w:rPr>
                <w:rFonts w:ascii="Arial" w:hAnsi="Arial" w:cs="Arial"/>
                <w:color w:val="262626" w:themeColor="text1" w:themeTint="D9"/>
                <w:sz w:val="22"/>
                <w:szCs w:val="22"/>
              </w:rPr>
              <w:t xml:space="preserve">, </w:t>
            </w:r>
            <w:proofErr w:type="spellStart"/>
            <w:r w:rsidRPr="000F4C81">
              <w:rPr>
                <w:rFonts w:ascii="Arial" w:hAnsi="Arial" w:cs="Arial"/>
                <w:color w:val="262626" w:themeColor="text1" w:themeTint="D9"/>
                <w:sz w:val="22"/>
                <w:szCs w:val="22"/>
              </w:rPr>
              <w:t>mef</w:t>
            </w:r>
            <w:proofErr w:type="spellEnd"/>
            <w:r w:rsidRPr="000F4C81">
              <w:rPr>
                <w:rFonts w:ascii="Arial" w:hAnsi="Arial" w:cs="Arial"/>
                <w:color w:val="262626" w:themeColor="text1" w:themeTint="D9"/>
                <w:sz w:val="22"/>
                <w:szCs w:val="22"/>
              </w:rPr>
              <w:t xml:space="preserve">, </w:t>
            </w:r>
            <w:proofErr w:type="spellStart"/>
            <w:r w:rsidRPr="000F4C81">
              <w:rPr>
                <w:rFonts w:ascii="Arial" w:hAnsi="Arial" w:cs="Arial"/>
                <w:color w:val="262626" w:themeColor="text1" w:themeTint="D9"/>
                <w:sz w:val="22"/>
                <w:szCs w:val="22"/>
              </w:rPr>
              <w:t>mrw</w:t>
            </w:r>
            <w:proofErr w:type="spellEnd"/>
            <w:r w:rsidRPr="000F4C81">
              <w:rPr>
                <w:rFonts w:ascii="Arial" w:hAnsi="Arial" w:cs="Arial"/>
                <w:color w:val="262626" w:themeColor="text1" w:themeTint="D9"/>
                <w:sz w:val="22"/>
                <w:szCs w:val="22"/>
              </w:rPr>
              <w:t xml:space="preserve">, nef, </w:t>
            </w:r>
            <w:proofErr w:type="spellStart"/>
            <w:r w:rsidRPr="000F4C81">
              <w:rPr>
                <w:rFonts w:ascii="Arial" w:hAnsi="Arial" w:cs="Arial"/>
                <w:color w:val="262626" w:themeColor="text1" w:themeTint="D9"/>
                <w:sz w:val="22"/>
                <w:szCs w:val="22"/>
              </w:rPr>
              <w:t>nrw</w:t>
            </w:r>
            <w:proofErr w:type="spellEnd"/>
            <w:r w:rsidRPr="000F4C81">
              <w:rPr>
                <w:rFonts w:ascii="Arial" w:hAnsi="Arial" w:cs="Arial"/>
                <w:color w:val="262626" w:themeColor="text1" w:themeTint="D9"/>
                <w:sz w:val="22"/>
                <w:szCs w:val="22"/>
              </w:rPr>
              <w:t xml:space="preserve">, </w:t>
            </w:r>
            <w:proofErr w:type="spellStart"/>
            <w:r w:rsidRPr="000F4C81">
              <w:rPr>
                <w:rFonts w:ascii="Arial" w:hAnsi="Arial" w:cs="Arial"/>
                <w:color w:val="262626" w:themeColor="text1" w:themeTint="D9"/>
                <w:sz w:val="22"/>
                <w:szCs w:val="22"/>
              </w:rPr>
              <w:t>odb</w:t>
            </w:r>
            <w:proofErr w:type="spellEnd"/>
            <w:r w:rsidRPr="000F4C81">
              <w:rPr>
                <w:rFonts w:ascii="Arial" w:hAnsi="Arial" w:cs="Arial"/>
                <w:color w:val="262626" w:themeColor="text1" w:themeTint="D9"/>
                <w:sz w:val="22"/>
                <w:szCs w:val="22"/>
              </w:rPr>
              <w:t xml:space="preserve">, </w:t>
            </w:r>
            <w:proofErr w:type="spellStart"/>
            <w:r w:rsidRPr="000F4C81">
              <w:rPr>
                <w:rFonts w:ascii="Arial" w:hAnsi="Arial" w:cs="Arial"/>
                <w:color w:val="262626" w:themeColor="text1" w:themeTint="D9"/>
                <w:sz w:val="22"/>
                <w:szCs w:val="22"/>
              </w:rPr>
              <w:t>odc</w:t>
            </w:r>
            <w:proofErr w:type="spellEnd"/>
            <w:r w:rsidRPr="000F4C81">
              <w:rPr>
                <w:rFonts w:ascii="Arial" w:hAnsi="Arial" w:cs="Arial"/>
                <w:color w:val="262626" w:themeColor="text1" w:themeTint="D9"/>
                <w:sz w:val="22"/>
                <w:szCs w:val="22"/>
              </w:rPr>
              <w:t xml:space="preserve">, odm, </w:t>
            </w:r>
            <w:proofErr w:type="spellStart"/>
            <w:r w:rsidRPr="000F4C81">
              <w:rPr>
                <w:rFonts w:ascii="Arial" w:hAnsi="Arial" w:cs="Arial"/>
                <w:color w:val="262626" w:themeColor="text1" w:themeTint="D9"/>
                <w:sz w:val="22"/>
                <w:szCs w:val="22"/>
              </w:rPr>
              <w:t>odp</w:t>
            </w:r>
            <w:proofErr w:type="spellEnd"/>
            <w:r w:rsidRPr="000F4C81">
              <w:rPr>
                <w:rFonts w:ascii="Arial" w:hAnsi="Arial" w:cs="Arial"/>
                <w:color w:val="262626" w:themeColor="text1" w:themeTint="D9"/>
                <w:sz w:val="22"/>
                <w:szCs w:val="22"/>
              </w:rPr>
              <w:t xml:space="preserve">, </w:t>
            </w:r>
            <w:proofErr w:type="spellStart"/>
            <w:r w:rsidRPr="000F4C81">
              <w:rPr>
                <w:rFonts w:ascii="Arial" w:hAnsi="Arial" w:cs="Arial"/>
                <w:color w:val="262626" w:themeColor="text1" w:themeTint="D9"/>
                <w:sz w:val="22"/>
                <w:szCs w:val="22"/>
              </w:rPr>
              <w:t>ods</w:t>
            </w:r>
            <w:proofErr w:type="spellEnd"/>
            <w:r w:rsidRPr="000F4C81">
              <w:rPr>
                <w:rFonts w:ascii="Arial" w:hAnsi="Arial" w:cs="Arial"/>
                <w:color w:val="262626" w:themeColor="text1" w:themeTint="D9"/>
                <w:sz w:val="22"/>
                <w:szCs w:val="22"/>
              </w:rPr>
              <w:t xml:space="preserve">, </w:t>
            </w:r>
            <w:proofErr w:type="spellStart"/>
            <w:r w:rsidRPr="000F4C81">
              <w:rPr>
                <w:rFonts w:ascii="Arial" w:hAnsi="Arial" w:cs="Arial"/>
                <w:color w:val="262626" w:themeColor="text1" w:themeTint="D9"/>
                <w:sz w:val="22"/>
                <w:szCs w:val="22"/>
              </w:rPr>
              <w:t>odt</w:t>
            </w:r>
            <w:proofErr w:type="spellEnd"/>
            <w:r w:rsidRPr="000F4C81">
              <w:rPr>
                <w:rFonts w:ascii="Arial" w:hAnsi="Arial" w:cs="Arial"/>
                <w:color w:val="262626" w:themeColor="text1" w:themeTint="D9"/>
                <w:sz w:val="22"/>
                <w:szCs w:val="22"/>
              </w:rPr>
              <w:t xml:space="preserve">, orf, p12, p7b, p7c, </w:t>
            </w:r>
            <w:proofErr w:type="spellStart"/>
            <w:r w:rsidRPr="000F4C81">
              <w:rPr>
                <w:rFonts w:ascii="Arial" w:hAnsi="Arial" w:cs="Arial"/>
                <w:color w:val="262626" w:themeColor="text1" w:themeTint="D9"/>
                <w:sz w:val="22"/>
                <w:szCs w:val="22"/>
              </w:rPr>
              <w:t>pdd</w:t>
            </w:r>
            <w:proofErr w:type="spellEnd"/>
            <w:r w:rsidRPr="000F4C81">
              <w:rPr>
                <w:rFonts w:ascii="Arial" w:hAnsi="Arial" w:cs="Arial"/>
                <w:color w:val="262626" w:themeColor="text1" w:themeTint="D9"/>
                <w:sz w:val="22"/>
                <w:szCs w:val="22"/>
              </w:rPr>
              <w:t xml:space="preserve">, pdf, </w:t>
            </w:r>
            <w:proofErr w:type="spellStart"/>
            <w:r w:rsidRPr="000F4C81">
              <w:rPr>
                <w:rFonts w:ascii="Arial" w:hAnsi="Arial" w:cs="Arial"/>
                <w:color w:val="262626" w:themeColor="text1" w:themeTint="D9"/>
                <w:sz w:val="22"/>
                <w:szCs w:val="22"/>
              </w:rPr>
              <w:t>pef</w:t>
            </w:r>
            <w:proofErr w:type="spellEnd"/>
            <w:r w:rsidRPr="000F4C81">
              <w:rPr>
                <w:rFonts w:ascii="Arial" w:hAnsi="Arial" w:cs="Arial"/>
                <w:color w:val="262626" w:themeColor="text1" w:themeTint="D9"/>
                <w:sz w:val="22"/>
                <w:szCs w:val="22"/>
              </w:rPr>
              <w:t xml:space="preserve">, </w:t>
            </w:r>
            <w:proofErr w:type="spellStart"/>
            <w:r w:rsidRPr="000F4C81">
              <w:rPr>
                <w:rFonts w:ascii="Arial" w:hAnsi="Arial" w:cs="Arial"/>
                <w:color w:val="262626" w:themeColor="text1" w:themeTint="D9"/>
                <w:sz w:val="22"/>
                <w:szCs w:val="22"/>
              </w:rPr>
              <w:t>pem</w:t>
            </w:r>
            <w:proofErr w:type="spellEnd"/>
            <w:r w:rsidRPr="000F4C81">
              <w:rPr>
                <w:rFonts w:ascii="Arial" w:hAnsi="Arial" w:cs="Arial"/>
                <w:color w:val="262626" w:themeColor="text1" w:themeTint="D9"/>
                <w:sz w:val="22"/>
                <w:szCs w:val="22"/>
              </w:rPr>
              <w:t xml:space="preserve">, </w:t>
            </w:r>
            <w:proofErr w:type="spellStart"/>
            <w:r w:rsidRPr="000F4C81">
              <w:rPr>
                <w:rFonts w:ascii="Arial" w:hAnsi="Arial" w:cs="Arial"/>
                <w:color w:val="262626" w:themeColor="text1" w:themeTint="D9"/>
                <w:sz w:val="22"/>
                <w:szCs w:val="22"/>
              </w:rPr>
              <w:t>pfx</w:t>
            </w:r>
            <w:proofErr w:type="spellEnd"/>
            <w:r w:rsidRPr="000F4C81">
              <w:rPr>
                <w:rFonts w:ascii="Arial" w:hAnsi="Arial" w:cs="Arial"/>
                <w:color w:val="262626" w:themeColor="text1" w:themeTint="D9"/>
                <w:sz w:val="22"/>
                <w:szCs w:val="22"/>
              </w:rPr>
              <w:t xml:space="preserve">, </w:t>
            </w:r>
            <w:proofErr w:type="spellStart"/>
            <w:r w:rsidRPr="000F4C81">
              <w:rPr>
                <w:rFonts w:ascii="Arial" w:hAnsi="Arial" w:cs="Arial"/>
                <w:color w:val="262626" w:themeColor="text1" w:themeTint="D9"/>
                <w:sz w:val="22"/>
                <w:szCs w:val="22"/>
              </w:rPr>
              <w:t>ppt</w:t>
            </w:r>
            <w:proofErr w:type="spellEnd"/>
            <w:r w:rsidRPr="000F4C81">
              <w:rPr>
                <w:rFonts w:ascii="Arial" w:hAnsi="Arial" w:cs="Arial"/>
                <w:color w:val="262626" w:themeColor="text1" w:themeTint="D9"/>
                <w:sz w:val="22"/>
                <w:szCs w:val="22"/>
              </w:rPr>
              <w:t xml:space="preserve">, </w:t>
            </w:r>
            <w:proofErr w:type="spellStart"/>
            <w:r w:rsidRPr="000F4C81">
              <w:rPr>
                <w:rFonts w:ascii="Arial" w:hAnsi="Arial" w:cs="Arial"/>
                <w:color w:val="262626" w:themeColor="text1" w:themeTint="D9"/>
                <w:sz w:val="22"/>
                <w:szCs w:val="22"/>
              </w:rPr>
              <w:t>pptm</w:t>
            </w:r>
            <w:proofErr w:type="spellEnd"/>
            <w:r w:rsidRPr="000F4C81">
              <w:rPr>
                <w:rFonts w:ascii="Arial" w:hAnsi="Arial" w:cs="Arial"/>
                <w:color w:val="262626" w:themeColor="text1" w:themeTint="D9"/>
                <w:sz w:val="22"/>
                <w:szCs w:val="22"/>
              </w:rPr>
              <w:t xml:space="preserve">, </w:t>
            </w:r>
            <w:proofErr w:type="spellStart"/>
            <w:r w:rsidRPr="000F4C81">
              <w:rPr>
                <w:rFonts w:ascii="Arial" w:hAnsi="Arial" w:cs="Arial"/>
                <w:color w:val="262626" w:themeColor="text1" w:themeTint="D9"/>
                <w:sz w:val="22"/>
                <w:szCs w:val="22"/>
              </w:rPr>
              <w:t>pptx</w:t>
            </w:r>
            <w:proofErr w:type="spellEnd"/>
            <w:r w:rsidRPr="000F4C81">
              <w:rPr>
                <w:rFonts w:ascii="Arial" w:hAnsi="Arial" w:cs="Arial"/>
                <w:color w:val="262626" w:themeColor="text1" w:themeTint="D9"/>
                <w:sz w:val="22"/>
                <w:szCs w:val="22"/>
              </w:rPr>
              <w:t xml:space="preserve">, </w:t>
            </w:r>
            <w:proofErr w:type="spellStart"/>
            <w:r w:rsidRPr="000F4C81">
              <w:rPr>
                <w:rFonts w:ascii="Arial" w:hAnsi="Arial" w:cs="Arial"/>
                <w:color w:val="262626" w:themeColor="text1" w:themeTint="D9"/>
                <w:sz w:val="22"/>
                <w:szCs w:val="22"/>
              </w:rPr>
              <w:t>psd</w:t>
            </w:r>
            <w:proofErr w:type="spellEnd"/>
            <w:r w:rsidRPr="000F4C81">
              <w:rPr>
                <w:rFonts w:ascii="Arial" w:hAnsi="Arial" w:cs="Arial"/>
                <w:color w:val="262626" w:themeColor="text1" w:themeTint="D9"/>
                <w:sz w:val="22"/>
                <w:szCs w:val="22"/>
              </w:rPr>
              <w:t xml:space="preserve">, pst, </w:t>
            </w:r>
            <w:proofErr w:type="spellStart"/>
            <w:r w:rsidRPr="000F4C81">
              <w:rPr>
                <w:rFonts w:ascii="Arial" w:hAnsi="Arial" w:cs="Arial"/>
                <w:color w:val="262626" w:themeColor="text1" w:themeTint="D9"/>
                <w:sz w:val="22"/>
                <w:szCs w:val="22"/>
              </w:rPr>
              <w:t>ptx</w:t>
            </w:r>
            <w:proofErr w:type="spellEnd"/>
            <w:r w:rsidRPr="000F4C81">
              <w:rPr>
                <w:rFonts w:ascii="Arial" w:hAnsi="Arial" w:cs="Arial"/>
                <w:color w:val="262626" w:themeColor="text1" w:themeTint="D9"/>
                <w:sz w:val="22"/>
                <w:szCs w:val="22"/>
              </w:rPr>
              <w:t xml:space="preserve">, </w:t>
            </w:r>
            <w:proofErr w:type="spellStart"/>
            <w:r w:rsidRPr="000F4C81">
              <w:rPr>
                <w:rFonts w:ascii="Arial" w:hAnsi="Arial" w:cs="Arial"/>
                <w:color w:val="262626" w:themeColor="text1" w:themeTint="D9"/>
                <w:sz w:val="22"/>
                <w:szCs w:val="22"/>
              </w:rPr>
              <w:t>png</w:t>
            </w:r>
            <w:proofErr w:type="spellEnd"/>
            <w:r w:rsidRPr="000F4C81">
              <w:rPr>
                <w:rFonts w:ascii="Arial" w:hAnsi="Arial" w:cs="Arial"/>
                <w:color w:val="262626" w:themeColor="text1" w:themeTint="D9"/>
                <w:sz w:val="22"/>
                <w:szCs w:val="22"/>
              </w:rPr>
              <w:t xml:space="preserve">, r3d, raf, rtf, rw2, </w:t>
            </w:r>
            <w:proofErr w:type="spellStart"/>
            <w:r w:rsidRPr="000F4C81">
              <w:rPr>
                <w:rFonts w:ascii="Arial" w:hAnsi="Arial" w:cs="Arial"/>
                <w:color w:val="262626" w:themeColor="text1" w:themeTint="D9"/>
                <w:sz w:val="22"/>
                <w:szCs w:val="22"/>
              </w:rPr>
              <w:t>rwl</w:t>
            </w:r>
            <w:proofErr w:type="spellEnd"/>
            <w:r w:rsidRPr="000F4C81">
              <w:rPr>
                <w:rFonts w:ascii="Arial" w:hAnsi="Arial" w:cs="Arial"/>
                <w:color w:val="262626" w:themeColor="text1" w:themeTint="D9"/>
                <w:sz w:val="22"/>
                <w:szCs w:val="22"/>
              </w:rPr>
              <w:t xml:space="preserve">, sr2, </w:t>
            </w:r>
            <w:proofErr w:type="spellStart"/>
            <w:r w:rsidRPr="000F4C81">
              <w:rPr>
                <w:rFonts w:ascii="Arial" w:hAnsi="Arial" w:cs="Arial"/>
                <w:color w:val="262626" w:themeColor="text1" w:themeTint="D9"/>
                <w:sz w:val="22"/>
                <w:szCs w:val="22"/>
              </w:rPr>
              <w:t>srf</w:t>
            </w:r>
            <w:proofErr w:type="spellEnd"/>
            <w:r w:rsidRPr="000F4C81">
              <w:rPr>
                <w:rFonts w:ascii="Arial" w:hAnsi="Arial" w:cs="Arial"/>
                <w:color w:val="262626" w:themeColor="text1" w:themeTint="D9"/>
                <w:sz w:val="22"/>
                <w:szCs w:val="22"/>
              </w:rPr>
              <w:t xml:space="preserve">, </w:t>
            </w:r>
            <w:proofErr w:type="spellStart"/>
            <w:r w:rsidRPr="000F4C81">
              <w:rPr>
                <w:rFonts w:ascii="Arial" w:hAnsi="Arial" w:cs="Arial"/>
                <w:color w:val="262626" w:themeColor="text1" w:themeTint="D9"/>
                <w:sz w:val="22"/>
                <w:szCs w:val="22"/>
              </w:rPr>
              <w:t>srw</w:t>
            </w:r>
            <w:proofErr w:type="spellEnd"/>
            <w:r w:rsidRPr="000F4C81">
              <w:rPr>
                <w:rFonts w:ascii="Arial" w:hAnsi="Arial" w:cs="Arial"/>
                <w:color w:val="262626" w:themeColor="text1" w:themeTint="D9"/>
                <w:sz w:val="22"/>
                <w:szCs w:val="22"/>
              </w:rPr>
              <w:t xml:space="preserve">, wb2, </w:t>
            </w:r>
            <w:proofErr w:type="spellStart"/>
            <w:r w:rsidRPr="000F4C81">
              <w:rPr>
                <w:rFonts w:ascii="Arial" w:hAnsi="Arial" w:cs="Arial"/>
                <w:color w:val="262626" w:themeColor="text1" w:themeTint="D9"/>
                <w:sz w:val="22"/>
                <w:szCs w:val="22"/>
              </w:rPr>
              <w:t>wpd</w:t>
            </w:r>
            <w:proofErr w:type="spellEnd"/>
            <w:r w:rsidRPr="000F4C81">
              <w:rPr>
                <w:rFonts w:ascii="Arial" w:hAnsi="Arial" w:cs="Arial"/>
                <w:color w:val="262626" w:themeColor="text1" w:themeTint="D9"/>
                <w:sz w:val="22"/>
                <w:szCs w:val="22"/>
              </w:rPr>
              <w:t xml:space="preserve">, </w:t>
            </w:r>
            <w:proofErr w:type="spellStart"/>
            <w:r w:rsidRPr="000F4C81">
              <w:rPr>
                <w:rFonts w:ascii="Arial" w:hAnsi="Arial" w:cs="Arial"/>
                <w:color w:val="262626" w:themeColor="text1" w:themeTint="D9"/>
                <w:sz w:val="22"/>
                <w:szCs w:val="22"/>
              </w:rPr>
              <w:t>wps</w:t>
            </w:r>
            <w:proofErr w:type="spellEnd"/>
            <w:r w:rsidRPr="000F4C81">
              <w:rPr>
                <w:rFonts w:ascii="Arial" w:hAnsi="Arial" w:cs="Arial"/>
                <w:color w:val="262626" w:themeColor="text1" w:themeTint="D9"/>
                <w:sz w:val="22"/>
                <w:szCs w:val="22"/>
              </w:rPr>
              <w:t xml:space="preserve">, x3f, </w:t>
            </w:r>
            <w:proofErr w:type="spellStart"/>
            <w:r w:rsidRPr="000F4C81">
              <w:rPr>
                <w:rFonts w:ascii="Arial" w:hAnsi="Arial" w:cs="Arial"/>
                <w:color w:val="262626" w:themeColor="text1" w:themeTint="D9"/>
                <w:sz w:val="22"/>
                <w:szCs w:val="22"/>
              </w:rPr>
              <w:t>xlk</w:t>
            </w:r>
            <w:proofErr w:type="spellEnd"/>
            <w:r w:rsidRPr="000F4C81">
              <w:rPr>
                <w:rFonts w:ascii="Arial" w:hAnsi="Arial" w:cs="Arial"/>
                <w:color w:val="262626" w:themeColor="text1" w:themeTint="D9"/>
                <w:sz w:val="22"/>
                <w:szCs w:val="22"/>
              </w:rPr>
              <w:t xml:space="preserve">, xls, </w:t>
            </w:r>
            <w:proofErr w:type="spellStart"/>
            <w:r w:rsidRPr="000F4C81">
              <w:rPr>
                <w:rFonts w:ascii="Arial" w:hAnsi="Arial" w:cs="Arial"/>
                <w:color w:val="262626" w:themeColor="text1" w:themeTint="D9"/>
                <w:sz w:val="22"/>
                <w:szCs w:val="22"/>
              </w:rPr>
              <w:t>xlsb</w:t>
            </w:r>
            <w:proofErr w:type="spellEnd"/>
            <w:r w:rsidRPr="000F4C81">
              <w:rPr>
                <w:rFonts w:ascii="Arial" w:hAnsi="Arial" w:cs="Arial"/>
                <w:color w:val="262626" w:themeColor="text1" w:themeTint="D9"/>
                <w:sz w:val="22"/>
                <w:szCs w:val="22"/>
              </w:rPr>
              <w:t xml:space="preserve">, </w:t>
            </w:r>
            <w:proofErr w:type="spellStart"/>
            <w:r w:rsidRPr="000F4C81">
              <w:rPr>
                <w:rFonts w:ascii="Arial" w:hAnsi="Arial" w:cs="Arial"/>
                <w:color w:val="262626" w:themeColor="text1" w:themeTint="D9"/>
                <w:sz w:val="22"/>
                <w:szCs w:val="22"/>
              </w:rPr>
              <w:t>xlsm</w:t>
            </w:r>
            <w:proofErr w:type="spellEnd"/>
            <w:r w:rsidRPr="000F4C81">
              <w:rPr>
                <w:rFonts w:ascii="Arial" w:hAnsi="Arial" w:cs="Arial"/>
                <w:color w:val="262626" w:themeColor="text1" w:themeTint="D9"/>
                <w:sz w:val="22"/>
                <w:szCs w:val="22"/>
              </w:rPr>
              <w:t xml:space="preserve">, </w:t>
            </w:r>
            <w:proofErr w:type="spellStart"/>
            <w:r w:rsidRPr="000F4C81">
              <w:rPr>
                <w:rFonts w:ascii="Arial" w:hAnsi="Arial" w:cs="Arial"/>
                <w:color w:val="262626" w:themeColor="text1" w:themeTint="D9"/>
                <w:sz w:val="22"/>
                <w:szCs w:val="22"/>
              </w:rPr>
              <w:t>xlsx</w:t>
            </w:r>
            <w:proofErr w:type="spellEnd"/>
            <w:r w:rsidRPr="000F4C81">
              <w:rPr>
                <w:rFonts w:ascii="Arial" w:hAnsi="Arial" w:cs="Arial"/>
                <w:color w:val="262626" w:themeColor="text1" w:themeTint="D9"/>
                <w:sz w:val="22"/>
                <w:szCs w:val="22"/>
              </w:rPr>
              <w:t xml:space="preserve">, </w:t>
            </w:r>
            <w:proofErr w:type="spellStart"/>
            <w:r w:rsidRPr="000F4C81">
              <w:rPr>
                <w:rFonts w:ascii="Arial" w:hAnsi="Arial" w:cs="Arial"/>
                <w:color w:val="262626" w:themeColor="text1" w:themeTint="D9"/>
                <w:sz w:val="22"/>
                <w:szCs w:val="22"/>
              </w:rPr>
              <w:t>msg</w:t>
            </w:r>
            <w:proofErr w:type="spellEnd"/>
            <w:r w:rsidRPr="000F4C81">
              <w:rPr>
                <w:rFonts w:ascii="Arial" w:hAnsi="Arial" w:cs="Arial"/>
                <w:color w:val="262626" w:themeColor="text1" w:themeTint="D9"/>
                <w:sz w:val="22"/>
                <w:szCs w:val="22"/>
              </w:rPr>
              <w:t xml:space="preserve">, </w:t>
            </w:r>
            <w:proofErr w:type="spellStart"/>
            <w:r w:rsidRPr="000F4C81">
              <w:rPr>
                <w:rFonts w:ascii="Arial" w:hAnsi="Arial" w:cs="Arial"/>
                <w:color w:val="262626" w:themeColor="text1" w:themeTint="D9"/>
                <w:sz w:val="22"/>
                <w:szCs w:val="22"/>
              </w:rPr>
              <w:t>py</w:t>
            </w:r>
            <w:proofErr w:type="spellEnd"/>
            <w:r w:rsidRPr="000F4C81">
              <w:rPr>
                <w:rFonts w:ascii="Arial" w:hAnsi="Arial" w:cs="Arial"/>
                <w:color w:val="262626" w:themeColor="text1" w:themeTint="D9"/>
                <w:sz w:val="22"/>
                <w:szCs w:val="22"/>
              </w:rPr>
              <w:t xml:space="preserve">, ini, </w:t>
            </w:r>
            <w:proofErr w:type="spellStart"/>
            <w:r w:rsidRPr="000F4C81">
              <w:rPr>
                <w:rFonts w:ascii="Arial" w:hAnsi="Arial" w:cs="Arial"/>
                <w:color w:val="262626" w:themeColor="text1" w:themeTint="D9"/>
                <w:sz w:val="22"/>
                <w:szCs w:val="22"/>
              </w:rPr>
              <w:t>xml</w:t>
            </w:r>
            <w:proofErr w:type="spellEnd"/>
            <w:r w:rsidRPr="000F4C81">
              <w:rPr>
                <w:rFonts w:ascii="Arial" w:hAnsi="Arial" w:cs="Arial"/>
                <w:color w:val="262626" w:themeColor="text1" w:themeTint="D9"/>
                <w:sz w:val="22"/>
                <w:szCs w:val="22"/>
              </w:rPr>
              <w:t xml:space="preserve">, </w:t>
            </w:r>
            <w:proofErr w:type="spellStart"/>
            <w:r w:rsidRPr="000F4C81">
              <w:rPr>
                <w:rFonts w:ascii="Arial" w:hAnsi="Arial" w:cs="Arial"/>
                <w:color w:val="262626" w:themeColor="text1" w:themeTint="D9"/>
                <w:sz w:val="22"/>
                <w:szCs w:val="22"/>
              </w:rPr>
              <w:t>msi</w:t>
            </w:r>
            <w:proofErr w:type="spellEnd"/>
            <w:r w:rsidRPr="000F4C81">
              <w:rPr>
                <w:rFonts w:ascii="Arial" w:hAnsi="Arial" w:cs="Arial"/>
                <w:color w:val="262626" w:themeColor="text1" w:themeTint="D9"/>
                <w:sz w:val="22"/>
                <w:szCs w:val="22"/>
              </w:rPr>
              <w:t xml:space="preserve">, </w:t>
            </w:r>
            <w:proofErr w:type="spellStart"/>
            <w:r w:rsidRPr="000F4C81">
              <w:rPr>
                <w:rFonts w:ascii="Arial" w:hAnsi="Arial" w:cs="Arial"/>
                <w:color w:val="262626" w:themeColor="text1" w:themeTint="D9"/>
                <w:sz w:val="22"/>
                <w:szCs w:val="22"/>
              </w:rPr>
              <w:t>cab</w:t>
            </w:r>
            <w:proofErr w:type="spellEnd"/>
            <w:r w:rsidRPr="000F4C81">
              <w:rPr>
                <w:rFonts w:ascii="Arial" w:hAnsi="Arial" w:cs="Arial"/>
                <w:color w:val="262626" w:themeColor="text1" w:themeTint="D9"/>
                <w:sz w:val="22"/>
                <w:szCs w:val="22"/>
              </w:rPr>
              <w:t xml:space="preserve">, </w:t>
            </w:r>
            <w:proofErr w:type="spellStart"/>
            <w:r w:rsidRPr="000F4C81">
              <w:rPr>
                <w:rFonts w:ascii="Arial" w:hAnsi="Arial" w:cs="Arial"/>
                <w:color w:val="262626" w:themeColor="text1" w:themeTint="D9"/>
                <w:sz w:val="22"/>
                <w:szCs w:val="22"/>
              </w:rPr>
              <w:t>tsf</w:t>
            </w:r>
            <w:proofErr w:type="spellEnd"/>
            <w:r w:rsidRPr="000F4C81">
              <w:rPr>
                <w:rFonts w:ascii="Arial" w:hAnsi="Arial" w:cs="Arial"/>
                <w:color w:val="262626" w:themeColor="text1" w:themeTint="D9"/>
                <w:sz w:val="22"/>
                <w:szCs w:val="22"/>
              </w:rPr>
              <w:t xml:space="preserve">, </w:t>
            </w:r>
            <w:proofErr w:type="spellStart"/>
            <w:r w:rsidRPr="000F4C81">
              <w:rPr>
                <w:rFonts w:ascii="Arial" w:hAnsi="Arial" w:cs="Arial"/>
                <w:color w:val="262626" w:themeColor="text1" w:themeTint="D9"/>
                <w:sz w:val="22"/>
                <w:szCs w:val="22"/>
              </w:rPr>
              <w:t>dgn</w:t>
            </w:r>
            <w:proofErr w:type="spellEnd"/>
            <w:r w:rsidRPr="000F4C81">
              <w:rPr>
                <w:rFonts w:ascii="Arial" w:hAnsi="Arial" w:cs="Arial"/>
                <w:color w:val="262626" w:themeColor="text1" w:themeTint="D9"/>
                <w:sz w:val="22"/>
                <w:szCs w:val="22"/>
              </w:rPr>
              <w:t xml:space="preserve">, log, gif, </w:t>
            </w:r>
            <w:proofErr w:type="spellStart"/>
            <w:r w:rsidRPr="000F4C81">
              <w:rPr>
                <w:rFonts w:ascii="Arial" w:hAnsi="Arial" w:cs="Arial"/>
                <w:color w:val="262626" w:themeColor="text1" w:themeTint="D9"/>
                <w:sz w:val="22"/>
                <w:szCs w:val="22"/>
              </w:rPr>
              <w:t>csv</w:t>
            </w:r>
            <w:proofErr w:type="spellEnd"/>
            <w:r w:rsidRPr="000F4C81">
              <w:rPr>
                <w:rFonts w:ascii="Arial" w:hAnsi="Arial" w:cs="Arial"/>
                <w:color w:val="262626" w:themeColor="text1" w:themeTint="D9"/>
                <w:sz w:val="22"/>
                <w:szCs w:val="22"/>
              </w:rPr>
              <w:t xml:space="preserve">, </w:t>
            </w:r>
            <w:proofErr w:type="spellStart"/>
            <w:r w:rsidRPr="000F4C81">
              <w:rPr>
                <w:rFonts w:ascii="Arial" w:hAnsi="Arial" w:cs="Arial"/>
                <w:color w:val="262626" w:themeColor="text1" w:themeTint="D9"/>
                <w:sz w:val="22"/>
                <w:szCs w:val="22"/>
              </w:rPr>
              <w:t>avi</w:t>
            </w:r>
            <w:proofErr w:type="spellEnd"/>
            <w:r w:rsidRPr="000F4C81">
              <w:rPr>
                <w:rFonts w:ascii="Arial" w:hAnsi="Arial" w:cs="Arial"/>
                <w:color w:val="262626" w:themeColor="text1" w:themeTint="D9"/>
                <w:sz w:val="22"/>
                <w:szCs w:val="22"/>
              </w:rPr>
              <w:t xml:space="preserve">, </w:t>
            </w:r>
            <w:proofErr w:type="spellStart"/>
            <w:r w:rsidRPr="000F4C81">
              <w:rPr>
                <w:rFonts w:ascii="Arial" w:hAnsi="Arial" w:cs="Arial"/>
                <w:color w:val="262626" w:themeColor="text1" w:themeTint="D9"/>
                <w:sz w:val="22"/>
                <w:szCs w:val="22"/>
              </w:rPr>
              <w:t>mov</w:t>
            </w:r>
            <w:proofErr w:type="spellEnd"/>
            <w:r w:rsidRPr="000F4C81">
              <w:rPr>
                <w:rFonts w:ascii="Arial" w:hAnsi="Arial" w:cs="Arial"/>
                <w:color w:val="262626" w:themeColor="text1" w:themeTint="D9"/>
                <w:sz w:val="22"/>
                <w:szCs w:val="22"/>
              </w:rPr>
              <w:t>, mp4</w:t>
            </w:r>
          </w:p>
          <w:p w14:paraId="3334DC6A" w14:textId="03009478" w:rsidR="000F4C81" w:rsidRPr="000F4C81" w:rsidRDefault="000F4C81" w:rsidP="009E7ED4">
            <w:pPr>
              <w:tabs>
                <w:tab w:val="num" w:pos="387"/>
                <w:tab w:val="left" w:pos="964"/>
              </w:tabs>
              <w:spacing w:before="0" w:after="0" w:line="240" w:lineRule="auto"/>
              <w:ind w:left="312"/>
              <w:rPr>
                <w:rFonts w:ascii="Arial" w:hAnsi="Arial" w:cs="Arial"/>
                <w:color w:val="262626" w:themeColor="text1" w:themeTint="D9"/>
                <w:sz w:val="22"/>
                <w:szCs w:val="22"/>
              </w:rPr>
            </w:pPr>
            <w:r w:rsidRPr="000F4C81">
              <w:rPr>
                <w:rFonts w:ascii="Arial" w:hAnsi="Arial" w:cs="Arial"/>
                <w:color w:val="262626" w:themeColor="text1" w:themeTint="D9"/>
                <w:sz w:val="22"/>
                <w:szCs w:val="22"/>
              </w:rPr>
              <w:t xml:space="preserve">System musi wykrywać podatne sterowniki zainstalowane na punkcie końcowym </w:t>
            </w:r>
            <w:r w:rsidR="009E7ED4">
              <w:rPr>
                <w:rFonts w:ascii="Arial" w:hAnsi="Arial" w:cs="Arial"/>
                <w:color w:val="262626" w:themeColor="text1" w:themeTint="D9"/>
                <w:sz w:val="22"/>
                <w:szCs w:val="22"/>
              </w:rPr>
              <w:t xml:space="preserve">          </w:t>
            </w:r>
            <w:r w:rsidRPr="000F4C81">
              <w:rPr>
                <w:rFonts w:ascii="Arial" w:hAnsi="Arial" w:cs="Arial"/>
                <w:color w:val="262626" w:themeColor="text1" w:themeTint="D9"/>
                <w:sz w:val="22"/>
                <w:szCs w:val="22"/>
              </w:rPr>
              <w:t>z Windows i Linux.</w:t>
            </w:r>
          </w:p>
          <w:p w14:paraId="0DF8AB46" w14:textId="77777777" w:rsidR="000F4C81" w:rsidRPr="000F4C81" w:rsidRDefault="000F4C81" w:rsidP="002B43EC">
            <w:pPr>
              <w:numPr>
                <w:ilvl w:val="0"/>
                <w:numId w:val="12"/>
              </w:numPr>
              <w:tabs>
                <w:tab w:val="clear" w:pos="1264"/>
                <w:tab w:val="num" w:pos="387"/>
                <w:tab w:val="left" w:pos="964"/>
              </w:tabs>
              <w:spacing w:before="0" w:after="0" w:line="240" w:lineRule="auto"/>
              <w:ind w:left="312" w:hanging="312"/>
              <w:rPr>
                <w:rFonts w:ascii="Arial" w:hAnsi="Arial" w:cs="Arial"/>
                <w:color w:val="262626" w:themeColor="text1" w:themeTint="D9"/>
                <w:sz w:val="22"/>
                <w:szCs w:val="22"/>
              </w:rPr>
            </w:pPr>
            <w:r w:rsidRPr="000F4C81">
              <w:rPr>
                <w:rFonts w:ascii="Arial" w:hAnsi="Arial" w:cs="Arial"/>
                <w:color w:val="262626" w:themeColor="text1" w:themeTint="D9"/>
                <w:sz w:val="22"/>
                <w:szCs w:val="22"/>
              </w:rPr>
              <w:t xml:space="preserve">Agent i usługi oprogramowania antywirusowego zainstalowanego na punkcie końcowym muszą być chronione przed próbami manipulacji i naruszenia ich integralności w systemie Windows. </w:t>
            </w:r>
          </w:p>
          <w:p w14:paraId="17CF4AF7" w14:textId="77777777" w:rsidR="000F4C81" w:rsidRPr="000F4C81" w:rsidRDefault="000F4C81" w:rsidP="002B43EC">
            <w:pPr>
              <w:numPr>
                <w:ilvl w:val="0"/>
                <w:numId w:val="12"/>
              </w:numPr>
              <w:tabs>
                <w:tab w:val="clear" w:pos="1264"/>
                <w:tab w:val="num" w:pos="387"/>
                <w:tab w:val="left" w:pos="964"/>
              </w:tabs>
              <w:spacing w:before="0" w:after="0" w:line="240" w:lineRule="auto"/>
              <w:ind w:left="312" w:hanging="312"/>
              <w:rPr>
                <w:rFonts w:ascii="Arial" w:hAnsi="Arial" w:cs="Arial"/>
                <w:color w:val="262626" w:themeColor="text1" w:themeTint="D9"/>
                <w:sz w:val="22"/>
                <w:szCs w:val="22"/>
              </w:rPr>
            </w:pPr>
            <w:r w:rsidRPr="000F4C81">
              <w:rPr>
                <w:rFonts w:ascii="Arial" w:hAnsi="Arial" w:cs="Arial"/>
                <w:color w:val="262626" w:themeColor="text1" w:themeTint="D9"/>
                <w:sz w:val="22"/>
                <w:szCs w:val="22"/>
              </w:rPr>
              <w:t>Oprogramowanie musi skanować nośniki USB zanim użytkownik zaloguje się do systemu Windows.</w:t>
            </w:r>
          </w:p>
          <w:p w14:paraId="067B917E" w14:textId="77777777" w:rsidR="000F4C81" w:rsidRPr="000F4C81" w:rsidRDefault="000F4C81" w:rsidP="002B43EC">
            <w:pPr>
              <w:numPr>
                <w:ilvl w:val="0"/>
                <w:numId w:val="12"/>
              </w:numPr>
              <w:tabs>
                <w:tab w:val="clear" w:pos="1264"/>
                <w:tab w:val="num" w:pos="387"/>
                <w:tab w:val="left" w:pos="964"/>
              </w:tabs>
              <w:spacing w:before="0" w:after="0" w:line="240" w:lineRule="auto"/>
              <w:ind w:hanging="1264"/>
              <w:rPr>
                <w:rFonts w:ascii="Arial" w:hAnsi="Arial" w:cs="Arial"/>
                <w:color w:val="262626" w:themeColor="text1" w:themeTint="D9"/>
                <w:sz w:val="22"/>
                <w:szCs w:val="22"/>
              </w:rPr>
            </w:pPr>
            <w:r w:rsidRPr="000F4C81">
              <w:rPr>
                <w:rFonts w:ascii="Arial" w:hAnsi="Arial" w:cs="Arial"/>
                <w:color w:val="262626" w:themeColor="text1" w:themeTint="D9"/>
                <w:sz w:val="22"/>
                <w:szCs w:val="22"/>
              </w:rPr>
              <w:lastRenderedPageBreak/>
              <w:t>System musi umożliwiać skanowanie oprogramowania układowego UEFI.</w:t>
            </w:r>
          </w:p>
          <w:p w14:paraId="4D89453F" w14:textId="77777777" w:rsidR="000F4C81" w:rsidRPr="000F4C81" w:rsidRDefault="000F4C81" w:rsidP="002B43EC">
            <w:pPr>
              <w:numPr>
                <w:ilvl w:val="0"/>
                <w:numId w:val="12"/>
              </w:numPr>
              <w:tabs>
                <w:tab w:val="clear" w:pos="1264"/>
                <w:tab w:val="num" w:pos="387"/>
                <w:tab w:val="left" w:pos="964"/>
              </w:tabs>
              <w:spacing w:before="0" w:after="0" w:line="240" w:lineRule="auto"/>
              <w:ind w:left="454" w:hanging="454"/>
              <w:rPr>
                <w:rFonts w:ascii="Arial" w:hAnsi="Arial" w:cs="Arial"/>
                <w:color w:val="262626" w:themeColor="text1" w:themeTint="D9"/>
                <w:sz w:val="22"/>
                <w:szCs w:val="22"/>
              </w:rPr>
            </w:pPr>
            <w:r w:rsidRPr="000F4C81">
              <w:rPr>
                <w:rFonts w:ascii="Arial" w:hAnsi="Arial" w:cs="Arial"/>
                <w:color w:val="262626" w:themeColor="text1" w:themeTint="D9"/>
                <w:sz w:val="22"/>
                <w:szCs w:val="22"/>
              </w:rPr>
              <w:t xml:space="preserve">System umożliwia przechwytywanie TLS </w:t>
            </w:r>
            <w:proofErr w:type="spellStart"/>
            <w:r w:rsidRPr="000F4C81">
              <w:rPr>
                <w:rFonts w:ascii="Arial" w:hAnsi="Arial" w:cs="Arial"/>
                <w:color w:val="262626" w:themeColor="text1" w:themeTint="D9"/>
                <w:sz w:val="22"/>
                <w:szCs w:val="22"/>
              </w:rPr>
              <w:t>handshake</w:t>
            </w:r>
            <w:proofErr w:type="spellEnd"/>
            <w:r w:rsidRPr="000F4C81">
              <w:rPr>
                <w:rFonts w:ascii="Arial" w:hAnsi="Arial" w:cs="Arial"/>
                <w:color w:val="262626" w:themeColor="text1" w:themeTint="D9"/>
                <w:sz w:val="22"/>
                <w:szCs w:val="22"/>
              </w:rPr>
              <w:t xml:space="preserve"> pozwalając na skanowanie ruchu sieciowego bez konieczności deszyfracji.</w:t>
            </w:r>
          </w:p>
          <w:p w14:paraId="26325DC0" w14:textId="77777777" w:rsidR="000F4C81" w:rsidRPr="000F4C81" w:rsidRDefault="000F4C81" w:rsidP="002B43EC">
            <w:pPr>
              <w:numPr>
                <w:ilvl w:val="0"/>
                <w:numId w:val="12"/>
              </w:numPr>
              <w:tabs>
                <w:tab w:val="clear" w:pos="1264"/>
                <w:tab w:val="num" w:pos="387"/>
                <w:tab w:val="left" w:pos="964"/>
              </w:tabs>
              <w:spacing w:before="0" w:after="0" w:line="240" w:lineRule="auto"/>
              <w:ind w:left="312" w:hanging="312"/>
              <w:rPr>
                <w:rFonts w:ascii="Arial" w:hAnsi="Arial" w:cs="Arial"/>
                <w:color w:val="262626" w:themeColor="text1" w:themeTint="D9"/>
                <w:sz w:val="22"/>
                <w:szCs w:val="22"/>
              </w:rPr>
            </w:pPr>
            <w:r w:rsidRPr="000F4C81">
              <w:rPr>
                <w:rFonts w:ascii="Arial" w:hAnsi="Arial" w:cs="Arial"/>
                <w:color w:val="262626" w:themeColor="text1" w:themeTint="D9"/>
                <w:sz w:val="22"/>
                <w:szCs w:val="22"/>
              </w:rPr>
              <w:t xml:space="preserve">Telemetria - Możliwość przesyłania nieprzetworzonych danych bezpieczeństwa z punktów końcowych z systemem operacyjnym Windows i </w:t>
            </w:r>
            <w:proofErr w:type="spellStart"/>
            <w:r w:rsidRPr="000F4C81">
              <w:rPr>
                <w:rFonts w:ascii="Arial" w:hAnsi="Arial" w:cs="Arial"/>
                <w:color w:val="262626" w:themeColor="text1" w:themeTint="D9"/>
                <w:sz w:val="22"/>
                <w:szCs w:val="22"/>
              </w:rPr>
              <w:t>macOS</w:t>
            </w:r>
            <w:proofErr w:type="spellEnd"/>
            <w:r w:rsidRPr="000F4C81">
              <w:rPr>
                <w:rFonts w:ascii="Arial" w:hAnsi="Arial" w:cs="Arial"/>
                <w:color w:val="262626" w:themeColor="text1" w:themeTint="D9"/>
                <w:sz w:val="22"/>
                <w:szCs w:val="22"/>
              </w:rPr>
              <w:t xml:space="preserve"> do SIEM </w:t>
            </w:r>
            <w:proofErr w:type="spellStart"/>
            <w:r w:rsidRPr="000F4C81">
              <w:rPr>
                <w:rFonts w:ascii="Arial" w:hAnsi="Arial" w:cs="Arial"/>
                <w:color w:val="262626" w:themeColor="text1" w:themeTint="D9"/>
                <w:sz w:val="22"/>
                <w:szCs w:val="22"/>
              </w:rPr>
              <w:t>Splunk</w:t>
            </w:r>
            <w:proofErr w:type="spellEnd"/>
            <w:r w:rsidRPr="000F4C81">
              <w:rPr>
                <w:rFonts w:ascii="Arial" w:hAnsi="Arial" w:cs="Arial"/>
                <w:color w:val="262626" w:themeColor="text1" w:themeTint="D9"/>
                <w:sz w:val="22"/>
                <w:szCs w:val="22"/>
              </w:rPr>
              <w:t xml:space="preserve"> (wymaga TLS 1.2 lub wyższy) lub z systemem Windows i Linux do serwera </w:t>
            </w:r>
            <w:proofErr w:type="spellStart"/>
            <w:r w:rsidRPr="000F4C81">
              <w:rPr>
                <w:rFonts w:ascii="Arial" w:hAnsi="Arial" w:cs="Arial"/>
                <w:color w:val="262626" w:themeColor="text1" w:themeTint="D9"/>
                <w:sz w:val="22"/>
                <w:szCs w:val="22"/>
              </w:rPr>
              <w:t>Syslog</w:t>
            </w:r>
            <w:proofErr w:type="spellEnd"/>
            <w:r w:rsidRPr="000F4C81">
              <w:rPr>
                <w:rFonts w:ascii="Arial" w:hAnsi="Arial" w:cs="Arial"/>
                <w:color w:val="262626" w:themeColor="text1" w:themeTint="D9"/>
                <w:sz w:val="22"/>
                <w:szCs w:val="22"/>
              </w:rPr>
              <w:t xml:space="preserve"> (JSON).</w:t>
            </w:r>
          </w:p>
          <w:p w14:paraId="59362E5B" w14:textId="75435CBF" w:rsidR="0030086E" w:rsidRPr="00B73453" w:rsidRDefault="000F4C81" w:rsidP="000F4C81">
            <w:pPr>
              <w:tabs>
                <w:tab w:val="num" w:pos="387"/>
                <w:tab w:val="left" w:pos="964"/>
              </w:tabs>
              <w:spacing w:before="0" w:after="0" w:line="240" w:lineRule="auto"/>
              <w:ind w:left="28"/>
              <w:rPr>
                <w:rFonts w:ascii="Arial" w:hAnsi="Arial" w:cs="Arial"/>
                <w:color w:val="262626" w:themeColor="text1" w:themeTint="D9"/>
                <w:sz w:val="22"/>
                <w:szCs w:val="22"/>
              </w:rPr>
            </w:pPr>
            <w:r w:rsidRPr="00B73453">
              <w:rPr>
                <w:rFonts w:ascii="Arial" w:hAnsi="Arial" w:cs="Arial"/>
                <w:color w:val="262626" w:themeColor="text1" w:themeTint="D9"/>
                <w:sz w:val="22"/>
                <w:szCs w:val="22"/>
              </w:rPr>
              <w:t>Oprogramowanie pozwala na skanowanie punktów końcowych pod kątem wyszukiwania wskaźników naruszeń bezpieczeństwa (IOC).</w:t>
            </w:r>
          </w:p>
        </w:tc>
      </w:tr>
      <w:tr w:rsidR="000F4C81" w:rsidRPr="00B73453" w14:paraId="692520F0" w14:textId="77777777" w:rsidTr="000F4C81">
        <w:tc>
          <w:tcPr>
            <w:tcW w:w="2127" w:type="dxa"/>
            <w:shd w:val="clear" w:color="auto" w:fill="D9D9D9" w:themeFill="background1" w:themeFillShade="D9"/>
          </w:tcPr>
          <w:p w14:paraId="18EEACAA" w14:textId="77777777" w:rsidR="000F4C81" w:rsidRPr="000F4C81" w:rsidRDefault="000F4C81" w:rsidP="000F4C81">
            <w:pPr>
              <w:spacing w:before="0" w:after="0" w:line="240" w:lineRule="auto"/>
              <w:rPr>
                <w:rFonts w:ascii="Arial" w:hAnsi="Arial" w:cs="Arial"/>
                <w:b/>
                <w:bCs/>
                <w:sz w:val="22"/>
                <w:szCs w:val="22"/>
              </w:rPr>
            </w:pPr>
            <w:r w:rsidRPr="000F4C81">
              <w:rPr>
                <w:rFonts w:ascii="Arial" w:hAnsi="Arial" w:cs="Arial"/>
                <w:b/>
                <w:bCs/>
                <w:sz w:val="22"/>
                <w:szCs w:val="22"/>
              </w:rPr>
              <w:lastRenderedPageBreak/>
              <w:t>Konsola zdalnej administracji</w:t>
            </w:r>
          </w:p>
          <w:p w14:paraId="7EED9F52" w14:textId="77777777" w:rsidR="000F4C81" w:rsidRPr="00B73453" w:rsidRDefault="000F4C81" w:rsidP="00085565">
            <w:pPr>
              <w:spacing w:before="0" w:after="0" w:line="240" w:lineRule="auto"/>
              <w:rPr>
                <w:rFonts w:ascii="Arial" w:hAnsi="Arial" w:cs="Arial"/>
                <w:b/>
                <w:bCs/>
                <w:sz w:val="22"/>
                <w:szCs w:val="22"/>
              </w:rPr>
            </w:pPr>
          </w:p>
        </w:tc>
        <w:tc>
          <w:tcPr>
            <w:tcW w:w="8435" w:type="dxa"/>
          </w:tcPr>
          <w:p w14:paraId="2FD9EF22" w14:textId="77777777" w:rsidR="000F4C81" w:rsidRPr="000F4C81" w:rsidRDefault="000F4C81" w:rsidP="002B43EC">
            <w:pPr>
              <w:numPr>
                <w:ilvl w:val="0"/>
                <w:numId w:val="12"/>
              </w:numPr>
              <w:tabs>
                <w:tab w:val="clear" w:pos="1264"/>
                <w:tab w:val="num" w:pos="387"/>
                <w:tab w:val="left" w:pos="964"/>
              </w:tabs>
              <w:spacing w:before="0" w:after="0" w:line="240" w:lineRule="auto"/>
              <w:ind w:left="454" w:hanging="454"/>
              <w:rPr>
                <w:rFonts w:ascii="Arial" w:hAnsi="Arial" w:cs="Arial"/>
                <w:color w:val="262626" w:themeColor="text1" w:themeTint="D9"/>
                <w:sz w:val="22"/>
                <w:szCs w:val="22"/>
              </w:rPr>
            </w:pPr>
            <w:r w:rsidRPr="000F4C81">
              <w:rPr>
                <w:rFonts w:ascii="Arial" w:hAnsi="Arial" w:cs="Arial"/>
                <w:color w:val="262626" w:themeColor="text1" w:themeTint="D9"/>
                <w:sz w:val="22"/>
                <w:szCs w:val="22"/>
              </w:rPr>
              <w:t>System musi umożliwiać centralne zarządzanie i konfigurację ochrony wspieranych stacji roboczych i serwerów.</w:t>
            </w:r>
          </w:p>
          <w:p w14:paraId="56B7B8AD" w14:textId="77777777" w:rsidR="000F4C81" w:rsidRPr="000F4C81" w:rsidRDefault="000F4C81" w:rsidP="002B43EC">
            <w:pPr>
              <w:numPr>
                <w:ilvl w:val="0"/>
                <w:numId w:val="12"/>
              </w:numPr>
              <w:tabs>
                <w:tab w:val="clear" w:pos="1264"/>
                <w:tab w:val="num" w:pos="387"/>
                <w:tab w:val="left" w:pos="964"/>
              </w:tabs>
              <w:spacing w:before="0" w:after="0" w:line="240" w:lineRule="auto"/>
              <w:ind w:hanging="1264"/>
              <w:rPr>
                <w:rFonts w:ascii="Arial" w:hAnsi="Arial" w:cs="Arial"/>
                <w:color w:val="262626" w:themeColor="text1" w:themeTint="D9"/>
                <w:sz w:val="22"/>
                <w:szCs w:val="22"/>
              </w:rPr>
            </w:pPr>
            <w:r w:rsidRPr="000F4C81">
              <w:rPr>
                <w:rFonts w:ascii="Arial" w:hAnsi="Arial" w:cs="Arial"/>
                <w:color w:val="262626" w:themeColor="text1" w:themeTint="D9"/>
                <w:sz w:val="22"/>
                <w:szCs w:val="22"/>
              </w:rPr>
              <w:t>Możliwość integracji wielu domen Active Directory.</w:t>
            </w:r>
          </w:p>
          <w:p w14:paraId="6134B011" w14:textId="77777777" w:rsidR="000F4C81" w:rsidRPr="000F4C81" w:rsidRDefault="000F4C81" w:rsidP="002B43EC">
            <w:pPr>
              <w:numPr>
                <w:ilvl w:val="0"/>
                <w:numId w:val="12"/>
              </w:numPr>
              <w:tabs>
                <w:tab w:val="clear" w:pos="1264"/>
                <w:tab w:val="num" w:pos="387"/>
                <w:tab w:val="left" w:pos="964"/>
              </w:tabs>
              <w:spacing w:before="0" w:after="0" w:line="240" w:lineRule="auto"/>
              <w:ind w:hanging="1264"/>
              <w:rPr>
                <w:rFonts w:ascii="Arial" w:hAnsi="Arial" w:cs="Arial"/>
                <w:color w:val="262626" w:themeColor="text1" w:themeTint="D9"/>
                <w:sz w:val="22"/>
                <w:szCs w:val="22"/>
              </w:rPr>
            </w:pPr>
            <w:r w:rsidRPr="000F4C81">
              <w:rPr>
                <w:rFonts w:ascii="Arial" w:hAnsi="Arial" w:cs="Arial"/>
                <w:color w:val="262626" w:themeColor="text1" w:themeTint="D9"/>
                <w:sz w:val="22"/>
                <w:szCs w:val="22"/>
              </w:rPr>
              <w:t>Możliwość uruchomienia zdalnego skanowania wybranych punktów końcowych.</w:t>
            </w:r>
          </w:p>
          <w:p w14:paraId="3D53799B" w14:textId="77777777" w:rsidR="000F4C81" w:rsidRPr="000F4C81" w:rsidRDefault="000F4C81" w:rsidP="002B43EC">
            <w:pPr>
              <w:numPr>
                <w:ilvl w:val="0"/>
                <w:numId w:val="12"/>
              </w:numPr>
              <w:tabs>
                <w:tab w:val="clear" w:pos="1264"/>
                <w:tab w:val="num" w:pos="387"/>
                <w:tab w:val="left" w:pos="964"/>
              </w:tabs>
              <w:spacing w:before="0" w:after="0" w:line="240" w:lineRule="auto"/>
              <w:ind w:left="312" w:hanging="312"/>
              <w:rPr>
                <w:rFonts w:ascii="Arial" w:hAnsi="Arial" w:cs="Arial"/>
                <w:color w:val="262626" w:themeColor="text1" w:themeTint="D9"/>
                <w:sz w:val="22"/>
                <w:szCs w:val="22"/>
              </w:rPr>
            </w:pPr>
            <w:r w:rsidRPr="000F4C81">
              <w:rPr>
                <w:rFonts w:ascii="Arial" w:hAnsi="Arial" w:cs="Arial"/>
                <w:color w:val="262626" w:themeColor="text1" w:themeTint="D9"/>
                <w:sz w:val="22"/>
                <w:szCs w:val="22"/>
              </w:rPr>
              <w:t>Możliwość sprawdzenia z centralnej konsoli zarządzającej stanu ochrony punktu końcowego (aktualnych ustawień programu, wersji programu i bazy wirusów, wyników skanowania na żądanie, zainstalowanych modułów, ostatniej aktualizacji oraz przypisanej polityki).</w:t>
            </w:r>
          </w:p>
          <w:p w14:paraId="466D0BB2" w14:textId="77777777" w:rsidR="000F4C81" w:rsidRPr="000F4C81" w:rsidRDefault="000F4C81" w:rsidP="002B43EC">
            <w:pPr>
              <w:numPr>
                <w:ilvl w:val="0"/>
                <w:numId w:val="12"/>
              </w:numPr>
              <w:tabs>
                <w:tab w:val="clear" w:pos="1264"/>
                <w:tab w:val="num" w:pos="387"/>
                <w:tab w:val="left" w:pos="964"/>
              </w:tabs>
              <w:spacing w:before="0" w:after="0" w:line="240" w:lineRule="auto"/>
              <w:ind w:left="312" w:hanging="312"/>
              <w:rPr>
                <w:rFonts w:ascii="Arial" w:hAnsi="Arial" w:cs="Arial"/>
                <w:color w:val="262626" w:themeColor="text1" w:themeTint="D9"/>
                <w:sz w:val="22"/>
                <w:szCs w:val="22"/>
              </w:rPr>
            </w:pPr>
            <w:r w:rsidRPr="000F4C81">
              <w:rPr>
                <w:rFonts w:ascii="Arial" w:hAnsi="Arial" w:cs="Arial"/>
                <w:color w:val="262626" w:themeColor="text1" w:themeTint="D9"/>
                <w:sz w:val="22"/>
                <w:szCs w:val="22"/>
              </w:rPr>
              <w:t>Możliwość utworzenia konta użytkownika z rolą administrator firmy, administrator sieci, analityk bezpieczeństwa lub z ustawieniami niestandardowymi.</w:t>
            </w:r>
          </w:p>
          <w:p w14:paraId="60668414" w14:textId="77777777" w:rsidR="000F4C81" w:rsidRPr="000F4C81" w:rsidRDefault="000F4C81" w:rsidP="002B43EC">
            <w:pPr>
              <w:numPr>
                <w:ilvl w:val="0"/>
                <w:numId w:val="12"/>
              </w:numPr>
              <w:tabs>
                <w:tab w:val="clear" w:pos="1264"/>
                <w:tab w:val="num" w:pos="387"/>
                <w:tab w:val="left" w:pos="964"/>
              </w:tabs>
              <w:spacing w:before="0" w:after="0" w:line="240" w:lineRule="auto"/>
              <w:ind w:left="312" w:hanging="312"/>
              <w:rPr>
                <w:rFonts w:ascii="Arial" w:hAnsi="Arial" w:cs="Arial"/>
                <w:color w:val="262626" w:themeColor="text1" w:themeTint="D9"/>
                <w:sz w:val="22"/>
                <w:szCs w:val="22"/>
              </w:rPr>
            </w:pPr>
            <w:r w:rsidRPr="000F4C81">
              <w:rPr>
                <w:rFonts w:ascii="Arial" w:hAnsi="Arial" w:cs="Arial"/>
                <w:color w:val="262626" w:themeColor="text1" w:themeTint="D9"/>
                <w:sz w:val="22"/>
                <w:szCs w:val="22"/>
              </w:rPr>
              <w:t>Możliwość sprawdzenia z centralnej konsoli zarządzającej podstawowych informacji dotyczących stacji roboczej: adresów IP, systemu operacyjnego.</w:t>
            </w:r>
          </w:p>
          <w:p w14:paraId="57E5D9FE" w14:textId="77777777" w:rsidR="000F4C81" w:rsidRPr="000F4C81" w:rsidRDefault="000F4C81" w:rsidP="002B43EC">
            <w:pPr>
              <w:numPr>
                <w:ilvl w:val="0"/>
                <w:numId w:val="12"/>
              </w:numPr>
              <w:tabs>
                <w:tab w:val="clear" w:pos="1264"/>
                <w:tab w:val="num" w:pos="387"/>
                <w:tab w:val="left" w:pos="964"/>
              </w:tabs>
              <w:spacing w:before="0" w:after="0" w:line="240" w:lineRule="auto"/>
              <w:ind w:left="312" w:hanging="312"/>
              <w:rPr>
                <w:rFonts w:ascii="Arial" w:hAnsi="Arial" w:cs="Arial"/>
                <w:color w:val="262626" w:themeColor="text1" w:themeTint="D9"/>
                <w:sz w:val="22"/>
                <w:szCs w:val="22"/>
              </w:rPr>
            </w:pPr>
            <w:r w:rsidRPr="000F4C81">
              <w:rPr>
                <w:rFonts w:ascii="Arial" w:hAnsi="Arial" w:cs="Arial"/>
                <w:color w:val="262626" w:themeColor="text1" w:themeTint="D9"/>
                <w:sz w:val="22"/>
                <w:szCs w:val="22"/>
              </w:rPr>
              <w:t>Możliwość centralnej aktualizacji punktów końcowych z serwera w sieci lokalnej lub z Internetu.</w:t>
            </w:r>
          </w:p>
          <w:p w14:paraId="27E8C03D" w14:textId="77777777" w:rsidR="000F4C81" w:rsidRPr="000F4C81" w:rsidRDefault="000F4C81" w:rsidP="002B43EC">
            <w:pPr>
              <w:numPr>
                <w:ilvl w:val="0"/>
                <w:numId w:val="12"/>
              </w:numPr>
              <w:tabs>
                <w:tab w:val="clear" w:pos="1264"/>
                <w:tab w:val="num" w:pos="387"/>
                <w:tab w:val="left" w:pos="964"/>
              </w:tabs>
              <w:spacing w:before="0" w:after="0" w:line="240" w:lineRule="auto"/>
              <w:ind w:left="312" w:hanging="312"/>
              <w:rPr>
                <w:rFonts w:ascii="Arial" w:hAnsi="Arial" w:cs="Arial"/>
                <w:color w:val="262626" w:themeColor="text1" w:themeTint="D9"/>
                <w:sz w:val="22"/>
                <w:szCs w:val="22"/>
              </w:rPr>
            </w:pPr>
            <w:r w:rsidRPr="000F4C81">
              <w:rPr>
                <w:rFonts w:ascii="Arial" w:hAnsi="Arial" w:cs="Arial"/>
                <w:color w:val="262626" w:themeColor="text1" w:themeTint="D9"/>
                <w:sz w:val="22"/>
                <w:szCs w:val="22"/>
              </w:rPr>
              <w:t>Możliwość wysłania linku instalacyjnego bezpośrednio z poziomu konsoli administracyjnej.</w:t>
            </w:r>
          </w:p>
          <w:p w14:paraId="2723AB45" w14:textId="77777777" w:rsidR="000F4C81" w:rsidRPr="000F4C81" w:rsidRDefault="000F4C81" w:rsidP="002B43EC">
            <w:pPr>
              <w:numPr>
                <w:ilvl w:val="0"/>
                <w:numId w:val="12"/>
              </w:numPr>
              <w:tabs>
                <w:tab w:val="clear" w:pos="1264"/>
                <w:tab w:val="num" w:pos="387"/>
                <w:tab w:val="left" w:pos="964"/>
              </w:tabs>
              <w:spacing w:before="0" w:after="0" w:line="240" w:lineRule="auto"/>
              <w:ind w:left="312" w:hanging="312"/>
              <w:rPr>
                <w:rFonts w:ascii="Arial" w:hAnsi="Arial" w:cs="Arial"/>
                <w:color w:val="262626" w:themeColor="text1" w:themeTint="D9"/>
                <w:sz w:val="22"/>
                <w:szCs w:val="22"/>
              </w:rPr>
            </w:pPr>
            <w:r w:rsidRPr="000F4C81">
              <w:rPr>
                <w:rFonts w:ascii="Arial" w:hAnsi="Arial" w:cs="Arial"/>
                <w:color w:val="262626" w:themeColor="text1" w:themeTint="D9"/>
                <w:sz w:val="22"/>
                <w:szCs w:val="22"/>
              </w:rPr>
              <w:t>Możliwość uruchomienia centralnej konsoli jedynie z poziomu przeglądarki internetowej.</w:t>
            </w:r>
          </w:p>
          <w:p w14:paraId="1E6E3801" w14:textId="77777777" w:rsidR="000F4C81" w:rsidRPr="000F4C81" w:rsidRDefault="000F4C81" w:rsidP="002B43EC">
            <w:pPr>
              <w:numPr>
                <w:ilvl w:val="0"/>
                <w:numId w:val="12"/>
              </w:numPr>
              <w:tabs>
                <w:tab w:val="clear" w:pos="1264"/>
                <w:tab w:val="num" w:pos="387"/>
                <w:tab w:val="left" w:pos="964"/>
              </w:tabs>
              <w:spacing w:before="0" w:after="0" w:line="240" w:lineRule="auto"/>
              <w:ind w:left="312" w:hanging="312"/>
              <w:rPr>
                <w:rFonts w:ascii="Arial" w:hAnsi="Arial" w:cs="Arial"/>
                <w:color w:val="262626" w:themeColor="text1" w:themeTint="D9"/>
                <w:sz w:val="22"/>
                <w:szCs w:val="22"/>
              </w:rPr>
            </w:pPr>
            <w:r w:rsidRPr="000F4C81">
              <w:rPr>
                <w:rFonts w:ascii="Arial" w:hAnsi="Arial" w:cs="Arial"/>
                <w:color w:val="262626" w:themeColor="text1" w:themeTint="D9"/>
                <w:sz w:val="22"/>
                <w:szCs w:val="22"/>
              </w:rPr>
              <w:t xml:space="preserve">Możliwość ręcznego (na żądanie) i automatycznego generowania raportów (według ustalonego harmonogramu) oraz wyeksportowanie ich do formatu: pdf i </w:t>
            </w:r>
            <w:proofErr w:type="spellStart"/>
            <w:r w:rsidRPr="000F4C81">
              <w:rPr>
                <w:rFonts w:ascii="Arial" w:hAnsi="Arial" w:cs="Arial"/>
                <w:color w:val="262626" w:themeColor="text1" w:themeTint="D9"/>
                <w:sz w:val="22"/>
                <w:szCs w:val="22"/>
              </w:rPr>
              <w:t>csv</w:t>
            </w:r>
            <w:proofErr w:type="spellEnd"/>
            <w:r w:rsidRPr="000F4C81">
              <w:rPr>
                <w:rFonts w:ascii="Arial" w:hAnsi="Arial" w:cs="Arial"/>
                <w:color w:val="262626" w:themeColor="text1" w:themeTint="D9"/>
                <w:sz w:val="22"/>
                <w:szCs w:val="22"/>
              </w:rPr>
              <w:t>. Również zbiorczo w formie archiwum zip.</w:t>
            </w:r>
          </w:p>
          <w:p w14:paraId="05675236" w14:textId="77777777" w:rsidR="000F4C81" w:rsidRPr="000F4C81" w:rsidRDefault="000F4C81" w:rsidP="002B43EC">
            <w:pPr>
              <w:numPr>
                <w:ilvl w:val="0"/>
                <w:numId w:val="12"/>
              </w:numPr>
              <w:tabs>
                <w:tab w:val="clear" w:pos="1264"/>
                <w:tab w:val="num" w:pos="387"/>
                <w:tab w:val="left" w:pos="964"/>
              </w:tabs>
              <w:spacing w:before="0" w:after="0" w:line="240" w:lineRule="auto"/>
              <w:ind w:left="312" w:hanging="312"/>
              <w:rPr>
                <w:rFonts w:ascii="Arial" w:hAnsi="Arial" w:cs="Arial"/>
                <w:color w:val="262626" w:themeColor="text1" w:themeTint="D9"/>
                <w:sz w:val="22"/>
                <w:szCs w:val="22"/>
              </w:rPr>
            </w:pPr>
            <w:r w:rsidRPr="000F4C81">
              <w:rPr>
                <w:rFonts w:ascii="Arial" w:hAnsi="Arial" w:cs="Arial"/>
                <w:color w:val="262626" w:themeColor="text1" w:themeTint="D9"/>
                <w:sz w:val="22"/>
                <w:szCs w:val="22"/>
              </w:rPr>
              <w:t>Raport generowany według harmonogramu z możliwością automatycznego wysłania go do osób zdefiniowanych w tym raporcie.</w:t>
            </w:r>
          </w:p>
          <w:p w14:paraId="67C99EE8" w14:textId="77777777" w:rsidR="000F4C81" w:rsidRPr="000F4C81" w:rsidRDefault="000F4C81" w:rsidP="002B43EC">
            <w:pPr>
              <w:numPr>
                <w:ilvl w:val="0"/>
                <w:numId w:val="12"/>
              </w:numPr>
              <w:tabs>
                <w:tab w:val="clear" w:pos="1264"/>
                <w:tab w:val="num" w:pos="387"/>
                <w:tab w:val="left" w:pos="964"/>
              </w:tabs>
              <w:spacing w:before="0" w:after="0" w:line="240" w:lineRule="auto"/>
              <w:ind w:left="312" w:hanging="312"/>
              <w:rPr>
                <w:rFonts w:ascii="Arial" w:hAnsi="Arial" w:cs="Arial"/>
                <w:color w:val="262626" w:themeColor="text1" w:themeTint="D9"/>
                <w:sz w:val="22"/>
                <w:szCs w:val="22"/>
              </w:rPr>
            </w:pPr>
            <w:r w:rsidRPr="000F4C81">
              <w:rPr>
                <w:rFonts w:ascii="Arial" w:hAnsi="Arial" w:cs="Arial"/>
                <w:color w:val="262626" w:themeColor="text1" w:themeTint="D9"/>
                <w:sz w:val="22"/>
                <w:szCs w:val="22"/>
              </w:rPr>
              <w:t>Możliwość generowania raportu co godzinę.</w:t>
            </w:r>
          </w:p>
          <w:p w14:paraId="3CE21A73" w14:textId="77777777" w:rsidR="000F4C81" w:rsidRPr="000F4C81" w:rsidRDefault="000F4C81" w:rsidP="002B43EC">
            <w:pPr>
              <w:numPr>
                <w:ilvl w:val="0"/>
                <w:numId w:val="12"/>
              </w:numPr>
              <w:tabs>
                <w:tab w:val="clear" w:pos="1264"/>
                <w:tab w:val="num" w:pos="387"/>
                <w:tab w:val="left" w:pos="964"/>
              </w:tabs>
              <w:spacing w:before="0" w:after="0" w:line="240" w:lineRule="auto"/>
              <w:ind w:left="312" w:hanging="312"/>
              <w:rPr>
                <w:rFonts w:ascii="Arial" w:hAnsi="Arial" w:cs="Arial"/>
                <w:color w:val="262626" w:themeColor="text1" w:themeTint="D9"/>
                <w:sz w:val="22"/>
                <w:szCs w:val="22"/>
              </w:rPr>
            </w:pPr>
            <w:r w:rsidRPr="000F4C81">
              <w:rPr>
                <w:rFonts w:ascii="Arial" w:hAnsi="Arial" w:cs="Arial"/>
                <w:color w:val="262626" w:themeColor="text1" w:themeTint="D9"/>
                <w:sz w:val="22"/>
                <w:szCs w:val="22"/>
              </w:rPr>
              <w:t>Pierwsza aktywacja modułu kontroli urządzeń nie wymaga restartu stacji docelowej.</w:t>
            </w:r>
          </w:p>
          <w:p w14:paraId="491D8465" w14:textId="77777777" w:rsidR="000F4C81" w:rsidRPr="000F4C81" w:rsidRDefault="000F4C81" w:rsidP="002B43EC">
            <w:pPr>
              <w:numPr>
                <w:ilvl w:val="0"/>
                <w:numId w:val="12"/>
              </w:numPr>
              <w:tabs>
                <w:tab w:val="clear" w:pos="1264"/>
                <w:tab w:val="num" w:pos="387"/>
                <w:tab w:val="left" w:pos="964"/>
              </w:tabs>
              <w:spacing w:before="0" w:after="0" w:line="240" w:lineRule="auto"/>
              <w:ind w:left="312" w:hanging="312"/>
              <w:rPr>
                <w:rFonts w:ascii="Arial" w:hAnsi="Arial" w:cs="Arial"/>
                <w:color w:val="262626" w:themeColor="text1" w:themeTint="D9"/>
                <w:sz w:val="22"/>
                <w:szCs w:val="22"/>
              </w:rPr>
            </w:pPr>
            <w:r w:rsidRPr="000F4C81">
              <w:rPr>
                <w:rFonts w:ascii="Arial" w:hAnsi="Arial" w:cs="Arial"/>
                <w:color w:val="262626" w:themeColor="text1" w:themeTint="D9"/>
                <w:sz w:val="22"/>
                <w:szCs w:val="22"/>
              </w:rPr>
              <w:t>Możliwość dodania etykiety do stacji roboczej.</w:t>
            </w:r>
          </w:p>
          <w:p w14:paraId="0C6CEFA2" w14:textId="77777777" w:rsidR="000F4C81" w:rsidRPr="000F4C81" w:rsidRDefault="000F4C81" w:rsidP="002B43EC">
            <w:pPr>
              <w:numPr>
                <w:ilvl w:val="0"/>
                <w:numId w:val="12"/>
              </w:numPr>
              <w:tabs>
                <w:tab w:val="clear" w:pos="1264"/>
                <w:tab w:val="num" w:pos="387"/>
                <w:tab w:val="left" w:pos="964"/>
              </w:tabs>
              <w:spacing w:before="0" w:after="0" w:line="240" w:lineRule="auto"/>
              <w:ind w:left="312" w:hanging="312"/>
              <w:rPr>
                <w:rFonts w:ascii="Arial" w:hAnsi="Arial" w:cs="Arial"/>
                <w:color w:val="262626" w:themeColor="text1" w:themeTint="D9"/>
                <w:sz w:val="22"/>
                <w:szCs w:val="22"/>
              </w:rPr>
            </w:pPr>
            <w:bookmarkStart w:id="16" w:name="_Hlk58332761"/>
            <w:bookmarkEnd w:id="16"/>
            <w:r w:rsidRPr="000F4C81">
              <w:rPr>
                <w:rFonts w:ascii="Arial" w:hAnsi="Arial" w:cs="Arial"/>
                <w:color w:val="262626" w:themeColor="text1" w:themeTint="D9"/>
                <w:sz w:val="22"/>
                <w:szCs w:val="22"/>
              </w:rPr>
              <w:t>Możliwość dezinstalacji oprogramowania antywirusowego innych firm w trakcie instalacji zdalnej.</w:t>
            </w:r>
          </w:p>
          <w:p w14:paraId="4A31E4A1" w14:textId="77777777" w:rsidR="000F4C81" w:rsidRPr="000F4C81" w:rsidRDefault="000F4C81" w:rsidP="002B43EC">
            <w:pPr>
              <w:numPr>
                <w:ilvl w:val="0"/>
                <w:numId w:val="12"/>
              </w:numPr>
              <w:tabs>
                <w:tab w:val="clear" w:pos="1264"/>
                <w:tab w:val="num" w:pos="387"/>
                <w:tab w:val="left" w:pos="964"/>
              </w:tabs>
              <w:spacing w:before="0" w:after="0" w:line="240" w:lineRule="auto"/>
              <w:ind w:left="312" w:hanging="312"/>
              <w:rPr>
                <w:rFonts w:ascii="Arial" w:hAnsi="Arial" w:cs="Arial"/>
                <w:color w:val="262626" w:themeColor="text1" w:themeTint="D9"/>
                <w:sz w:val="22"/>
                <w:szCs w:val="22"/>
              </w:rPr>
            </w:pPr>
            <w:bookmarkStart w:id="17" w:name="_Hlk583327611"/>
            <w:bookmarkStart w:id="18" w:name="_Hlk58332819"/>
            <w:bookmarkEnd w:id="17"/>
            <w:bookmarkEnd w:id="18"/>
            <w:r w:rsidRPr="000F4C81">
              <w:rPr>
                <w:rFonts w:ascii="Arial" w:hAnsi="Arial" w:cs="Arial"/>
                <w:color w:val="262626" w:themeColor="text1" w:themeTint="D9"/>
                <w:sz w:val="22"/>
                <w:szCs w:val="22"/>
              </w:rPr>
              <w:t>Możliwość przechowywania kwarantanny maksymalnie 180 dni.</w:t>
            </w:r>
          </w:p>
          <w:p w14:paraId="771CD8F7" w14:textId="77777777" w:rsidR="000F4C81" w:rsidRPr="000F4C81" w:rsidRDefault="000F4C81" w:rsidP="002B43EC">
            <w:pPr>
              <w:numPr>
                <w:ilvl w:val="0"/>
                <w:numId w:val="12"/>
              </w:numPr>
              <w:tabs>
                <w:tab w:val="clear" w:pos="1264"/>
                <w:tab w:val="num" w:pos="387"/>
                <w:tab w:val="left" w:pos="964"/>
              </w:tabs>
              <w:spacing w:before="0" w:after="0" w:line="240" w:lineRule="auto"/>
              <w:ind w:left="312" w:hanging="312"/>
              <w:rPr>
                <w:rFonts w:ascii="Arial" w:hAnsi="Arial" w:cs="Arial"/>
                <w:color w:val="262626" w:themeColor="text1" w:themeTint="D9"/>
                <w:sz w:val="22"/>
                <w:szCs w:val="22"/>
              </w:rPr>
            </w:pPr>
            <w:bookmarkStart w:id="19" w:name="_Hlk583328191"/>
            <w:bookmarkEnd w:id="19"/>
            <w:r w:rsidRPr="000F4C81">
              <w:rPr>
                <w:rFonts w:ascii="Arial" w:hAnsi="Arial" w:cs="Arial"/>
                <w:color w:val="262626" w:themeColor="text1" w:themeTint="D9"/>
                <w:sz w:val="22"/>
                <w:szCs w:val="22"/>
              </w:rPr>
              <w:t xml:space="preserve">Możliwość </w:t>
            </w:r>
            <w:proofErr w:type="gramStart"/>
            <w:r w:rsidRPr="000F4C81">
              <w:rPr>
                <w:rFonts w:ascii="Arial" w:hAnsi="Arial" w:cs="Arial"/>
                <w:color w:val="262626" w:themeColor="text1" w:themeTint="D9"/>
                <w:sz w:val="22"/>
                <w:szCs w:val="22"/>
              </w:rPr>
              <w:t>definiowania,</w:t>
            </w:r>
            <w:proofErr w:type="gramEnd"/>
            <w:r w:rsidRPr="000F4C81">
              <w:rPr>
                <w:rFonts w:ascii="Arial" w:hAnsi="Arial" w:cs="Arial"/>
                <w:color w:val="262626" w:themeColor="text1" w:themeTint="D9"/>
                <w:sz w:val="22"/>
                <w:szCs w:val="22"/>
              </w:rPr>
              <w:t xml:space="preserve"> czy pliki z kwarantanny mają być przesyłane do producenta i </w:t>
            </w:r>
            <w:proofErr w:type="gramStart"/>
            <w:r w:rsidRPr="000F4C81">
              <w:rPr>
                <w:rFonts w:ascii="Arial" w:hAnsi="Arial" w:cs="Arial"/>
                <w:color w:val="262626" w:themeColor="text1" w:themeTint="D9"/>
                <w:sz w:val="22"/>
                <w:szCs w:val="22"/>
              </w:rPr>
              <w:t>co</w:t>
            </w:r>
            <w:proofErr w:type="gramEnd"/>
            <w:r w:rsidRPr="000F4C81">
              <w:rPr>
                <w:rFonts w:ascii="Arial" w:hAnsi="Arial" w:cs="Arial"/>
                <w:color w:val="262626" w:themeColor="text1" w:themeTint="D9"/>
                <w:sz w:val="22"/>
                <w:szCs w:val="22"/>
              </w:rPr>
              <w:t xml:space="preserve"> ile godzin ma się ta czynność odbywać.</w:t>
            </w:r>
          </w:p>
          <w:p w14:paraId="28BC6BD3" w14:textId="77777777" w:rsidR="000F4C81" w:rsidRPr="000F4C81" w:rsidRDefault="000F4C81" w:rsidP="002B43EC">
            <w:pPr>
              <w:numPr>
                <w:ilvl w:val="0"/>
                <w:numId w:val="12"/>
              </w:numPr>
              <w:tabs>
                <w:tab w:val="clear" w:pos="1264"/>
                <w:tab w:val="num" w:pos="387"/>
                <w:tab w:val="left" w:pos="964"/>
              </w:tabs>
              <w:spacing w:before="0" w:after="0" w:line="240" w:lineRule="auto"/>
              <w:ind w:left="312" w:hanging="312"/>
              <w:rPr>
                <w:rFonts w:ascii="Arial" w:hAnsi="Arial" w:cs="Arial"/>
                <w:color w:val="262626" w:themeColor="text1" w:themeTint="D9"/>
                <w:sz w:val="22"/>
                <w:szCs w:val="22"/>
              </w:rPr>
            </w:pPr>
            <w:r w:rsidRPr="000F4C81">
              <w:rPr>
                <w:rFonts w:ascii="Arial" w:hAnsi="Arial" w:cs="Arial"/>
                <w:color w:val="262626" w:themeColor="text1" w:themeTint="D9"/>
                <w:sz w:val="22"/>
                <w:szCs w:val="22"/>
              </w:rPr>
              <w:t>Po aktualizacji zawartości bezpieczeństwa opcja automatycznego przeskanowania kwarantanny.</w:t>
            </w:r>
            <w:bookmarkStart w:id="20" w:name="_Hlk58332842"/>
            <w:bookmarkEnd w:id="20"/>
          </w:p>
          <w:p w14:paraId="5F814D4D" w14:textId="77777777" w:rsidR="000F4C81" w:rsidRPr="000F4C81" w:rsidRDefault="000F4C81" w:rsidP="002B43EC">
            <w:pPr>
              <w:numPr>
                <w:ilvl w:val="0"/>
                <w:numId w:val="12"/>
              </w:numPr>
              <w:tabs>
                <w:tab w:val="clear" w:pos="1264"/>
                <w:tab w:val="num" w:pos="387"/>
                <w:tab w:val="left" w:pos="964"/>
              </w:tabs>
              <w:spacing w:before="0" w:after="0" w:line="240" w:lineRule="auto"/>
              <w:ind w:left="312" w:hanging="312"/>
              <w:rPr>
                <w:rFonts w:ascii="Arial" w:hAnsi="Arial" w:cs="Arial"/>
                <w:color w:val="262626" w:themeColor="text1" w:themeTint="D9"/>
                <w:sz w:val="22"/>
                <w:szCs w:val="22"/>
              </w:rPr>
            </w:pPr>
            <w:r w:rsidRPr="000F4C81">
              <w:rPr>
                <w:rFonts w:ascii="Arial" w:hAnsi="Arial" w:cs="Arial"/>
                <w:color w:val="262626" w:themeColor="text1" w:themeTint="D9"/>
                <w:sz w:val="22"/>
                <w:szCs w:val="22"/>
              </w:rPr>
              <w:lastRenderedPageBreak/>
              <w:t>Wsparcie techniczne mailowe i telefoniczne w j. polskim od poniedziałku do piątku w godzinach 8:00-16:00. W pozostałych godzinach możliwość bezpośredniego kontaktu z producentem (24/7) w j. angielskim.</w:t>
            </w:r>
          </w:p>
          <w:p w14:paraId="7E7F6008" w14:textId="77777777" w:rsidR="000F4C81" w:rsidRPr="000F4C81" w:rsidRDefault="000F4C81" w:rsidP="002B43EC">
            <w:pPr>
              <w:numPr>
                <w:ilvl w:val="0"/>
                <w:numId w:val="12"/>
              </w:numPr>
              <w:tabs>
                <w:tab w:val="clear" w:pos="1264"/>
                <w:tab w:val="num" w:pos="387"/>
                <w:tab w:val="left" w:pos="964"/>
              </w:tabs>
              <w:spacing w:before="0" w:after="0" w:line="240" w:lineRule="auto"/>
              <w:ind w:left="312" w:hanging="312"/>
              <w:rPr>
                <w:rFonts w:ascii="Arial" w:hAnsi="Arial" w:cs="Arial"/>
                <w:color w:val="262626" w:themeColor="text1" w:themeTint="D9"/>
                <w:sz w:val="22"/>
                <w:szCs w:val="22"/>
              </w:rPr>
            </w:pPr>
            <w:bookmarkStart w:id="21" w:name="_Hlk58332873"/>
            <w:bookmarkStart w:id="22" w:name="_Hlk583328731"/>
            <w:bookmarkStart w:id="23" w:name="_Hlk58332903"/>
            <w:bookmarkStart w:id="24" w:name="_Hlk583329031"/>
            <w:bookmarkStart w:id="25" w:name="_Hlk58332921"/>
            <w:bookmarkEnd w:id="21"/>
            <w:bookmarkEnd w:id="22"/>
            <w:bookmarkEnd w:id="23"/>
            <w:bookmarkEnd w:id="24"/>
            <w:bookmarkEnd w:id="25"/>
            <w:r w:rsidRPr="000F4C81">
              <w:rPr>
                <w:rFonts w:ascii="Arial" w:hAnsi="Arial" w:cs="Arial"/>
                <w:color w:val="262626" w:themeColor="text1" w:themeTint="D9"/>
                <w:sz w:val="22"/>
                <w:szCs w:val="22"/>
              </w:rPr>
              <w:t>Po integracji z lokalnym Active Directory możliwość przypisywania polityk automatycznie po zalogowaniu do systemu operacyjnego w zależności od tego jaki użytkownik domenowy się zalogował lub do jakiej grupy domenowej on należy.</w:t>
            </w:r>
          </w:p>
          <w:p w14:paraId="779403AC" w14:textId="77777777" w:rsidR="000F4C81" w:rsidRPr="000F4C81" w:rsidRDefault="000F4C81" w:rsidP="002B43EC">
            <w:pPr>
              <w:numPr>
                <w:ilvl w:val="0"/>
                <w:numId w:val="12"/>
              </w:numPr>
              <w:tabs>
                <w:tab w:val="clear" w:pos="1264"/>
                <w:tab w:val="num" w:pos="387"/>
                <w:tab w:val="left" w:pos="964"/>
              </w:tabs>
              <w:spacing w:before="0" w:after="0" w:line="240" w:lineRule="auto"/>
              <w:ind w:left="312" w:hanging="312"/>
              <w:rPr>
                <w:rFonts w:ascii="Arial" w:hAnsi="Arial" w:cs="Arial"/>
                <w:color w:val="262626" w:themeColor="text1" w:themeTint="D9"/>
                <w:sz w:val="22"/>
                <w:szCs w:val="22"/>
              </w:rPr>
            </w:pPr>
            <w:bookmarkStart w:id="26" w:name="_Hlk583329211"/>
            <w:bookmarkEnd w:id="26"/>
            <w:r w:rsidRPr="000F4C81">
              <w:rPr>
                <w:rFonts w:ascii="Arial" w:hAnsi="Arial" w:cs="Arial"/>
                <w:color w:val="262626" w:themeColor="text1" w:themeTint="D9"/>
                <w:sz w:val="22"/>
                <w:szCs w:val="22"/>
              </w:rPr>
              <w:t>Możliwość automatycznego przypisywania polityk na podstawie reguły lokalizacji. Określenie lokalizacji na podstawie:</w:t>
            </w:r>
          </w:p>
          <w:p w14:paraId="045DC590" w14:textId="77777777" w:rsidR="000F4C81" w:rsidRPr="000F4C81" w:rsidRDefault="000F4C81" w:rsidP="003E4936">
            <w:pPr>
              <w:tabs>
                <w:tab w:val="left" w:pos="964"/>
              </w:tabs>
              <w:spacing w:before="0" w:after="0" w:line="240" w:lineRule="auto"/>
              <w:ind w:firstLine="312"/>
              <w:rPr>
                <w:rFonts w:ascii="Arial" w:hAnsi="Arial" w:cs="Arial"/>
                <w:color w:val="262626" w:themeColor="text1" w:themeTint="D9"/>
                <w:sz w:val="22"/>
                <w:szCs w:val="22"/>
              </w:rPr>
            </w:pPr>
            <w:r w:rsidRPr="000F4C81">
              <w:rPr>
                <w:rFonts w:ascii="Arial" w:hAnsi="Arial" w:cs="Arial"/>
                <w:color w:val="262626" w:themeColor="text1" w:themeTint="D9"/>
                <w:sz w:val="22"/>
                <w:szCs w:val="22"/>
              </w:rPr>
              <w:t>-Zakres adresów IP/IP.</w:t>
            </w:r>
          </w:p>
          <w:p w14:paraId="1C70E454" w14:textId="77777777" w:rsidR="000F4C81" w:rsidRPr="000F4C81" w:rsidRDefault="000F4C81" w:rsidP="003E4936">
            <w:pPr>
              <w:tabs>
                <w:tab w:val="left" w:pos="964"/>
              </w:tabs>
              <w:spacing w:before="0" w:after="0" w:line="240" w:lineRule="auto"/>
              <w:ind w:firstLine="312"/>
              <w:rPr>
                <w:rFonts w:ascii="Arial" w:hAnsi="Arial" w:cs="Arial"/>
                <w:color w:val="262626" w:themeColor="text1" w:themeTint="D9"/>
                <w:sz w:val="22"/>
                <w:szCs w:val="22"/>
              </w:rPr>
            </w:pPr>
            <w:r w:rsidRPr="000F4C81">
              <w:rPr>
                <w:rFonts w:ascii="Arial" w:hAnsi="Arial" w:cs="Arial"/>
                <w:color w:val="262626" w:themeColor="text1" w:themeTint="D9"/>
                <w:sz w:val="22"/>
                <w:szCs w:val="22"/>
              </w:rPr>
              <w:t>-Adres bramy.</w:t>
            </w:r>
          </w:p>
          <w:p w14:paraId="31F43B24" w14:textId="77777777" w:rsidR="000F4C81" w:rsidRPr="000F4C81" w:rsidRDefault="000F4C81" w:rsidP="003E4936">
            <w:pPr>
              <w:tabs>
                <w:tab w:val="left" w:pos="964"/>
              </w:tabs>
              <w:spacing w:before="0" w:after="0" w:line="240" w:lineRule="auto"/>
              <w:ind w:firstLine="312"/>
              <w:rPr>
                <w:rFonts w:ascii="Arial" w:hAnsi="Arial" w:cs="Arial"/>
                <w:color w:val="262626" w:themeColor="text1" w:themeTint="D9"/>
                <w:sz w:val="22"/>
                <w:szCs w:val="22"/>
              </w:rPr>
            </w:pPr>
            <w:r w:rsidRPr="000F4C81">
              <w:rPr>
                <w:rFonts w:ascii="Arial" w:hAnsi="Arial" w:cs="Arial"/>
                <w:color w:val="262626" w:themeColor="text1" w:themeTint="D9"/>
                <w:sz w:val="22"/>
                <w:szCs w:val="22"/>
              </w:rPr>
              <w:t>-Adres serwera WINS.</w:t>
            </w:r>
          </w:p>
          <w:p w14:paraId="018D98A4" w14:textId="77777777" w:rsidR="000F4C81" w:rsidRPr="000F4C81" w:rsidRDefault="000F4C81" w:rsidP="003E4936">
            <w:pPr>
              <w:tabs>
                <w:tab w:val="left" w:pos="964"/>
              </w:tabs>
              <w:spacing w:before="0" w:after="0" w:line="240" w:lineRule="auto"/>
              <w:ind w:firstLine="312"/>
              <w:rPr>
                <w:rFonts w:ascii="Arial" w:hAnsi="Arial" w:cs="Arial"/>
                <w:color w:val="262626" w:themeColor="text1" w:themeTint="D9"/>
                <w:sz w:val="22"/>
                <w:szCs w:val="22"/>
              </w:rPr>
            </w:pPr>
            <w:r w:rsidRPr="000F4C81">
              <w:rPr>
                <w:rFonts w:ascii="Arial" w:hAnsi="Arial" w:cs="Arial"/>
                <w:color w:val="262626" w:themeColor="text1" w:themeTint="D9"/>
                <w:sz w:val="22"/>
                <w:szCs w:val="22"/>
              </w:rPr>
              <w:t>-Adres serwera DNS.</w:t>
            </w:r>
          </w:p>
          <w:p w14:paraId="302586C6" w14:textId="77777777" w:rsidR="000F4C81" w:rsidRPr="000F4C81" w:rsidRDefault="000F4C81" w:rsidP="003E4936">
            <w:pPr>
              <w:tabs>
                <w:tab w:val="left" w:pos="964"/>
              </w:tabs>
              <w:spacing w:before="0" w:after="0" w:line="240" w:lineRule="auto"/>
              <w:ind w:firstLine="312"/>
              <w:rPr>
                <w:rFonts w:ascii="Arial" w:hAnsi="Arial" w:cs="Arial"/>
                <w:color w:val="262626" w:themeColor="text1" w:themeTint="D9"/>
                <w:sz w:val="22"/>
                <w:szCs w:val="22"/>
              </w:rPr>
            </w:pPr>
            <w:r w:rsidRPr="000F4C81">
              <w:rPr>
                <w:rFonts w:ascii="Arial" w:hAnsi="Arial" w:cs="Arial"/>
                <w:color w:val="262626" w:themeColor="text1" w:themeTint="D9"/>
                <w:sz w:val="22"/>
                <w:szCs w:val="22"/>
              </w:rPr>
              <w:t>-Połączenie DHCP sufiksów DNS.</w:t>
            </w:r>
          </w:p>
          <w:p w14:paraId="2AB02071" w14:textId="77777777" w:rsidR="000F4C81" w:rsidRPr="000F4C81" w:rsidRDefault="000F4C81" w:rsidP="003E4936">
            <w:pPr>
              <w:tabs>
                <w:tab w:val="left" w:pos="964"/>
              </w:tabs>
              <w:spacing w:before="0" w:after="0" w:line="240" w:lineRule="auto"/>
              <w:ind w:firstLine="312"/>
              <w:rPr>
                <w:rFonts w:ascii="Arial" w:hAnsi="Arial" w:cs="Arial"/>
                <w:color w:val="262626" w:themeColor="text1" w:themeTint="D9"/>
                <w:sz w:val="22"/>
                <w:szCs w:val="22"/>
              </w:rPr>
            </w:pPr>
            <w:r w:rsidRPr="000F4C81">
              <w:rPr>
                <w:rFonts w:ascii="Arial" w:hAnsi="Arial" w:cs="Arial"/>
                <w:color w:val="262626" w:themeColor="text1" w:themeTint="D9"/>
                <w:sz w:val="22"/>
                <w:szCs w:val="22"/>
              </w:rPr>
              <w:t>-Punkt końcowy może rozwiązać hosta.</w:t>
            </w:r>
          </w:p>
          <w:p w14:paraId="41D94B1B" w14:textId="77777777" w:rsidR="000F4C81" w:rsidRPr="000F4C81" w:rsidRDefault="000F4C81" w:rsidP="003E4936">
            <w:pPr>
              <w:tabs>
                <w:tab w:val="left" w:pos="964"/>
              </w:tabs>
              <w:spacing w:before="0" w:after="0" w:line="240" w:lineRule="auto"/>
              <w:ind w:firstLine="312"/>
              <w:rPr>
                <w:rFonts w:ascii="Arial" w:hAnsi="Arial" w:cs="Arial"/>
                <w:color w:val="262626" w:themeColor="text1" w:themeTint="D9"/>
                <w:sz w:val="22"/>
                <w:szCs w:val="22"/>
              </w:rPr>
            </w:pPr>
            <w:r w:rsidRPr="000F4C81">
              <w:rPr>
                <w:rFonts w:ascii="Arial" w:hAnsi="Arial" w:cs="Arial"/>
                <w:color w:val="262626" w:themeColor="text1" w:themeTint="D9"/>
                <w:sz w:val="22"/>
                <w:szCs w:val="22"/>
              </w:rPr>
              <w:t>-Typ sieci.</w:t>
            </w:r>
          </w:p>
          <w:p w14:paraId="07BED064" w14:textId="26FF993B" w:rsidR="000F4C81" w:rsidRPr="000F4C81" w:rsidRDefault="000F4C81" w:rsidP="003E4936">
            <w:pPr>
              <w:tabs>
                <w:tab w:val="left" w:pos="964"/>
              </w:tabs>
              <w:spacing w:before="0" w:after="0" w:line="240" w:lineRule="auto"/>
              <w:ind w:firstLine="312"/>
              <w:rPr>
                <w:rFonts w:ascii="Arial" w:hAnsi="Arial" w:cs="Arial"/>
                <w:color w:val="262626" w:themeColor="text1" w:themeTint="D9"/>
                <w:sz w:val="22"/>
                <w:szCs w:val="22"/>
              </w:rPr>
            </w:pPr>
            <w:r w:rsidRPr="000F4C81">
              <w:rPr>
                <w:rFonts w:ascii="Arial" w:hAnsi="Arial" w:cs="Arial"/>
                <w:color w:val="262626" w:themeColor="text1" w:themeTint="D9"/>
                <w:sz w:val="22"/>
                <w:szCs w:val="22"/>
              </w:rPr>
              <w:t>-Nazwa hosta</w:t>
            </w:r>
            <w:bookmarkStart w:id="27" w:name="_Hlk58332950"/>
            <w:bookmarkEnd w:id="27"/>
            <w:r w:rsidRPr="000F4C81">
              <w:rPr>
                <w:rFonts w:ascii="Arial" w:hAnsi="Arial" w:cs="Arial"/>
                <w:color w:val="262626" w:themeColor="text1" w:themeTint="D9"/>
                <w:sz w:val="22"/>
                <w:szCs w:val="22"/>
              </w:rPr>
              <w:t>.</w:t>
            </w:r>
          </w:p>
          <w:p w14:paraId="3E4D4F64" w14:textId="77777777" w:rsidR="000F4C81" w:rsidRPr="000F4C81" w:rsidRDefault="000F4C81" w:rsidP="002B43EC">
            <w:pPr>
              <w:numPr>
                <w:ilvl w:val="0"/>
                <w:numId w:val="12"/>
              </w:numPr>
              <w:tabs>
                <w:tab w:val="clear" w:pos="1264"/>
                <w:tab w:val="num" w:pos="387"/>
                <w:tab w:val="left" w:pos="964"/>
              </w:tabs>
              <w:spacing w:before="0" w:after="0" w:line="240" w:lineRule="auto"/>
              <w:ind w:left="312" w:hanging="312"/>
              <w:rPr>
                <w:rFonts w:ascii="Arial" w:hAnsi="Arial" w:cs="Arial"/>
                <w:color w:val="262626" w:themeColor="text1" w:themeTint="D9"/>
                <w:sz w:val="22"/>
                <w:szCs w:val="22"/>
              </w:rPr>
            </w:pPr>
            <w:r w:rsidRPr="000F4C81">
              <w:rPr>
                <w:rFonts w:ascii="Arial" w:hAnsi="Arial" w:cs="Arial"/>
                <w:color w:val="262626" w:themeColor="text1" w:themeTint="D9"/>
                <w:sz w:val="22"/>
                <w:szCs w:val="22"/>
              </w:rPr>
              <w:t>Uwierzytelnienie dwuskładnikowe realizowane przy pomocy aplikacji kompatybilnej ze standardem RFC6238.</w:t>
            </w:r>
          </w:p>
          <w:p w14:paraId="36EB789C" w14:textId="77777777" w:rsidR="000F4C81" w:rsidRPr="000F4C81" w:rsidRDefault="000F4C81" w:rsidP="002B43EC">
            <w:pPr>
              <w:numPr>
                <w:ilvl w:val="0"/>
                <w:numId w:val="12"/>
              </w:numPr>
              <w:tabs>
                <w:tab w:val="clear" w:pos="1264"/>
                <w:tab w:val="num" w:pos="387"/>
                <w:tab w:val="left" w:pos="964"/>
              </w:tabs>
              <w:spacing w:before="0" w:after="0" w:line="240" w:lineRule="auto"/>
              <w:ind w:left="312" w:hanging="312"/>
              <w:rPr>
                <w:rFonts w:ascii="Arial" w:hAnsi="Arial" w:cs="Arial"/>
                <w:color w:val="262626" w:themeColor="text1" w:themeTint="D9"/>
                <w:sz w:val="22"/>
                <w:szCs w:val="22"/>
              </w:rPr>
            </w:pPr>
            <w:r w:rsidRPr="000F4C81">
              <w:rPr>
                <w:rFonts w:ascii="Arial" w:hAnsi="Arial" w:cs="Arial"/>
                <w:color w:val="262626" w:themeColor="text1" w:themeTint="D9"/>
                <w:sz w:val="22"/>
                <w:szCs w:val="22"/>
              </w:rPr>
              <w:t>Możliwość naprawy instalacji agenta z poziomu konsoli.</w:t>
            </w:r>
          </w:p>
          <w:p w14:paraId="027EC4E1" w14:textId="77777777" w:rsidR="000F4C81" w:rsidRPr="000F4C81" w:rsidRDefault="000F4C81" w:rsidP="002B43EC">
            <w:pPr>
              <w:numPr>
                <w:ilvl w:val="0"/>
                <w:numId w:val="12"/>
              </w:numPr>
              <w:tabs>
                <w:tab w:val="clear" w:pos="1264"/>
                <w:tab w:val="num" w:pos="387"/>
                <w:tab w:val="left" w:pos="964"/>
              </w:tabs>
              <w:spacing w:before="0" w:after="0" w:line="240" w:lineRule="auto"/>
              <w:ind w:left="312" w:hanging="312"/>
              <w:rPr>
                <w:rFonts w:ascii="Arial" w:hAnsi="Arial" w:cs="Arial"/>
                <w:color w:val="262626" w:themeColor="text1" w:themeTint="D9"/>
                <w:sz w:val="22"/>
                <w:szCs w:val="22"/>
              </w:rPr>
            </w:pPr>
            <w:r w:rsidRPr="000F4C81">
              <w:rPr>
                <w:rFonts w:ascii="Arial" w:hAnsi="Arial" w:cs="Arial"/>
                <w:color w:val="262626" w:themeColor="text1" w:themeTint="D9"/>
                <w:sz w:val="22"/>
                <w:szCs w:val="22"/>
              </w:rPr>
              <w:t>Możliwość utworzenia reguły, która będzie usuwała punkty końcowe z konsoli zarządzającej, jeżeli punkt końcowy nie połączył się z konsolą przez określoną liczbę dni. Funkcja ta pozwala również na określenie wzoru nazw maszyn, które automatycznie będą usuwane oraz na określenie godziny, o której te maszyny będą usuwane.</w:t>
            </w:r>
          </w:p>
          <w:p w14:paraId="545394CC" w14:textId="77777777" w:rsidR="000F4C81" w:rsidRPr="000F4C81" w:rsidRDefault="000F4C81" w:rsidP="002B43EC">
            <w:pPr>
              <w:numPr>
                <w:ilvl w:val="0"/>
                <w:numId w:val="12"/>
              </w:numPr>
              <w:tabs>
                <w:tab w:val="clear" w:pos="1264"/>
                <w:tab w:val="num" w:pos="387"/>
                <w:tab w:val="left" w:pos="964"/>
              </w:tabs>
              <w:spacing w:before="0" w:after="0" w:line="240" w:lineRule="auto"/>
              <w:ind w:left="312" w:hanging="312"/>
              <w:rPr>
                <w:rFonts w:ascii="Arial" w:hAnsi="Arial" w:cs="Arial"/>
                <w:color w:val="262626" w:themeColor="text1" w:themeTint="D9"/>
                <w:sz w:val="22"/>
                <w:szCs w:val="22"/>
              </w:rPr>
            </w:pPr>
            <w:r w:rsidRPr="000F4C81">
              <w:rPr>
                <w:rFonts w:ascii="Arial" w:hAnsi="Arial" w:cs="Arial"/>
                <w:color w:val="262626" w:themeColor="text1" w:themeTint="D9"/>
                <w:sz w:val="22"/>
                <w:szCs w:val="22"/>
              </w:rPr>
              <w:t>Możliwość wyświetlania adresu MAC dołączonego do nazwy hosta.</w:t>
            </w:r>
          </w:p>
          <w:p w14:paraId="258044A2" w14:textId="77777777" w:rsidR="000F4C81" w:rsidRPr="000F4C81" w:rsidRDefault="000F4C81" w:rsidP="002B43EC">
            <w:pPr>
              <w:numPr>
                <w:ilvl w:val="0"/>
                <w:numId w:val="12"/>
              </w:numPr>
              <w:tabs>
                <w:tab w:val="clear" w:pos="1264"/>
                <w:tab w:val="num" w:pos="387"/>
                <w:tab w:val="left" w:pos="964"/>
              </w:tabs>
              <w:spacing w:before="0" w:after="0" w:line="240" w:lineRule="auto"/>
              <w:ind w:left="312" w:hanging="312"/>
              <w:rPr>
                <w:rFonts w:ascii="Arial" w:hAnsi="Arial" w:cs="Arial"/>
                <w:color w:val="262626" w:themeColor="text1" w:themeTint="D9"/>
                <w:sz w:val="22"/>
                <w:szCs w:val="22"/>
              </w:rPr>
            </w:pPr>
            <w:r w:rsidRPr="000F4C81">
              <w:rPr>
                <w:rFonts w:ascii="Arial" w:hAnsi="Arial" w:cs="Arial"/>
                <w:color w:val="262626" w:themeColor="text1" w:themeTint="D9"/>
                <w:sz w:val="22"/>
                <w:szCs w:val="22"/>
              </w:rPr>
              <w:t>Możliwość wyświetlenia czy punkt końcowy jest serwerem czy stacją roboczą.</w:t>
            </w:r>
          </w:p>
          <w:p w14:paraId="44D5C242" w14:textId="77777777" w:rsidR="000F4C81" w:rsidRPr="000F4C81" w:rsidRDefault="000F4C81" w:rsidP="002B43EC">
            <w:pPr>
              <w:numPr>
                <w:ilvl w:val="0"/>
                <w:numId w:val="12"/>
              </w:numPr>
              <w:tabs>
                <w:tab w:val="clear" w:pos="1264"/>
                <w:tab w:val="num" w:pos="387"/>
                <w:tab w:val="left" w:pos="964"/>
              </w:tabs>
              <w:spacing w:before="0" w:after="0" w:line="240" w:lineRule="auto"/>
              <w:ind w:left="312" w:hanging="312"/>
              <w:rPr>
                <w:rFonts w:ascii="Arial" w:hAnsi="Arial" w:cs="Arial"/>
                <w:color w:val="262626" w:themeColor="text1" w:themeTint="D9"/>
                <w:sz w:val="22"/>
                <w:szCs w:val="22"/>
              </w:rPr>
            </w:pPr>
            <w:r w:rsidRPr="000F4C81">
              <w:rPr>
                <w:rFonts w:ascii="Arial" w:hAnsi="Arial" w:cs="Arial"/>
                <w:color w:val="262626" w:themeColor="text1" w:themeTint="D9"/>
                <w:sz w:val="22"/>
                <w:szCs w:val="22"/>
              </w:rPr>
              <w:t xml:space="preserve">Możliwość wyświetlenia informacji czy zainstalowany na punkcie końcowym system operacyjny to Windows, Linux lub </w:t>
            </w:r>
            <w:proofErr w:type="spellStart"/>
            <w:r w:rsidRPr="000F4C81">
              <w:rPr>
                <w:rFonts w:ascii="Arial" w:hAnsi="Arial" w:cs="Arial"/>
                <w:color w:val="262626" w:themeColor="text1" w:themeTint="D9"/>
                <w:sz w:val="22"/>
                <w:szCs w:val="22"/>
              </w:rPr>
              <w:t>MacOS</w:t>
            </w:r>
            <w:proofErr w:type="spellEnd"/>
            <w:r w:rsidRPr="000F4C81">
              <w:rPr>
                <w:rFonts w:ascii="Arial" w:hAnsi="Arial" w:cs="Arial"/>
                <w:color w:val="262626" w:themeColor="text1" w:themeTint="D9"/>
                <w:sz w:val="22"/>
                <w:szCs w:val="22"/>
              </w:rPr>
              <w:t>.</w:t>
            </w:r>
          </w:p>
          <w:p w14:paraId="578A3BC9" w14:textId="77777777" w:rsidR="000F4C81" w:rsidRPr="000F4C81" w:rsidRDefault="000F4C81" w:rsidP="002B43EC">
            <w:pPr>
              <w:numPr>
                <w:ilvl w:val="0"/>
                <w:numId w:val="12"/>
              </w:numPr>
              <w:tabs>
                <w:tab w:val="clear" w:pos="1264"/>
                <w:tab w:val="num" w:pos="387"/>
                <w:tab w:val="left" w:pos="964"/>
              </w:tabs>
              <w:spacing w:before="0" w:after="0" w:line="240" w:lineRule="auto"/>
              <w:ind w:left="312" w:hanging="312"/>
              <w:rPr>
                <w:rFonts w:ascii="Arial" w:hAnsi="Arial" w:cs="Arial"/>
                <w:color w:val="262626" w:themeColor="text1" w:themeTint="D9"/>
                <w:sz w:val="22"/>
                <w:szCs w:val="22"/>
              </w:rPr>
            </w:pPr>
            <w:r w:rsidRPr="000F4C81">
              <w:rPr>
                <w:rFonts w:ascii="Arial" w:hAnsi="Arial" w:cs="Arial"/>
                <w:color w:val="262626" w:themeColor="text1" w:themeTint="D9"/>
                <w:sz w:val="22"/>
                <w:szCs w:val="22"/>
              </w:rPr>
              <w:t>Możliwość filtrowania punktów końcowych, które były online w ciągu ostatnich 24 godzin, 7 lub 30 dni.</w:t>
            </w:r>
          </w:p>
          <w:p w14:paraId="6D2477BE" w14:textId="77777777" w:rsidR="000F4C81" w:rsidRPr="000F4C81" w:rsidRDefault="000F4C81" w:rsidP="002B43EC">
            <w:pPr>
              <w:numPr>
                <w:ilvl w:val="0"/>
                <w:numId w:val="12"/>
              </w:numPr>
              <w:tabs>
                <w:tab w:val="clear" w:pos="1264"/>
                <w:tab w:val="num" w:pos="387"/>
                <w:tab w:val="left" w:pos="964"/>
              </w:tabs>
              <w:spacing w:before="0" w:after="0" w:line="240" w:lineRule="auto"/>
              <w:ind w:left="312" w:hanging="312"/>
              <w:rPr>
                <w:rFonts w:ascii="Arial" w:hAnsi="Arial" w:cs="Arial"/>
                <w:color w:val="262626" w:themeColor="text1" w:themeTint="D9"/>
                <w:sz w:val="22"/>
                <w:szCs w:val="22"/>
              </w:rPr>
            </w:pPr>
            <w:r w:rsidRPr="000F4C81">
              <w:rPr>
                <w:rFonts w:ascii="Arial" w:hAnsi="Arial" w:cs="Arial"/>
                <w:color w:val="262626" w:themeColor="text1" w:themeTint="D9"/>
                <w:sz w:val="22"/>
                <w:szCs w:val="22"/>
              </w:rPr>
              <w:t xml:space="preserve">Menu tworzenia paczek instalacyjnych musi określać czy dany moduł jest dostępny dla stacji roboczych Windows, Serwerów Windows, Linux, </w:t>
            </w:r>
            <w:proofErr w:type="spellStart"/>
            <w:r w:rsidRPr="000F4C81">
              <w:rPr>
                <w:rFonts w:ascii="Arial" w:hAnsi="Arial" w:cs="Arial"/>
                <w:color w:val="262626" w:themeColor="text1" w:themeTint="D9"/>
                <w:sz w:val="22"/>
                <w:szCs w:val="22"/>
              </w:rPr>
              <w:t>MacOS</w:t>
            </w:r>
            <w:proofErr w:type="spellEnd"/>
            <w:r w:rsidRPr="000F4C81">
              <w:rPr>
                <w:rFonts w:ascii="Arial" w:hAnsi="Arial" w:cs="Arial"/>
                <w:color w:val="262626" w:themeColor="text1" w:themeTint="D9"/>
                <w:sz w:val="22"/>
                <w:szCs w:val="22"/>
              </w:rPr>
              <w:t>.</w:t>
            </w:r>
          </w:p>
          <w:p w14:paraId="2B12992E" w14:textId="77777777" w:rsidR="000F4C81" w:rsidRPr="000F4C81" w:rsidRDefault="000F4C81" w:rsidP="002B43EC">
            <w:pPr>
              <w:numPr>
                <w:ilvl w:val="0"/>
                <w:numId w:val="12"/>
              </w:numPr>
              <w:tabs>
                <w:tab w:val="clear" w:pos="1264"/>
                <w:tab w:val="num" w:pos="387"/>
                <w:tab w:val="left" w:pos="964"/>
              </w:tabs>
              <w:spacing w:before="0" w:after="0" w:line="240" w:lineRule="auto"/>
              <w:ind w:left="312" w:hanging="312"/>
              <w:rPr>
                <w:rFonts w:ascii="Arial" w:hAnsi="Arial" w:cs="Arial"/>
                <w:color w:val="262626" w:themeColor="text1" w:themeTint="D9"/>
                <w:sz w:val="22"/>
                <w:szCs w:val="22"/>
              </w:rPr>
            </w:pPr>
            <w:r w:rsidRPr="000F4C81">
              <w:rPr>
                <w:rFonts w:ascii="Arial" w:hAnsi="Arial" w:cs="Arial"/>
                <w:color w:val="262626" w:themeColor="text1" w:themeTint="D9"/>
                <w:sz w:val="22"/>
                <w:szCs w:val="22"/>
              </w:rPr>
              <w:t xml:space="preserve">Oprogramowanie umożliwia pobranie oddzielnego pakietu instalacyjnego dla systemów </w:t>
            </w:r>
            <w:proofErr w:type="spellStart"/>
            <w:r w:rsidRPr="000F4C81">
              <w:rPr>
                <w:rFonts w:ascii="Arial" w:hAnsi="Arial" w:cs="Arial"/>
                <w:color w:val="262626" w:themeColor="text1" w:themeTint="D9"/>
                <w:sz w:val="22"/>
                <w:szCs w:val="22"/>
              </w:rPr>
              <w:t>MacOS</w:t>
            </w:r>
            <w:proofErr w:type="spellEnd"/>
            <w:r w:rsidRPr="000F4C81">
              <w:rPr>
                <w:rFonts w:ascii="Arial" w:hAnsi="Arial" w:cs="Arial"/>
                <w:color w:val="262626" w:themeColor="text1" w:themeTint="D9"/>
                <w:sz w:val="22"/>
                <w:szCs w:val="22"/>
              </w:rPr>
              <w:t xml:space="preserve"> z Intel x86 oraz oddzielnego dla Apple M oraz osobnego pakietu dla systemów Windows z Intel x86 oraz oddzielnego dla architektury ARM.</w:t>
            </w:r>
          </w:p>
          <w:p w14:paraId="038B3595" w14:textId="77777777" w:rsidR="000F4C81" w:rsidRPr="000F4C81" w:rsidRDefault="000F4C81" w:rsidP="002B43EC">
            <w:pPr>
              <w:numPr>
                <w:ilvl w:val="0"/>
                <w:numId w:val="12"/>
              </w:numPr>
              <w:tabs>
                <w:tab w:val="clear" w:pos="1264"/>
                <w:tab w:val="num" w:pos="387"/>
                <w:tab w:val="left" w:pos="964"/>
              </w:tabs>
              <w:spacing w:before="0" w:after="0" w:line="240" w:lineRule="auto"/>
              <w:ind w:left="312" w:hanging="312"/>
              <w:rPr>
                <w:rFonts w:ascii="Arial" w:hAnsi="Arial" w:cs="Arial"/>
                <w:color w:val="262626" w:themeColor="text1" w:themeTint="D9"/>
                <w:sz w:val="22"/>
                <w:szCs w:val="22"/>
              </w:rPr>
            </w:pPr>
            <w:r w:rsidRPr="000F4C81">
              <w:rPr>
                <w:rFonts w:ascii="Arial" w:hAnsi="Arial" w:cs="Arial"/>
                <w:color w:val="262626" w:themeColor="text1" w:themeTint="D9"/>
                <w:sz w:val="22"/>
                <w:szCs w:val="22"/>
              </w:rPr>
              <w:t>System umożliwia pobieranie plików poddanych kwarantannie z poziomu centralnej konsoli administracyjnej.</w:t>
            </w:r>
          </w:p>
          <w:p w14:paraId="0E934DA1" w14:textId="77777777" w:rsidR="000F4C81" w:rsidRPr="000F4C81" w:rsidRDefault="000F4C81" w:rsidP="002B43EC">
            <w:pPr>
              <w:numPr>
                <w:ilvl w:val="0"/>
                <w:numId w:val="12"/>
              </w:numPr>
              <w:tabs>
                <w:tab w:val="clear" w:pos="1264"/>
                <w:tab w:val="num" w:pos="387"/>
                <w:tab w:val="left" w:pos="964"/>
              </w:tabs>
              <w:spacing w:before="0" w:after="0" w:line="240" w:lineRule="auto"/>
              <w:ind w:left="312" w:hanging="312"/>
              <w:rPr>
                <w:rFonts w:ascii="Arial" w:hAnsi="Arial" w:cs="Arial"/>
                <w:color w:val="262626" w:themeColor="text1" w:themeTint="D9"/>
                <w:sz w:val="22"/>
                <w:szCs w:val="22"/>
              </w:rPr>
            </w:pPr>
            <w:bookmarkStart w:id="28" w:name="_Hlk182486101"/>
            <w:r w:rsidRPr="000F4C81">
              <w:rPr>
                <w:rFonts w:ascii="Arial" w:hAnsi="Arial" w:cs="Arial"/>
                <w:color w:val="262626" w:themeColor="text1" w:themeTint="D9"/>
                <w:sz w:val="22"/>
                <w:szCs w:val="22"/>
              </w:rPr>
              <w:t>Możliwość wygenerowania i zapisania logów na stacji roboczej z poziomu konsoli zarządzającej.</w:t>
            </w:r>
            <w:bookmarkEnd w:id="28"/>
          </w:p>
          <w:p w14:paraId="4415CB51" w14:textId="77777777" w:rsidR="000F4C81" w:rsidRPr="000F4C81" w:rsidRDefault="000F4C81" w:rsidP="002B43EC">
            <w:pPr>
              <w:numPr>
                <w:ilvl w:val="0"/>
                <w:numId w:val="12"/>
              </w:numPr>
              <w:tabs>
                <w:tab w:val="clear" w:pos="1264"/>
                <w:tab w:val="num" w:pos="387"/>
                <w:tab w:val="left" w:pos="964"/>
              </w:tabs>
              <w:spacing w:before="0" w:after="0" w:line="240" w:lineRule="auto"/>
              <w:ind w:left="312" w:hanging="312"/>
              <w:rPr>
                <w:rFonts w:ascii="Arial" w:hAnsi="Arial" w:cs="Arial"/>
                <w:color w:val="262626" w:themeColor="text1" w:themeTint="D9"/>
                <w:sz w:val="22"/>
                <w:szCs w:val="22"/>
              </w:rPr>
            </w:pPr>
            <w:r w:rsidRPr="000F4C81">
              <w:rPr>
                <w:rFonts w:ascii="Arial" w:hAnsi="Arial" w:cs="Arial"/>
                <w:color w:val="262626" w:themeColor="text1" w:themeTint="D9"/>
                <w:sz w:val="22"/>
                <w:szCs w:val="22"/>
              </w:rPr>
              <w:t>Możliwość zarządzania ochroną na serwerach Exchange, tworzenie polityk i konfiguracji zdalnej ochrony.</w:t>
            </w:r>
          </w:p>
          <w:p w14:paraId="1325B440" w14:textId="77777777" w:rsidR="000F4C81" w:rsidRPr="000F4C81" w:rsidRDefault="000F4C81" w:rsidP="002B43EC">
            <w:pPr>
              <w:numPr>
                <w:ilvl w:val="0"/>
                <w:numId w:val="12"/>
              </w:numPr>
              <w:tabs>
                <w:tab w:val="clear" w:pos="1264"/>
                <w:tab w:val="num" w:pos="387"/>
                <w:tab w:val="left" w:pos="964"/>
              </w:tabs>
              <w:spacing w:before="0" w:after="0" w:line="240" w:lineRule="auto"/>
              <w:ind w:left="312" w:hanging="312"/>
              <w:rPr>
                <w:rFonts w:ascii="Arial" w:hAnsi="Arial" w:cs="Arial"/>
                <w:color w:val="262626" w:themeColor="text1" w:themeTint="D9"/>
                <w:sz w:val="22"/>
                <w:szCs w:val="22"/>
              </w:rPr>
            </w:pPr>
            <w:r w:rsidRPr="000F4C81">
              <w:rPr>
                <w:rFonts w:ascii="Arial" w:hAnsi="Arial" w:cs="Arial"/>
                <w:color w:val="262626" w:themeColor="text1" w:themeTint="D9"/>
                <w:sz w:val="22"/>
                <w:szCs w:val="22"/>
              </w:rPr>
              <w:t>Znaczniki punktów końcowych – oprogramowanie musi umożliwiać przypisywanie znaczników (</w:t>
            </w:r>
            <w:proofErr w:type="spellStart"/>
            <w:r w:rsidRPr="000F4C81">
              <w:rPr>
                <w:rFonts w:ascii="Arial" w:hAnsi="Arial" w:cs="Arial"/>
                <w:color w:val="262626" w:themeColor="text1" w:themeTint="D9"/>
                <w:sz w:val="22"/>
                <w:szCs w:val="22"/>
              </w:rPr>
              <w:t>tagów</w:t>
            </w:r>
            <w:proofErr w:type="spellEnd"/>
            <w:r w:rsidRPr="000F4C81">
              <w:rPr>
                <w:rFonts w:ascii="Arial" w:hAnsi="Arial" w:cs="Arial"/>
                <w:color w:val="262626" w:themeColor="text1" w:themeTint="D9"/>
                <w:sz w:val="22"/>
                <w:szCs w:val="22"/>
              </w:rPr>
              <w:t xml:space="preserve">) do punktów końcowych. Przypisywanie musi </w:t>
            </w:r>
            <w:r w:rsidRPr="000F4C81">
              <w:rPr>
                <w:rFonts w:ascii="Arial" w:hAnsi="Arial" w:cs="Arial"/>
                <w:color w:val="262626" w:themeColor="text1" w:themeTint="D9"/>
                <w:sz w:val="22"/>
                <w:szCs w:val="22"/>
              </w:rPr>
              <w:lastRenderedPageBreak/>
              <w:t>odbywać się ręcznie lub automatycznie. Musi istnieć możliwość filtrowania punktów końcowych na podstawie kilku wybranych znaczników w jednym czasie.</w:t>
            </w:r>
          </w:p>
          <w:p w14:paraId="2880BC37" w14:textId="77777777" w:rsidR="000F4C81" w:rsidRPr="000F4C81" w:rsidRDefault="000F4C81" w:rsidP="002B43EC">
            <w:pPr>
              <w:numPr>
                <w:ilvl w:val="0"/>
                <w:numId w:val="12"/>
              </w:numPr>
              <w:tabs>
                <w:tab w:val="clear" w:pos="1264"/>
                <w:tab w:val="num" w:pos="387"/>
                <w:tab w:val="left" w:pos="964"/>
              </w:tabs>
              <w:spacing w:before="0" w:after="0" w:line="240" w:lineRule="auto"/>
              <w:ind w:left="312" w:hanging="312"/>
              <w:rPr>
                <w:rFonts w:ascii="Arial" w:hAnsi="Arial" w:cs="Arial"/>
                <w:color w:val="262626" w:themeColor="text1" w:themeTint="D9"/>
                <w:sz w:val="22"/>
                <w:szCs w:val="22"/>
              </w:rPr>
            </w:pPr>
            <w:r w:rsidRPr="000F4C81">
              <w:rPr>
                <w:rFonts w:ascii="Arial" w:hAnsi="Arial" w:cs="Arial"/>
                <w:color w:val="262626" w:themeColor="text1" w:themeTint="D9"/>
                <w:sz w:val="22"/>
                <w:szCs w:val="22"/>
              </w:rPr>
              <w:t>Ochrona proaktywna oparta o maszynowe uczenie, która działa w fazie poprzedzającej wykonanie. Ochrona ta musi wykrywać zagrożenia takie jak:</w:t>
            </w:r>
          </w:p>
          <w:p w14:paraId="6DC14FF6" w14:textId="77777777" w:rsidR="000F4C81" w:rsidRPr="000F4C81" w:rsidRDefault="000F4C81" w:rsidP="004203B0">
            <w:pPr>
              <w:tabs>
                <w:tab w:val="num" w:pos="595"/>
                <w:tab w:val="left" w:pos="964"/>
              </w:tabs>
              <w:spacing w:before="0" w:after="0" w:line="240" w:lineRule="auto"/>
              <w:rPr>
                <w:rFonts w:ascii="Arial" w:hAnsi="Arial" w:cs="Arial"/>
                <w:color w:val="262626" w:themeColor="text1" w:themeTint="D9"/>
                <w:sz w:val="22"/>
                <w:szCs w:val="22"/>
              </w:rPr>
            </w:pPr>
            <w:r w:rsidRPr="000F4C81">
              <w:rPr>
                <w:rFonts w:ascii="Arial" w:hAnsi="Arial" w:cs="Arial"/>
                <w:color w:val="262626" w:themeColor="text1" w:themeTint="D9"/>
                <w:sz w:val="22"/>
                <w:szCs w:val="22"/>
              </w:rPr>
              <w:t>Ukierunkowane ataki.</w:t>
            </w:r>
          </w:p>
          <w:p w14:paraId="2C25833C" w14:textId="77777777" w:rsidR="000F4C81" w:rsidRPr="000F4C81" w:rsidRDefault="000F4C81" w:rsidP="004203B0">
            <w:pPr>
              <w:tabs>
                <w:tab w:val="num" w:pos="595"/>
                <w:tab w:val="left" w:pos="964"/>
              </w:tabs>
              <w:spacing w:before="0" w:after="0" w:line="240" w:lineRule="auto"/>
              <w:rPr>
                <w:rFonts w:ascii="Arial" w:hAnsi="Arial" w:cs="Arial"/>
                <w:color w:val="262626" w:themeColor="text1" w:themeTint="D9"/>
                <w:sz w:val="22"/>
                <w:szCs w:val="22"/>
              </w:rPr>
            </w:pPr>
            <w:r w:rsidRPr="000F4C81">
              <w:rPr>
                <w:rFonts w:ascii="Arial" w:hAnsi="Arial" w:cs="Arial"/>
                <w:color w:val="262626" w:themeColor="text1" w:themeTint="D9"/>
                <w:sz w:val="22"/>
                <w:szCs w:val="22"/>
              </w:rPr>
              <w:t>Podejrzane pliki i ruch w sieci.</w:t>
            </w:r>
          </w:p>
          <w:p w14:paraId="362859CF" w14:textId="77777777" w:rsidR="000F4C81" w:rsidRPr="000F4C81" w:rsidRDefault="000F4C81" w:rsidP="004203B0">
            <w:pPr>
              <w:tabs>
                <w:tab w:val="num" w:pos="595"/>
                <w:tab w:val="left" w:pos="964"/>
              </w:tabs>
              <w:spacing w:before="0" w:after="0" w:line="240" w:lineRule="auto"/>
              <w:rPr>
                <w:rFonts w:ascii="Arial" w:hAnsi="Arial" w:cs="Arial"/>
                <w:color w:val="262626" w:themeColor="text1" w:themeTint="D9"/>
                <w:sz w:val="22"/>
                <w:szCs w:val="22"/>
              </w:rPr>
            </w:pPr>
            <w:proofErr w:type="spellStart"/>
            <w:r w:rsidRPr="000F4C81">
              <w:rPr>
                <w:rFonts w:ascii="Arial" w:hAnsi="Arial" w:cs="Arial"/>
                <w:color w:val="262626" w:themeColor="text1" w:themeTint="D9"/>
                <w:sz w:val="22"/>
                <w:szCs w:val="22"/>
              </w:rPr>
              <w:t>Exploity</w:t>
            </w:r>
            <w:proofErr w:type="spellEnd"/>
            <w:r w:rsidRPr="000F4C81">
              <w:rPr>
                <w:rFonts w:ascii="Arial" w:hAnsi="Arial" w:cs="Arial"/>
                <w:color w:val="262626" w:themeColor="text1" w:themeTint="D9"/>
                <w:sz w:val="22"/>
                <w:szCs w:val="22"/>
              </w:rPr>
              <w:t xml:space="preserve">. </w:t>
            </w:r>
          </w:p>
          <w:p w14:paraId="450A18D7" w14:textId="77777777" w:rsidR="000F4C81" w:rsidRPr="000F4C81" w:rsidRDefault="000F4C81" w:rsidP="004203B0">
            <w:pPr>
              <w:tabs>
                <w:tab w:val="num" w:pos="595"/>
                <w:tab w:val="left" w:pos="964"/>
              </w:tabs>
              <w:spacing w:before="0" w:after="0" w:line="240" w:lineRule="auto"/>
              <w:rPr>
                <w:rFonts w:ascii="Arial" w:hAnsi="Arial" w:cs="Arial"/>
                <w:color w:val="262626" w:themeColor="text1" w:themeTint="D9"/>
                <w:sz w:val="22"/>
                <w:szCs w:val="22"/>
              </w:rPr>
            </w:pPr>
            <w:proofErr w:type="spellStart"/>
            <w:r w:rsidRPr="000F4C81">
              <w:rPr>
                <w:rFonts w:ascii="Arial" w:hAnsi="Arial" w:cs="Arial"/>
                <w:color w:val="262626" w:themeColor="text1" w:themeTint="D9"/>
                <w:sz w:val="22"/>
                <w:szCs w:val="22"/>
              </w:rPr>
              <w:t>Ransomware</w:t>
            </w:r>
            <w:proofErr w:type="spellEnd"/>
            <w:r w:rsidRPr="000F4C81">
              <w:rPr>
                <w:rFonts w:ascii="Arial" w:hAnsi="Arial" w:cs="Arial"/>
                <w:color w:val="262626" w:themeColor="text1" w:themeTint="D9"/>
                <w:sz w:val="22"/>
                <w:szCs w:val="22"/>
              </w:rPr>
              <w:t>.</w:t>
            </w:r>
          </w:p>
          <w:p w14:paraId="2F67C440" w14:textId="77777777" w:rsidR="000F4C81" w:rsidRPr="000F4C81" w:rsidRDefault="000F4C81" w:rsidP="004203B0">
            <w:pPr>
              <w:tabs>
                <w:tab w:val="num" w:pos="595"/>
                <w:tab w:val="left" w:pos="964"/>
              </w:tabs>
              <w:spacing w:before="0" w:after="0" w:line="240" w:lineRule="auto"/>
              <w:rPr>
                <w:rFonts w:ascii="Arial" w:hAnsi="Arial" w:cs="Arial"/>
                <w:color w:val="262626" w:themeColor="text1" w:themeTint="D9"/>
                <w:sz w:val="22"/>
                <w:szCs w:val="22"/>
              </w:rPr>
            </w:pPr>
            <w:proofErr w:type="spellStart"/>
            <w:r w:rsidRPr="000F4C81">
              <w:rPr>
                <w:rFonts w:ascii="Arial" w:hAnsi="Arial" w:cs="Arial"/>
                <w:color w:val="262626" w:themeColor="text1" w:themeTint="D9"/>
                <w:sz w:val="22"/>
                <w:szCs w:val="22"/>
              </w:rPr>
              <w:t>Grayware</w:t>
            </w:r>
            <w:proofErr w:type="spellEnd"/>
            <w:r w:rsidRPr="000F4C81">
              <w:rPr>
                <w:rFonts w:ascii="Arial" w:hAnsi="Arial" w:cs="Arial"/>
                <w:color w:val="262626" w:themeColor="text1" w:themeTint="D9"/>
                <w:sz w:val="22"/>
                <w:szCs w:val="22"/>
              </w:rPr>
              <w:t>.</w:t>
            </w:r>
          </w:p>
          <w:p w14:paraId="3AE0A46A" w14:textId="77777777" w:rsidR="000F4C81" w:rsidRPr="000F4C81" w:rsidRDefault="000F4C81" w:rsidP="002B43EC">
            <w:pPr>
              <w:numPr>
                <w:ilvl w:val="0"/>
                <w:numId w:val="12"/>
              </w:numPr>
              <w:tabs>
                <w:tab w:val="clear" w:pos="1264"/>
                <w:tab w:val="num" w:pos="454"/>
                <w:tab w:val="left" w:pos="964"/>
              </w:tabs>
              <w:spacing w:before="0" w:after="0" w:line="240" w:lineRule="auto"/>
              <w:ind w:left="595" w:hanging="595"/>
              <w:rPr>
                <w:rFonts w:ascii="Arial" w:hAnsi="Arial" w:cs="Arial"/>
                <w:color w:val="262626" w:themeColor="text1" w:themeTint="D9"/>
                <w:sz w:val="22"/>
                <w:szCs w:val="22"/>
              </w:rPr>
            </w:pPr>
            <w:r w:rsidRPr="000F4C81">
              <w:rPr>
                <w:rFonts w:ascii="Arial" w:hAnsi="Arial" w:cs="Arial"/>
                <w:color w:val="262626" w:themeColor="text1" w:themeTint="D9"/>
                <w:sz w:val="22"/>
                <w:szCs w:val="22"/>
              </w:rPr>
              <w:t>Moduł ochrony proaktywnej musi posiadać oddzielne działania jakie będzie podejmował dla plików i oddzielne dla ruchu sieciowego.</w:t>
            </w:r>
          </w:p>
          <w:p w14:paraId="57105631" w14:textId="77777777" w:rsidR="000F4C81" w:rsidRPr="000F4C81" w:rsidRDefault="000F4C81" w:rsidP="002B43EC">
            <w:pPr>
              <w:numPr>
                <w:ilvl w:val="0"/>
                <w:numId w:val="12"/>
              </w:numPr>
              <w:tabs>
                <w:tab w:val="clear" w:pos="1264"/>
                <w:tab w:val="num" w:pos="454"/>
                <w:tab w:val="left" w:pos="964"/>
              </w:tabs>
              <w:spacing w:before="0" w:after="0" w:line="240" w:lineRule="auto"/>
              <w:ind w:left="595" w:hanging="595"/>
              <w:rPr>
                <w:rFonts w:ascii="Arial" w:hAnsi="Arial" w:cs="Arial"/>
                <w:color w:val="262626" w:themeColor="text1" w:themeTint="D9"/>
                <w:sz w:val="22"/>
                <w:szCs w:val="22"/>
              </w:rPr>
            </w:pPr>
            <w:r w:rsidRPr="000F4C81">
              <w:rPr>
                <w:rFonts w:ascii="Arial" w:hAnsi="Arial" w:cs="Arial"/>
                <w:color w:val="262626" w:themeColor="text1" w:themeTint="D9"/>
                <w:sz w:val="22"/>
                <w:szCs w:val="22"/>
              </w:rPr>
              <w:t xml:space="preserve">Moduł ochrony proaktywnej musi działać w trybach, które administrator może dowolnie zmieniać na: </w:t>
            </w:r>
          </w:p>
          <w:p w14:paraId="28C76DEB" w14:textId="3889FDFF" w:rsidR="000F4C81" w:rsidRPr="000F4C81" w:rsidRDefault="004203B0" w:rsidP="003E4936">
            <w:pPr>
              <w:tabs>
                <w:tab w:val="num" w:pos="595"/>
                <w:tab w:val="left" w:pos="964"/>
              </w:tabs>
              <w:spacing w:before="0" w:after="0" w:line="240" w:lineRule="auto"/>
              <w:ind w:firstLine="595"/>
              <w:rPr>
                <w:rFonts w:ascii="Arial" w:hAnsi="Arial" w:cs="Arial"/>
                <w:color w:val="262626" w:themeColor="text1" w:themeTint="D9"/>
                <w:sz w:val="22"/>
                <w:szCs w:val="22"/>
              </w:rPr>
            </w:pPr>
            <w:r w:rsidRPr="00B73453">
              <w:rPr>
                <w:rFonts w:ascii="Arial" w:hAnsi="Arial" w:cs="Arial"/>
                <w:color w:val="262626" w:themeColor="text1" w:themeTint="D9"/>
                <w:sz w:val="22"/>
                <w:szCs w:val="22"/>
              </w:rPr>
              <w:t xml:space="preserve">- </w:t>
            </w:r>
            <w:r w:rsidR="000F4C81" w:rsidRPr="000F4C81">
              <w:rPr>
                <w:rFonts w:ascii="Arial" w:hAnsi="Arial" w:cs="Arial"/>
                <w:color w:val="262626" w:themeColor="text1" w:themeTint="D9"/>
                <w:sz w:val="22"/>
                <w:szCs w:val="22"/>
              </w:rPr>
              <w:t>Tolerancyjny.</w:t>
            </w:r>
          </w:p>
          <w:p w14:paraId="05D09B3A" w14:textId="188E4A99" w:rsidR="000F4C81" w:rsidRPr="000F4C81" w:rsidRDefault="004203B0" w:rsidP="003E4936">
            <w:pPr>
              <w:tabs>
                <w:tab w:val="num" w:pos="595"/>
                <w:tab w:val="left" w:pos="964"/>
              </w:tabs>
              <w:spacing w:before="0" w:after="0" w:line="240" w:lineRule="auto"/>
              <w:ind w:firstLine="595"/>
              <w:rPr>
                <w:rFonts w:ascii="Arial" w:hAnsi="Arial" w:cs="Arial"/>
                <w:color w:val="262626" w:themeColor="text1" w:themeTint="D9"/>
                <w:sz w:val="22"/>
                <w:szCs w:val="22"/>
              </w:rPr>
            </w:pPr>
            <w:r w:rsidRPr="00B73453">
              <w:rPr>
                <w:rFonts w:ascii="Arial" w:hAnsi="Arial" w:cs="Arial"/>
                <w:color w:val="262626" w:themeColor="text1" w:themeTint="D9"/>
                <w:sz w:val="22"/>
                <w:szCs w:val="22"/>
              </w:rPr>
              <w:t xml:space="preserve">- </w:t>
            </w:r>
            <w:r w:rsidR="000F4C81" w:rsidRPr="000F4C81">
              <w:rPr>
                <w:rFonts w:ascii="Arial" w:hAnsi="Arial" w:cs="Arial"/>
                <w:color w:val="262626" w:themeColor="text1" w:themeTint="D9"/>
                <w:sz w:val="22"/>
                <w:szCs w:val="22"/>
              </w:rPr>
              <w:t>Normalny.</w:t>
            </w:r>
          </w:p>
          <w:p w14:paraId="2EDFC528" w14:textId="4D2F11E0" w:rsidR="000F4C81" w:rsidRPr="000F4C81" w:rsidRDefault="004203B0" w:rsidP="003E4936">
            <w:pPr>
              <w:tabs>
                <w:tab w:val="num" w:pos="595"/>
                <w:tab w:val="left" w:pos="964"/>
              </w:tabs>
              <w:spacing w:before="0" w:after="0" w:line="240" w:lineRule="auto"/>
              <w:ind w:firstLine="595"/>
              <w:rPr>
                <w:rFonts w:ascii="Arial" w:hAnsi="Arial" w:cs="Arial"/>
                <w:color w:val="262626" w:themeColor="text1" w:themeTint="D9"/>
                <w:sz w:val="22"/>
                <w:szCs w:val="22"/>
              </w:rPr>
            </w:pPr>
            <w:r w:rsidRPr="00B73453">
              <w:rPr>
                <w:rFonts w:ascii="Arial" w:hAnsi="Arial" w:cs="Arial"/>
                <w:color w:val="262626" w:themeColor="text1" w:themeTint="D9"/>
                <w:sz w:val="22"/>
                <w:szCs w:val="22"/>
              </w:rPr>
              <w:t xml:space="preserve">- </w:t>
            </w:r>
            <w:r w:rsidR="000F4C81" w:rsidRPr="000F4C81">
              <w:rPr>
                <w:rFonts w:ascii="Arial" w:hAnsi="Arial" w:cs="Arial"/>
                <w:color w:val="262626" w:themeColor="text1" w:themeTint="D9"/>
                <w:sz w:val="22"/>
                <w:szCs w:val="22"/>
              </w:rPr>
              <w:t>Agresywny.</w:t>
            </w:r>
          </w:p>
          <w:p w14:paraId="599B5523" w14:textId="77777777" w:rsidR="000F4C81" w:rsidRPr="000F4C81" w:rsidRDefault="000F4C81" w:rsidP="002B43EC">
            <w:pPr>
              <w:numPr>
                <w:ilvl w:val="0"/>
                <w:numId w:val="12"/>
              </w:numPr>
              <w:tabs>
                <w:tab w:val="clear" w:pos="1264"/>
                <w:tab w:val="num" w:pos="595"/>
                <w:tab w:val="left" w:pos="964"/>
              </w:tabs>
              <w:spacing w:before="0" w:after="0" w:line="240" w:lineRule="auto"/>
              <w:ind w:left="312" w:hanging="312"/>
              <w:rPr>
                <w:rFonts w:ascii="Arial" w:hAnsi="Arial" w:cs="Arial"/>
                <w:color w:val="262626" w:themeColor="text1" w:themeTint="D9"/>
                <w:sz w:val="22"/>
                <w:szCs w:val="22"/>
              </w:rPr>
            </w:pPr>
            <w:r w:rsidRPr="000F4C81">
              <w:rPr>
                <w:rFonts w:ascii="Arial" w:hAnsi="Arial" w:cs="Arial"/>
                <w:color w:val="262626" w:themeColor="text1" w:themeTint="D9"/>
                <w:sz w:val="22"/>
                <w:szCs w:val="22"/>
              </w:rPr>
              <w:t xml:space="preserve">Zintegrowany </w:t>
            </w:r>
            <w:proofErr w:type="spellStart"/>
            <w:r w:rsidRPr="000F4C81">
              <w:rPr>
                <w:rFonts w:ascii="Arial" w:hAnsi="Arial" w:cs="Arial"/>
                <w:color w:val="262626" w:themeColor="text1" w:themeTint="D9"/>
                <w:sz w:val="22"/>
                <w:szCs w:val="22"/>
              </w:rPr>
              <w:t>sandbox</w:t>
            </w:r>
            <w:proofErr w:type="spellEnd"/>
            <w:r w:rsidRPr="000F4C81">
              <w:rPr>
                <w:rFonts w:ascii="Arial" w:hAnsi="Arial" w:cs="Arial"/>
                <w:color w:val="262626" w:themeColor="text1" w:themeTint="D9"/>
                <w:sz w:val="22"/>
                <w:szCs w:val="22"/>
              </w:rPr>
              <w:t xml:space="preserve"> po stronie producenta, który pozwala na analizę pliku:</w:t>
            </w:r>
          </w:p>
          <w:p w14:paraId="371E161A" w14:textId="2984BD69" w:rsidR="000F4C81" w:rsidRPr="000F4C81" w:rsidRDefault="004203B0" w:rsidP="004203B0">
            <w:pPr>
              <w:tabs>
                <w:tab w:val="left" w:pos="964"/>
              </w:tabs>
              <w:spacing w:before="0" w:after="0" w:line="240" w:lineRule="auto"/>
              <w:rPr>
                <w:rFonts w:ascii="Arial" w:hAnsi="Arial" w:cs="Arial"/>
                <w:color w:val="262626" w:themeColor="text1" w:themeTint="D9"/>
                <w:sz w:val="22"/>
                <w:szCs w:val="22"/>
              </w:rPr>
            </w:pPr>
            <w:r w:rsidRPr="00B73453">
              <w:rPr>
                <w:rFonts w:ascii="Arial" w:hAnsi="Arial" w:cs="Arial"/>
                <w:color w:val="262626" w:themeColor="text1" w:themeTint="D9"/>
                <w:sz w:val="22"/>
                <w:szCs w:val="22"/>
              </w:rPr>
              <w:t xml:space="preserve">a) </w:t>
            </w:r>
            <w:r w:rsidR="000F4C81" w:rsidRPr="000F4C81">
              <w:rPr>
                <w:rFonts w:ascii="Arial" w:hAnsi="Arial" w:cs="Arial"/>
                <w:color w:val="262626" w:themeColor="text1" w:themeTint="D9"/>
                <w:sz w:val="22"/>
                <w:szCs w:val="22"/>
              </w:rPr>
              <w:t>Plik może zostać wysłany automatycznie ze stacji roboczej, jeżeli oprogramowanie uzna go za podejrzany lub ręcznie z poziomu konsoli przez administratora.</w:t>
            </w:r>
          </w:p>
          <w:p w14:paraId="1842BCFD" w14:textId="04681F48" w:rsidR="000F4C81" w:rsidRPr="000F4C81" w:rsidRDefault="004203B0" w:rsidP="004203B0">
            <w:pPr>
              <w:tabs>
                <w:tab w:val="left" w:pos="964"/>
              </w:tabs>
              <w:spacing w:before="0" w:after="0" w:line="240" w:lineRule="auto"/>
              <w:rPr>
                <w:rFonts w:ascii="Arial" w:hAnsi="Arial" w:cs="Arial"/>
                <w:color w:val="262626" w:themeColor="text1" w:themeTint="D9"/>
                <w:sz w:val="22"/>
                <w:szCs w:val="22"/>
              </w:rPr>
            </w:pPr>
            <w:r w:rsidRPr="00B73453">
              <w:rPr>
                <w:rFonts w:ascii="Arial" w:hAnsi="Arial" w:cs="Arial"/>
                <w:color w:val="262626" w:themeColor="text1" w:themeTint="D9"/>
                <w:sz w:val="22"/>
                <w:szCs w:val="22"/>
              </w:rPr>
              <w:t xml:space="preserve">b) </w:t>
            </w:r>
            <w:r w:rsidR="000F4C81" w:rsidRPr="000F4C81">
              <w:rPr>
                <w:rFonts w:ascii="Arial" w:hAnsi="Arial" w:cs="Arial"/>
                <w:color w:val="262626" w:themeColor="text1" w:themeTint="D9"/>
                <w:sz w:val="22"/>
                <w:szCs w:val="22"/>
              </w:rPr>
              <w:t>Możliwość ręcznego przesłania archiwum zabezpieczonego hasłem.</w:t>
            </w:r>
          </w:p>
          <w:p w14:paraId="5358EBB5" w14:textId="2BF8160C" w:rsidR="000F4C81" w:rsidRPr="000F4C81" w:rsidRDefault="004203B0" w:rsidP="004203B0">
            <w:pPr>
              <w:tabs>
                <w:tab w:val="left" w:pos="964"/>
              </w:tabs>
              <w:spacing w:before="0" w:after="0" w:line="240" w:lineRule="auto"/>
              <w:rPr>
                <w:rFonts w:ascii="Arial" w:hAnsi="Arial" w:cs="Arial"/>
                <w:color w:val="262626" w:themeColor="text1" w:themeTint="D9"/>
                <w:sz w:val="22"/>
                <w:szCs w:val="22"/>
              </w:rPr>
            </w:pPr>
            <w:r w:rsidRPr="00B73453">
              <w:rPr>
                <w:rFonts w:ascii="Arial" w:hAnsi="Arial" w:cs="Arial"/>
                <w:color w:val="262626" w:themeColor="text1" w:themeTint="D9"/>
                <w:sz w:val="22"/>
                <w:szCs w:val="22"/>
              </w:rPr>
              <w:t xml:space="preserve">c) </w:t>
            </w:r>
            <w:r w:rsidR="000F4C81" w:rsidRPr="000F4C81">
              <w:rPr>
                <w:rFonts w:ascii="Arial" w:hAnsi="Arial" w:cs="Arial"/>
                <w:color w:val="262626" w:themeColor="text1" w:themeTint="D9"/>
                <w:sz w:val="22"/>
                <w:szCs w:val="22"/>
              </w:rPr>
              <w:t>Możliwość ręcznego przesłania adresu URL.</w:t>
            </w:r>
          </w:p>
          <w:p w14:paraId="155768A1" w14:textId="15FB316D" w:rsidR="000F4C81" w:rsidRPr="000F4C81" w:rsidRDefault="004203B0" w:rsidP="004203B0">
            <w:pPr>
              <w:tabs>
                <w:tab w:val="left" w:pos="964"/>
              </w:tabs>
              <w:spacing w:before="0" w:after="0" w:line="240" w:lineRule="auto"/>
              <w:rPr>
                <w:rFonts w:ascii="Arial" w:hAnsi="Arial" w:cs="Arial"/>
                <w:color w:val="262626" w:themeColor="text1" w:themeTint="D9"/>
                <w:sz w:val="22"/>
                <w:szCs w:val="22"/>
              </w:rPr>
            </w:pPr>
            <w:r w:rsidRPr="00B73453">
              <w:rPr>
                <w:rFonts w:ascii="Arial" w:hAnsi="Arial" w:cs="Arial"/>
                <w:color w:val="262626" w:themeColor="text1" w:themeTint="D9"/>
                <w:sz w:val="22"/>
                <w:szCs w:val="22"/>
              </w:rPr>
              <w:t xml:space="preserve">d) </w:t>
            </w:r>
            <w:r w:rsidR="000F4C81" w:rsidRPr="000F4C81">
              <w:rPr>
                <w:rFonts w:ascii="Arial" w:hAnsi="Arial" w:cs="Arial"/>
                <w:color w:val="262626" w:themeColor="text1" w:themeTint="D9"/>
                <w:sz w:val="22"/>
                <w:szCs w:val="22"/>
              </w:rPr>
              <w:t>W przypadku ręcznego przesłania wielu plików jednorazowo, możliwość detonacji próbek pojedynczo.</w:t>
            </w:r>
          </w:p>
          <w:p w14:paraId="5555B537" w14:textId="77777777" w:rsidR="000F4C81" w:rsidRPr="000F4C81" w:rsidRDefault="000F4C81" w:rsidP="002B43EC">
            <w:pPr>
              <w:numPr>
                <w:ilvl w:val="0"/>
                <w:numId w:val="12"/>
              </w:numPr>
              <w:tabs>
                <w:tab w:val="clear" w:pos="1264"/>
                <w:tab w:val="num" w:pos="595"/>
                <w:tab w:val="left" w:pos="964"/>
              </w:tabs>
              <w:spacing w:before="0" w:after="0" w:line="240" w:lineRule="auto"/>
              <w:ind w:left="312" w:hanging="312"/>
              <w:rPr>
                <w:rFonts w:ascii="Arial" w:hAnsi="Arial" w:cs="Arial"/>
                <w:color w:val="262626" w:themeColor="text1" w:themeTint="D9"/>
                <w:sz w:val="22"/>
                <w:szCs w:val="22"/>
              </w:rPr>
            </w:pPr>
            <w:r w:rsidRPr="000F4C81">
              <w:rPr>
                <w:rFonts w:ascii="Arial" w:hAnsi="Arial" w:cs="Arial"/>
                <w:color w:val="262626" w:themeColor="text1" w:themeTint="D9"/>
                <w:sz w:val="22"/>
                <w:szCs w:val="22"/>
              </w:rPr>
              <w:t xml:space="preserve">Wbudowany </w:t>
            </w:r>
            <w:proofErr w:type="spellStart"/>
            <w:r w:rsidRPr="000F4C81">
              <w:rPr>
                <w:rFonts w:ascii="Arial" w:hAnsi="Arial" w:cs="Arial"/>
                <w:color w:val="262626" w:themeColor="text1" w:themeTint="D9"/>
                <w:sz w:val="22"/>
                <w:szCs w:val="22"/>
              </w:rPr>
              <w:t>sandbox</w:t>
            </w:r>
            <w:proofErr w:type="spellEnd"/>
            <w:r w:rsidRPr="000F4C81">
              <w:rPr>
                <w:rFonts w:ascii="Arial" w:hAnsi="Arial" w:cs="Arial"/>
                <w:color w:val="262626" w:themeColor="text1" w:themeTint="D9"/>
                <w:sz w:val="22"/>
                <w:szCs w:val="22"/>
              </w:rPr>
              <w:t xml:space="preserve"> musi działać w trybie monitorowania i blokowania.</w:t>
            </w:r>
          </w:p>
          <w:p w14:paraId="5415D8D2" w14:textId="77777777" w:rsidR="000F4C81" w:rsidRPr="000F4C81" w:rsidRDefault="000F4C81" w:rsidP="002B43EC">
            <w:pPr>
              <w:numPr>
                <w:ilvl w:val="0"/>
                <w:numId w:val="12"/>
              </w:numPr>
              <w:tabs>
                <w:tab w:val="clear" w:pos="1264"/>
                <w:tab w:val="num" w:pos="387"/>
                <w:tab w:val="left" w:pos="964"/>
              </w:tabs>
              <w:spacing w:before="0" w:after="0" w:line="240" w:lineRule="auto"/>
              <w:ind w:left="312" w:hanging="312"/>
              <w:rPr>
                <w:rFonts w:ascii="Arial" w:hAnsi="Arial" w:cs="Arial"/>
                <w:color w:val="262626" w:themeColor="text1" w:themeTint="D9"/>
                <w:sz w:val="22"/>
                <w:szCs w:val="22"/>
              </w:rPr>
            </w:pPr>
            <w:r w:rsidRPr="000F4C81">
              <w:rPr>
                <w:rFonts w:ascii="Arial" w:hAnsi="Arial" w:cs="Arial"/>
                <w:color w:val="262626" w:themeColor="text1" w:themeTint="D9"/>
                <w:sz w:val="22"/>
                <w:szCs w:val="22"/>
              </w:rPr>
              <w:t xml:space="preserve">Wbudowany </w:t>
            </w:r>
            <w:proofErr w:type="spellStart"/>
            <w:r w:rsidRPr="000F4C81">
              <w:rPr>
                <w:rFonts w:ascii="Arial" w:hAnsi="Arial" w:cs="Arial"/>
                <w:color w:val="262626" w:themeColor="text1" w:themeTint="D9"/>
                <w:sz w:val="22"/>
                <w:szCs w:val="22"/>
              </w:rPr>
              <w:t>sandbox</w:t>
            </w:r>
            <w:proofErr w:type="spellEnd"/>
            <w:r w:rsidRPr="000F4C81">
              <w:rPr>
                <w:rFonts w:ascii="Arial" w:hAnsi="Arial" w:cs="Arial"/>
                <w:color w:val="262626" w:themeColor="text1" w:themeTint="D9"/>
                <w:sz w:val="22"/>
                <w:szCs w:val="22"/>
              </w:rPr>
              <w:t xml:space="preserve"> musi oferować działania naprawcze takie jak dezynfekcja, przeniesienie do kwarantanny lub tylko raportowanie.</w:t>
            </w:r>
          </w:p>
          <w:p w14:paraId="652BC1F5" w14:textId="77777777" w:rsidR="000F4C81" w:rsidRPr="000F4C81" w:rsidRDefault="000F4C81" w:rsidP="002B43EC">
            <w:pPr>
              <w:numPr>
                <w:ilvl w:val="0"/>
                <w:numId w:val="12"/>
              </w:numPr>
              <w:tabs>
                <w:tab w:val="clear" w:pos="1264"/>
                <w:tab w:val="num" w:pos="387"/>
                <w:tab w:val="left" w:pos="964"/>
              </w:tabs>
              <w:spacing w:before="0" w:after="0" w:line="240" w:lineRule="auto"/>
              <w:ind w:left="312" w:hanging="312"/>
              <w:rPr>
                <w:rFonts w:ascii="Arial" w:hAnsi="Arial" w:cs="Arial"/>
                <w:color w:val="262626" w:themeColor="text1" w:themeTint="D9"/>
                <w:sz w:val="22"/>
                <w:szCs w:val="22"/>
              </w:rPr>
            </w:pPr>
            <w:r w:rsidRPr="000F4C81">
              <w:rPr>
                <w:rFonts w:ascii="Arial" w:hAnsi="Arial" w:cs="Arial"/>
                <w:color w:val="262626" w:themeColor="text1" w:themeTint="D9"/>
                <w:sz w:val="22"/>
                <w:szCs w:val="22"/>
              </w:rPr>
              <w:t xml:space="preserve">Wbudowany </w:t>
            </w:r>
            <w:proofErr w:type="spellStart"/>
            <w:r w:rsidRPr="000F4C81">
              <w:rPr>
                <w:rFonts w:ascii="Arial" w:hAnsi="Arial" w:cs="Arial"/>
                <w:color w:val="262626" w:themeColor="text1" w:themeTint="D9"/>
                <w:sz w:val="22"/>
                <w:szCs w:val="22"/>
              </w:rPr>
              <w:t>sandbox</w:t>
            </w:r>
            <w:proofErr w:type="spellEnd"/>
            <w:r w:rsidRPr="000F4C81">
              <w:rPr>
                <w:rFonts w:ascii="Arial" w:hAnsi="Arial" w:cs="Arial"/>
                <w:color w:val="262626" w:themeColor="text1" w:themeTint="D9"/>
                <w:sz w:val="22"/>
                <w:szCs w:val="22"/>
              </w:rPr>
              <w:t xml:space="preserve"> musi oferować opcję wstępnego filtrowania plików z kategorii aplikacje, dokumenty, skrypty, archiwa, maile zapisane do pliku, pod kątem podejrzanego zachowania.</w:t>
            </w:r>
          </w:p>
          <w:p w14:paraId="5ABCD3C1" w14:textId="77777777" w:rsidR="000F4C81" w:rsidRPr="000F4C81" w:rsidRDefault="000F4C81" w:rsidP="002B43EC">
            <w:pPr>
              <w:numPr>
                <w:ilvl w:val="0"/>
                <w:numId w:val="12"/>
              </w:numPr>
              <w:tabs>
                <w:tab w:val="clear" w:pos="1264"/>
                <w:tab w:val="num" w:pos="387"/>
                <w:tab w:val="left" w:pos="964"/>
              </w:tabs>
              <w:spacing w:before="0" w:after="0" w:line="240" w:lineRule="auto"/>
              <w:ind w:left="595" w:hanging="595"/>
              <w:rPr>
                <w:rFonts w:ascii="Arial" w:hAnsi="Arial" w:cs="Arial"/>
                <w:color w:val="262626" w:themeColor="text1" w:themeTint="D9"/>
                <w:sz w:val="22"/>
                <w:szCs w:val="22"/>
              </w:rPr>
            </w:pPr>
            <w:r w:rsidRPr="000F4C81">
              <w:rPr>
                <w:rFonts w:ascii="Arial" w:hAnsi="Arial" w:cs="Arial"/>
                <w:color w:val="262626" w:themeColor="text1" w:themeTint="D9"/>
                <w:sz w:val="22"/>
                <w:szCs w:val="22"/>
              </w:rPr>
              <w:t xml:space="preserve">Wbudowany </w:t>
            </w:r>
            <w:proofErr w:type="spellStart"/>
            <w:r w:rsidRPr="000F4C81">
              <w:rPr>
                <w:rFonts w:ascii="Arial" w:hAnsi="Arial" w:cs="Arial"/>
                <w:color w:val="262626" w:themeColor="text1" w:themeTint="D9"/>
                <w:sz w:val="22"/>
                <w:szCs w:val="22"/>
              </w:rPr>
              <w:t>sandbox</w:t>
            </w:r>
            <w:proofErr w:type="spellEnd"/>
            <w:r w:rsidRPr="000F4C81">
              <w:rPr>
                <w:rFonts w:ascii="Arial" w:hAnsi="Arial" w:cs="Arial"/>
                <w:color w:val="262626" w:themeColor="text1" w:themeTint="D9"/>
                <w:sz w:val="22"/>
                <w:szCs w:val="22"/>
              </w:rPr>
              <w:t xml:space="preserve"> musi posiadać opcję, która pozwala na dodanie określonych rozszerzeń do wyjątków, pliki z tym rozszerzeniem nie zostaną przesłane do </w:t>
            </w:r>
            <w:proofErr w:type="spellStart"/>
            <w:r w:rsidRPr="000F4C81">
              <w:rPr>
                <w:rFonts w:ascii="Arial" w:hAnsi="Arial" w:cs="Arial"/>
                <w:color w:val="262626" w:themeColor="text1" w:themeTint="D9"/>
                <w:sz w:val="22"/>
                <w:szCs w:val="22"/>
              </w:rPr>
              <w:t>sandboxa</w:t>
            </w:r>
            <w:proofErr w:type="spellEnd"/>
            <w:r w:rsidRPr="000F4C81">
              <w:rPr>
                <w:rFonts w:ascii="Arial" w:hAnsi="Arial" w:cs="Arial"/>
                <w:color w:val="262626" w:themeColor="text1" w:themeTint="D9"/>
                <w:sz w:val="22"/>
                <w:szCs w:val="22"/>
              </w:rPr>
              <w:t>.</w:t>
            </w:r>
          </w:p>
          <w:p w14:paraId="191487B4" w14:textId="77777777" w:rsidR="000F4C81" w:rsidRPr="000F4C81" w:rsidRDefault="000F4C81" w:rsidP="002B43EC">
            <w:pPr>
              <w:numPr>
                <w:ilvl w:val="0"/>
                <w:numId w:val="12"/>
              </w:numPr>
              <w:tabs>
                <w:tab w:val="clear" w:pos="1264"/>
                <w:tab w:val="num" w:pos="387"/>
                <w:tab w:val="left" w:pos="964"/>
              </w:tabs>
              <w:spacing w:before="0" w:after="0" w:line="240" w:lineRule="auto"/>
              <w:ind w:left="595" w:hanging="595"/>
              <w:rPr>
                <w:rFonts w:ascii="Arial" w:hAnsi="Arial" w:cs="Arial"/>
                <w:color w:val="262626" w:themeColor="text1" w:themeTint="D9"/>
                <w:sz w:val="22"/>
                <w:szCs w:val="22"/>
              </w:rPr>
            </w:pPr>
            <w:r w:rsidRPr="000F4C81">
              <w:rPr>
                <w:rFonts w:ascii="Arial" w:hAnsi="Arial" w:cs="Arial"/>
                <w:color w:val="262626" w:themeColor="text1" w:themeTint="D9"/>
                <w:sz w:val="22"/>
                <w:szCs w:val="22"/>
              </w:rPr>
              <w:t xml:space="preserve">Minimalny rozmiar pliku jaki może zostać automatycznie przesłany do </w:t>
            </w:r>
            <w:proofErr w:type="spellStart"/>
            <w:r w:rsidRPr="000F4C81">
              <w:rPr>
                <w:rFonts w:ascii="Arial" w:hAnsi="Arial" w:cs="Arial"/>
                <w:color w:val="262626" w:themeColor="text1" w:themeTint="D9"/>
                <w:sz w:val="22"/>
                <w:szCs w:val="22"/>
              </w:rPr>
              <w:t>sandboxa</w:t>
            </w:r>
            <w:proofErr w:type="spellEnd"/>
            <w:r w:rsidRPr="000F4C81">
              <w:rPr>
                <w:rFonts w:ascii="Arial" w:hAnsi="Arial" w:cs="Arial"/>
                <w:color w:val="262626" w:themeColor="text1" w:themeTint="D9"/>
                <w:sz w:val="22"/>
                <w:szCs w:val="22"/>
              </w:rPr>
              <w:t xml:space="preserve"> to 1KB.</w:t>
            </w:r>
          </w:p>
          <w:p w14:paraId="43A6D025" w14:textId="77777777" w:rsidR="000F4C81" w:rsidRPr="000F4C81" w:rsidRDefault="000F4C81" w:rsidP="002B43EC">
            <w:pPr>
              <w:numPr>
                <w:ilvl w:val="0"/>
                <w:numId w:val="12"/>
              </w:numPr>
              <w:tabs>
                <w:tab w:val="clear" w:pos="1264"/>
                <w:tab w:val="num" w:pos="387"/>
                <w:tab w:val="left" w:pos="964"/>
              </w:tabs>
              <w:spacing w:before="0" w:after="0" w:line="240" w:lineRule="auto"/>
              <w:ind w:left="595" w:hanging="595"/>
              <w:rPr>
                <w:rFonts w:ascii="Arial" w:hAnsi="Arial" w:cs="Arial"/>
                <w:color w:val="262626" w:themeColor="text1" w:themeTint="D9"/>
                <w:sz w:val="22"/>
                <w:szCs w:val="22"/>
              </w:rPr>
            </w:pPr>
            <w:r w:rsidRPr="000F4C81">
              <w:rPr>
                <w:rFonts w:ascii="Arial" w:hAnsi="Arial" w:cs="Arial"/>
                <w:color w:val="262626" w:themeColor="text1" w:themeTint="D9"/>
                <w:sz w:val="22"/>
                <w:szCs w:val="22"/>
              </w:rPr>
              <w:t xml:space="preserve">Maksymalny rozmiar pliku jaki może zostać automatycznie przesłany do </w:t>
            </w:r>
            <w:proofErr w:type="spellStart"/>
            <w:r w:rsidRPr="000F4C81">
              <w:rPr>
                <w:rFonts w:ascii="Arial" w:hAnsi="Arial" w:cs="Arial"/>
                <w:color w:val="262626" w:themeColor="text1" w:themeTint="D9"/>
                <w:sz w:val="22"/>
                <w:szCs w:val="22"/>
              </w:rPr>
              <w:t>sandboxa</w:t>
            </w:r>
            <w:proofErr w:type="spellEnd"/>
            <w:r w:rsidRPr="000F4C81">
              <w:rPr>
                <w:rFonts w:ascii="Arial" w:hAnsi="Arial" w:cs="Arial"/>
                <w:color w:val="262626" w:themeColor="text1" w:themeTint="D9"/>
                <w:sz w:val="22"/>
                <w:szCs w:val="22"/>
              </w:rPr>
              <w:t xml:space="preserve"> to 50MB.</w:t>
            </w:r>
          </w:p>
          <w:p w14:paraId="718BE76A" w14:textId="77777777" w:rsidR="000F4C81" w:rsidRPr="000F4C81" w:rsidRDefault="000F4C81" w:rsidP="002B43EC">
            <w:pPr>
              <w:numPr>
                <w:ilvl w:val="0"/>
                <w:numId w:val="12"/>
              </w:numPr>
              <w:tabs>
                <w:tab w:val="clear" w:pos="1264"/>
                <w:tab w:val="num" w:pos="387"/>
                <w:tab w:val="left" w:pos="964"/>
              </w:tabs>
              <w:spacing w:before="0" w:after="0" w:line="240" w:lineRule="auto"/>
              <w:ind w:left="595" w:hanging="595"/>
              <w:rPr>
                <w:rFonts w:ascii="Arial" w:hAnsi="Arial" w:cs="Arial"/>
                <w:bCs/>
                <w:color w:val="262626" w:themeColor="text1" w:themeTint="D9"/>
                <w:sz w:val="22"/>
                <w:szCs w:val="22"/>
              </w:rPr>
            </w:pPr>
            <w:r w:rsidRPr="000F4C81">
              <w:rPr>
                <w:rFonts w:ascii="Arial" w:hAnsi="Arial" w:cs="Arial"/>
                <w:color w:val="262626" w:themeColor="text1" w:themeTint="D9"/>
                <w:sz w:val="22"/>
                <w:szCs w:val="22"/>
              </w:rPr>
              <w:t>System zarządzania ryzykiem</w:t>
            </w:r>
            <w:r w:rsidRPr="000F4C81">
              <w:rPr>
                <w:rFonts w:ascii="Arial" w:hAnsi="Arial" w:cs="Arial"/>
                <w:color w:val="262626" w:themeColor="text1" w:themeTint="D9"/>
                <w:sz w:val="22"/>
                <w:szCs w:val="22"/>
                <w:vertAlign w:val="superscript"/>
              </w:rPr>
              <w:t xml:space="preserve"> </w:t>
            </w:r>
            <w:r w:rsidRPr="000F4C81">
              <w:rPr>
                <w:rFonts w:ascii="Arial" w:hAnsi="Arial" w:cs="Arial"/>
                <w:color w:val="262626" w:themeColor="text1" w:themeTint="D9"/>
                <w:sz w:val="22"/>
                <w:szCs w:val="22"/>
              </w:rPr>
              <w:t>– Zintegrowany z konsolą zarządzającą system, który pozwala oszacować podatność środowiska na atak na podstawie punktów ryzyka. Punkty ryzyka powinny być przydzielane od 0 do 100, gdzie liczba mniejsza stanowi mniejsze ryzyko, a liczba większa większe ryzyko. System ponadto musi posiadać:</w:t>
            </w:r>
          </w:p>
          <w:p w14:paraId="1F39D4C1" w14:textId="2C58C488" w:rsidR="000F4C81" w:rsidRPr="00B73453" w:rsidRDefault="000F4C81" w:rsidP="002B43EC">
            <w:pPr>
              <w:pStyle w:val="Akapitzlist"/>
              <w:numPr>
                <w:ilvl w:val="0"/>
                <w:numId w:val="14"/>
              </w:numPr>
              <w:tabs>
                <w:tab w:val="num" w:pos="387"/>
                <w:tab w:val="left" w:pos="964"/>
              </w:tabs>
              <w:spacing w:before="0" w:after="0" w:line="240" w:lineRule="auto"/>
              <w:rPr>
                <w:rFonts w:ascii="Arial" w:hAnsi="Arial" w:cs="Arial"/>
                <w:color w:val="262626" w:themeColor="text1" w:themeTint="D9"/>
                <w:sz w:val="22"/>
                <w:szCs w:val="22"/>
              </w:rPr>
            </w:pPr>
            <w:r w:rsidRPr="00B73453">
              <w:rPr>
                <w:rFonts w:ascii="Arial" w:hAnsi="Arial" w:cs="Arial"/>
                <w:color w:val="262626" w:themeColor="text1" w:themeTint="D9"/>
                <w:sz w:val="22"/>
                <w:szCs w:val="22"/>
              </w:rPr>
              <w:t>Funkcję, która pozwala wyszukiwać podatności ustawień punktów końcowych oraz naprawiać je lub ignorować z podziałem na typ wykrytej konfiguracji:</w:t>
            </w:r>
          </w:p>
          <w:p w14:paraId="08A3C4B6" w14:textId="77777777" w:rsidR="000F4C81" w:rsidRPr="000F4C81" w:rsidRDefault="000F4C81" w:rsidP="003E4936">
            <w:pPr>
              <w:tabs>
                <w:tab w:val="left" w:pos="964"/>
              </w:tabs>
              <w:spacing w:before="0" w:after="0" w:line="240" w:lineRule="auto"/>
              <w:ind w:firstLine="595"/>
              <w:rPr>
                <w:rFonts w:ascii="Arial" w:hAnsi="Arial" w:cs="Arial"/>
                <w:color w:val="262626" w:themeColor="text1" w:themeTint="D9"/>
                <w:sz w:val="22"/>
                <w:szCs w:val="22"/>
              </w:rPr>
            </w:pPr>
            <w:r w:rsidRPr="000F4C81">
              <w:rPr>
                <w:rFonts w:ascii="Arial" w:hAnsi="Arial" w:cs="Arial"/>
                <w:color w:val="262626" w:themeColor="text1" w:themeTint="D9"/>
                <w:sz w:val="22"/>
                <w:szCs w:val="22"/>
              </w:rPr>
              <w:lastRenderedPageBreak/>
              <w:t>-Przeglądarka</w:t>
            </w:r>
          </w:p>
          <w:p w14:paraId="0DBE305E" w14:textId="77777777" w:rsidR="000F4C81" w:rsidRPr="000F4C81" w:rsidRDefault="000F4C81" w:rsidP="003E4936">
            <w:pPr>
              <w:tabs>
                <w:tab w:val="left" w:pos="964"/>
              </w:tabs>
              <w:spacing w:before="0" w:after="0" w:line="240" w:lineRule="auto"/>
              <w:ind w:firstLine="595"/>
              <w:rPr>
                <w:rFonts w:ascii="Arial" w:hAnsi="Arial" w:cs="Arial"/>
                <w:color w:val="262626" w:themeColor="text1" w:themeTint="D9"/>
                <w:sz w:val="22"/>
                <w:szCs w:val="22"/>
              </w:rPr>
            </w:pPr>
            <w:r w:rsidRPr="000F4C81">
              <w:rPr>
                <w:rFonts w:ascii="Arial" w:hAnsi="Arial" w:cs="Arial"/>
                <w:color w:val="262626" w:themeColor="text1" w:themeTint="D9"/>
                <w:sz w:val="22"/>
                <w:szCs w:val="22"/>
              </w:rPr>
              <w:t>-Sieć</w:t>
            </w:r>
          </w:p>
          <w:p w14:paraId="54524D1B" w14:textId="77777777" w:rsidR="000F4C81" w:rsidRPr="000F4C81" w:rsidRDefault="000F4C81" w:rsidP="003E4936">
            <w:pPr>
              <w:tabs>
                <w:tab w:val="left" w:pos="964"/>
              </w:tabs>
              <w:spacing w:before="0" w:after="0" w:line="240" w:lineRule="auto"/>
              <w:ind w:firstLine="595"/>
              <w:rPr>
                <w:rFonts w:ascii="Arial" w:hAnsi="Arial" w:cs="Arial"/>
                <w:color w:val="262626" w:themeColor="text1" w:themeTint="D9"/>
                <w:sz w:val="22"/>
                <w:szCs w:val="22"/>
              </w:rPr>
            </w:pPr>
            <w:r w:rsidRPr="000F4C81">
              <w:rPr>
                <w:rFonts w:ascii="Arial" w:hAnsi="Arial" w:cs="Arial"/>
                <w:color w:val="262626" w:themeColor="text1" w:themeTint="D9"/>
                <w:sz w:val="22"/>
                <w:szCs w:val="22"/>
              </w:rPr>
              <w:t>-System operacyjny</w:t>
            </w:r>
          </w:p>
          <w:p w14:paraId="7464DF2B" w14:textId="77777777" w:rsidR="000F4C81" w:rsidRPr="000F4C81" w:rsidRDefault="000F4C81" w:rsidP="003E4936">
            <w:pPr>
              <w:tabs>
                <w:tab w:val="left" w:pos="964"/>
              </w:tabs>
              <w:spacing w:before="0" w:after="0" w:line="240" w:lineRule="auto"/>
              <w:ind w:firstLine="595"/>
              <w:rPr>
                <w:rFonts w:ascii="Arial" w:hAnsi="Arial" w:cs="Arial"/>
                <w:color w:val="262626" w:themeColor="text1" w:themeTint="D9"/>
                <w:sz w:val="22"/>
                <w:szCs w:val="22"/>
              </w:rPr>
            </w:pPr>
            <w:r w:rsidRPr="000F4C81">
              <w:rPr>
                <w:rFonts w:ascii="Arial" w:hAnsi="Arial" w:cs="Arial"/>
                <w:color w:val="262626" w:themeColor="text1" w:themeTint="D9"/>
                <w:sz w:val="22"/>
                <w:szCs w:val="22"/>
              </w:rPr>
              <w:t>-Luki</w:t>
            </w:r>
          </w:p>
          <w:p w14:paraId="5CD27712" w14:textId="77569AA5" w:rsidR="000F4C81" w:rsidRPr="000F4C81" w:rsidRDefault="000F4C81" w:rsidP="005F15AF">
            <w:pPr>
              <w:tabs>
                <w:tab w:val="left" w:pos="964"/>
              </w:tabs>
              <w:spacing w:before="0" w:after="0" w:line="240" w:lineRule="auto"/>
              <w:ind w:left="595"/>
              <w:rPr>
                <w:rFonts w:ascii="Arial" w:hAnsi="Arial" w:cs="Arial"/>
                <w:color w:val="262626" w:themeColor="text1" w:themeTint="D9"/>
                <w:sz w:val="22"/>
                <w:szCs w:val="22"/>
              </w:rPr>
            </w:pPr>
            <w:r w:rsidRPr="000F4C81">
              <w:rPr>
                <w:rFonts w:ascii="Arial" w:hAnsi="Arial" w:cs="Arial"/>
                <w:color w:val="262626" w:themeColor="text1" w:themeTint="D9"/>
                <w:sz w:val="22"/>
                <w:szCs w:val="22"/>
              </w:rPr>
              <w:t>System ponadto musi określać nasilenie zagrożenia wynikłego z wykrytej podatności w oparciu o punkty procentowe oraz posiadać funkcję cofnięcia wprowadzonych zmian w ustawieniach systemów.</w:t>
            </w:r>
          </w:p>
          <w:p w14:paraId="6612B7EF" w14:textId="1B054E54" w:rsidR="005F15AF" w:rsidRPr="00B73453" w:rsidRDefault="005F15AF" w:rsidP="005F15AF">
            <w:pPr>
              <w:tabs>
                <w:tab w:val="num" w:pos="387"/>
                <w:tab w:val="left" w:pos="964"/>
              </w:tabs>
              <w:spacing w:before="0" w:after="0" w:line="240" w:lineRule="auto"/>
              <w:ind w:left="595"/>
              <w:rPr>
                <w:rFonts w:ascii="Arial" w:hAnsi="Arial" w:cs="Arial"/>
                <w:color w:val="262626" w:themeColor="text1" w:themeTint="D9"/>
                <w:sz w:val="22"/>
                <w:szCs w:val="22"/>
              </w:rPr>
            </w:pPr>
            <w:r w:rsidRPr="00B73453">
              <w:rPr>
                <w:rFonts w:ascii="Arial" w:hAnsi="Arial" w:cs="Arial"/>
                <w:color w:val="262626" w:themeColor="text1" w:themeTint="D9"/>
                <w:sz w:val="22"/>
                <w:szCs w:val="22"/>
              </w:rPr>
              <w:t xml:space="preserve">b) </w:t>
            </w:r>
            <w:r w:rsidR="000F4C81" w:rsidRPr="000F4C81">
              <w:rPr>
                <w:rFonts w:ascii="Arial" w:hAnsi="Arial" w:cs="Arial"/>
                <w:color w:val="262626" w:themeColor="text1" w:themeTint="D9"/>
                <w:sz w:val="22"/>
                <w:szCs w:val="22"/>
              </w:rPr>
              <w:t>System zarządzania ryzykiem powinien określać luki w wykrytym zainstalowanym oprogramowaniu podając przy tym numer CVE tych luk.</w:t>
            </w:r>
          </w:p>
          <w:p w14:paraId="28FA669B" w14:textId="08D03B40" w:rsidR="005F15AF" w:rsidRPr="00B73453" w:rsidRDefault="005F15AF" w:rsidP="005F15AF">
            <w:pPr>
              <w:tabs>
                <w:tab w:val="num" w:pos="387"/>
                <w:tab w:val="left" w:pos="964"/>
              </w:tabs>
              <w:spacing w:before="0" w:after="0" w:line="240" w:lineRule="auto"/>
              <w:ind w:left="595"/>
              <w:rPr>
                <w:rFonts w:ascii="Arial" w:hAnsi="Arial" w:cs="Arial"/>
                <w:color w:val="262626" w:themeColor="text1" w:themeTint="D9"/>
                <w:sz w:val="22"/>
                <w:szCs w:val="22"/>
              </w:rPr>
            </w:pPr>
            <w:r w:rsidRPr="00B73453">
              <w:rPr>
                <w:rFonts w:ascii="Arial" w:hAnsi="Arial" w:cs="Arial"/>
                <w:color w:val="262626" w:themeColor="text1" w:themeTint="D9"/>
                <w:sz w:val="22"/>
                <w:szCs w:val="22"/>
              </w:rPr>
              <w:t xml:space="preserve">c) </w:t>
            </w:r>
            <w:r w:rsidR="000F4C81" w:rsidRPr="000F4C81">
              <w:rPr>
                <w:rFonts w:ascii="Arial" w:hAnsi="Arial" w:cs="Arial"/>
                <w:color w:val="262626" w:themeColor="text1" w:themeTint="D9"/>
                <w:sz w:val="22"/>
                <w:szCs w:val="22"/>
              </w:rPr>
              <w:t>System pozwala na śledzenie i wykrywanie ryzykownych działań jakie podejmuje użytkownik na punkcie końcowym wraz z poinformowaniem o liczbie użytkowników, których takie działanie dotyczy oraz jaka jest jego szkodliwość.</w:t>
            </w:r>
          </w:p>
          <w:p w14:paraId="6B51BEB7" w14:textId="7D9A3548" w:rsidR="005F15AF" w:rsidRPr="00B73453" w:rsidRDefault="005F15AF" w:rsidP="005F15AF">
            <w:pPr>
              <w:tabs>
                <w:tab w:val="num" w:pos="387"/>
                <w:tab w:val="left" w:pos="964"/>
              </w:tabs>
              <w:spacing w:before="0" w:after="0" w:line="240" w:lineRule="auto"/>
              <w:ind w:left="595"/>
              <w:rPr>
                <w:rFonts w:ascii="Arial" w:hAnsi="Arial" w:cs="Arial"/>
                <w:color w:val="262626" w:themeColor="text1" w:themeTint="D9"/>
                <w:sz w:val="22"/>
                <w:szCs w:val="22"/>
              </w:rPr>
            </w:pPr>
            <w:r w:rsidRPr="00B73453">
              <w:rPr>
                <w:rFonts w:ascii="Arial" w:hAnsi="Arial" w:cs="Arial"/>
                <w:color w:val="262626" w:themeColor="text1" w:themeTint="D9"/>
                <w:sz w:val="22"/>
                <w:szCs w:val="22"/>
              </w:rPr>
              <w:t xml:space="preserve">d) </w:t>
            </w:r>
            <w:r w:rsidR="000F4C81" w:rsidRPr="000F4C81">
              <w:rPr>
                <w:rFonts w:ascii="Arial" w:hAnsi="Arial" w:cs="Arial"/>
                <w:color w:val="262626" w:themeColor="text1" w:themeTint="D9"/>
                <w:sz w:val="22"/>
                <w:szCs w:val="22"/>
              </w:rPr>
              <w:t>System pozwala na skanowanie punktów końcowych pod kątem wykrywania ryzyka na podstawie harmonogramu lub pojedynczo utworzonego zadania.</w:t>
            </w:r>
          </w:p>
          <w:p w14:paraId="4332FD70" w14:textId="77777777" w:rsidR="005F15AF" w:rsidRPr="00B73453" w:rsidRDefault="005F15AF" w:rsidP="005F15AF">
            <w:pPr>
              <w:tabs>
                <w:tab w:val="num" w:pos="387"/>
                <w:tab w:val="left" w:pos="964"/>
              </w:tabs>
              <w:spacing w:before="0" w:after="0" w:line="240" w:lineRule="auto"/>
              <w:ind w:left="595"/>
              <w:rPr>
                <w:rFonts w:ascii="Arial" w:hAnsi="Arial" w:cs="Arial"/>
                <w:color w:val="262626" w:themeColor="text1" w:themeTint="D9"/>
                <w:sz w:val="22"/>
                <w:szCs w:val="22"/>
              </w:rPr>
            </w:pPr>
            <w:r w:rsidRPr="00B73453">
              <w:rPr>
                <w:rFonts w:ascii="Arial" w:hAnsi="Arial" w:cs="Arial"/>
                <w:color w:val="262626" w:themeColor="text1" w:themeTint="D9"/>
                <w:sz w:val="22"/>
                <w:szCs w:val="22"/>
              </w:rPr>
              <w:t xml:space="preserve">e) </w:t>
            </w:r>
            <w:r w:rsidR="000F4C81" w:rsidRPr="000F4C81">
              <w:rPr>
                <w:rFonts w:ascii="Arial" w:hAnsi="Arial" w:cs="Arial"/>
                <w:color w:val="262626" w:themeColor="text1" w:themeTint="D9"/>
                <w:sz w:val="22"/>
                <w:szCs w:val="22"/>
              </w:rPr>
              <w:t>System pozwala na raportowanie na ilu urządzeniach wykryto błędną konfigurację i luki w aplikacjach oraz jaka jest ilość takich podatności i ich szkodliwość wyrażona w procentach.</w:t>
            </w:r>
          </w:p>
          <w:p w14:paraId="7F71257A" w14:textId="77777777" w:rsidR="005F15AF" w:rsidRPr="00B73453" w:rsidRDefault="005F15AF" w:rsidP="005F15AF">
            <w:pPr>
              <w:tabs>
                <w:tab w:val="num" w:pos="387"/>
                <w:tab w:val="left" w:pos="964"/>
              </w:tabs>
              <w:spacing w:before="0" w:after="0" w:line="240" w:lineRule="auto"/>
              <w:ind w:left="595"/>
              <w:rPr>
                <w:rFonts w:ascii="Arial" w:hAnsi="Arial" w:cs="Arial"/>
                <w:color w:val="262626" w:themeColor="text1" w:themeTint="D9"/>
                <w:sz w:val="22"/>
                <w:szCs w:val="22"/>
              </w:rPr>
            </w:pPr>
            <w:r w:rsidRPr="00B73453">
              <w:rPr>
                <w:rFonts w:ascii="Arial" w:hAnsi="Arial" w:cs="Arial"/>
                <w:color w:val="262626" w:themeColor="text1" w:themeTint="D9"/>
                <w:sz w:val="22"/>
                <w:szCs w:val="22"/>
              </w:rPr>
              <w:t xml:space="preserve">f) </w:t>
            </w:r>
            <w:r w:rsidR="000F4C81" w:rsidRPr="000F4C81">
              <w:rPr>
                <w:rFonts w:ascii="Arial" w:hAnsi="Arial" w:cs="Arial"/>
                <w:color w:val="262626" w:themeColor="text1" w:themeTint="D9"/>
                <w:sz w:val="22"/>
                <w:szCs w:val="22"/>
              </w:rPr>
              <w:t>System pozwala na wykrywanie podatności w oparciu o standardy bezpieczeństwa zgodne z: CISv8, SOC 2, ISO/IEC 27001:2022, GDPR (EU), NIS2 (EU) oraz DORA (EU).</w:t>
            </w:r>
          </w:p>
          <w:p w14:paraId="45BFA864" w14:textId="1BB2232E" w:rsidR="000F4C81" w:rsidRPr="000F4C81" w:rsidRDefault="005F15AF" w:rsidP="005F15AF">
            <w:pPr>
              <w:tabs>
                <w:tab w:val="num" w:pos="387"/>
                <w:tab w:val="left" w:pos="964"/>
              </w:tabs>
              <w:spacing w:before="0" w:after="0" w:line="240" w:lineRule="auto"/>
              <w:ind w:left="595"/>
              <w:rPr>
                <w:rFonts w:ascii="Arial" w:hAnsi="Arial" w:cs="Arial"/>
                <w:color w:val="262626" w:themeColor="text1" w:themeTint="D9"/>
                <w:sz w:val="22"/>
                <w:szCs w:val="22"/>
              </w:rPr>
            </w:pPr>
            <w:r w:rsidRPr="00B73453">
              <w:rPr>
                <w:rFonts w:ascii="Arial" w:hAnsi="Arial" w:cs="Arial"/>
                <w:color w:val="262626" w:themeColor="text1" w:themeTint="D9"/>
                <w:sz w:val="22"/>
                <w:szCs w:val="22"/>
              </w:rPr>
              <w:t xml:space="preserve">g) </w:t>
            </w:r>
            <w:r w:rsidR="000F4C81" w:rsidRPr="000F4C81">
              <w:rPr>
                <w:rFonts w:ascii="Arial" w:hAnsi="Arial" w:cs="Arial"/>
                <w:color w:val="262626" w:themeColor="text1" w:themeTint="D9"/>
                <w:sz w:val="22"/>
                <w:szCs w:val="22"/>
              </w:rPr>
              <w:t>System musi mieć możliwość określenia, które konkretnie zapisy standardów bezpieczeństwa: CISv8, SOC 2, ISO/IEC 27001:2022, GDPR (EU), NIS2 (EU) oraz DORA (EU) nie są spełnione w wyniku wykrytej błędnej konfiguracji.</w:t>
            </w:r>
          </w:p>
          <w:p w14:paraId="64ABE38F" w14:textId="77777777" w:rsidR="000F4C81" w:rsidRPr="000F4C81" w:rsidRDefault="000F4C81" w:rsidP="002B43EC">
            <w:pPr>
              <w:numPr>
                <w:ilvl w:val="0"/>
                <w:numId w:val="12"/>
              </w:numPr>
              <w:tabs>
                <w:tab w:val="clear" w:pos="1264"/>
                <w:tab w:val="num" w:pos="387"/>
                <w:tab w:val="left" w:pos="964"/>
              </w:tabs>
              <w:spacing w:before="0" w:after="0" w:line="240" w:lineRule="auto"/>
              <w:ind w:left="595" w:hanging="595"/>
              <w:rPr>
                <w:rFonts w:ascii="Arial" w:hAnsi="Arial" w:cs="Arial"/>
                <w:color w:val="262626" w:themeColor="text1" w:themeTint="D9"/>
                <w:sz w:val="22"/>
                <w:szCs w:val="22"/>
              </w:rPr>
            </w:pPr>
            <w:r w:rsidRPr="000F4C81">
              <w:rPr>
                <w:rFonts w:ascii="Arial" w:hAnsi="Arial" w:cs="Arial"/>
                <w:color w:val="262626" w:themeColor="text1" w:themeTint="D9"/>
                <w:sz w:val="22"/>
                <w:szCs w:val="22"/>
              </w:rPr>
              <w:t>Możliwość scentralizowanego podglądu wykrytych zagrożeń z wszystkich modułów ochrony w jednym miejscu i odfiltrowania ich według daty, kategorii, typu zagrożenia, działań naprawczych i innych.</w:t>
            </w:r>
          </w:p>
          <w:p w14:paraId="3145DFFC" w14:textId="77777777" w:rsidR="000F4C81" w:rsidRPr="000F4C81" w:rsidRDefault="000F4C81" w:rsidP="002B43EC">
            <w:pPr>
              <w:numPr>
                <w:ilvl w:val="0"/>
                <w:numId w:val="12"/>
              </w:numPr>
              <w:tabs>
                <w:tab w:val="clear" w:pos="1264"/>
                <w:tab w:val="num" w:pos="387"/>
                <w:tab w:val="left" w:pos="964"/>
              </w:tabs>
              <w:spacing w:before="0" w:after="0" w:line="240" w:lineRule="auto"/>
              <w:ind w:left="595" w:hanging="595"/>
              <w:rPr>
                <w:rFonts w:ascii="Arial" w:hAnsi="Arial" w:cs="Arial"/>
                <w:bCs/>
                <w:color w:val="262626" w:themeColor="text1" w:themeTint="D9"/>
                <w:sz w:val="22"/>
                <w:szCs w:val="22"/>
              </w:rPr>
            </w:pPr>
            <w:r w:rsidRPr="000F4C81">
              <w:rPr>
                <w:rFonts w:ascii="Arial" w:hAnsi="Arial" w:cs="Arial"/>
                <w:color w:val="262626" w:themeColor="text1" w:themeTint="D9"/>
                <w:sz w:val="22"/>
                <w:szCs w:val="22"/>
              </w:rPr>
              <w:t>Możliwość ustawienia wymagania zmiany hasła logowania do konsoli co 90 dni.</w:t>
            </w:r>
          </w:p>
          <w:p w14:paraId="60AE83C3" w14:textId="77777777" w:rsidR="000F4C81" w:rsidRPr="000F4C81" w:rsidRDefault="000F4C81" w:rsidP="002B43EC">
            <w:pPr>
              <w:numPr>
                <w:ilvl w:val="0"/>
                <w:numId w:val="12"/>
              </w:numPr>
              <w:tabs>
                <w:tab w:val="clear" w:pos="1264"/>
                <w:tab w:val="num" w:pos="387"/>
                <w:tab w:val="left" w:pos="964"/>
              </w:tabs>
              <w:spacing w:before="0" w:after="0" w:line="240" w:lineRule="auto"/>
              <w:ind w:left="595" w:hanging="595"/>
              <w:rPr>
                <w:rFonts w:ascii="Arial" w:hAnsi="Arial" w:cs="Arial"/>
                <w:bCs/>
                <w:color w:val="262626" w:themeColor="text1" w:themeTint="D9"/>
                <w:sz w:val="22"/>
                <w:szCs w:val="22"/>
              </w:rPr>
            </w:pPr>
            <w:r w:rsidRPr="000F4C81">
              <w:rPr>
                <w:rFonts w:ascii="Arial" w:hAnsi="Arial" w:cs="Arial"/>
                <w:color w:val="262626" w:themeColor="text1" w:themeTint="D9"/>
                <w:sz w:val="22"/>
                <w:szCs w:val="22"/>
              </w:rPr>
              <w:t>Możliwość zablokowania konta w konsoli, jeżeli użytkownik tego konta podejmował pięć kolejnych prób logowania nieprawidłowym hasłem.</w:t>
            </w:r>
          </w:p>
          <w:p w14:paraId="2201B90B" w14:textId="77777777" w:rsidR="000F4C81" w:rsidRPr="000F4C81" w:rsidRDefault="000F4C81" w:rsidP="002B43EC">
            <w:pPr>
              <w:numPr>
                <w:ilvl w:val="0"/>
                <w:numId w:val="12"/>
              </w:numPr>
              <w:tabs>
                <w:tab w:val="clear" w:pos="1264"/>
                <w:tab w:val="num" w:pos="387"/>
                <w:tab w:val="left" w:pos="964"/>
              </w:tabs>
              <w:spacing w:before="0" w:after="0" w:line="240" w:lineRule="auto"/>
              <w:ind w:left="595" w:hanging="595"/>
              <w:rPr>
                <w:rFonts w:ascii="Arial" w:hAnsi="Arial" w:cs="Arial"/>
                <w:color w:val="262626" w:themeColor="text1" w:themeTint="D9"/>
                <w:sz w:val="22"/>
                <w:szCs w:val="22"/>
              </w:rPr>
            </w:pPr>
            <w:bookmarkStart w:id="29" w:name="_Hlk183441718"/>
            <w:r w:rsidRPr="000F4C81">
              <w:rPr>
                <w:rFonts w:ascii="Arial" w:hAnsi="Arial" w:cs="Arial"/>
                <w:color w:val="262626" w:themeColor="text1" w:themeTint="D9"/>
                <w:sz w:val="22"/>
                <w:szCs w:val="22"/>
              </w:rPr>
              <w:t xml:space="preserve">Funkcja pojedynczego logowania – Single </w:t>
            </w:r>
            <w:proofErr w:type="spellStart"/>
            <w:r w:rsidRPr="000F4C81">
              <w:rPr>
                <w:rFonts w:ascii="Arial" w:hAnsi="Arial" w:cs="Arial"/>
                <w:color w:val="262626" w:themeColor="text1" w:themeTint="D9"/>
                <w:sz w:val="22"/>
                <w:szCs w:val="22"/>
              </w:rPr>
              <w:t>Sign</w:t>
            </w:r>
            <w:proofErr w:type="spellEnd"/>
            <w:r w:rsidRPr="000F4C81">
              <w:rPr>
                <w:rFonts w:ascii="Arial" w:hAnsi="Arial" w:cs="Arial"/>
                <w:color w:val="262626" w:themeColor="text1" w:themeTint="D9"/>
                <w:sz w:val="22"/>
                <w:szCs w:val="22"/>
              </w:rPr>
              <w:t xml:space="preserve">-on (SSO) przy integracji z Microsoft </w:t>
            </w:r>
            <w:proofErr w:type="spellStart"/>
            <w:r w:rsidRPr="000F4C81">
              <w:rPr>
                <w:rFonts w:ascii="Arial" w:hAnsi="Arial" w:cs="Arial"/>
                <w:color w:val="262626" w:themeColor="text1" w:themeTint="D9"/>
                <w:sz w:val="22"/>
                <w:szCs w:val="22"/>
              </w:rPr>
              <w:t>Azure</w:t>
            </w:r>
            <w:proofErr w:type="spellEnd"/>
            <w:r w:rsidRPr="000F4C81">
              <w:rPr>
                <w:rFonts w:ascii="Arial" w:hAnsi="Arial" w:cs="Arial"/>
                <w:color w:val="262626" w:themeColor="text1" w:themeTint="D9"/>
                <w:sz w:val="22"/>
                <w:szCs w:val="22"/>
              </w:rPr>
              <w:t>.</w:t>
            </w:r>
          </w:p>
          <w:p w14:paraId="37248F5F" w14:textId="77777777" w:rsidR="000F4C81" w:rsidRPr="000F4C81" w:rsidRDefault="000F4C81" w:rsidP="002B43EC">
            <w:pPr>
              <w:numPr>
                <w:ilvl w:val="0"/>
                <w:numId w:val="12"/>
              </w:numPr>
              <w:tabs>
                <w:tab w:val="clear" w:pos="1264"/>
                <w:tab w:val="num" w:pos="387"/>
                <w:tab w:val="left" w:pos="964"/>
              </w:tabs>
              <w:spacing w:before="0" w:after="0" w:line="240" w:lineRule="auto"/>
              <w:ind w:left="595" w:hanging="595"/>
              <w:rPr>
                <w:rFonts w:ascii="Arial" w:hAnsi="Arial" w:cs="Arial"/>
                <w:bCs/>
                <w:color w:val="262626" w:themeColor="text1" w:themeTint="D9"/>
                <w:sz w:val="22"/>
                <w:szCs w:val="22"/>
              </w:rPr>
            </w:pPr>
            <w:r w:rsidRPr="000F4C81">
              <w:rPr>
                <w:rFonts w:ascii="Arial" w:hAnsi="Arial" w:cs="Arial"/>
                <w:color w:val="262626" w:themeColor="text1" w:themeTint="D9"/>
                <w:sz w:val="22"/>
                <w:szCs w:val="22"/>
              </w:rPr>
              <w:t>Raport podsumowujący - Możliwość podglądu raportu, który streszcza stan środowiska firmowego w ciągu ostatnich 24h, 7 dni lub 30 dni. Z rozróżnieniem na takie sekcje jak:</w:t>
            </w:r>
          </w:p>
          <w:p w14:paraId="109D0815" w14:textId="77777777" w:rsidR="000F4C81" w:rsidRPr="000F4C81" w:rsidRDefault="000F4C81" w:rsidP="002B43EC">
            <w:pPr>
              <w:numPr>
                <w:ilvl w:val="1"/>
                <w:numId w:val="16"/>
              </w:numPr>
              <w:tabs>
                <w:tab w:val="left" w:pos="964"/>
              </w:tabs>
              <w:spacing w:before="0" w:after="0" w:line="240" w:lineRule="auto"/>
              <w:rPr>
                <w:rFonts w:ascii="Arial" w:hAnsi="Arial" w:cs="Arial"/>
                <w:color w:val="262626" w:themeColor="text1" w:themeTint="D9"/>
                <w:sz w:val="22"/>
                <w:szCs w:val="22"/>
              </w:rPr>
            </w:pPr>
            <w:r w:rsidRPr="000F4C81">
              <w:rPr>
                <w:rFonts w:ascii="Arial" w:hAnsi="Arial" w:cs="Arial"/>
                <w:color w:val="262626" w:themeColor="text1" w:themeTint="D9"/>
                <w:sz w:val="22"/>
                <w:szCs w:val="22"/>
              </w:rPr>
              <w:t>Zarządzane punkty końcowe.</w:t>
            </w:r>
          </w:p>
          <w:p w14:paraId="734BB590" w14:textId="77777777" w:rsidR="000F4C81" w:rsidRPr="000F4C81" w:rsidRDefault="000F4C81" w:rsidP="002B43EC">
            <w:pPr>
              <w:numPr>
                <w:ilvl w:val="1"/>
                <w:numId w:val="16"/>
              </w:numPr>
              <w:tabs>
                <w:tab w:val="left" w:pos="964"/>
              </w:tabs>
              <w:spacing w:before="0" w:after="0" w:line="240" w:lineRule="auto"/>
              <w:rPr>
                <w:rFonts w:ascii="Arial" w:hAnsi="Arial" w:cs="Arial"/>
                <w:color w:val="262626" w:themeColor="text1" w:themeTint="D9"/>
                <w:sz w:val="22"/>
                <w:szCs w:val="22"/>
              </w:rPr>
            </w:pPr>
            <w:r w:rsidRPr="000F4C81">
              <w:rPr>
                <w:rFonts w:ascii="Arial" w:hAnsi="Arial" w:cs="Arial"/>
                <w:color w:val="262626" w:themeColor="text1" w:themeTint="D9"/>
                <w:sz w:val="22"/>
                <w:szCs w:val="22"/>
              </w:rPr>
              <w:t xml:space="preserve">Ilość zajętych miejsc w licencji z rozróżnieniem na stacje robocze Windows, serwery Windows, </w:t>
            </w:r>
            <w:proofErr w:type="spellStart"/>
            <w:r w:rsidRPr="000F4C81">
              <w:rPr>
                <w:rFonts w:ascii="Arial" w:hAnsi="Arial" w:cs="Arial"/>
                <w:color w:val="262626" w:themeColor="text1" w:themeTint="D9"/>
                <w:sz w:val="22"/>
                <w:szCs w:val="22"/>
              </w:rPr>
              <w:t>macOS</w:t>
            </w:r>
            <w:proofErr w:type="spellEnd"/>
            <w:r w:rsidRPr="000F4C81">
              <w:rPr>
                <w:rFonts w:ascii="Arial" w:hAnsi="Arial" w:cs="Arial"/>
                <w:color w:val="262626" w:themeColor="text1" w:themeTint="D9"/>
                <w:sz w:val="22"/>
                <w:szCs w:val="22"/>
              </w:rPr>
              <w:t xml:space="preserve">, Linux oraz fizyczne punkty końcowe i maszyny wirtualne. </w:t>
            </w:r>
          </w:p>
          <w:p w14:paraId="3A814E66" w14:textId="77777777" w:rsidR="000F4C81" w:rsidRPr="000F4C81" w:rsidRDefault="000F4C81" w:rsidP="002B43EC">
            <w:pPr>
              <w:numPr>
                <w:ilvl w:val="1"/>
                <w:numId w:val="16"/>
              </w:numPr>
              <w:tabs>
                <w:tab w:val="left" w:pos="964"/>
              </w:tabs>
              <w:spacing w:before="0" w:after="0" w:line="240" w:lineRule="auto"/>
              <w:rPr>
                <w:rFonts w:ascii="Arial" w:hAnsi="Arial" w:cs="Arial"/>
                <w:color w:val="262626" w:themeColor="text1" w:themeTint="D9"/>
                <w:sz w:val="22"/>
                <w:szCs w:val="22"/>
              </w:rPr>
            </w:pPr>
            <w:r w:rsidRPr="000F4C81">
              <w:rPr>
                <w:rFonts w:ascii="Arial" w:hAnsi="Arial" w:cs="Arial"/>
                <w:color w:val="262626" w:themeColor="text1" w:themeTint="D9"/>
                <w:sz w:val="22"/>
                <w:szCs w:val="22"/>
              </w:rPr>
              <w:t>Pięć rodzajów najczęściej blokowanych zagrożeń.</w:t>
            </w:r>
          </w:p>
          <w:p w14:paraId="0DA966EA" w14:textId="77777777" w:rsidR="000F4C81" w:rsidRPr="000F4C81" w:rsidRDefault="000F4C81" w:rsidP="002B43EC">
            <w:pPr>
              <w:numPr>
                <w:ilvl w:val="1"/>
                <w:numId w:val="16"/>
              </w:numPr>
              <w:tabs>
                <w:tab w:val="left" w:pos="964"/>
              </w:tabs>
              <w:spacing w:before="0" w:after="0" w:line="240" w:lineRule="auto"/>
              <w:rPr>
                <w:rFonts w:ascii="Arial" w:hAnsi="Arial" w:cs="Arial"/>
                <w:color w:val="262626" w:themeColor="text1" w:themeTint="D9"/>
                <w:sz w:val="22"/>
                <w:szCs w:val="22"/>
              </w:rPr>
            </w:pPr>
            <w:r w:rsidRPr="000F4C81">
              <w:rPr>
                <w:rFonts w:ascii="Arial" w:hAnsi="Arial" w:cs="Arial"/>
                <w:color w:val="262626" w:themeColor="text1" w:themeTint="D9"/>
                <w:sz w:val="22"/>
                <w:szCs w:val="22"/>
              </w:rPr>
              <w:t>Podział zagrożeń na urządzenia takie jak stacje robocze i serwery.</w:t>
            </w:r>
          </w:p>
          <w:p w14:paraId="36DDD9E7" w14:textId="77777777" w:rsidR="000F4C81" w:rsidRPr="000F4C81" w:rsidRDefault="000F4C81" w:rsidP="002B43EC">
            <w:pPr>
              <w:numPr>
                <w:ilvl w:val="1"/>
                <w:numId w:val="16"/>
              </w:numPr>
              <w:tabs>
                <w:tab w:val="left" w:pos="964"/>
              </w:tabs>
              <w:spacing w:before="0" w:after="0" w:line="240" w:lineRule="auto"/>
              <w:rPr>
                <w:rFonts w:ascii="Arial" w:hAnsi="Arial" w:cs="Arial"/>
                <w:color w:val="262626" w:themeColor="text1" w:themeTint="D9"/>
                <w:sz w:val="22"/>
                <w:szCs w:val="22"/>
              </w:rPr>
            </w:pPr>
            <w:r w:rsidRPr="000F4C81">
              <w:rPr>
                <w:rFonts w:ascii="Arial" w:hAnsi="Arial" w:cs="Arial"/>
                <w:color w:val="262626" w:themeColor="text1" w:themeTint="D9"/>
                <w:sz w:val="22"/>
                <w:szCs w:val="22"/>
              </w:rPr>
              <w:t>Status incydentów bezpieczeństwa, które wystąpiły.</w:t>
            </w:r>
          </w:p>
          <w:p w14:paraId="77FD43EA" w14:textId="77777777" w:rsidR="000F4C81" w:rsidRPr="000F4C81" w:rsidRDefault="000F4C81" w:rsidP="002B43EC">
            <w:pPr>
              <w:numPr>
                <w:ilvl w:val="1"/>
                <w:numId w:val="16"/>
              </w:numPr>
              <w:tabs>
                <w:tab w:val="left" w:pos="964"/>
              </w:tabs>
              <w:spacing w:before="0" w:after="0" w:line="240" w:lineRule="auto"/>
              <w:rPr>
                <w:rFonts w:ascii="Arial" w:hAnsi="Arial" w:cs="Arial"/>
                <w:color w:val="262626" w:themeColor="text1" w:themeTint="D9"/>
                <w:sz w:val="22"/>
                <w:szCs w:val="22"/>
              </w:rPr>
            </w:pPr>
            <w:r w:rsidRPr="000F4C81">
              <w:rPr>
                <w:rFonts w:ascii="Arial" w:hAnsi="Arial" w:cs="Arial"/>
                <w:color w:val="262626" w:themeColor="text1" w:themeTint="D9"/>
                <w:sz w:val="22"/>
                <w:szCs w:val="22"/>
              </w:rPr>
              <w:lastRenderedPageBreak/>
              <w:t>Stan modułów punktów końcowych.</w:t>
            </w:r>
          </w:p>
          <w:p w14:paraId="4A234F69" w14:textId="77777777" w:rsidR="000F4C81" w:rsidRPr="000F4C81" w:rsidRDefault="000F4C81" w:rsidP="002B43EC">
            <w:pPr>
              <w:numPr>
                <w:ilvl w:val="1"/>
                <w:numId w:val="16"/>
              </w:numPr>
              <w:tabs>
                <w:tab w:val="left" w:pos="964"/>
              </w:tabs>
              <w:spacing w:before="0" w:after="0" w:line="240" w:lineRule="auto"/>
              <w:rPr>
                <w:rFonts w:ascii="Arial" w:hAnsi="Arial" w:cs="Arial"/>
                <w:color w:val="262626" w:themeColor="text1" w:themeTint="D9"/>
                <w:sz w:val="22"/>
                <w:szCs w:val="22"/>
              </w:rPr>
            </w:pPr>
            <w:r w:rsidRPr="000F4C81">
              <w:rPr>
                <w:rFonts w:ascii="Arial" w:hAnsi="Arial" w:cs="Arial"/>
                <w:color w:val="262626" w:themeColor="text1" w:themeTint="D9"/>
                <w:sz w:val="22"/>
                <w:szCs w:val="22"/>
              </w:rPr>
              <w:t>Ocena ryzyka firmy.</w:t>
            </w:r>
          </w:p>
          <w:p w14:paraId="47AA3C19" w14:textId="77777777" w:rsidR="000F4C81" w:rsidRPr="000F4C81" w:rsidRDefault="000F4C81" w:rsidP="002B43EC">
            <w:pPr>
              <w:numPr>
                <w:ilvl w:val="1"/>
                <w:numId w:val="16"/>
              </w:numPr>
              <w:tabs>
                <w:tab w:val="left" w:pos="964"/>
              </w:tabs>
              <w:spacing w:before="0" w:after="0" w:line="240" w:lineRule="auto"/>
              <w:rPr>
                <w:rFonts w:ascii="Arial" w:hAnsi="Arial" w:cs="Arial"/>
                <w:color w:val="262626" w:themeColor="text1" w:themeTint="D9"/>
                <w:sz w:val="22"/>
                <w:szCs w:val="22"/>
              </w:rPr>
            </w:pPr>
            <w:r w:rsidRPr="000F4C81">
              <w:rPr>
                <w:rFonts w:ascii="Arial" w:hAnsi="Arial" w:cs="Arial"/>
                <w:color w:val="262626" w:themeColor="text1" w:themeTint="D9"/>
                <w:sz w:val="22"/>
                <w:szCs w:val="22"/>
              </w:rPr>
              <w:t xml:space="preserve">Zablokowane strony WWW w oparciu o wykryte tam szkodliwe oprogramowanie, </w:t>
            </w:r>
            <w:proofErr w:type="spellStart"/>
            <w:r w:rsidRPr="000F4C81">
              <w:rPr>
                <w:rFonts w:ascii="Arial" w:hAnsi="Arial" w:cs="Arial"/>
                <w:color w:val="262626" w:themeColor="text1" w:themeTint="D9"/>
                <w:sz w:val="22"/>
                <w:szCs w:val="22"/>
              </w:rPr>
              <w:t>phishing</w:t>
            </w:r>
            <w:proofErr w:type="spellEnd"/>
            <w:r w:rsidRPr="000F4C81">
              <w:rPr>
                <w:rFonts w:ascii="Arial" w:hAnsi="Arial" w:cs="Arial"/>
                <w:color w:val="262626" w:themeColor="text1" w:themeTint="D9"/>
                <w:sz w:val="22"/>
                <w:szCs w:val="22"/>
              </w:rPr>
              <w:t xml:space="preserve">, oszustwa. </w:t>
            </w:r>
          </w:p>
          <w:p w14:paraId="68D05376" w14:textId="77777777" w:rsidR="000F4C81" w:rsidRPr="000F4C81" w:rsidRDefault="000F4C81" w:rsidP="002B43EC">
            <w:pPr>
              <w:numPr>
                <w:ilvl w:val="1"/>
                <w:numId w:val="16"/>
              </w:numPr>
              <w:tabs>
                <w:tab w:val="left" w:pos="1162"/>
              </w:tabs>
              <w:spacing w:before="0" w:after="0" w:line="240" w:lineRule="auto"/>
              <w:rPr>
                <w:rFonts w:ascii="Arial" w:hAnsi="Arial" w:cs="Arial"/>
                <w:color w:val="262626" w:themeColor="text1" w:themeTint="D9"/>
                <w:sz w:val="22"/>
                <w:szCs w:val="22"/>
              </w:rPr>
            </w:pPr>
            <w:r w:rsidRPr="000F4C81">
              <w:rPr>
                <w:rFonts w:ascii="Arial" w:hAnsi="Arial" w:cs="Arial"/>
                <w:color w:val="262626" w:themeColor="text1" w:themeTint="D9"/>
                <w:sz w:val="22"/>
                <w:szCs w:val="22"/>
              </w:rPr>
              <w:t xml:space="preserve">Zablokowane techniki ataku sieciowego z podziałem na takie jak wczesny dostęp, dostęp do poświadczeń, wykrycie, ruch boczny, </w:t>
            </w:r>
            <w:proofErr w:type="spellStart"/>
            <w:r w:rsidRPr="000F4C81">
              <w:rPr>
                <w:rFonts w:ascii="Arial" w:hAnsi="Arial" w:cs="Arial"/>
                <w:color w:val="262626" w:themeColor="text1" w:themeTint="D9"/>
                <w:sz w:val="22"/>
                <w:szCs w:val="22"/>
              </w:rPr>
              <w:t>crimeware</w:t>
            </w:r>
            <w:proofErr w:type="spellEnd"/>
            <w:r w:rsidRPr="000F4C81">
              <w:rPr>
                <w:rFonts w:ascii="Arial" w:hAnsi="Arial" w:cs="Arial"/>
                <w:color w:val="262626" w:themeColor="text1" w:themeTint="D9"/>
                <w:sz w:val="22"/>
                <w:szCs w:val="22"/>
              </w:rPr>
              <w:t>.</w:t>
            </w:r>
          </w:p>
          <w:bookmarkEnd w:id="29"/>
          <w:p w14:paraId="1B1EC18B" w14:textId="77777777" w:rsidR="000F4C81" w:rsidRPr="000F4C81" w:rsidRDefault="000F4C81" w:rsidP="002B43EC">
            <w:pPr>
              <w:numPr>
                <w:ilvl w:val="0"/>
                <w:numId w:val="12"/>
              </w:numPr>
              <w:tabs>
                <w:tab w:val="clear" w:pos="1264"/>
                <w:tab w:val="num" w:pos="387"/>
                <w:tab w:val="left" w:pos="964"/>
              </w:tabs>
              <w:spacing w:before="0" w:after="0" w:line="240" w:lineRule="auto"/>
              <w:ind w:left="746" w:hanging="746"/>
              <w:rPr>
                <w:rFonts w:ascii="Arial" w:hAnsi="Arial" w:cs="Arial"/>
                <w:color w:val="262626" w:themeColor="text1" w:themeTint="D9"/>
                <w:sz w:val="22"/>
                <w:szCs w:val="22"/>
              </w:rPr>
            </w:pPr>
            <w:r w:rsidRPr="000F4C81">
              <w:rPr>
                <w:rFonts w:ascii="Arial" w:hAnsi="Arial" w:cs="Arial"/>
                <w:bCs/>
                <w:color w:val="262626" w:themeColor="text1" w:themeTint="D9"/>
                <w:sz w:val="22"/>
                <w:szCs w:val="22"/>
              </w:rPr>
              <w:t>Możliwość integracji z innymi systemami poprzez API takich elementów bądź sekcji jak:</w:t>
            </w:r>
          </w:p>
          <w:p w14:paraId="05F3A5A6" w14:textId="77777777" w:rsidR="000F4C81" w:rsidRPr="000F4C81" w:rsidRDefault="000F4C81" w:rsidP="002B43EC">
            <w:pPr>
              <w:numPr>
                <w:ilvl w:val="1"/>
                <w:numId w:val="15"/>
              </w:numPr>
              <w:tabs>
                <w:tab w:val="left" w:pos="964"/>
              </w:tabs>
              <w:spacing w:before="0" w:after="0" w:line="240" w:lineRule="auto"/>
              <w:rPr>
                <w:rFonts w:ascii="Arial" w:hAnsi="Arial" w:cs="Arial"/>
                <w:color w:val="262626" w:themeColor="text1" w:themeTint="D9"/>
                <w:sz w:val="22"/>
                <w:szCs w:val="22"/>
              </w:rPr>
            </w:pPr>
            <w:r w:rsidRPr="000F4C81">
              <w:rPr>
                <w:rFonts w:ascii="Arial" w:hAnsi="Arial" w:cs="Arial"/>
                <w:color w:val="262626" w:themeColor="text1" w:themeTint="D9"/>
                <w:sz w:val="22"/>
                <w:szCs w:val="22"/>
              </w:rPr>
              <w:t>Firmy</w:t>
            </w:r>
          </w:p>
          <w:p w14:paraId="6F2694F6" w14:textId="77777777" w:rsidR="000F4C81" w:rsidRPr="000F4C81" w:rsidRDefault="000F4C81" w:rsidP="002B43EC">
            <w:pPr>
              <w:numPr>
                <w:ilvl w:val="1"/>
                <w:numId w:val="15"/>
              </w:numPr>
              <w:tabs>
                <w:tab w:val="left" w:pos="964"/>
              </w:tabs>
              <w:spacing w:before="0" w:after="0" w:line="240" w:lineRule="auto"/>
              <w:rPr>
                <w:rFonts w:ascii="Arial" w:hAnsi="Arial" w:cs="Arial"/>
                <w:color w:val="262626" w:themeColor="text1" w:themeTint="D9"/>
                <w:sz w:val="22"/>
                <w:szCs w:val="22"/>
              </w:rPr>
            </w:pPr>
            <w:r w:rsidRPr="000F4C81">
              <w:rPr>
                <w:rFonts w:ascii="Arial" w:hAnsi="Arial" w:cs="Arial"/>
                <w:color w:val="262626" w:themeColor="text1" w:themeTint="D9"/>
                <w:sz w:val="22"/>
                <w:szCs w:val="22"/>
              </w:rPr>
              <w:t>Raporty</w:t>
            </w:r>
          </w:p>
          <w:p w14:paraId="362DA265" w14:textId="77777777" w:rsidR="000F4C81" w:rsidRPr="000F4C81" w:rsidRDefault="000F4C81" w:rsidP="002B43EC">
            <w:pPr>
              <w:numPr>
                <w:ilvl w:val="1"/>
                <w:numId w:val="15"/>
              </w:numPr>
              <w:tabs>
                <w:tab w:val="left" w:pos="964"/>
              </w:tabs>
              <w:spacing w:before="0" w:after="0" w:line="240" w:lineRule="auto"/>
              <w:rPr>
                <w:rFonts w:ascii="Arial" w:hAnsi="Arial" w:cs="Arial"/>
                <w:color w:val="262626" w:themeColor="text1" w:themeTint="D9"/>
                <w:sz w:val="22"/>
                <w:szCs w:val="22"/>
              </w:rPr>
            </w:pPr>
            <w:r w:rsidRPr="000F4C81">
              <w:rPr>
                <w:rFonts w:ascii="Arial" w:hAnsi="Arial" w:cs="Arial"/>
                <w:color w:val="262626" w:themeColor="text1" w:themeTint="D9"/>
                <w:sz w:val="22"/>
                <w:szCs w:val="22"/>
              </w:rPr>
              <w:t>Licencjonowanie</w:t>
            </w:r>
          </w:p>
          <w:p w14:paraId="0FBBCE71" w14:textId="77777777" w:rsidR="000F4C81" w:rsidRPr="000F4C81" w:rsidRDefault="000F4C81" w:rsidP="002B43EC">
            <w:pPr>
              <w:numPr>
                <w:ilvl w:val="1"/>
                <w:numId w:val="15"/>
              </w:numPr>
              <w:tabs>
                <w:tab w:val="left" w:pos="964"/>
              </w:tabs>
              <w:spacing w:before="0" w:after="0" w:line="240" w:lineRule="auto"/>
              <w:rPr>
                <w:rFonts w:ascii="Arial" w:hAnsi="Arial" w:cs="Arial"/>
                <w:color w:val="262626" w:themeColor="text1" w:themeTint="D9"/>
                <w:sz w:val="22"/>
                <w:szCs w:val="22"/>
              </w:rPr>
            </w:pPr>
            <w:r w:rsidRPr="000F4C81">
              <w:rPr>
                <w:rFonts w:ascii="Arial" w:hAnsi="Arial" w:cs="Arial"/>
                <w:color w:val="262626" w:themeColor="text1" w:themeTint="D9"/>
                <w:sz w:val="22"/>
                <w:szCs w:val="22"/>
              </w:rPr>
              <w:t>Konta</w:t>
            </w:r>
          </w:p>
          <w:p w14:paraId="32EB7F0C" w14:textId="77777777" w:rsidR="000F4C81" w:rsidRPr="000F4C81" w:rsidRDefault="000F4C81" w:rsidP="002B43EC">
            <w:pPr>
              <w:numPr>
                <w:ilvl w:val="1"/>
                <w:numId w:val="15"/>
              </w:numPr>
              <w:tabs>
                <w:tab w:val="left" w:pos="964"/>
              </w:tabs>
              <w:spacing w:before="0" w:after="0" w:line="240" w:lineRule="auto"/>
              <w:rPr>
                <w:rFonts w:ascii="Arial" w:hAnsi="Arial" w:cs="Arial"/>
                <w:color w:val="262626" w:themeColor="text1" w:themeTint="D9"/>
                <w:sz w:val="22"/>
                <w:szCs w:val="22"/>
              </w:rPr>
            </w:pPr>
            <w:r w:rsidRPr="000F4C81">
              <w:rPr>
                <w:rFonts w:ascii="Arial" w:hAnsi="Arial" w:cs="Arial"/>
                <w:color w:val="262626" w:themeColor="text1" w:themeTint="D9"/>
                <w:sz w:val="22"/>
                <w:szCs w:val="22"/>
              </w:rPr>
              <w:t>Pakiety</w:t>
            </w:r>
          </w:p>
          <w:p w14:paraId="0F75B977" w14:textId="77777777" w:rsidR="000F4C81" w:rsidRPr="000F4C81" w:rsidRDefault="000F4C81" w:rsidP="002B43EC">
            <w:pPr>
              <w:numPr>
                <w:ilvl w:val="1"/>
                <w:numId w:val="15"/>
              </w:numPr>
              <w:tabs>
                <w:tab w:val="left" w:pos="964"/>
              </w:tabs>
              <w:spacing w:before="0" w:after="0" w:line="240" w:lineRule="auto"/>
              <w:rPr>
                <w:rFonts w:ascii="Arial" w:hAnsi="Arial" w:cs="Arial"/>
                <w:color w:val="262626" w:themeColor="text1" w:themeTint="D9"/>
                <w:sz w:val="22"/>
                <w:szCs w:val="22"/>
              </w:rPr>
            </w:pPr>
            <w:r w:rsidRPr="000F4C81">
              <w:rPr>
                <w:rFonts w:ascii="Arial" w:hAnsi="Arial" w:cs="Arial"/>
                <w:color w:val="262626" w:themeColor="text1" w:themeTint="D9"/>
                <w:sz w:val="22"/>
                <w:szCs w:val="22"/>
              </w:rPr>
              <w:t>Incydenty</w:t>
            </w:r>
          </w:p>
          <w:p w14:paraId="3258D65C" w14:textId="77777777" w:rsidR="000F4C81" w:rsidRPr="000F4C81" w:rsidRDefault="000F4C81" w:rsidP="002B43EC">
            <w:pPr>
              <w:numPr>
                <w:ilvl w:val="1"/>
                <w:numId w:val="15"/>
              </w:numPr>
              <w:tabs>
                <w:tab w:val="left" w:pos="964"/>
              </w:tabs>
              <w:spacing w:before="0" w:after="0" w:line="240" w:lineRule="auto"/>
              <w:rPr>
                <w:rFonts w:ascii="Arial" w:hAnsi="Arial" w:cs="Arial"/>
                <w:color w:val="262626" w:themeColor="text1" w:themeTint="D9"/>
                <w:sz w:val="22"/>
                <w:szCs w:val="22"/>
              </w:rPr>
            </w:pPr>
            <w:r w:rsidRPr="000F4C81">
              <w:rPr>
                <w:rFonts w:ascii="Arial" w:hAnsi="Arial" w:cs="Arial"/>
                <w:color w:val="262626" w:themeColor="text1" w:themeTint="D9"/>
                <w:sz w:val="22"/>
                <w:szCs w:val="22"/>
              </w:rPr>
              <w:t>Sieć</w:t>
            </w:r>
          </w:p>
          <w:p w14:paraId="15244FE1" w14:textId="77777777" w:rsidR="000F4C81" w:rsidRPr="000F4C81" w:rsidRDefault="000F4C81" w:rsidP="002B43EC">
            <w:pPr>
              <w:numPr>
                <w:ilvl w:val="1"/>
                <w:numId w:val="15"/>
              </w:numPr>
              <w:tabs>
                <w:tab w:val="left" w:pos="964"/>
              </w:tabs>
              <w:spacing w:before="0" w:after="0" w:line="240" w:lineRule="auto"/>
              <w:rPr>
                <w:rFonts w:ascii="Arial" w:hAnsi="Arial" w:cs="Arial"/>
                <w:color w:val="262626" w:themeColor="text1" w:themeTint="D9"/>
                <w:sz w:val="22"/>
                <w:szCs w:val="22"/>
              </w:rPr>
            </w:pPr>
            <w:r w:rsidRPr="000F4C81">
              <w:rPr>
                <w:rFonts w:ascii="Arial" w:hAnsi="Arial" w:cs="Arial"/>
                <w:color w:val="262626" w:themeColor="text1" w:themeTint="D9"/>
                <w:sz w:val="22"/>
                <w:szCs w:val="22"/>
              </w:rPr>
              <w:t>Kwarantanna</w:t>
            </w:r>
          </w:p>
          <w:p w14:paraId="2D193704" w14:textId="77777777" w:rsidR="000F4C81" w:rsidRPr="000F4C81" w:rsidRDefault="000F4C81" w:rsidP="002B43EC">
            <w:pPr>
              <w:numPr>
                <w:ilvl w:val="1"/>
                <w:numId w:val="15"/>
              </w:numPr>
              <w:tabs>
                <w:tab w:val="left" w:pos="964"/>
              </w:tabs>
              <w:spacing w:before="0" w:after="0" w:line="240" w:lineRule="auto"/>
              <w:rPr>
                <w:rFonts w:ascii="Arial" w:hAnsi="Arial" w:cs="Arial"/>
                <w:color w:val="262626" w:themeColor="text1" w:themeTint="D9"/>
                <w:sz w:val="22"/>
                <w:szCs w:val="22"/>
              </w:rPr>
            </w:pPr>
            <w:r w:rsidRPr="000F4C81">
              <w:rPr>
                <w:rFonts w:ascii="Arial" w:hAnsi="Arial" w:cs="Arial"/>
                <w:color w:val="262626" w:themeColor="text1" w:themeTint="D9"/>
                <w:sz w:val="22"/>
                <w:szCs w:val="22"/>
              </w:rPr>
              <w:t>Integracje</w:t>
            </w:r>
          </w:p>
          <w:p w14:paraId="3B606AD9" w14:textId="77777777" w:rsidR="000F4C81" w:rsidRPr="000F4C81" w:rsidRDefault="000F4C81" w:rsidP="002B43EC">
            <w:pPr>
              <w:numPr>
                <w:ilvl w:val="1"/>
                <w:numId w:val="15"/>
              </w:numPr>
              <w:tabs>
                <w:tab w:val="left" w:pos="964"/>
              </w:tabs>
              <w:spacing w:before="0" w:after="0" w:line="240" w:lineRule="auto"/>
              <w:rPr>
                <w:rFonts w:ascii="Arial" w:hAnsi="Arial" w:cs="Arial"/>
                <w:color w:val="262626" w:themeColor="text1" w:themeTint="D9"/>
                <w:sz w:val="22"/>
                <w:szCs w:val="22"/>
              </w:rPr>
            </w:pPr>
            <w:r w:rsidRPr="000F4C81">
              <w:rPr>
                <w:rFonts w:ascii="Arial" w:hAnsi="Arial" w:cs="Arial"/>
                <w:color w:val="262626" w:themeColor="text1" w:themeTint="D9"/>
                <w:sz w:val="22"/>
                <w:szCs w:val="22"/>
              </w:rPr>
              <w:t xml:space="preserve">Event </w:t>
            </w:r>
            <w:proofErr w:type="spellStart"/>
            <w:r w:rsidRPr="000F4C81">
              <w:rPr>
                <w:rFonts w:ascii="Arial" w:hAnsi="Arial" w:cs="Arial"/>
                <w:color w:val="262626" w:themeColor="text1" w:themeTint="D9"/>
                <w:sz w:val="22"/>
                <w:szCs w:val="22"/>
              </w:rPr>
              <w:t>Push</w:t>
            </w:r>
            <w:proofErr w:type="spellEnd"/>
            <w:r w:rsidRPr="000F4C81">
              <w:rPr>
                <w:rFonts w:ascii="Arial" w:hAnsi="Arial" w:cs="Arial"/>
                <w:color w:val="262626" w:themeColor="text1" w:themeTint="D9"/>
                <w:sz w:val="22"/>
                <w:szCs w:val="22"/>
              </w:rPr>
              <w:t xml:space="preserve"> Service</w:t>
            </w:r>
          </w:p>
          <w:p w14:paraId="7CEFCADD" w14:textId="77777777" w:rsidR="000F4C81" w:rsidRPr="000F4C81" w:rsidRDefault="000F4C81" w:rsidP="002B43EC">
            <w:pPr>
              <w:numPr>
                <w:ilvl w:val="1"/>
                <w:numId w:val="15"/>
              </w:numPr>
              <w:tabs>
                <w:tab w:val="left" w:pos="964"/>
              </w:tabs>
              <w:spacing w:before="0" w:after="0" w:line="240" w:lineRule="auto"/>
              <w:rPr>
                <w:rFonts w:ascii="Arial" w:hAnsi="Arial" w:cs="Arial"/>
                <w:color w:val="262626" w:themeColor="text1" w:themeTint="D9"/>
                <w:sz w:val="22"/>
                <w:szCs w:val="22"/>
              </w:rPr>
            </w:pPr>
            <w:r w:rsidRPr="000F4C81">
              <w:rPr>
                <w:rFonts w:ascii="Arial" w:hAnsi="Arial" w:cs="Arial"/>
                <w:color w:val="262626" w:themeColor="text1" w:themeTint="D9"/>
                <w:sz w:val="22"/>
                <w:szCs w:val="22"/>
              </w:rPr>
              <w:t xml:space="preserve">Polityki </w:t>
            </w:r>
          </w:p>
          <w:p w14:paraId="16467DCB" w14:textId="77777777" w:rsidR="000F4C81" w:rsidRPr="000F4C81" w:rsidRDefault="000F4C81" w:rsidP="002B43EC">
            <w:pPr>
              <w:numPr>
                <w:ilvl w:val="0"/>
                <w:numId w:val="12"/>
              </w:numPr>
              <w:tabs>
                <w:tab w:val="clear" w:pos="1264"/>
                <w:tab w:val="num" w:pos="387"/>
                <w:tab w:val="left" w:pos="964"/>
              </w:tabs>
              <w:spacing w:before="0" w:after="0" w:line="240" w:lineRule="auto"/>
              <w:ind w:left="595" w:hanging="555"/>
              <w:rPr>
                <w:rFonts w:ascii="Arial" w:hAnsi="Arial" w:cs="Arial"/>
                <w:color w:val="262626" w:themeColor="text1" w:themeTint="D9"/>
                <w:sz w:val="22"/>
                <w:szCs w:val="22"/>
              </w:rPr>
            </w:pPr>
            <w:r w:rsidRPr="000F4C81">
              <w:rPr>
                <w:rFonts w:ascii="Arial" w:hAnsi="Arial" w:cs="Arial"/>
                <w:color w:val="262626" w:themeColor="text1" w:themeTint="D9"/>
                <w:sz w:val="22"/>
                <w:szCs w:val="22"/>
              </w:rPr>
              <w:t xml:space="preserve"> </w:t>
            </w:r>
            <w:proofErr w:type="spellStart"/>
            <w:r w:rsidRPr="000F4C81">
              <w:rPr>
                <w:rFonts w:ascii="Arial" w:hAnsi="Arial" w:cs="Arial"/>
                <w:color w:val="262626" w:themeColor="text1" w:themeTint="D9"/>
                <w:sz w:val="22"/>
                <w:szCs w:val="22"/>
              </w:rPr>
              <w:t>Early</w:t>
            </w:r>
            <w:proofErr w:type="spellEnd"/>
            <w:r w:rsidRPr="000F4C81">
              <w:rPr>
                <w:rFonts w:ascii="Arial" w:hAnsi="Arial" w:cs="Arial"/>
                <w:color w:val="262626" w:themeColor="text1" w:themeTint="D9"/>
                <w:sz w:val="22"/>
                <w:szCs w:val="22"/>
              </w:rPr>
              <w:t xml:space="preserve"> </w:t>
            </w:r>
            <w:proofErr w:type="spellStart"/>
            <w:r w:rsidRPr="000F4C81">
              <w:rPr>
                <w:rFonts w:ascii="Arial" w:hAnsi="Arial" w:cs="Arial"/>
                <w:color w:val="262626" w:themeColor="text1" w:themeTint="D9"/>
                <w:sz w:val="22"/>
                <w:szCs w:val="22"/>
              </w:rPr>
              <w:t>access</w:t>
            </w:r>
            <w:proofErr w:type="spellEnd"/>
            <w:r w:rsidRPr="000F4C81">
              <w:rPr>
                <w:rFonts w:ascii="Arial" w:hAnsi="Arial" w:cs="Arial"/>
                <w:color w:val="262626" w:themeColor="text1" w:themeTint="D9"/>
                <w:sz w:val="22"/>
                <w:szCs w:val="22"/>
              </w:rPr>
              <w:t xml:space="preserve"> – Oprogramowanie musi umożliwiać dobrowolne przystąpienie do darmowych testowych programów wczesnego dostępu. Programy wczesnego dostępu powinny umożliwiać testowanie najnowszych funkcji oprogramowania, których nie ma jeszcze w wersji końcowej produktu. Uzyskanie dostępu do programu testowego musi być natychmiastowe.</w:t>
            </w:r>
          </w:p>
          <w:p w14:paraId="295491D0" w14:textId="77777777" w:rsidR="000F4C81" w:rsidRPr="000F4C81" w:rsidRDefault="000F4C81" w:rsidP="002B43EC">
            <w:pPr>
              <w:numPr>
                <w:ilvl w:val="0"/>
                <w:numId w:val="12"/>
              </w:numPr>
              <w:tabs>
                <w:tab w:val="clear" w:pos="1264"/>
                <w:tab w:val="num" w:pos="387"/>
                <w:tab w:val="left" w:pos="964"/>
              </w:tabs>
              <w:spacing w:before="0" w:after="0" w:line="240" w:lineRule="auto"/>
              <w:ind w:left="595" w:hanging="555"/>
              <w:rPr>
                <w:rFonts w:ascii="Arial" w:hAnsi="Arial" w:cs="Arial"/>
                <w:color w:val="262626" w:themeColor="text1" w:themeTint="D9"/>
                <w:sz w:val="22"/>
                <w:szCs w:val="22"/>
              </w:rPr>
            </w:pPr>
            <w:r w:rsidRPr="000F4C81">
              <w:rPr>
                <w:rFonts w:ascii="Arial" w:hAnsi="Arial" w:cs="Arial"/>
                <w:color w:val="262626" w:themeColor="text1" w:themeTint="D9"/>
                <w:sz w:val="22"/>
                <w:szCs w:val="22"/>
              </w:rPr>
              <w:t xml:space="preserve">Możliwość utworzenia konsoli typu Partner, która pozwala na zarządzanie wieloma firmami z poziomu jednej scentralizowanej konsoli zarządzającej, konsola partnerska musi umożliwiać: </w:t>
            </w:r>
          </w:p>
          <w:p w14:paraId="2C6AB3D4" w14:textId="77777777" w:rsidR="000F4C81" w:rsidRPr="000F4C81" w:rsidRDefault="000F4C81" w:rsidP="002B43EC">
            <w:pPr>
              <w:numPr>
                <w:ilvl w:val="1"/>
                <w:numId w:val="17"/>
              </w:numPr>
              <w:tabs>
                <w:tab w:val="left" w:pos="964"/>
              </w:tabs>
              <w:spacing w:before="0" w:after="0" w:line="240" w:lineRule="auto"/>
              <w:rPr>
                <w:rFonts w:ascii="Arial" w:hAnsi="Arial" w:cs="Arial"/>
                <w:color w:val="262626" w:themeColor="text1" w:themeTint="D9"/>
                <w:sz w:val="22"/>
                <w:szCs w:val="22"/>
              </w:rPr>
            </w:pPr>
            <w:r w:rsidRPr="000F4C81">
              <w:rPr>
                <w:rFonts w:ascii="Arial" w:hAnsi="Arial" w:cs="Arial"/>
                <w:color w:val="262626" w:themeColor="text1" w:themeTint="D9"/>
                <w:sz w:val="22"/>
                <w:szCs w:val="22"/>
              </w:rPr>
              <w:t>Pobieranie przez partnera plików z kwarantanny podległych firm.</w:t>
            </w:r>
          </w:p>
          <w:p w14:paraId="148188A3" w14:textId="77777777" w:rsidR="000F4C81" w:rsidRPr="000F4C81" w:rsidRDefault="000F4C81" w:rsidP="002B43EC">
            <w:pPr>
              <w:numPr>
                <w:ilvl w:val="1"/>
                <w:numId w:val="17"/>
              </w:numPr>
              <w:tabs>
                <w:tab w:val="left" w:pos="964"/>
              </w:tabs>
              <w:spacing w:before="0" w:after="0" w:line="240" w:lineRule="auto"/>
              <w:rPr>
                <w:rFonts w:ascii="Arial" w:hAnsi="Arial" w:cs="Arial"/>
                <w:color w:val="262626" w:themeColor="text1" w:themeTint="D9"/>
                <w:sz w:val="22"/>
                <w:szCs w:val="22"/>
              </w:rPr>
            </w:pPr>
            <w:r w:rsidRPr="000F4C81">
              <w:rPr>
                <w:rFonts w:ascii="Arial" w:hAnsi="Arial" w:cs="Arial"/>
                <w:color w:val="262626" w:themeColor="text1" w:themeTint="D9"/>
                <w:sz w:val="22"/>
                <w:szCs w:val="22"/>
              </w:rPr>
              <w:t>Zarządzanie systemem ochrony firm podrzędnych przez Partnera z jednej konsoli lub tworzenie bezpośrednich dostępów użytkowników dla tych firm.</w:t>
            </w:r>
          </w:p>
          <w:p w14:paraId="486386AB" w14:textId="77777777" w:rsidR="000F4C81" w:rsidRPr="000F4C81" w:rsidRDefault="000F4C81" w:rsidP="002B43EC">
            <w:pPr>
              <w:numPr>
                <w:ilvl w:val="1"/>
                <w:numId w:val="17"/>
              </w:numPr>
              <w:tabs>
                <w:tab w:val="left" w:pos="964"/>
              </w:tabs>
              <w:spacing w:before="0" w:after="0" w:line="240" w:lineRule="auto"/>
              <w:rPr>
                <w:rFonts w:ascii="Arial" w:hAnsi="Arial" w:cs="Arial"/>
                <w:color w:val="262626" w:themeColor="text1" w:themeTint="D9"/>
                <w:sz w:val="22"/>
                <w:szCs w:val="22"/>
              </w:rPr>
            </w:pPr>
            <w:r w:rsidRPr="000F4C81">
              <w:rPr>
                <w:rFonts w:ascii="Arial" w:hAnsi="Arial" w:cs="Arial"/>
                <w:color w:val="262626" w:themeColor="text1" w:themeTint="D9"/>
                <w:sz w:val="22"/>
                <w:szCs w:val="22"/>
              </w:rPr>
              <w:t>Odseparowanie przez administratora konsoli podrzędnej od konsoli partnera nadrzędnego.</w:t>
            </w:r>
          </w:p>
          <w:p w14:paraId="2D322377" w14:textId="77777777" w:rsidR="000F4C81" w:rsidRPr="000F4C81" w:rsidRDefault="000F4C81" w:rsidP="002B43EC">
            <w:pPr>
              <w:numPr>
                <w:ilvl w:val="0"/>
                <w:numId w:val="12"/>
              </w:numPr>
              <w:tabs>
                <w:tab w:val="clear" w:pos="1264"/>
                <w:tab w:val="num" w:pos="387"/>
                <w:tab w:val="left" w:pos="964"/>
              </w:tabs>
              <w:spacing w:before="0" w:after="0" w:line="240" w:lineRule="auto"/>
              <w:ind w:left="595" w:hanging="555"/>
              <w:rPr>
                <w:rFonts w:ascii="Arial" w:hAnsi="Arial" w:cs="Arial"/>
                <w:color w:val="262626" w:themeColor="text1" w:themeTint="D9"/>
                <w:sz w:val="22"/>
                <w:szCs w:val="22"/>
              </w:rPr>
            </w:pPr>
            <w:r w:rsidRPr="000F4C81">
              <w:rPr>
                <w:rFonts w:ascii="Arial" w:hAnsi="Arial" w:cs="Arial"/>
                <w:color w:val="262626" w:themeColor="text1" w:themeTint="D9"/>
                <w:sz w:val="22"/>
                <w:szCs w:val="22"/>
              </w:rPr>
              <w:t>Profil firmy - Możliwość określenia profilu przedsiębiorstwa w konsoli webowej. Dostępne są kategorie m.in: Lotnictwo, Budownictwo, Edukacja, Służba zdrowia, Handel i inne.</w:t>
            </w:r>
          </w:p>
          <w:p w14:paraId="778761CC" w14:textId="77777777" w:rsidR="000F4C81" w:rsidRPr="000F4C81" w:rsidRDefault="000F4C81" w:rsidP="002B43EC">
            <w:pPr>
              <w:numPr>
                <w:ilvl w:val="0"/>
                <w:numId w:val="12"/>
              </w:numPr>
              <w:tabs>
                <w:tab w:val="clear" w:pos="1264"/>
                <w:tab w:val="num" w:pos="387"/>
                <w:tab w:val="left" w:pos="964"/>
              </w:tabs>
              <w:spacing w:before="0" w:after="0" w:line="240" w:lineRule="auto"/>
              <w:ind w:left="595" w:hanging="555"/>
              <w:rPr>
                <w:rFonts w:ascii="Arial" w:hAnsi="Arial" w:cs="Arial"/>
                <w:bCs/>
                <w:color w:val="262626" w:themeColor="text1" w:themeTint="D9"/>
                <w:sz w:val="22"/>
                <w:szCs w:val="22"/>
              </w:rPr>
            </w:pPr>
            <w:r w:rsidRPr="000F4C81">
              <w:rPr>
                <w:rFonts w:ascii="Arial" w:hAnsi="Arial" w:cs="Arial"/>
                <w:bCs/>
                <w:color w:val="262626" w:themeColor="text1" w:themeTint="D9"/>
                <w:sz w:val="22"/>
                <w:szCs w:val="22"/>
              </w:rPr>
              <w:t xml:space="preserve">System musi umożliwiać wybór trzech poziomów obciążenia procesora dla zadań określonych w harmonogramie skanowania na systemach Linux i </w:t>
            </w:r>
            <w:proofErr w:type="spellStart"/>
            <w:r w:rsidRPr="000F4C81">
              <w:rPr>
                <w:rFonts w:ascii="Arial" w:hAnsi="Arial" w:cs="Arial"/>
                <w:bCs/>
                <w:color w:val="262626" w:themeColor="text1" w:themeTint="D9"/>
                <w:sz w:val="22"/>
                <w:szCs w:val="22"/>
              </w:rPr>
              <w:t>macOS</w:t>
            </w:r>
            <w:proofErr w:type="spellEnd"/>
            <w:r w:rsidRPr="000F4C81">
              <w:rPr>
                <w:rFonts w:ascii="Arial" w:hAnsi="Arial" w:cs="Arial"/>
                <w:bCs/>
                <w:color w:val="262626" w:themeColor="text1" w:themeTint="D9"/>
                <w:sz w:val="22"/>
                <w:szCs w:val="22"/>
              </w:rPr>
              <w:t>.</w:t>
            </w:r>
          </w:p>
          <w:p w14:paraId="1FBFB996" w14:textId="77777777" w:rsidR="000F4C81" w:rsidRPr="000F4C81" w:rsidRDefault="000F4C81" w:rsidP="002B43EC">
            <w:pPr>
              <w:numPr>
                <w:ilvl w:val="0"/>
                <w:numId w:val="12"/>
              </w:numPr>
              <w:tabs>
                <w:tab w:val="clear" w:pos="1264"/>
                <w:tab w:val="num" w:pos="387"/>
                <w:tab w:val="left" w:pos="964"/>
              </w:tabs>
              <w:spacing w:before="0" w:after="0" w:line="240" w:lineRule="auto"/>
              <w:ind w:left="595" w:hanging="595"/>
              <w:rPr>
                <w:rFonts w:ascii="Arial" w:hAnsi="Arial" w:cs="Arial"/>
                <w:bCs/>
                <w:color w:val="262626" w:themeColor="text1" w:themeTint="D9"/>
                <w:sz w:val="22"/>
                <w:szCs w:val="22"/>
              </w:rPr>
            </w:pPr>
            <w:r w:rsidRPr="000F4C81">
              <w:rPr>
                <w:rFonts w:ascii="Arial" w:hAnsi="Arial" w:cs="Arial"/>
                <w:bCs/>
                <w:color w:val="262626" w:themeColor="text1" w:themeTint="D9"/>
                <w:sz w:val="22"/>
                <w:szCs w:val="22"/>
              </w:rPr>
              <w:t>System musi posiadać funkcję wstrzymywania skanowania podczas pracy na baterii.</w:t>
            </w:r>
          </w:p>
          <w:p w14:paraId="193F6751" w14:textId="77777777" w:rsidR="000F4C81" w:rsidRPr="000F4C81" w:rsidRDefault="000F4C81" w:rsidP="002B43EC">
            <w:pPr>
              <w:numPr>
                <w:ilvl w:val="0"/>
                <w:numId w:val="12"/>
              </w:numPr>
              <w:tabs>
                <w:tab w:val="clear" w:pos="1264"/>
                <w:tab w:val="num" w:pos="387"/>
                <w:tab w:val="left" w:pos="964"/>
              </w:tabs>
              <w:spacing w:before="0" w:after="0" w:line="240" w:lineRule="auto"/>
              <w:ind w:left="595" w:hanging="595"/>
              <w:rPr>
                <w:rFonts w:ascii="Arial" w:hAnsi="Arial" w:cs="Arial"/>
                <w:bCs/>
                <w:color w:val="262626" w:themeColor="text1" w:themeTint="D9"/>
                <w:sz w:val="22"/>
                <w:szCs w:val="22"/>
              </w:rPr>
            </w:pPr>
            <w:r w:rsidRPr="000F4C81">
              <w:rPr>
                <w:rFonts w:ascii="Arial" w:hAnsi="Arial" w:cs="Arial"/>
                <w:bCs/>
                <w:color w:val="262626" w:themeColor="text1" w:themeTint="D9"/>
                <w:sz w:val="22"/>
                <w:szCs w:val="22"/>
              </w:rPr>
              <w:t>Konsola administracyjna umożliwia zmianę motywu dla interfejsu spośród jasnego, ciemnego lub wybranego automatycznie w oparciu o ustawienia systemowe.</w:t>
            </w:r>
          </w:p>
          <w:p w14:paraId="306B4E44" w14:textId="77777777" w:rsidR="000F4C81" w:rsidRPr="000F4C81" w:rsidRDefault="000F4C81" w:rsidP="002B43EC">
            <w:pPr>
              <w:numPr>
                <w:ilvl w:val="0"/>
                <w:numId w:val="12"/>
              </w:numPr>
              <w:tabs>
                <w:tab w:val="clear" w:pos="1264"/>
                <w:tab w:val="num" w:pos="387"/>
                <w:tab w:val="left" w:pos="964"/>
              </w:tabs>
              <w:spacing w:before="0" w:after="0" w:line="240" w:lineRule="auto"/>
              <w:ind w:left="595" w:hanging="595"/>
              <w:rPr>
                <w:rFonts w:ascii="Arial" w:hAnsi="Arial" w:cs="Arial"/>
                <w:bCs/>
                <w:color w:val="262626" w:themeColor="text1" w:themeTint="D9"/>
                <w:sz w:val="22"/>
                <w:szCs w:val="22"/>
              </w:rPr>
            </w:pPr>
            <w:r w:rsidRPr="000F4C81">
              <w:rPr>
                <w:rFonts w:ascii="Arial" w:hAnsi="Arial" w:cs="Arial"/>
                <w:bCs/>
                <w:color w:val="262626" w:themeColor="text1" w:themeTint="D9"/>
                <w:sz w:val="22"/>
                <w:szCs w:val="22"/>
              </w:rPr>
              <w:lastRenderedPageBreak/>
              <w:t>System umożliwia tymczasowe wyłączenie wszystkich lub wybranych modułów ochrony na określony czas, który wynosi 15 minut, 30 minut, 1 godzina, 2 godziny, 4 godziny. Po ponownym uruchomieniu ochrony możliwość przeprowadzenia pełnego skanowania.</w:t>
            </w:r>
          </w:p>
          <w:p w14:paraId="1FA65741" w14:textId="77777777" w:rsidR="000F4C81" w:rsidRPr="000F4C81" w:rsidRDefault="000F4C81" w:rsidP="002B43EC">
            <w:pPr>
              <w:numPr>
                <w:ilvl w:val="0"/>
                <w:numId w:val="12"/>
              </w:numPr>
              <w:tabs>
                <w:tab w:val="clear" w:pos="1264"/>
                <w:tab w:val="num" w:pos="387"/>
                <w:tab w:val="left" w:pos="964"/>
              </w:tabs>
              <w:spacing w:before="0" w:after="0" w:line="240" w:lineRule="auto"/>
              <w:ind w:left="595" w:hanging="595"/>
              <w:rPr>
                <w:rFonts w:ascii="Arial" w:hAnsi="Arial" w:cs="Arial"/>
                <w:color w:val="262626" w:themeColor="text1" w:themeTint="D9"/>
                <w:sz w:val="22"/>
                <w:szCs w:val="22"/>
              </w:rPr>
            </w:pPr>
            <w:r w:rsidRPr="000F4C81">
              <w:rPr>
                <w:rFonts w:ascii="Arial" w:hAnsi="Arial" w:cs="Arial"/>
                <w:color w:val="262626" w:themeColor="text1" w:themeTint="D9"/>
                <w:sz w:val="22"/>
                <w:szCs w:val="22"/>
              </w:rPr>
              <w:t xml:space="preserve">Wbudowany </w:t>
            </w:r>
            <w:proofErr w:type="spellStart"/>
            <w:r w:rsidRPr="000F4C81">
              <w:rPr>
                <w:rFonts w:ascii="Arial" w:hAnsi="Arial" w:cs="Arial"/>
                <w:color w:val="262626" w:themeColor="text1" w:themeTint="D9"/>
                <w:sz w:val="22"/>
                <w:szCs w:val="22"/>
              </w:rPr>
              <w:t>sandbox</w:t>
            </w:r>
            <w:proofErr w:type="spellEnd"/>
            <w:r w:rsidRPr="000F4C81">
              <w:rPr>
                <w:rFonts w:ascii="Arial" w:hAnsi="Arial" w:cs="Arial"/>
                <w:color w:val="262626" w:themeColor="text1" w:themeTint="D9"/>
                <w:sz w:val="22"/>
                <w:szCs w:val="22"/>
              </w:rPr>
              <w:t xml:space="preserve"> musi posiadać możliwość przesyłania pliku do analizy z komputera zdalnego za pomocą podanej ścieżki. Wielkość pliku nie może przekraczać 100MB.</w:t>
            </w:r>
          </w:p>
          <w:p w14:paraId="4B6E1634" w14:textId="77777777" w:rsidR="000F4C81" w:rsidRPr="000F4C81" w:rsidRDefault="000F4C81" w:rsidP="002B43EC">
            <w:pPr>
              <w:numPr>
                <w:ilvl w:val="0"/>
                <w:numId w:val="12"/>
              </w:numPr>
              <w:tabs>
                <w:tab w:val="clear" w:pos="1264"/>
                <w:tab w:val="num" w:pos="387"/>
                <w:tab w:val="left" w:pos="964"/>
              </w:tabs>
              <w:spacing w:before="0" w:after="0" w:line="240" w:lineRule="auto"/>
              <w:ind w:left="595" w:hanging="595"/>
              <w:rPr>
                <w:rFonts w:ascii="Arial" w:hAnsi="Arial" w:cs="Arial"/>
                <w:color w:val="262626" w:themeColor="text1" w:themeTint="D9"/>
                <w:sz w:val="22"/>
                <w:szCs w:val="22"/>
              </w:rPr>
            </w:pPr>
            <w:r w:rsidRPr="000F4C81">
              <w:rPr>
                <w:rFonts w:ascii="Arial" w:hAnsi="Arial" w:cs="Arial"/>
                <w:color w:val="262626" w:themeColor="text1" w:themeTint="D9"/>
                <w:sz w:val="22"/>
                <w:szCs w:val="22"/>
              </w:rPr>
              <w:t xml:space="preserve">Filtrowanie wykrytych incydentów bezpieczeństwa m.in. na podstawie: </w:t>
            </w:r>
          </w:p>
          <w:p w14:paraId="5956AE91" w14:textId="77777777" w:rsidR="000F4C81" w:rsidRPr="000F4C81" w:rsidRDefault="000F4C81" w:rsidP="00BC0AB8">
            <w:pPr>
              <w:tabs>
                <w:tab w:val="left" w:pos="964"/>
              </w:tabs>
              <w:spacing w:before="0" w:after="0" w:line="240" w:lineRule="auto"/>
              <w:ind w:left="595"/>
              <w:rPr>
                <w:rFonts w:ascii="Arial" w:hAnsi="Arial" w:cs="Arial"/>
                <w:color w:val="262626" w:themeColor="text1" w:themeTint="D9"/>
                <w:sz w:val="22"/>
                <w:szCs w:val="22"/>
              </w:rPr>
            </w:pPr>
            <w:r w:rsidRPr="000F4C81">
              <w:rPr>
                <w:rFonts w:ascii="Arial" w:hAnsi="Arial" w:cs="Arial"/>
                <w:color w:val="262626" w:themeColor="text1" w:themeTint="D9"/>
                <w:sz w:val="22"/>
                <w:szCs w:val="22"/>
              </w:rPr>
              <w:t>a) ID.</w:t>
            </w:r>
          </w:p>
          <w:p w14:paraId="6D73DD2B" w14:textId="77777777" w:rsidR="000F4C81" w:rsidRPr="000F4C81" w:rsidRDefault="000F4C81" w:rsidP="00BC0AB8">
            <w:pPr>
              <w:tabs>
                <w:tab w:val="left" w:pos="964"/>
              </w:tabs>
              <w:spacing w:before="0" w:after="0" w:line="240" w:lineRule="auto"/>
              <w:ind w:left="595"/>
              <w:rPr>
                <w:rFonts w:ascii="Arial" w:hAnsi="Arial" w:cs="Arial"/>
                <w:color w:val="262626" w:themeColor="text1" w:themeTint="D9"/>
                <w:sz w:val="22"/>
                <w:szCs w:val="22"/>
              </w:rPr>
            </w:pPr>
            <w:r w:rsidRPr="000F4C81">
              <w:rPr>
                <w:rFonts w:ascii="Arial" w:hAnsi="Arial" w:cs="Arial"/>
                <w:color w:val="262626" w:themeColor="text1" w:themeTint="D9"/>
                <w:sz w:val="22"/>
                <w:szCs w:val="22"/>
              </w:rPr>
              <w:t>b) Ostatnia aktualizacja.</w:t>
            </w:r>
          </w:p>
          <w:p w14:paraId="10F8BB6D" w14:textId="77777777" w:rsidR="000F4C81" w:rsidRPr="000F4C81" w:rsidRDefault="000F4C81" w:rsidP="00BC0AB8">
            <w:pPr>
              <w:tabs>
                <w:tab w:val="left" w:pos="964"/>
              </w:tabs>
              <w:spacing w:before="0" w:after="0" w:line="240" w:lineRule="auto"/>
              <w:ind w:left="595"/>
              <w:rPr>
                <w:rFonts w:ascii="Arial" w:hAnsi="Arial" w:cs="Arial"/>
                <w:color w:val="262626" w:themeColor="text1" w:themeTint="D9"/>
                <w:sz w:val="22"/>
                <w:szCs w:val="22"/>
              </w:rPr>
            </w:pPr>
            <w:r w:rsidRPr="000F4C81">
              <w:rPr>
                <w:rFonts w:ascii="Arial" w:hAnsi="Arial" w:cs="Arial"/>
                <w:color w:val="262626" w:themeColor="text1" w:themeTint="D9"/>
                <w:sz w:val="22"/>
                <w:szCs w:val="22"/>
              </w:rPr>
              <w:t>c) Status.</w:t>
            </w:r>
          </w:p>
          <w:p w14:paraId="313B015E" w14:textId="77777777" w:rsidR="000F4C81" w:rsidRPr="000F4C81" w:rsidRDefault="000F4C81" w:rsidP="00BC0AB8">
            <w:pPr>
              <w:tabs>
                <w:tab w:val="left" w:pos="964"/>
              </w:tabs>
              <w:spacing w:before="0" w:after="0" w:line="240" w:lineRule="auto"/>
              <w:ind w:left="595"/>
              <w:rPr>
                <w:rFonts w:ascii="Arial" w:hAnsi="Arial" w:cs="Arial"/>
                <w:color w:val="262626" w:themeColor="text1" w:themeTint="D9"/>
                <w:sz w:val="22"/>
                <w:szCs w:val="22"/>
              </w:rPr>
            </w:pPr>
            <w:r w:rsidRPr="000F4C81">
              <w:rPr>
                <w:rFonts w:ascii="Arial" w:hAnsi="Arial" w:cs="Arial"/>
                <w:color w:val="262626" w:themeColor="text1" w:themeTint="D9"/>
                <w:sz w:val="22"/>
                <w:szCs w:val="22"/>
              </w:rPr>
              <w:t>d) Osoba przydzielająca.</w:t>
            </w:r>
          </w:p>
          <w:p w14:paraId="3FB0328A" w14:textId="77777777" w:rsidR="000F4C81" w:rsidRPr="000F4C81" w:rsidRDefault="000F4C81" w:rsidP="00BC0AB8">
            <w:pPr>
              <w:tabs>
                <w:tab w:val="left" w:pos="964"/>
              </w:tabs>
              <w:spacing w:before="0" w:after="0" w:line="240" w:lineRule="auto"/>
              <w:ind w:left="595"/>
              <w:rPr>
                <w:rFonts w:ascii="Arial" w:hAnsi="Arial" w:cs="Arial"/>
                <w:color w:val="262626" w:themeColor="text1" w:themeTint="D9"/>
                <w:sz w:val="22"/>
                <w:szCs w:val="22"/>
              </w:rPr>
            </w:pPr>
            <w:r w:rsidRPr="000F4C81">
              <w:rPr>
                <w:rFonts w:ascii="Arial" w:hAnsi="Arial" w:cs="Arial"/>
                <w:color w:val="262626" w:themeColor="text1" w:themeTint="D9"/>
                <w:sz w:val="22"/>
                <w:szCs w:val="22"/>
              </w:rPr>
              <w:t>f) Data utworzenia.</w:t>
            </w:r>
          </w:p>
          <w:p w14:paraId="658FA53B" w14:textId="77777777" w:rsidR="000F4C81" w:rsidRPr="000F4C81" w:rsidRDefault="000F4C81" w:rsidP="00BC0AB8">
            <w:pPr>
              <w:tabs>
                <w:tab w:val="left" w:pos="964"/>
              </w:tabs>
              <w:spacing w:before="0" w:after="0" w:line="240" w:lineRule="auto"/>
              <w:ind w:left="595"/>
              <w:rPr>
                <w:rFonts w:ascii="Arial" w:hAnsi="Arial" w:cs="Arial"/>
                <w:color w:val="262626" w:themeColor="text1" w:themeTint="D9"/>
                <w:sz w:val="22"/>
                <w:szCs w:val="22"/>
              </w:rPr>
            </w:pPr>
            <w:r w:rsidRPr="000F4C81">
              <w:rPr>
                <w:rFonts w:ascii="Arial" w:hAnsi="Arial" w:cs="Arial"/>
                <w:color w:val="262626" w:themeColor="text1" w:themeTint="D9"/>
                <w:sz w:val="22"/>
                <w:szCs w:val="22"/>
              </w:rPr>
              <w:t>g) Priorytet.</w:t>
            </w:r>
          </w:p>
          <w:p w14:paraId="52C2C51D" w14:textId="77777777" w:rsidR="000F4C81" w:rsidRPr="000F4C81" w:rsidRDefault="000F4C81" w:rsidP="00BC0AB8">
            <w:pPr>
              <w:tabs>
                <w:tab w:val="left" w:pos="964"/>
              </w:tabs>
              <w:spacing w:before="0" w:after="0" w:line="240" w:lineRule="auto"/>
              <w:ind w:left="595"/>
              <w:rPr>
                <w:rFonts w:ascii="Arial" w:hAnsi="Arial" w:cs="Arial"/>
                <w:color w:val="262626" w:themeColor="text1" w:themeTint="D9"/>
                <w:sz w:val="22"/>
                <w:szCs w:val="22"/>
              </w:rPr>
            </w:pPr>
            <w:r w:rsidRPr="000F4C81">
              <w:rPr>
                <w:rFonts w:ascii="Arial" w:hAnsi="Arial" w:cs="Arial"/>
                <w:color w:val="262626" w:themeColor="text1" w:themeTint="D9"/>
                <w:sz w:val="22"/>
                <w:szCs w:val="22"/>
              </w:rPr>
              <w:t>h) Ocena szkodliwości w skali 0-100.</w:t>
            </w:r>
          </w:p>
          <w:p w14:paraId="1510CCF8" w14:textId="77777777" w:rsidR="000F4C81" w:rsidRPr="000F4C81" w:rsidRDefault="000F4C81" w:rsidP="00BC0AB8">
            <w:pPr>
              <w:tabs>
                <w:tab w:val="left" w:pos="964"/>
              </w:tabs>
              <w:spacing w:before="0" w:after="0" w:line="240" w:lineRule="auto"/>
              <w:ind w:left="595"/>
              <w:rPr>
                <w:rFonts w:ascii="Arial" w:hAnsi="Arial" w:cs="Arial"/>
                <w:color w:val="262626" w:themeColor="text1" w:themeTint="D9"/>
                <w:sz w:val="22"/>
                <w:szCs w:val="22"/>
              </w:rPr>
            </w:pPr>
            <w:r w:rsidRPr="000F4C81">
              <w:rPr>
                <w:rFonts w:ascii="Arial" w:hAnsi="Arial" w:cs="Arial"/>
                <w:color w:val="262626" w:themeColor="text1" w:themeTint="D9"/>
                <w:sz w:val="22"/>
                <w:szCs w:val="22"/>
              </w:rPr>
              <w:t>i) Podmioty.</w:t>
            </w:r>
          </w:p>
          <w:p w14:paraId="4093FAFE" w14:textId="77777777" w:rsidR="000F4C81" w:rsidRPr="000F4C81" w:rsidRDefault="000F4C81" w:rsidP="00BC0AB8">
            <w:pPr>
              <w:tabs>
                <w:tab w:val="left" w:pos="964"/>
              </w:tabs>
              <w:spacing w:before="0" w:after="0" w:line="240" w:lineRule="auto"/>
              <w:ind w:left="595"/>
              <w:rPr>
                <w:rFonts w:ascii="Arial" w:hAnsi="Arial" w:cs="Arial"/>
                <w:color w:val="262626" w:themeColor="text1" w:themeTint="D9"/>
                <w:sz w:val="22"/>
                <w:szCs w:val="22"/>
              </w:rPr>
            </w:pPr>
            <w:r w:rsidRPr="000F4C81">
              <w:rPr>
                <w:rFonts w:ascii="Arial" w:hAnsi="Arial" w:cs="Arial"/>
                <w:color w:val="262626" w:themeColor="text1" w:themeTint="D9"/>
                <w:sz w:val="22"/>
                <w:szCs w:val="22"/>
              </w:rPr>
              <w:t>j) Zasoby.</w:t>
            </w:r>
          </w:p>
          <w:p w14:paraId="0810C542" w14:textId="77777777" w:rsidR="000F4C81" w:rsidRPr="000F4C81" w:rsidRDefault="000F4C81" w:rsidP="00BC0AB8">
            <w:pPr>
              <w:tabs>
                <w:tab w:val="left" w:pos="964"/>
              </w:tabs>
              <w:spacing w:before="0" w:after="0" w:line="240" w:lineRule="auto"/>
              <w:ind w:left="595"/>
              <w:rPr>
                <w:rFonts w:ascii="Arial" w:hAnsi="Arial" w:cs="Arial"/>
                <w:color w:val="262626" w:themeColor="text1" w:themeTint="D9"/>
                <w:sz w:val="22"/>
                <w:szCs w:val="22"/>
              </w:rPr>
            </w:pPr>
            <w:r w:rsidRPr="000F4C81">
              <w:rPr>
                <w:rFonts w:ascii="Arial" w:hAnsi="Arial" w:cs="Arial"/>
                <w:color w:val="262626" w:themeColor="text1" w:themeTint="D9"/>
                <w:sz w:val="22"/>
                <w:szCs w:val="22"/>
              </w:rPr>
              <w:t xml:space="preserve">k) Ostatnia faza </w:t>
            </w:r>
            <w:proofErr w:type="spellStart"/>
            <w:r w:rsidRPr="000F4C81">
              <w:rPr>
                <w:rFonts w:ascii="Arial" w:hAnsi="Arial" w:cs="Arial"/>
                <w:color w:val="262626" w:themeColor="text1" w:themeTint="D9"/>
                <w:sz w:val="22"/>
                <w:szCs w:val="22"/>
              </w:rPr>
              <w:t>killchain</w:t>
            </w:r>
            <w:proofErr w:type="spellEnd"/>
            <w:r w:rsidRPr="000F4C81">
              <w:rPr>
                <w:rFonts w:ascii="Arial" w:hAnsi="Arial" w:cs="Arial"/>
                <w:color w:val="262626" w:themeColor="text1" w:themeTint="D9"/>
                <w:sz w:val="22"/>
                <w:szCs w:val="22"/>
              </w:rPr>
              <w:t>.</w:t>
            </w:r>
          </w:p>
          <w:p w14:paraId="066C266F" w14:textId="77777777" w:rsidR="000F4C81" w:rsidRPr="000F4C81" w:rsidRDefault="000F4C81" w:rsidP="00BC0AB8">
            <w:pPr>
              <w:tabs>
                <w:tab w:val="left" w:pos="964"/>
              </w:tabs>
              <w:spacing w:before="0" w:after="0" w:line="240" w:lineRule="auto"/>
              <w:ind w:left="595"/>
              <w:rPr>
                <w:rFonts w:ascii="Arial" w:hAnsi="Arial" w:cs="Arial"/>
                <w:color w:val="262626" w:themeColor="text1" w:themeTint="D9"/>
                <w:sz w:val="22"/>
                <w:szCs w:val="22"/>
              </w:rPr>
            </w:pPr>
            <w:r w:rsidRPr="000F4C81">
              <w:rPr>
                <w:rFonts w:ascii="Arial" w:hAnsi="Arial" w:cs="Arial"/>
                <w:color w:val="262626" w:themeColor="text1" w:themeTint="D9"/>
                <w:sz w:val="22"/>
                <w:szCs w:val="22"/>
              </w:rPr>
              <w:t>l) Wykonane czynności.</w:t>
            </w:r>
          </w:p>
          <w:p w14:paraId="7E0B1F4D" w14:textId="77777777" w:rsidR="000F4C81" w:rsidRPr="000F4C81" w:rsidRDefault="000F4C81" w:rsidP="00BC0AB8">
            <w:pPr>
              <w:tabs>
                <w:tab w:val="left" w:pos="964"/>
              </w:tabs>
              <w:spacing w:before="0" w:after="0" w:line="240" w:lineRule="auto"/>
              <w:ind w:left="595"/>
              <w:rPr>
                <w:rFonts w:ascii="Arial" w:hAnsi="Arial" w:cs="Arial"/>
                <w:color w:val="262626" w:themeColor="text1" w:themeTint="D9"/>
                <w:sz w:val="22"/>
                <w:szCs w:val="22"/>
              </w:rPr>
            </w:pPr>
            <w:r w:rsidRPr="000F4C81">
              <w:rPr>
                <w:rFonts w:ascii="Arial" w:hAnsi="Arial" w:cs="Arial"/>
                <w:color w:val="262626" w:themeColor="text1" w:themeTint="D9"/>
                <w:sz w:val="22"/>
                <w:szCs w:val="22"/>
              </w:rPr>
              <w:t>m) Skorelowane incydenty.</w:t>
            </w:r>
          </w:p>
          <w:p w14:paraId="6474308A" w14:textId="167A5952" w:rsidR="000F4C81" w:rsidRPr="000F4C81" w:rsidRDefault="000F4C81" w:rsidP="00BC0AB8">
            <w:pPr>
              <w:tabs>
                <w:tab w:val="left" w:pos="964"/>
              </w:tabs>
              <w:spacing w:before="0" w:after="0" w:line="240" w:lineRule="auto"/>
              <w:ind w:left="595"/>
              <w:rPr>
                <w:rFonts w:ascii="Arial" w:hAnsi="Arial" w:cs="Arial"/>
                <w:color w:val="262626" w:themeColor="text1" w:themeTint="D9"/>
                <w:sz w:val="22"/>
                <w:szCs w:val="22"/>
              </w:rPr>
            </w:pPr>
            <w:r w:rsidRPr="000F4C81">
              <w:rPr>
                <w:rFonts w:ascii="Arial" w:hAnsi="Arial" w:cs="Arial"/>
                <w:color w:val="262626" w:themeColor="text1" w:themeTint="D9"/>
                <w:sz w:val="22"/>
                <w:szCs w:val="22"/>
              </w:rPr>
              <w:t>n) Typ incydentu.</w:t>
            </w:r>
          </w:p>
          <w:p w14:paraId="58770A2E" w14:textId="77777777" w:rsidR="000F4C81" w:rsidRPr="000F4C81" w:rsidRDefault="000F4C81" w:rsidP="002B43EC">
            <w:pPr>
              <w:numPr>
                <w:ilvl w:val="0"/>
                <w:numId w:val="12"/>
              </w:numPr>
              <w:tabs>
                <w:tab w:val="clear" w:pos="1264"/>
                <w:tab w:val="num" w:pos="387"/>
                <w:tab w:val="left" w:pos="964"/>
              </w:tabs>
              <w:spacing w:before="0" w:after="0" w:line="240" w:lineRule="auto"/>
              <w:ind w:left="595" w:hanging="595"/>
              <w:rPr>
                <w:rFonts w:ascii="Arial" w:hAnsi="Arial" w:cs="Arial"/>
                <w:bCs/>
                <w:color w:val="262626" w:themeColor="text1" w:themeTint="D9"/>
                <w:sz w:val="22"/>
                <w:szCs w:val="22"/>
              </w:rPr>
            </w:pPr>
            <w:r w:rsidRPr="000F4C81">
              <w:rPr>
                <w:rFonts w:ascii="Arial" w:hAnsi="Arial" w:cs="Arial"/>
                <w:bCs/>
                <w:color w:val="262626" w:themeColor="text1" w:themeTint="D9"/>
                <w:sz w:val="22"/>
                <w:szCs w:val="22"/>
              </w:rPr>
              <w:t xml:space="preserve">System umożliwia wygenerowanie i pobranie zestawu informacji z chronionych punktów końcowych w formie archiwum. Funkcja powinna być dostępna dla systemów Windows, Linux oraz </w:t>
            </w:r>
            <w:proofErr w:type="spellStart"/>
            <w:r w:rsidRPr="000F4C81">
              <w:rPr>
                <w:rFonts w:ascii="Arial" w:hAnsi="Arial" w:cs="Arial"/>
                <w:bCs/>
                <w:color w:val="262626" w:themeColor="text1" w:themeTint="D9"/>
                <w:sz w:val="22"/>
                <w:szCs w:val="22"/>
              </w:rPr>
              <w:t>macOS</w:t>
            </w:r>
            <w:proofErr w:type="spellEnd"/>
            <w:r w:rsidRPr="000F4C81">
              <w:rPr>
                <w:rFonts w:ascii="Arial" w:hAnsi="Arial" w:cs="Arial"/>
                <w:bCs/>
                <w:color w:val="262626" w:themeColor="text1" w:themeTint="D9"/>
                <w:sz w:val="22"/>
                <w:szCs w:val="22"/>
              </w:rPr>
              <w:t>. Archiwum musi zawierać co najmniej informacje:</w:t>
            </w:r>
          </w:p>
          <w:p w14:paraId="42449F70" w14:textId="77777777" w:rsidR="00BC0AB8" w:rsidRPr="00B73453" w:rsidRDefault="000F4C81" w:rsidP="002B43EC">
            <w:pPr>
              <w:numPr>
                <w:ilvl w:val="1"/>
                <w:numId w:val="12"/>
              </w:numPr>
              <w:tabs>
                <w:tab w:val="left" w:pos="964"/>
              </w:tabs>
              <w:spacing w:before="0" w:after="0" w:line="240" w:lineRule="auto"/>
              <w:rPr>
                <w:rFonts w:ascii="Arial" w:hAnsi="Arial" w:cs="Arial"/>
                <w:bCs/>
                <w:color w:val="262626" w:themeColor="text1" w:themeTint="D9"/>
                <w:sz w:val="22"/>
                <w:szCs w:val="22"/>
              </w:rPr>
            </w:pPr>
            <w:r w:rsidRPr="000F4C81">
              <w:rPr>
                <w:rFonts w:ascii="Arial" w:hAnsi="Arial" w:cs="Arial"/>
                <w:bCs/>
                <w:color w:val="262626" w:themeColor="text1" w:themeTint="D9"/>
                <w:sz w:val="22"/>
                <w:szCs w:val="22"/>
              </w:rPr>
              <w:t>Windows</w:t>
            </w:r>
          </w:p>
          <w:p w14:paraId="0698F50A" w14:textId="77777777" w:rsidR="00BC0AB8" w:rsidRPr="00B73453" w:rsidRDefault="000F4C81" w:rsidP="00BC0AB8">
            <w:pPr>
              <w:tabs>
                <w:tab w:val="left" w:pos="964"/>
              </w:tabs>
              <w:spacing w:before="0" w:after="0" w:line="240" w:lineRule="auto"/>
              <w:ind w:left="1080"/>
              <w:rPr>
                <w:rFonts w:ascii="Arial" w:hAnsi="Arial" w:cs="Arial"/>
                <w:bCs/>
                <w:color w:val="262626" w:themeColor="text1" w:themeTint="D9"/>
                <w:sz w:val="22"/>
                <w:szCs w:val="22"/>
              </w:rPr>
            </w:pPr>
            <w:r w:rsidRPr="000F4C81">
              <w:rPr>
                <w:rFonts w:ascii="Arial" w:hAnsi="Arial" w:cs="Arial"/>
                <w:bCs/>
                <w:color w:val="262626" w:themeColor="text1" w:themeTint="D9"/>
                <w:sz w:val="22"/>
                <w:szCs w:val="22"/>
              </w:rPr>
              <w:t>- Logi zainstalowanego agenta.</w:t>
            </w:r>
          </w:p>
          <w:p w14:paraId="592329E2" w14:textId="77777777" w:rsidR="00BC0AB8" w:rsidRPr="00B73453" w:rsidRDefault="000F4C81" w:rsidP="00BC0AB8">
            <w:pPr>
              <w:tabs>
                <w:tab w:val="left" w:pos="964"/>
              </w:tabs>
              <w:spacing w:before="0" w:after="0" w:line="240" w:lineRule="auto"/>
              <w:ind w:left="1080"/>
              <w:rPr>
                <w:rFonts w:ascii="Arial" w:hAnsi="Arial" w:cs="Arial"/>
                <w:bCs/>
                <w:color w:val="262626" w:themeColor="text1" w:themeTint="D9"/>
                <w:sz w:val="22"/>
                <w:szCs w:val="22"/>
              </w:rPr>
            </w:pPr>
            <w:r w:rsidRPr="000F4C81">
              <w:rPr>
                <w:rFonts w:ascii="Arial" w:hAnsi="Arial" w:cs="Arial"/>
                <w:bCs/>
                <w:color w:val="262626" w:themeColor="text1" w:themeTint="D9"/>
                <w:sz w:val="22"/>
                <w:szCs w:val="22"/>
              </w:rPr>
              <w:t>- Dziennik zdarzeń Windows.</w:t>
            </w:r>
          </w:p>
          <w:p w14:paraId="1DD6B319" w14:textId="77777777" w:rsidR="00BC0AB8" w:rsidRPr="00B73453" w:rsidRDefault="000F4C81" w:rsidP="00BC0AB8">
            <w:pPr>
              <w:tabs>
                <w:tab w:val="left" w:pos="964"/>
              </w:tabs>
              <w:spacing w:before="0" w:after="0" w:line="240" w:lineRule="auto"/>
              <w:ind w:left="1080"/>
              <w:rPr>
                <w:rFonts w:ascii="Arial" w:hAnsi="Arial" w:cs="Arial"/>
                <w:bCs/>
                <w:color w:val="262626" w:themeColor="text1" w:themeTint="D9"/>
                <w:sz w:val="22"/>
                <w:szCs w:val="22"/>
              </w:rPr>
            </w:pPr>
            <w:r w:rsidRPr="000F4C81">
              <w:rPr>
                <w:rFonts w:ascii="Arial" w:hAnsi="Arial" w:cs="Arial"/>
                <w:bCs/>
                <w:color w:val="262626" w:themeColor="text1" w:themeTint="D9"/>
                <w:sz w:val="22"/>
                <w:szCs w:val="22"/>
              </w:rPr>
              <w:t>- Informacje o systemie.</w:t>
            </w:r>
          </w:p>
          <w:p w14:paraId="0E84A603" w14:textId="77777777" w:rsidR="00BC0AB8" w:rsidRPr="00B73453" w:rsidRDefault="000F4C81" w:rsidP="00BC0AB8">
            <w:pPr>
              <w:tabs>
                <w:tab w:val="left" w:pos="964"/>
              </w:tabs>
              <w:spacing w:before="0" w:after="0" w:line="240" w:lineRule="auto"/>
              <w:ind w:left="1080"/>
              <w:rPr>
                <w:rFonts w:ascii="Arial" w:hAnsi="Arial" w:cs="Arial"/>
                <w:bCs/>
                <w:color w:val="262626" w:themeColor="text1" w:themeTint="D9"/>
                <w:sz w:val="22"/>
                <w:szCs w:val="22"/>
              </w:rPr>
            </w:pPr>
            <w:r w:rsidRPr="000F4C81">
              <w:rPr>
                <w:rFonts w:ascii="Arial" w:hAnsi="Arial" w:cs="Arial"/>
                <w:bCs/>
                <w:color w:val="262626" w:themeColor="text1" w:themeTint="D9"/>
                <w:sz w:val="22"/>
                <w:szCs w:val="22"/>
              </w:rPr>
              <w:t xml:space="preserve">- </w:t>
            </w:r>
            <w:proofErr w:type="spellStart"/>
            <w:r w:rsidRPr="000F4C81">
              <w:rPr>
                <w:rFonts w:ascii="Arial" w:hAnsi="Arial" w:cs="Arial"/>
                <w:bCs/>
                <w:color w:val="262626" w:themeColor="text1" w:themeTint="D9"/>
                <w:sz w:val="22"/>
                <w:szCs w:val="22"/>
              </w:rPr>
              <w:t>DnsCache</w:t>
            </w:r>
            <w:proofErr w:type="spellEnd"/>
            <w:r w:rsidRPr="000F4C81">
              <w:rPr>
                <w:rFonts w:ascii="Arial" w:hAnsi="Arial" w:cs="Arial"/>
                <w:bCs/>
                <w:color w:val="262626" w:themeColor="text1" w:themeTint="D9"/>
                <w:sz w:val="22"/>
                <w:szCs w:val="22"/>
              </w:rPr>
              <w:t>.</w:t>
            </w:r>
          </w:p>
          <w:p w14:paraId="455212E6" w14:textId="77777777" w:rsidR="00BC0AB8" w:rsidRPr="00B73453" w:rsidRDefault="000F4C81" w:rsidP="00BC0AB8">
            <w:pPr>
              <w:tabs>
                <w:tab w:val="left" w:pos="964"/>
              </w:tabs>
              <w:spacing w:before="0" w:after="0" w:line="240" w:lineRule="auto"/>
              <w:ind w:left="1080"/>
              <w:rPr>
                <w:rFonts w:ascii="Arial" w:hAnsi="Arial" w:cs="Arial"/>
                <w:bCs/>
                <w:color w:val="262626" w:themeColor="text1" w:themeTint="D9"/>
                <w:sz w:val="22"/>
                <w:szCs w:val="22"/>
              </w:rPr>
            </w:pPr>
            <w:r w:rsidRPr="000F4C81">
              <w:rPr>
                <w:rFonts w:ascii="Arial" w:hAnsi="Arial" w:cs="Arial"/>
                <w:bCs/>
                <w:color w:val="262626" w:themeColor="text1" w:themeTint="D9"/>
                <w:sz w:val="22"/>
                <w:szCs w:val="22"/>
              </w:rPr>
              <w:t xml:space="preserve">- </w:t>
            </w:r>
            <w:proofErr w:type="spellStart"/>
            <w:r w:rsidRPr="000F4C81">
              <w:rPr>
                <w:rFonts w:ascii="Arial" w:hAnsi="Arial" w:cs="Arial"/>
                <w:bCs/>
                <w:color w:val="262626" w:themeColor="text1" w:themeTint="D9"/>
                <w:sz w:val="22"/>
                <w:szCs w:val="22"/>
              </w:rPr>
              <w:t>Webcache</w:t>
            </w:r>
            <w:proofErr w:type="spellEnd"/>
            <w:r w:rsidRPr="000F4C81">
              <w:rPr>
                <w:rFonts w:ascii="Arial" w:hAnsi="Arial" w:cs="Arial"/>
                <w:bCs/>
                <w:color w:val="262626" w:themeColor="text1" w:themeTint="D9"/>
                <w:sz w:val="22"/>
                <w:szCs w:val="22"/>
              </w:rPr>
              <w:t>.</w:t>
            </w:r>
          </w:p>
          <w:p w14:paraId="07C93B22" w14:textId="77777777" w:rsidR="00BC0AB8" w:rsidRPr="00B73453" w:rsidRDefault="000F4C81" w:rsidP="00BC0AB8">
            <w:pPr>
              <w:tabs>
                <w:tab w:val="left" w:pos="964"/>
              </w:tabs>
              <w:spacing w:before="0" w:after="0" w:line="240" w:lineRule="auto"/>
              <w:ind w:left="1080"/>
              <w:rPr>
                <w:rFonts w:ascii="Arial" w:hAnsi="Arial" w:cs="Arial"/>
                <w:bCs/>
                <w:color w:val="262626" w:themeColor="text1" w:themeTint="D9"/>
                <w:sz w:val="22"/>
                <w:szCs w:val="22"/>
              </w:rPr>
            </w:pPr>
            <w:r w:rsidRPr="000F4C81">
              <w:rPr>
                <w:rFonts w:ascii="Arial" w:hAnsi="Arial" w:cs="Arial"/>
                <w:bCs/>
                <w:color w:val="262626" w:themeColor="text1" w:themeTint="D9"/>
                <w:sz w:val="22"/>
                <w:szCs w:val="22"/>
              </w:rPr>
              <w:t>- Informacje z głównych katalogów rejestru (SYSTEM, SOFTWARE, DEFAULT, DRIVERS, SAM, SECURITY).</w:t>
            </w:r>
          </w:p>
          <w:p w14:paraId="5D6453E5" w14:textId="77777777" w:rsidR="00BC0AB8" w:rsidRPr="00B73453" w:rsidRDefault="000F4C81" w:rsidP="00BC0AB8">
            <w:pPr>
              <w:tabs>
                <w:tab w:val="left" w:pos="964"/>
              </w:tabs>
              <w:spacing w:before="0" w:after="0" w:line="240" w:lineRule="auto"/>
              <w:ind w:left="1080"/>
              <w:rPr>
                <w:rFonts w:ascii="Arial" w:hAnsi="Arial" w:cs="Arial"/>
                <w:bCs/>
                <w:color w:val="262626" w:themeColor="text1" w:themeTint="D9"/>
                <w:sz w:val="22"/>
                <w:szCs w:val="22"/>
              </w:rPr>
            </w:pPr>
            <w:r w:rsidRPr="000F4C81">
              <w:rPr>
                <w:rFonts w:ascii="Arial" w:hAnsi="Arial" w:cs="Arial"/>
                <w:bCs/>
                <w:color w:val="262626" w:themeColor="text1" w:themeTint="D9"/>
                <w:sz w:val="22"/>
                <w:szCs w:val="22"/>
              </w:rPr>
              <w:t>- Harmonogram zadań.</w:t>
            </w:r>
          </w:p>
          <w:p w14:paraId="208758EF" w14:textId="49870F57" w:rsidR="000F4C81" w:rsidRPr="000F4C81" w:rsidRDefault="000F4C81" w:rsidP="00BC0AB8">
            <w:pPr>
              <w:tabs>
                <w:tab w:val="left" w:pos="964"/>
              </w:tabs>
              <w:spacing w:before="0" w:after="0" w:line="240" w:lineRule="auto"/>
              <w:ind w:left="1080"/>
              <w:rPr>
                <w:rFonts w:ascii="Arial" w:hAnsi="Arial" w:cs="Arial"/>
                <w:bCs/>
                <w:color w:val="262626" w:themeColor="text1" w:themeTint="D9"/>
                <w:sz w:val="22"/>
                <w:szCs w:val="22"/>
              </w:rPr>
            </w:pPr>
            <w:r w:rsidRPr="000F4C81">
              <w:rPr>
                <w:rFonts w:ascii="Arial" w:hAnsi="Arial" w:cs="Arial"/>
                <w:bCs/>
                <w:color w:val="262626" w:themeColor="text1" w:themeTint="D9"/>
                <w:sz w:val="22"/>
                <w:szCs w:val="22"/>
              </w:rPr>
              <w:t xml:space="preserve">- Historia </w:t>
            </w:r>
            <w:proofErr w:type="spellStart"/>
            <w:r w:rsidRPr="000F4C81">
              <w:rPr>
                <w:rFonts w:ascii="Arial" w:hAnsi="Arial" w:cs="Arial"/>
                <w:bCs/>
                <w:color w:val="262626" w:themeColor="text1" w:themeTint="D9"/>
                <w:sz w:val="22"/>
                <w:szCs w:val="22"/>
              </w:rPr>
              <w:t>Powershell</w:t>
            </w:r>
            <w:proofErr w:type="spellEnd"/>
            <w:r w:rsidRPr="000F4C81">
              <w:rPr>
                <w:rFonts w:ascii="Arial" w:hAnsi="Arial" w:cs="Arial"/>
                <w:bCs/>
                <w:color w:val="262626" w:themeColor="text1" w:themeTint="D9"/>
                <w:sz w:val="22"/>
                <w:szCs w:val="22"/>
              </w:rPr>
              <w:t xml:space="preserve"> (jeśli włączono).</w:t>
            </w:r>
          </w:p>
          <w:p w14:paraId="741D63C4" w14:textId="77777777" w:rsidR="00BC0AB8" w:rsidRPr="00B73453" w:rsidRDefault="000F4C81" w:rsidP="002B43EC">
            <w:pPr>
              <w:numPr>
                <w:ilvl w:val="1"/>
                <w:numId w:val="12"/>
              </w:numPr>
              <w:tabs>
                <w:tab w:val="left" w:pos="964"/>
              </w:tabs>
              <w:spacing w:before="0" w:after="0" w:line="240" w:lineRule="auto"/>
              <w:rPr>
                <w:rFonts w:ascii="Arial" w:hAnsi="Arial" w:cs="Arial"/>
                <w:bCs/>
                <w:color w:val="262626" w:themeColor="text1" w:themeTint="D9"/>
                <w:sz w:val="22"/>
                <w:szCs w:val="22"/>
              </w:rPr>
            </w:pPr>
            <w:r w:rsidRPr="000F4C81">
              <w:rPr>
                <w:rFonts w:ascii="Arial" w:hAnsi="Arial" w:cs="Arial"/>
                <w:bCs/>
                <w:color w:val="262626" w:themeColor="text1" w:themeTint="D9"/>
                <w:sz w:val="22"/>
                <w:szCs w:val="22"/>
              </w:rPr>
              <w:t>Linux</w:t>
            </w:r>
          </w:p>
          <w:p w14:paraId="479A18D8" w14:textId="77777777" w:rsidR="00BC0AB8" w:rsidRPr="00B73453" w:rsidRDefault="000F4C81" w:rsidP="00BC0AB8">
            <w:pPr>
              <w:tabs>
                <w:tab w:val="left" w:pos="964"/>
              </w:tabs>
              <w:spacing w:before="0" w:after="0" w:line="240" w:lineRule="auto"/>
              <w:ind w:left="1080"/>
              <w:rPr>
                <w:rFonts w:ascii="Arial" w:hAnsi="Arial" w:cs="Arial"/>
                <w:bCs/>
                <w:color w:val="262626" w:themeColor="text1" w:themeTint="D9"/>
                <w:sz w:val="22"/>
                <w:szCs w:val="22"/>
              </w:rPr>
            </w:pPr>
            <w:r w:rsidRPr="000F4C81">
              <w:rPr>
                <w:rFonts w:ascii="Arial" w:hAnsi="Arial" w:cs="Arial"/>
                <w:bCs/>
                <w:color w:val="262626" w:themeColor="text1" w:themeTint="D9"/>
                <w:sz w:val="22"/>
                <w:szCs w:val="22"/>
              </w:rPr>
              <w:t>- Podstawowy log pomocy technicznej zainstalowanego agenta.</w:t>
            </w:r>
          </w:p>
          <w:p w14:paraId="729B026C" w14:textId="77777777" w:rsidR="00BC0AB8" w:rsidRPr="00B73453" w:rsidRDefault="000F4C81" w:rsidP="00BC0AB8">
            <w:pPr>
              <w:tabs>
                <w:tab w:val="left" w:pos="964"/>
              </w:tabs>
              <w:spacing w:before="0" w:after="0" w:line="240" w:lineRule="auto"/>
              <w:ind w:left="1080"/>
              <w:rPr>
                <w:rFonts w:ascii="Arial" w:hAnsi="Arial" w:cs="Arial"/>
                <w:bCs/>
                <w:color w:val="262626" w:themeColor="text1" w:themeTint="D9"/>
                <w:sz w:val="22"/>
                <w:szCs w:val="22"/>
              </w:rPr>
            </w:pPr>
            <w:r w:rsidRPr="000F4C81">
              <w:rPr>
                <w:rFonts w:ascii="Arial" w:hAnsi="Arial" w:cs="Arial"/>
                <w:bCs/>
                <w:color w:val="262626" w:themeColor="text1" w:themeTint="D9"/>
                <w:sz w:val="22"/>
                <w:szCs w:val="22"/>
              </w:rPr>
              <w:t>- Certyfikaty.</w:t>
            </w:r>
          </w:p>
          <w:p w14:paraId="70755E07" w14:textId="77777777" w:rsidR="00BC0AB8" w:rsidRPr="00B73453" w:rsidRDefault="000F4C81" w:rsidP="00BC0AB8">
            <w:pPr>
              <w:tabs>
                <w:tab w:val="left" w:pos="964"/>
              </w:tabs>
              <w:spacing w:before="0" w:after="0" w:line="240" w:lineRule="auto"/>
              <w:ind w:left="1080"/>
              <w:rPr>
                <w:rFonts w:ascii="Arial" w:hAnsi="Arial" w:cs="Arial"/>
                <w:bCs/>
                <w:color w:val="262626" w:themeColor="text1" w:themeTint="D9"/>
                <w:sz w:val="22"/>
                <w:szCs w:val="22"/>
              </w:rPr>
            </w:pPr>
            <w:r w:rsidRPr="000F4C81">
              <w:rPr>
                <w:rFonts w:ascii="Arial" w:hAnsi="Arial" w:cs="Arial"/>
                <w:bCs/>
                <w:color w:val="262626" w:themeColor="text1" w:themeTint="D9"/>
                <w:sz w:val="22"/>
                <w:szCs w:val="22"/>
              </w:rPr>
              <w:t xml:space="preserve">- </w:t>
            </w:r>
            <w:proofErr w:type="spellStart"/>
            <w:r w:rsidRPr="000F4C81">
              <w:rPr>
                <w:rFonts w:ascii="Arial" w:hAnsi="Arial" w:cs="Arial"/>
                <w:bCs/>
                <w:color w:val="262626" w:themeColor="text1" w:themeTint="D9"/>
                <w:sz w:val="22"/>
                <w:szCs w:val="22"/>
              </w:rPr>
              <w:t>Autorun</w:t>
            </w:r>
            <w:proofErr w:type="spellEnd"/>
            <w:r w:rsidRPr="000F4C81">
              <w:rPr>
                <w:rFonts w:ascii="Arial" w:hAnsi="Arial" w:cs="Arial"/>
                <w:bCs/>
                <w:color w:val="262626" w:themeColor="text1" w:themeTint="D9"/>
                <w:sz w:val="22"/>
                <w:szCs w:val="22"/>
              </w:rPr>
              <w:t xml:space="preserve"> i usługi.</w:t>
            </w:r>
          </w:p>
          <w:p w14:paraId="02DCB51E" w14:textId="77777777" w:rsidR="00BC0AB8" w:rsidRPr="00B73453" w:rsidRDefault="000F4C81" w:rsidP="00BC0AB8">
            <w:pPr>
              <w:tabs>
                <w:tab w:val="left" w:pos="964"/>
              </w:tabs>
              <w:spacing w:before="0" w:after="0" w:line="240" w:lineRule="auto"/>
              <w:ind w:left="1080"/>
              <w:rPr>
                <w:rFonts w:ascii="Arial" w:hAnsi="Arial" w:cs="Arial"/>
                <w:bCs/>
                <w:color w:val="262626" w:themeColor="text1" w:themeTint="D9"/>
                <w:sz w:val="22"/>
                <w:szCs w:val="22"/>
              </w:rPr>
            </w:pPr>
            <w:r w:rsidRPr="000F4C81">
              <w:rPr>
                <w:rFonts w:ascii="Arial" w:hAnsi="Arial" w:cs="Arial"/>
                <w:bCs/>
                <w:color w:val="262626" w:themeColor="text1" w:themeTint="D9"/>
                <w:sz w:val="22"/>
                <w:szCs w:val="22"/>
              </w:rPr>
              <w:t>- Informacje sieciowe.</w:t>
            </w:r>
          </w:p>
          <w:p w14:paraId="11629FD9" w14:textId="77777777" w:rsidR="00BC0AB8" w:rsidRPr="00B73453" w:rsidRDefault="000F4C81" w:rsidP="00BC0AB8">
            <w:pPr>
              <w:tabs>
                <w:tab w:val="left" w:pos="964"/>
              </w:tabs>
              <w:spacing w:before="0" w:after="0" w:line="240" w:lineRule="auto"/>
              <w:ind w:left="1080"/>
              <w:rPr>
                <w:rFonts w:ascii="Arial" w:hAnsi="Arial" w:cs="Arial"/>
                <w:bCs/>
                <w:color w:val="262626" w:themeColor="text1" w:themeTint="D9"/>
                <w:sz w:val="22"/>
                <w:szCs w:val="22"/>
              </w:rPr>
            </w:pPr>
            <w:r w:rsidRPr="000F4C81">
              <w:rPr>
                <w:rFonts w:ascii="Arial" w:hAnsi="Arial" w:cs="Arial"/>
                <w:bCs/>
                <w:color w:val="262626" w:themeColor="text1" w:themeTint="D9"/>
                <w:sz w:val="22"/>
                <w:szCs w:val="22"/>
              </w:rPr>
              <w:t>- Informacje systemowe.</w:t>
            </w:r>
          </w:p>
          <w:p w14:paraId="5B7FF35E" w14:textId="63BAD3F7" w:rsidR="000F4C81" w:rsidRPr="000F4C81" w:rsidRDefault="000F4C81" w:rsidP="00BC0AB8">
            <w:pPr>
              <w:tabs>
                <w:tab w:val="left" w:pos="964"/>
              </w:tabs>
              <w:spacing w:before="0" w:after="0" w:line="240" w:lineRule="auto"/>
              <w:ind w:left="1080"/>
              <w:rPr>
                <w:rFonts w:ascii="Arial" w:hAnsi="Arial" w:cs="Arial"/>
                <w:bCs/>
                <w:color w:val="262626" w:themeColor="text1" w:themeTint="D9"/>
                <w:sz w:val="22"/>
                <w:szCs w:val="22"/>
              </w:rPr>
            </w:pPr>
            <w:r w:rsidRPr="000F4C81">
              <w:rPr>
                <w:rFonts w:ascii="Arial" w:hAnsi="Arial" w:cs="Arial"/>
                <w:bCs/>
                <w:color w:val="262626" w:themeColor="text1" w:themeTint="D9"/>
                <w:sz w:val="22"/>
                <w:szCs w:val="22"/>
              </w:rPr>
              <w:t>- Zainstalowane pakiety.</w:t>
            </w:r>
          </w:p>
          <w:p w14:paraId="78F83B7A" w14:textId="77777777" w:rsidR="00BC0AB8" w:rsidRPr="00B73453" w:rsidRDefault="000F4C81" w:rsidP="002B43EC">
            <w:pPr>
              <w:numPr>
                <w:ilvl w:val="1"/>
                <w:numId w:val="12"/>
              </w:numPr>
              <w:tabs>
                <w:tab w:val="left" w:pos="964"/>
              </w:tabs>
              <w:spacing w:before="0" w:after="0" w:line="240" w:lineRule="auto"/>
              <w:rPr>
                <w:rFonts w:ascii="Arial" w:hAnsi="Arial" w:cs="Arial"/>
                <w:bCs/>
                <w:color w:val="262626" w:themeColor="text1" w:themeTint="D9"/>
                <w:sz w:val="22"/>
                <w:szCs w:val="22"/>
              </w:rPr>
            </w:pPr>
            <w:proofErr w:type="spellStart"/>
            <w:r w:rsidRPr="000F4C81">
              <w:rPr>
                <w:rFonts w:ascii="Arial" w:hAnsi="Arial" w:cs="Arial"/>
                <w:bCs/>
                <w:color w:val="262626" w:themeColor="text1" w:themeTint="D9"/>
                <w:sz w:val="22"/>
                <w:szCs w:val="22"/>
              </w:rPr>
              <w:t>macOS</w:t>
            </w:r>
            <w:proofErr w:type="spellEnd"/>
          </w:p>
          <w:p w14:paraId="27623CCD" w14:textId="77777777" w:rsidR="00BC0AB8" w:rsidRPr="00B73453" w:rsidRDefault="000F4C81" w:rsidP="00BC0AB8">
            <w:pPr>
              <w:tabs>
                <w:tab w:val="left" w:pos="964"/>
              </w:tabs>
              <w:spacing w:before="0" w:after="0" w:line="240" w:lineRule="auto"/>
              <w:ind w:left="1080"/>
              <w:rPr>
                <w:rFonts w:ascii="Arial" w:hAnsi="Arial" w:cs="Arial"/>
                <w:bCs/>
                <w:color w:val="262626" w:themeColor="text1" w:themeTint="D9"/>
                <w:sz w:val="22"/>
                <w:szCs w:val="22"/>
              </w:rPr>
            </w:pPr>
            <w:r w:rsidRPr="000F4C81">
              <w:rPr>
                <w:rFonts w:ascii="Arial" w:hAnsi="Arial" w:cs="Arial"/>
                <w:bCs/>
                <w:color w:val="262626" w:themeColor="text1" w:themeTint="D9"/>
                <w:sz w:val="22"/>
                <w:szCs w:val="22"/>
              </w:rPr>
              <w:t>- Podstawowy log pomocy technicznej zainstalowanego agenta.</w:t>
            </w:r>
          </w:p>
          <w:p w14:paraId="6CABF693" w14:textId="77777777" w:rsidR="00BC0AB8" w:rsidRPr="00B73453" w:rsidRDefault="000F4C81" w:rsidP="00BC0AB8">
            <w:pPr>
              <w:tabs>
                <w:tab w:val="left" w:pos="964"/>
              </w:tabs>
              <w:spacing w:before="0" w:after="0" w:line="240" w:lineRule="auto"/>
              <w:ind w:left="1080"/>
              <w:rPr>
                <w:rFonts w:ascii="Arial" w:hAnsi="Arial" w:cs="Arial"/>
                <w:bCs/>
                <w:color w:val="262626" w:themeColor="text1" w:themeTint="D9"/>
                <w:sz w:val="22"/>
                <w:szCs w:val="22"/>
              </w:rPr>
            </w:pPr>
            <w:r w:rsidRPr="000F4C81">
              <w:rPr>
                <w:rFonts w:ascii="Arial" w:hAnsi="Arial" w:cs="Arial"/>
                <w:bCs/>
                <w:color w:val="262626" w:themeColor="text1" w:themeTint="D9"/>
                <w:sz w:val="22"/>
                <w:szCs w:val="22"/>
              </w:rPr>
              <w:t xml:space="preserve">- </w:t>
            </w:r>
            <w:proofErr w:type="spellStart"/>
            <w:r w:rsidRPr="000F4C81">
              <w:rPr>
                <w:rFonts w:ascii="Arial" w:hAnsi="Arial" w:cs="Arial"/>
                <w:bCs/>
                <w:color w:val="262626" w:themeColor="text1" w:themeTint="D9"/>
                <w:sz w:val="22"/>
                <w:szCs w:val="22"/>
              </w:rPr>
              <w:t>Autorun</w:t>
            </w:r>
            <w:proofErr w:type="spellEnd"/>
            <w:r w:rsidRPr="000F4C81">
              <w:rPr>
                <w:rFonts w:ascii="Arial" w:hAnsi="Arial" w:cs="Arial"/>
                <w:bCs/>
                <w:color w:val="262626" w:themeColor="text1" w:themeTint="D9"/>
                <w:sz w:val="22"/>
                <w:szCs w:val="22"/>
              </w:rPr>
              <w:t>.</w:t>
            </w:r>
          </w:p>
          <w:p w14:paraId="567D05CC" w14:textId="77777777" w:rsidR="00BC0AB8" w:rsidRPr="00B73453" w:rsidRDefault="000F4C81" w:rsidP="00BC0AB8">
            <w:pPr>
              <w:tabs>
                <w:tab w:val="left" w:pos="964"/>
              </w:tabs>
              <w:spacing w:before="0" w:after="0" w:line="240" w:lineRule="auto"/>
              <w:ind w:left="1080"/>
              <w:rPr>
                <w:rFonts w:ascii="Arial" w:hAnsi="Arial" w:cs="Arial"/>
                <w:bCs/>
                <w:color w:val="262626" w:themeColor="text1" w:themeTint="D9"/>
                <w:sz w:val="22"/>
                <w:szCs w:val="22"/>
              </w:rPr>
            </w:pPr>
            <w:r w:rsidRPr="000F4C81">
              <w:rPr>
                <w:rFonts w:ascii="Arial" w:hAnsi="Arial" w:cs="Arial"/>
                <w:bCs/>
                <w:color w:val="262626" w:themeColor="text1" w:themeTint="D9"/>
                <w:sz w:val="22"/>
                <w:szCs w:val="22"/>
              </w:rPr>
              <w:lastRenderedPageBreak/>
              <w:t>- Lista procesów.</w:t>
            </w:r>
          </w:p>
          <w:p w14:paraId="4A635EDE" w14:textId="77777777" w:rsidR="00BC0AB8" w:rsidRPr="00B73453" w:rsidRDefault="000F4C81" w:rsidP="00BC0AB8">
            <w:pPr>
              <w:tabs>
                <w:tab w:val="left" w:pos="964"/>
              </w:tabs>
              <w:spacing w:before="0" w:after="0" w:line="240" w:lineRule="auto"/>
              <w:ind w:left="1080"/>
              <w:rPr>
                <w:rFonts w:ascii="Arial" w:hAnsi="Arial" w:cs="Arial"/>
                <w:bCs/>
                <w:color w:val="262626" w:themeColor="text1" w:themeTint="D9"/>
                <w:sz w:val="22"/>
                <w:szCs w:val="22"/>
              </w:rPr>
            </w:pPr>
            <w:r w:rsidRPr="000F4C81">
              <w:rPr>
                <w:rFonts w:ascii="Arial" w:hAnsi="Arial" w:cs="Arial"/>
                <w:bCs/>
                <w:color w:val="262626" w:themeColor="text1" w:themeTint="D9"/>
                <w:sz w:val="22"/>
                <w:szCs w:val="22"/>
              </w:rPr>
              <w:t>- Informacje sieciowe.</w:t>
            </w:r>
          </w:p>
          <w:p w14:paraId="04A88E33" w14:textId="5FC958DF" w:rsidR="000F4C81" w:rsidRPr="000F4C81" w:rsidRDefault="000F4C81" w:rsidP="00BC0AB8">
            <w:pPr>
              <w:tabs>
                <w:tab w:val="left" w:pos="964"/>
              </w:tabs>
              <w:spacing w:before="0" w:after="0" w:line="240" w:lineRule="auto"/>
              <w:ind w:left="1080"/>
              <w:rPr>
                <w:rFonts w:ascii="Arial" w:hAnsi="Arial" w:cs="Arial"/>
                <w:bCs/>
                <w:color w:val="262626" w:themeColor="text1" w:themeTint="D9"/>
                <w:sz w:val="22"/>
                <w:szCs w:val="22"/>
              </w:rPr>
            </w:pPr>
            <w:r w:rsidRPr="000F4C81">
              <w:rPr>
                <w:rFonts w:ascii="Arial" w:hAnsi="Arial" w:cs="Arial"/>
                <w:bCs/>
                <w:color w:val="262626" w:themeColor="text1" w:themeTint="D9"/>
                <w:sz w:val="22"/>
                <w:szCs w:val="22"/>
              </w:rPr>
              <w:t>- Informacje o systemie.</w:t>
            </w:r>
          </w:p>
          <w:p w14:paraId="5163E89C" w14:textId="77777777" w:rsidR="000F4C81" w:rsidRPr="000F4C81" w:rsidRDefault="000F4C81" w:rsidP="002B43EC">
            <w:pPr>
              <w:numPr>
                <w:ilvl w:val="0"/>
                <w:numId w:val="12"/>
              </w:numPr>
              <w:tabs>
                <w:tab w:val="clear" w:pos="1264"/>
                <w:tab w:val="num" w:pos="387"/>
                <w:tab w:val="left" w:pos="964"/>
              </w:tabs>
              <w:spacing w:before="0" w:after="0" w:line="240" w:lineRule="auto"/>
              <w:ind w:left="595" w:hanging="595"/>
              <w:rPr>
                <w:rFonts w:ascii="Arial" w:hAnsi="Arial" w:cs="Arial"/>
                <w:bCs/>
                <w:color w:val="262626" w:themeColor="text1" w:themeTint="D9"/>
                <w:sz w:val="22"/>
                <w:szCs w:val="22"/>
              </w:rPr>
            </w:pPr>
            <w:r w:rsidRPr="000F4C81">
              <w:rPr>
                <w:rFonts w:ascii="Arial" w:hAnsi="Arial" w:cs="Arial"/>
                <w:bCs/>
                <w:color w:val="262626" w:themeColor="text1" w:themeTint="D9"/>
                <w:sz w:val="22"/>
                <w:szCs w:val="22"/>
              </w:rPr>
              <w:t>Oprogramowanie musi umożliwiać przegląd konfiguracji punktów końcowych w czasie rzeczywistym poprzez tworzenie zapytań pod kątem wykrywania:</w:t>
            </w:r>
          </w:p>
          <w:p w14:paraId="00DF775A" w14:textId="77777777" w:rsidR="000F4C81" w:rsidRPr="000F4C81" w:rsidRDefault="000F4C81" w:rsidP="009F37B9">
            <w:pPr>
              <w:tabs>
                <w:tab w:val="left" w:pos="964"/>
              </w:tabs>
              <w:spacing w:before="0" w:after="0" w:line="240" w:lineRule="auto"/>
              <w:ind w:left="595"/>
              <w:rPr>
                <w:rFonts w:ascii="Arial" w:hAnsi="Arial" w:cs="Arial"/>
                <w:bCs/>
                <w:color w:val="262626" w:themeColor="text1" w:themeTint="D9"/>
                <w:sz w:val="22"/>
                <w:szCs w:val="22"/>
              </w:rPr>
            </w:pPr>
            <w:r w:rsidRPr="000F4C81">
              <w:rPr>
                <w:rFonts w:ascii="Arial" w:hAnsi="Arial" w:cs="Arial"/>
                <w:bCs/>
                <w:color w:val="262626" w:themeColor="text1" w:themeTint="D9"/>
                <w:sz w:val="22"/>
                <w:szCs w:val="22"/>
              </w:rPr>
              <w:t>a) historia powłoki.</w:t>
            </w:r>
          </w:p>
          <w:p w14:paraId="17F26089" w14:textId="77777777" w:rsidR="000F4C81" w:rsidRPr="000F4C81" w:rsidRDefault="000F4C81" w:rsidP="009F37B9">
            <w:pPr>
              <w:tabs>
                <w:tab w:val="left" w:pos="964"/>
              </w:tabs>
              <w:spacing w:before="0" w:after="0" w:line="240" w:lineRule="auto"/>
              <w:ind w:left="595"/>
              <w:rPr>
                <w:rFonts w:ascii="Arial" w:hAnsi="Arial" w:cs="Arial"/>
                <w:bCs/>
                <w:color w:val="262626" w:themeColor="text1" w:themeTint="D9"/>
                <w:sz w:val="22"/>
                <w:szCs w:val="22"/>
              </w:rPr>
            </w:pPr>
            <w:r w:rsidRPr="000F4C81">
              <w:rPr>
                <w:rFonts w:ascii="Arial" w:hAnsi="Arial" w:cs="Arial"/>
                <w:bCs/>
                <w:color w:val="262626" w:themeColor="text1" w:themeTint="D9"/>
                <w:sz w:val="22"/>
                <w:szCs w:val="22"/>
              </w:rPr>
              <w:t>b) wczytywanie bibliotek .</w:t>
            </w:r>
            <w:proofErr w:type="spellStart"/>
            <w:r w:rsidRPr="000F4C81">
              <w:rPr>
                <w:rFonts w:ascii="Arial" w:hAnsi="Arial" w:cs="Arial"/>
                <w:bCs/>
                <w:color w:val="262626" w:themeColor="text1" w:themeTint="D9"/>
                <w:sz w:val="22"/>
                <w:szCs w:val="22"/>
              </w:rPr>
              <w:t>dll</w:t>
            </w:r>
            <w:proofErr w:type="spellEnd"/>
            <w:r w:rsidRPr="000F4C81">
              <w:rPr>
                <w:rFonts w:ascii="Arial" w:hAnsi="Arial" w:cs="Arial"/>
                <w:bCs/>
                <w:color w:val="262626" w:themeColor="text1" w:themeTint="D9"/>
                <w:sz w:val="22"/>
                <w:szCs w:val="22"/>
              </w:rPr>
              <w:t xml:space="preserve"> z podejrzanej lokalizacji.</w:t>
            </w:r>
          </w:p>
          <w:p w14:paraId="486E1B05" w14:textId="77777777" w:rsidR="000F4C81" w:rsidRPr="000F4C81" w:rsidRDefault="000F4C81" w:rsidP="009F37B9">
            <w:pPr>
              <w:tabs>
                <w:tab w:val="left" w:pos="964"/>
              </w:tabs>
              <w:spacing w:before="0" w:after="0" w:line="240" w:lineRule="auto"/>
              <w:ind w:left="595"/>
              <w:rPr>
                <w:rFonts w:ascii="Arial" w:hAnsi="Arial" w:cs="Arial"/>
                <w:bCs/>
                <w:color w:val="262626" w:themeColor="text1" w:themeTint="D9"/>
                <w:sz w:val="22"/>
                <w:szCs w:val="22"/>
              </w:rPr>
            </w:pPr>
            <w:r w:rsidRPr="000F4C81">
              <w:rPr>
                <w:rFonts w:ascii="Arial" w:hAnsi="Arial" w:cs="Arial"/>
                <w:bCs/>
                <w:color w:val="262626" w:themeColor="text1" w:themeTint="D9"/>
                <w:sz w:val="22"/>
                <w:szCs w:val="22"/>
              </w:rPr>
              <w:t>c) Sesje logowania z użyciem jawnych danych uwierzytelniających.</w:t>
            </w:r>
          </w:p>
          <w:p w14:paraId="430F7D73" w14:textId="77777777" w:rsidR="000F4C81" w:rsidRPr="00971C37" w:rsidRDefault="000F4C81" w:rsidP="009F37B9">
            <w:pPr>
              <w:tabs>
                <w:tab w:val="left" w:pos="964"/>
              </w:tabs>
              <w:spacing w:before="0" w:after="0" w:line="240" w:lineRule="auto"/>
              <w:ind w:left="595"/>
              <w:rPr>
                <w:rFonts w:ascii="Arial" w:hAnsi="Arial" w:cs="Arial"/>
                <w:bCs/>
                <w:color w:val="262626" w:themeColor="text1" w:themeTint="D9"/>
                <w:sz w:val="22"/>
                <w:szCs w:val="22"/>
                <w:lang w:val="en-US"/>
              </w:rPr>
            </w:pPr>
            <w:r w:rsidRPr="00971C37">
              <w:rPr>
                <w:rFonts w:ascii="Arial" w:hAnsi="Arial" w:cs="Arial"/>
                <w:bCs/>
                <w:color w:val="262626" w:themeColor="text1" w:themeTint="D9"/>
                <w:sz w:val="22"/>
                <w:szCs w:val="22"/>
                <w:lang w:val="en-US"/>
              </w:rPr>
              <w:t xml:space="preserve">d) Arp cache. </w:t>
            </w:r>
          </w:p>
          <w:p w14:paraId="444C72DA" w14:textId="77777777" w:rsidR="000F4C81" w:rsidRPr="00971C37" w:rsidRDefault="000F4C81" w:rsidP="009F37B9">
            <w:pPr>
              <w:tabs>
                <w:tab w:val="left" w:pos="964"/>
              </w:tabs>
              <w:spacing w:before="0" w:after="0" w:line="240" w:lineRule="auto"/>
              <w:ind w:left="595"/>
              <w:rPr>
                <w:rFonts w:ascii="Arial" w:hAnsi="Arial" w:cs="Arial"/>
                <w:bCs/>
                <w:color w:val="262626" w:themeColor="text1" w:themeTint="D9"/>
                <w:sz w:val="22"/>
                <w:szCs w:val="22"/>
                <w:lang w:val="en-US"/>
              </w:rPr>
            </w:pPr>
            <w:r w:rsidRPr="00971C37">
              <w:rPr>
                <w:rFonts w:ascii="Arial" w:hAnsi="Arial" w:cs="Arial"/>
                <w:bCs/>
                <w:color w:val="262626" w:themeColor="text1" w:themeTint="D9"/>
                <w:sz w:val="22"/>
                <w:szCs w:val="22"/>
                <w:lang w:val="en-US"/>
              </w:rPr>
              <w:t xml:space="preserve">e) Ip forwarding. </w:t>
            </w:r>
          </w:p>
          <w:p w14:paraId="43DEF960" w14:textId="77777777" w:rsidR="000F4C81" w:rsidRPr="000F4C81" w:rsidRDefault="000F4C81" w:rsidP="009F37B9">
            <w:pPr>
              <w:tabs>
                <w:tab w:val="left" w:pos="964"/>
              </w:tabs>
              <w:spacing w:before="0" w:after="0" w:line="240" w:lineRule="auto"/>
              <w:ind w:left="595"/>
              <w:rPr>
                <w:rFonts w:ascii="Arial" w:hAnsi="Arial" w:cs="Arial"/>
                <w:bCs/>
                <w:color w:val="262626" w:themeColor="text1" w:themeTint="D9"/>
                <w:sz w:val="22"/>
                <w:szCs w:val="22"/>
              </w:rPr>
            </w:pPr>
            <w:r w:rsidRPr="000F4C81">
              <w:rPr>
                <w:rFonts w:ascii="Arial" w:hAnsi="Arial" w:cs="Arial"/>
                <w:bCs/>
                <w:color w:val="262626" w:themeColor="text1" w:themeTint="D9"/>
                <w:sz w:val="22"/>
                <w:szCs w:val="22"/>
              </w:rPr>
              <w:t xml:space="preserve">f) Lista zamontowanych nośników. </w:t>
            </w:r>
          </w:p>
          <w:p w14:paraId="5C11AC18" w14:textId="77777777" w:rsidR="000F4C81" w:rsidRPr="000F4C81" w:rsidRDefault="000F4C81" w:rsidP="009F37B9">
            <w:pPr>
              <w:tabs>
                <w:tab w:val="left" w:pos="964"/>
              </w:tabs>
              <w:spacing w:before="0" w:after="0" w:line="240" w:lineRule="auto"/>
              <w:ind w:left="595"/>
              <w:rPr>
                <w:rFonts w:ascii="Arial" w:hAnsi="Arial" w:cs="Arial"/>
                <w:bCs/>
                <w:color w:val="262626" w:themeColor="text1" w:themeTint="D9"/>
                <w:sz w:val="22"/>
                <w:szCs w:val="22"/>
              </w:rPr>
            </w:pPr>
            <w:r w:rsidRPr="000F4C81">
              <w:rPr>
                <w:rFonts w:ascii="Arial" w:hAnsi="Arial" w:cs="Arial"/>
                <w:bCs/>
                <w:color w:val="262626" w:themeColor="text1" w:themeTint="D9"/>
                <w:sz w:val="22"/>
                <w:szCs w:val="22"/>
              </w:rPr>
              <w:t xml:space="preserve">g) Konfiguracja </w:t>
            </w:r>
            <w:proofErr w:type="spellStart"/>
            <w:r w:rsidRPr="000F4C81">
              <w:rPr>
                <w:rFonts w:ascii="Arial" w:hAnsi="Arial" w:cs="Arial"/>
                <w:bCs/>
                <w:color w:val="262626" w:themeColor="text1" w:themeTint="D9"/>
                <w:sz w:val="22"/>
                <w:szCs w:val="22"/>
              </w:rPr>
              <w:t>ip</w:t>
            </w:r>
            <w:proofErr w:type="spellEnd"/>
            <w:r w:rsidRPr="000F4C81">
              <w:rPr>
                <w:rFonts w:ascii="Arial" w:hAnsi="Arial" w:cs="Arial"/>
                <w:bCs/>
                <w:color w:val="262626" w:themeColor="text1" w:themeTint="D9"/>
                <w:sz w:val="22"/>
                <w:szCs w:val="22"/>
              </w:rPr>
              <w:t xml:space="preserve"> </w:t>
            </w:r>
            <w:proofErr w:type="spellStart"/>
            <w:r w:rsidRPr="000F4C81">
              <w:rPr>
                <w:rFonts w:ascii="Arial" w:hAnsi="Arial" w:cs="Arial"/>
                <w:bCs/>
                <w:color w:val="262626" w:themeColor="text1" w:themeTint="D9"/>
                <w:sz w:val="22"/>
                <w:szCs w:val="22"/>
              </w:rPr>
              <w:t>tables</w:t>
            </w:r>
            <w:proofErr w:type="spellEnd"/>
            <w:r w:rsidRPr="000F4C81">
              <w:rPr>
                <w:rFonts w:ascii="Arial" w:hAnsi="Arial" w:cs="Arial"/>
                <w:bCs/>
                <w:color w:val="262626" w:themeColor="text1" w:themeTint="D9"/>
                <w:sz w:val="22"/>
                <w:szCs w:val="22"/>
              </w:rPr>
              <w:t xml:space="preserve">. </w:t>
            </w:r>
          </w:p>
          <w:p w14:paraId="2D03F4DA" w14:textId="77777777" w:rsidR="000F4C81" w:rsidRPr="000F4C81" w:rsidRDefault="000F4C81" w:rsidP="009F37B9">
            <w:pPr>
              <w:tabs>
                <w:tab w:val="left" w:pos="964"/>
              </w:tabs>
              <w:spacing w:before="0" w:after="0" w:line="240" w:lineRule="auto"/>
              <w:ind w:left="595"/>
              <w:rPr>
                <w:rFonts w:ascii="Arial" w:hAnsi="Arial" w:cs="Arial"/>
                <w:bCs/>
                <w:color w:val="262626" w:themeColor="text1" w:themeTint="D9"/>
                <w:sz w:val="22"/>
                <w:szCs w:val="22"/>
              </w:rPr>
            </w:pPr>
            <w:r w:rsidRPr="000F4C81">
              <w:rPr>
                <w:rFonts w:ascii="Arial" w:hAnsi="Arial" w:cs="Arial"/>
                <w:bCs/>
                <w:color w:val="262626" w:themeColor="text1" w:themeTint="D9"/>
                <w:sz w:val="22"/>
                <w:szCs w:val="22"/>
              </w:rPr>
              <w:t xml:space="preserve">h) Połączenia TLS które używają certyfikatów </w:t>
            </w:r>
            <w:proofErr w:type="spellStart"/>
            <w:r w:rsidRPr="000F4C81">
              <w:rPr>
                <w:rFonts w:ascii="Arial" w:hAnsi="Arial" w:cs="Arial"/>
                <w:bCs/>
                <w:color w:val="262626" w:themeColor="text1" w:themeTint="D9"/>
                <w:sz w:val="22"/>
                <w:szCs w:val="22"/>
              </w:rPr>
              <w:t>self-signed</w:t>
            </w:r>
            <w:proofErr w:type="spellEnd"/>
            <w:r w:rsidRPr="000F4C81">
              <w:rPr>
                <w:rFonts w:ascii="Arial" w:hAnsi="Arial" w:cs="Arial"/>
                <w:bCs/>
                <w:color w:val="262626" w:themeColor="text1" w:themeTint="D9"/>
                <w:sz w:val="22"/>
                <w:szCs w:val="22"/>
              </w:rPr>
              <w:t xml:space="preserve">. </w:t>
            </w:r>
          </w:p>
          <w:p w14:paraId="0BD52AC3" w14:textId="77777777" w:rsidR="000F4C81" w:rsidRPr="000F4C81" w:rsidRDefault="000F4C81" w:rsidP="009F37B9">
            <w:pPr>
              <w:tabs>
                <w:tab w:val="left" w:pos="964"/>
              </w:tabs>
              <w:spacing w:before="0" w:after="0" w:line="240" w:lineRule="auto"/>
              <w:ind w:left="595"/>
              <w:rPr>
                <w:rFonts w:ascii="Arial" w:hAnsi="Arial" w:cs="Arial"/>
                <w:bCs/>
                <w:color w:val="262626" w:themeColor="text1" w:themeTint="D9"/>
                <w:sz w:val="22"/>
                <w:szCs w:val="22"/>
              </w:rPr>
            </w:pPr>
            <w:r w:rsidRPr="000F4C81">
              <w:rPr>
                <w:rFonts w:ascii="Arial" w:hAnsi="Arial" w:cs="Arial"/>
                <w:bCs/>
                <w:color w:val="262626" w:themeColor="text1" w:themeTint="D9"/>
                <w:sz w:val="22"/>
                <w:szCs w:val="22"/>
              </w:rPr>
              <w:t xml:space="preserve">i) Używane rozszerzenia w przeglądarce Chrome. </w:t>
            </w:r>
          </w:p>
          <w:p w14:paraId="0BD62CF8" w14:textId="77777777" w:rsidR="000F4C81" w:rsidRPr="000F4C81" w:rsidRDefault="000F4C81" w:rsidP="009F37B9">
            <w:pPr>
              <w:tabs>
                <w:tab w:val="left" w:pos="964"/>
              </w:tabs>
              <w:spacing w:before="0" w:after="0" w:line="240" w:lineRule="auto"/>
              <w:ind w:left="595"/>
              <w:rPr>
                <w:rFonts w:ascii="Arial" w:hAnsi="Arial" w:cs="Arial"/>
                <w:bCs/>
                <w:color w:val="262626" w:themeColor="text1" w:themeTint="D9"/>
                <w:sz w:val="22"/>
                <w:szCs w:val="22"/>
              </w:rPr>
            </w:pPr>
            <w:r w:rsidRPr="000F4C81">
              <w:rPr>
                <w:rFonts w:ascii="Arial" w:hAnsi="Arial" w:cs="Arial"/>
                <w:bCs/>
                <w:color w:val="262626" w:themeColor="text1" w:themeTint="D9"/>
                <w:sz w:val="22"/>
                <w:szCs w:val="22"/>
              </w:rPr>
              <w:t xml:space="preserve">j) Używane rozszerzenia w przeglądarce </w:t>
            </w:r>
            <w:proofErr w:type="spellStart"/>
            <w:r w:rsidRPr="000F4C81">
              <w:rPr>
                <w:rFonts w:ascii="Arial" w:hAnsi="Arial" w:cs="Arial"/>
                <w:bCs/>
                <w:color w:val="262626" w:themeColor="text1" w:themeTint="D9"/>
                <w:sz w:val="22"/>
                <w:szCs w:val="22"/>
              </w:rPr>
              <w:t>Firefox</w:t>
            </w:r>
            <w:proofErr w:type="spellEnd"/>
            <w:r w:rsidRPr="000F4C81">
              <w:rPr>
                <w:rFonts w:ascii="Arial" w:hAnsi="Arial" w:cs="Arial"/>
                <w:bCs/>
                <w:color w:val="262626" w:themeColor="text1" w:themeTint="D9"/>
                <w:sz w:val="22"/>
                <w:szCs w:val="22"/>
              </w:rPr>
              <w:t>.</w:t>
            </w:r>
          </w:p>
          <w:p w14:paraId="3287ED6D" w14:textId="77777777" w:rsidR="000F4C81" w:rsidRPr="000F4C81" w:rsidRDefault="000F4C81" w:rsidP="009F37B9">
            <w:pPr>
              <w:tabs>
                <w:tab w:val="left" w:pos="964"/>
              </w:tabs>
              <w:spacing w:before="0" w:after="0" w:line="240" w:lineRule="auto"/>
              <w:ind w:left="595"/>
              <w:rPr>
                <w:rFonts w:ascii="Arial" w:hAnsi="Arial" w:cs="Arial"/>
                <w:bCs/>
                <w:color w:val="262626" w:themeColor="text1" w:themeTint="D9"/>
                <w:sz w:val="22"/>
                <w:szCs w:val="22"/>
              </w:rPr>
            </w:pPr>
            <w:r w:rsidRPr="000F4C81">
              <w:rPr>
                <w:rFonts w:ascii="Arial" w:hAnsi="Arial" w:cs="Arial"/>
                <w:bCs/>
                <w:color w:val="262626" w:themeColor="text1" w:themeTint="D9"/>
                <w:sz w:val="22"/>
                <w:szCs w:val="22"/>
              </w:rPr>
              <w:t>k) Używane rozszerzenia w przeglądarce Safari.</w:t>
            </w:r>
          </w:p>
          <w:p w14:paraId="23AC4571" w14:textId="77777777" w:rsidR="000F4C81" w:rsidRPr="000F4C81" w:rsidRDefault="000F4C81" w:rsidP="009F37B9">
            <w:pPr>
              <w:tabs>
                <w:tab w:val="left" w:pos="964"/>
              </w:tabs>
              <w:spacing w:before="0" w:after="0" w:line="240" w:lineRule="auto"/>
              <w:ind w:left="595"/>
              <w:rPr>
                <w:rFonts w:ascii="Arial" w:hAnsi="Arial" w:cs="Arial"/>
                <w:bCs/>
                <w:color w:val="262626" w:themeColor="text1" w:themeTint="D9"/>
                <w:sz w:val="22"/>
                <w:szCs w:val="22"/>
              </w:rPr>
            </w:pPr>
            <w:r w:rsidRPr="000F4C81">
              <w:rPr>
                <w:rFonts w:ascii="Arial" w:hAnsi="Arial" w:cs="Arial"/>
                <w:bCs/>
                <w:color w:val="262626" w:themeColor="text1" w:themeTint="D9"/>
                <w:sz w:val="22"/>
                <w:szCs w:val="22"/>
              </w:rPr>
              <w:t xml:space="preserve">l) Źródła </w:t>
            </w:r>
            <w:proofErr w:type="spellStart"/>
            <w:r w:rsidRPr="000F4C81">
              <w:rPr>
                <w:rFonts w:ascii="Arial" w:hAnsi="Arial" w:cs="Arial"/>
                <w:bCs/>
                <w:color w:val="262626" w:themeColor="text1" w:themeTint="D9"/>
                <w:sz w:val="22"/>
                <w:szCs w:val="22"/>
              </w:rPr>
              <w:t>apt</w:t>
            </w:r>
            <w:proofErr w:type="spellEnd"/>
            <w:r w:rsidRPr="000F4C81">
              <w:rPr>
                <w:rFonts w:ascii="Arial" w:hAnsi="Arial" w:cs="Arial"/>
                <w:bCs/>
                <w:color w:val="262626" w:themeColor="text1" w:themeTint="D9"/>
                <w:sz w:val="22"/>
                <w:szCs w:val="22"/>
              </w:rPr>
              <w:t xml:space="preserve"> w systemach Linux.</w:t>
            </w:r>
          </w:p>
          <w:p w14:paraId="22F0C789" w14:textId="77777777" w:rsidR="000F4C81" w:rsidRPr="000F4C81" w:rsidRDefault="000F4C81" w:rsidP="009F37B9">
            <w:pPr>
              <w:tabs>
                <w:tab w:val="left" w:pos="964"/>
              </w:tabs>
              <w:spacing w:before="0" w:after="0" w:line="240" w:lineRule="auto"/>
              <w:ind w:left="595"/>
              <w:rPr>
                <w:rFonts w:ascii="Arial" w:hAnsi="Arial" w:cs="Arial"/>
                <w:bCs/>
                <w:color w:val="262626" w:themeColor="text1" w:themeTint="D9"/>
                <w:sz w:val="22"/>
                <w:szCs w:val="22"/>
              </w:rPr>
            </w:pPr>
            <w:r w:rsidRPr="000F4C81">
              <w:rPr>
                <w:rFonts w:ascii="Arial" w:hAnsi="Arial" w:cs="Arial"/>
                <w:bCs/>
                <w:color w:val="262626" w:themeColor="text1" w:themeTint="D9"/>
                <w:sz w:val="22"/>
                <w:szCs w:val="22"/>
              </w:rPr>
              <w:t>m) Wyświetlanie zainstalowanych pakietów DEB.</w:t>
            </w:r>
          </w:p>
          <w:p w14:paraId="0A239130" w14:textId="77777777" w:rsidR="000F4C81" w:rsidRPr="000F4C81" w:rsidRDefault="000F4C81" w:rsidP="009F37B9">
            <w:pPr>
              <w:tabs>
                <w:tab w:val="left" w:pos="964"/>
              </w:tabs>
              <w:spacing w:before="0" w:after="0" w:line="240" w:lineRule="auto"/>
              <w:ind w:left="595"/>
              <w:rPr>
                <w:rFonts w:ascii="Arial" w:hAnsi="Arial" w:cs="Arial"/>
                <w:bCs/>
                <w:color w:val="262626" w:themeColor="text1" w:themeTint="D9"/>
                <w:sz w:val="22"/>
                <w:szCs w:val="22"/>
              </w:rPr>
            </w:pPr>
            <w:r w:rsidRPr="000F4C81">
              <w:rPr>
                <w:rFonts w:ascii="Arial" w:hAnsi="Arial" w:cs="Arial"/>
                <w:bCs/>
                <w:color w:val="262626" w:themeColor="text1" w:themeTint="D9"/>
                <w:sz w:val="22"/>
                <w:szCs w:val="22"/>
              </w:rPr>
              <w:t>n) Wyświetlanie zainstalowanych pakietów RPM.</w:t>
            </w:r>
          </w:p>
          <w:p w14:paraId="11859DAE" w14:textId="77777777" w:rsidR="000F4C81" w:rsidRPr="000F4C81" w:rsidRDefault="000F4C81" w:rsidP="009F37B9">
            <w:pPr>
              <w:tabs>
                <w:tab w:val="left" w:pos="964"/>
              </w:tabs>
              <w:spacing w:before="0" w:after="0" w:line="240" w:lineRule="auto"/>
              <w:ind w:left="595"/>
              <w:rPr>
                <w:rFonts w:ascii="Arial" w:hAnsi="Arial" w:cs="Arial"/>
                <w:bCs/>
                <w:color w:val="262626" w:themeColor="text1" w:themeTint="D9"/>
                <w:sz w:val="22"/>
                <w:szCs w:val="22"/>
              </w:rPr>
            </w:pPr>
            <w:r w:rsidRPr="000F4C81">
              <w:rPr>
                <w:rFonts w:ascii="Arial" w:hAnsi="Arial" w:cs="Arial"/>
                <w:bCs/>
                <w:color w:val="262626" w:themeColor="text1" w:themeTint="D9"/>
                <w:sz w:val="22"/>
                <w:szCs w:val="22"/>
              </w:rPr>
              <w:t xml:space="preserve">o) Pakiety </w:t>
            </w:r>
            <w:proofErr w:type="spellStart"/>
            <w:r w:rsidRPr="000F4C81">
              <w:rPr>
                <w:rFonts w:ascii="Arial" w:hAnsi="Arial" w:cs="Arial"/>
                <w:bCs/>
                <w:color w:val="262626" w:themeColor="text1" w:themeTint="D9"/>
                <w:sz w:val="22"/>
                <w:szCs w:val="22"/>
              </w:rPr>
              <w:t>Python</w:t>
            </w:r>
            <w:proofErr w:type="spellEnd"/>
            <w:r w:rsidRPr="000F4C81">
              <w:rPr>
                <w:rFonts w:ascii="Arial" w:hAnsi="Arial" w:cs="Arial"/>
                <w:bCs/>
                <w:color w:val="262626" w:themeColor="text1" w:themeTint="D9"/>
                <w:sz w:val="22"/>
                <w:szCs w:val="22"/>
              </w:rPr>
              <w:t xml:space="preserve"> zainstalowane w systemie.</w:t>
            </w:r>
          </w:p>
          <w:p w14:paraId="4DFEDB60" w14:textId="77777777" w:rsidR="000F4C81" w:rsidRPr="000F4C81" w:rsidRDefault="000F4C81" w:rsidP="009F37B9">
            <w:pPr>
              <w:tabs>
                <w:tab w:val="left" w:pos="964"/>
              </w:tabs>
              <w:spacing w:before="0" w:after="0" w:line="240" w:lineRule="auto"/>
              <w:ind w:left="595"/>
              <w:rPr>
                <w:rFonts w:ascii="Arial" w:hAnsi="Arial" w:cs="Arial"/>
                <w:bCs/>
                <w:color w:val="262626" w:themeColor="text1" w:themeTint="D9"/>
                <w:sz w:val="22"/>
                <w:szCs w:val="22"/>
              </w:rPr>
            </w:pPr>
            <w:r w:rsidRPr="000F4C81">
              <w:rPr>
                <w:rFonts w:ascii="Arial" w:hAnsi="Arial" w:cs="Arial"/>
                <w:bCs/>
                <w:color w:val="262626" w:themeColor="text1" w:themeTint="D9"/>
                <w:sz w:val="22"/>
                <w:szCs w:val="22"/>
              </w:rPr>
              <w:t xml:space="preserve">p) Lista użytkowników, którzy zostali utworzeni w ciągu ostatnich 30 dni (Linux). </w:t>
            </w:r>
          </w:p>
          <w:p w14:paraId="4532D06F" w14:textId="77777777" w:rsidR="000F4C81" w:rsidRPr="000F4C81" w:rsidRDefault="000F4C81" w:rsidP="009F37B9">
            <w:pPr>
              <w:tabs>
                <w:tab w:val="left" w:pos="964"/>
              </w:tabs>
              <w:spacing w:before="0" w:after="0" w:line="240" w:lineRule="auto"/>
              <w:ind w:left="595"/>
              <w:rPr>
                <w:rFonts w:ascii="Arial" w:hAnsi="Arial" w:cs="Arial"/>
                <w:bCs/>
                <w:color w:val="262626" w:themeColor="text1" w:themeTint="D9"/>
                <w:sz w:val="22"/>
                <w:szCs w:val="22"/>
              </w:rPr>
            </w:pPr>
            <w:r w:rsidRPr="000F4C81">
              <w:rPr>
                <w:rFonts w:ascii="Arial" w:hAnsi="Arial" w:cs="Arial"/>
                <w:bCs/>
                <w:color w:val="262626" w:themeColor="text1" w:themeTint="D9"/>
                <w:sz w:val="22"/>
                <w:szCs w:val="22"/>
              </w:rPr>
              <w:t xml:space="preserve">q) Wykrywanie czy aplikacje zdalnego dostępu są zainstalowane w systemie </w:t>
            </w:r>
            <w:proofErr w:type="spellStart"/>
            <w:r w:rsidRPr="000F4C81">
              <w:rPr>
                <w:rFonts w:ascii="Arial" w:hAnsi="Arial" w:cs="Arial"/>
                <w:bCs/>
                <w:color w:val="262626" w:themeColor="text1" w:themeTint="D9"/>
                <w:sz w:val="22"/>
                <w:szCs w:val="22"/>
              </w:rPr>
              <w:t>MacOS</w:t>
            </w:r>
            <w:proofErr w:type="spellEnd"/>
            <w:r w:rsidRPr="000F4C81">
              <w:rPr>
                <w:rFonts w:ascii="Arial" w:hAnsi="Arial" w:cs="Arial"/>
                <w:bCs/>
                <w:color w:val="262626" w:themeColor="text1" w:themeTint="D9"/>
                <w:sz w:val="22"/>
                <w:szCs w:val="22"/>
              </w:rPr>
              <w:t>.</w:t>
            </w:r>
          </w:p>
          <w:p w14:paraId="49731501" w14:textId="77777777" w:rsidR="000F4C81" w:rsidRPr="000F4C81" w:rsidRDefault="000F4C81" w:rsidP="009F37B9">
            <w:pPr>
              <w:tabs>
                <w:tab w:val="left" w:pos="964"/>
              </w:tabs>
              <w:spacing w:before="0" w:after="0" w:line="240" w:lineRule="auto"/>
              <w:ind w:left="595"/>
              <w:rPr>
                <w:rFonts w:ascii="Arial" w:hAnsi="Arial" w:cs="Arial"/>
                <w:bCs/>
                <w:color w:val="262626" w:themeColor="text1" w:themeTint="D9"/>
                <w:sz w:val="22"/>
                <w:szCs w:val="22"/>
              </w:rPr>
            </w:pPr>
            <w:r w:rsidRPr="000F4C81">
              <w:rPr>
                <w:rFonts w:ascii="Arial" w:hAnsi="Arial" w:cs="Arial"/>
                <w:bCs/>
                <w:color w:val="262626" w:themeColor="text1" w:themeTint="D9"/>
                <w:sz w:val="22"/>
                <w:szCs w:val="22"/>
              </w:rPr>
              <w:t xml:space="preserve">r) Wykrywanie czy Kontrola Kont Użytkowników (UAC) jest wyłączona. </w:t>
            </w:r>
          </w:p>
          <w:p w14:paraId="5EF9A9AB" w14:textId="77777777" w:rsidR="000F4C81" w:rsidRPr="000F4C81" w:rsidRDefault="000F4C81" w:rsidP="009F37B9">
            <w:pPr>
              <w:tabs>
                <w:tab w:val="left" w:pos="964"/>
              </w:tabs>
              <w:spacing w:before="0" w:after="0" w:line="240" w:lineRule="auto"/>
              <w:ind w:left="595"/>
              <w:rPr>
                <w:rFonts w:ascii="Arial" w:hAnsi="Arial" w:cs="Arial"/>
                <w:bCs/>
                <w:color w:val="262626" w:themeColor="text1" w:themeTint="D9"/>
                <w:sz w:val="22"/>
                <w:szCs w:val="22"/>
              </w:rPr>
            </w:pPr>
            <w:r w:rsidRPr="000F4C81">
              <w:rPr>
                <w:rFonts w:ascii="Arial" w:hAnsi="Arial" w:cs="Arial"/>
                <w:bCs/>
                <w:color w:val="262626" w:themeColor="text1" w:themeTint="D9"/>
                <w:sz w:val="22"/>
                <w:szCs w:val="22"/>
              </w:rPr>
              <w:t xml:space="preserve">s) Wykrywanie czy </w:t>
            </w:r>
            <w:proofErr w:type="spellStart"/>
            <w:r w:rsidRPr="000F4C81">
              <w:rPr>
                <w:rFonts w:ascii="Arial" w:hAnsi="Arial" w:cs="Arial"/>
                <w:bCs/>
                <w:color w:val="262626" w:themeColor="text1" w:themeTint="D9"/>
                <w:sz w:val="22"/>
                <w:szCs w:val="22"/>
              </w:rPr>
              <w:t>SecureBoot</w:t>
            </w:r>
            <w:proofErr w:type="spellEnd"/>
            <w:r w:rsidRPr="000F4C81">
              <w:rPr>
                <w:rFonts w:ascii="Arial" w:hAnsi="Arial" w:cs="Arial"/>
                <w:bCs/>
                <w:color w:val="262626" w:themeColor="text1" w:themeTint="D9"/>
                <w:sz w:val="22"/>
                <w:szCs w:val="22"/>
              </w:rPr>
              <w:t xml:space="preserve"> jest włączony.</w:t>
            </w:r>
          </w:p>
          <w:p w14:paraId="2AEEEAF3" w14:textId="77777777" w:rsidR="000F4C81" w:rsidRPr="000F4C81" w:rsidRDefault="000F4C81" w:rsidP="009F37B9">
            <w:pPr>
              <w:tabs>
                <w:tab w:val="left" w:pos="964"/>
              </w:tabs>
              <w:spacing w:before="0" w:after="0" w:line="240" w:lineRule="auto"/>
              <w:ind w:left="595"/>
              <w:rPr>
                <w:rFonts w:ascii="Arial" w:hAnsi="Arial" w:cs="Arial"/>
                <w:bCs/>
                <w:color w:val="262626" w:themeColor="text1" w:themeTint="D9"/>
                <w:sz w:val="22"/>
                <w:szCs w:val="22"/>
              </w:rPr>
            </w:pPr>
            <w:r w:rsidRPr="000F4C81">
              <w:rPr>
                <w:rFonts w:ascii="Arial" w:hAnsi="Arial" w:cs="Arial"/>
                <w:bCs/>
                <w:color w:val="262626" w:themeColor="text1" w:themeTint="D9"/>
                <w:sz w:val="22"/>
                <w:szCs w:val="22"/>
              </w:rPr>
              <w:t>t) Lista zapamiętanych sieci bezprzewodowych.</w:t>
            </w:r>
          </w:p>
          <w:p w14:paraId="2AB84059" w14:textId="77777777" w:rsidR="000F4C81" w:rsidRPr="000F4C81" w:rsidRDefault="000F4C81" w:rsidP="009F37B9">
            <w:pPr>
              <w:tabs>
                <w:tab w:val="left" w:pos="964"/>
              </w:tabs>
              <w:spacing w:before="0" w:after="0" w:line="240" w:lineRule="auto"/>
              <w:ind w:left="595"/>
              <w:rPr>
                <w:rFonts w:ascii="Arial" w:hAnsi="Arial" w:cs="Arial"/>
                <w:bCs/>
                <w:color w:val="262626" w:themeColor="text1" w:themeTint="D9"/>
                <w:sz w:val="22"/>
                <w:szCs w:val="22"/>
              </w:rPr>
            </w:pPr>
            <w:r w:rsidRPr="000F4C81">
              <w:rPr>
                <w:rFonts w:ascii="Arial" w:hAnsi="Arial" w:cs="Arial"/>
                <w:bCs/>
                <w:color w:val="262626" w:themeColor="text1" w:themeTint="D9"/>
                <w:sz w:val="22"/>
                <w:szCs w:val="22"/>
              </w:rPr>
              <w:t>u) Wykrywa, czy zmienił się domyślny folder startowy użytkownika.</w:t>
            </w:r>
          </w:p>
          <w:p w14:paraId="79896886" w14:textId="77777777" w:rsidR="000F4C81" w:rsidRPr="000F4C81" w:rsidRDefault="000F4C81" w:rsidP="009F37B9">
            <w:pPr>
              <w:tabs>
                <w:tab w:val="left" w:pos="964"/>
              </w:tabs>
              <w:spacing w:before="0" w:after="0" w:line="240" w:lineRule="auto"/>
              <w:ind w:left="595"/>
              <w:rPr>
                <w:rFonts w:ascii="Arial" w:hAnsi="Arial" w:cs="Arial"/>
                <w:bCs/>
                <w:color w:val="262626" w:themeColor="text1" w:themeTint="D9"/>
                <w:sz w:val="22"/>
                <w:szCs w:val="22"/>
              </w:rPr>
            </w:pPr>
            <w:r w:rsidRPr="000F4C81">
              <w:rPr>
                <w:rFonts w:ascii="Arial" w:hAnsi="Arial" w:cs="Arial"/>
                <w:bCs/>
                <w:color w:val="262626" w:themeColor="text1" w:themeTint="D9"/>
                <w:sz w:val="22"/>
                <w:szCs w:val="22"/>
              </w:rPr>
              <w:t>w) Wykrywa, czy zmienił się domyślny folder startowy maszyny.</w:t>
            </w:r>
          </w:p>
          <w:p w14:paraId="277BE6D9" w14:textId="77777777" w:rsidR="000F4C81" w:rsidRPr="000F4C81" w:rsidRDefault="000F4C81" w:rsidP="002B43EC">
            <w:pPr>
              <w:numPr>
                <w:ilvl w:val="0"/>
                <w:numId w:val="12"/>
              </w:numPr>
              <w:tabs>
                <w:tab w:val="clear" w:pos="1264"/>
                <w:tab w:val="num" w:pos="387"/>
                <w:tab w:val="left" w:pos="964"/>
              </w:tabs>
              <w:spacing w:before="0" w:after="0" w:line="240" w:lineRule="auto"/>
              <w:ind w:left="595" w:hanging="595"/>
              <w:rPr>
                <w:rFonts w:ascii="Arial" w:hAnsi="Arial" w:cs="Arial"/>
                <w:bCs/>
                <w:color w:val="262626" w:themeColor="text1" w:themeTint="D9"/>
                <w:sz w:val="22"/>
                <w:szCs w:val="22"/>
              </w:rPr>
            </w:pPr>
            <w:r w:rsidRPr="000F4C81">
              <w:rPr>
                <w:rFonts w:ascii="Arial" w:hAnsi="Arial" w:cs="Arial"/>
                <w:bCs/>
                <w:color w:val="262626" w:themeColor="text1" w:themeTint="D9"/>
                <w:sz w:val="22"/>
                <w:szCs w:val="22"/>
              </w:rPr>
              <w:t>Oprogramowanie musi umożliwiać tworzenie konfigurowalnych reguł, po spełnieniu których może zostać wygenerowany incydent bezpieczeństwa. Funkcja ta powinna:</w:t>
            </w:r>
          </w:p>
          <w:p w14:paraId="5753EA92" w14:textId="77777777" w:rsidR="000F4C81" w:rsidRPr="000F4C81" w:rsidRDefault="000F4C81" w:rsidP="00252E19">
            <w:pPr>
              <w:tabs>
                <w:tab w:val="left" w:pos="964"/>
              </w:tabs>
              <w:spacing w:before="0" w:after="0" w:line="240" w:lineRule="auto"/>
              <w:ind w:left="595"/>
              <w:rPr>
                <w:rFonts w:ascii="Arial" w:hAnsi="Arial" w:cs="Arial"/>
                <w:bCs/>
                <w:color w:val="262626" w:themeColor="text1" w:themeTint="D9"/>
                <w:sz w:val="22"/>
                <w:szCs w:val="22"/>
              </w:rPr>
            </w:pPr>
            <w:r w:rsidRPr="000F4C81">
              <w:rPr>
                <w:rFonts w:ascii="Arial" w:hAnsi="Arial" w:cs="Arial"/>
                <w:bCs/>
                <w:color w:val="262626" w:themeColor="text1" w:themeTint="D9"/>
                <w:sz w:val="22"/>
                <w:szCs w:val="22"/>
              </w:rPr>
              <w:t xml:space="preserve">a) Oferować opcję podjęcia automatycznych działań po spełnieniu warunków tj.: izolacja punktu końcowego, wygenerowanie archiwum diagnostycznego, przesłanie pliku do analizy </w:t>
            </w:r>
            <w:proofErr w:type="spellStart"/>
            <w:r w:rsidRPr="000F4C81">
              <w:rPr>
                <w:rFonts w:ascii="Arial" w:hAnsi="Arial" w:cs="Arial"/>
                <w:bCs/>
                <w:color w:val="262626" w:themeColor="text1" w:themeTint="D9"/>
                <w:sz w:val="22"/>
                <w:szCs w:val="22"/>
              </w:rPr>
              <w:t>sandbox</w:t>
            </w:r>
            <w:proofErr w:type="spellEnd"/>
            <w:r w:rsidRPr="000F4C81">
              <w:rPr>
                <w:rFonts w:ascii="Arial" w:hAnsi="Arial" w:cs="Arial"/>
                <w:bCs/>
                <w:color w:val="262626" w:themeColor="text1" w:themeTint="D9"/>
                <w:sz w:val="22"/>
                <w:szCs w:val="22"/>
              </w:rPr>
              <w:t>, zakończenie procesu i innych.</w:t>
            </w:r>
          </w:p>
          <w:p w14:paraId="495AD7C7" w14:textId="77777777" w:rsidR="000F4C81" w:rsidRPr="000F4C81" w:rsidRDefault="000F4C81" w:rsidP="00252E19">
            <w:pPr>
              <w:tabs>
                <w:tab w:val="left" w:pos="964"/>
              </w:tabs>
              <w:spacing w:before="0" w:after="0" w:line="240" w:lineRule="auto"/>
              <w:ind w:left="595"/>
              <w:rPr>
                <w:rFonts w:ascii="Arial" w:hAnsi="Arial" w:cs="Arial"/>
                <w:bCs/>
                <w:color w:val="262626" w:themeColor="text1" w:themeTint="D9"/>
                <w:sz w:val="22"/>
                <w:szCs w:val="22"/>
              </w:rPr>
            </w:pPr>
            <w:r w:rsidRPr="000F4C81">
              <w:rPr>
                <w:rFonts w:ascii="Arial" w:hAnsi="Arial" w:cs="Arial"/>
                <w:bCs/>
                <w:color w:val="262626" w:themeColor="text1" w:themeTint="D9"/>
                <w:sz w:val="22"/>
                <w:szCs w:val="22"/>
              </w:rPr>
              <w:t>b) Automatyczne działania zapobiegawcze są zależne od wyboru kategorii.</w:t>
            </w:r>
          </w:p>
          <w:p w14:paraId="3D14C6FC" w14:textId="77777777" w:rsidR="000F4C81" w:rsidRPr="000F4C81" w:rsidRDefault="000F4C81" w:rsidP="00252E19">
            <w:pPr>
              <w:tabs>
                <w:tab w:val="left" w:pos="964"/>
              </w:tabs>
              <w:spacing w:before="0" w:after="0" w:line="240" w:lineRule="auto"/>
              <w:ind w:left="595"/>
              <w:rPr>
                <w:rFonts w:ascii="Arial" w:hAnsi="Arial" w:cs="Arial"/>
                <w:bCs/>
                <w:color w:val="262626" w:themeColor="text1" w:themeTint="D9"/>
                <w:sz w:val="22"/>
                <w:szCs w:val="22"/>
              </w:rPr>
            </w:pPr>
            <w:r w:rsidRPr="000F4C81">
              <w:rPr>
                <w:rFonts w:ascii="Arial" w:hAnsi="Arial" w:cs="Arial"/>
                <w:bCs/>
                <w:color w:val="262626" w:themeColor="text1" w:themeTint="D9"/>
                <w:sz w:val="22"/>
                <w:szCs w:val="22"/>
              </w:rPr>
              <w:t>c) Tworzenie reguł musi być określone poprzez wybór operatora np. „to”, „zawiera”, „jest jednym z” itp.</w:t>
            </w:r>
          </w:p>
          <w:p w14:paraId="61227548" w14:textId="77777777" w:rsidR="000F4C81" w:rsidRPr="000F4C81" w:rsidRDefault="000F4C81" w:rsidP="002B43EC">
            <w:pPr>
              <w:numPr>
                <w:ilvl w:val="0"/>
                <w:numId w:val="12"/>
              </w:numPr>
              <w:tabs>
                <w:tab w:val="clear" w:pos="1264"/>
                <w:tab w:val="num" w:pos="387"/>
                <w:tab w:val="left" w:pos="964"/>
              </w:tabs>
              <w:spacing w:before="0" w:after="0" w:line="240" w:lineRule="auto"/>
              <w:ind w:left="595" w:hanging="595"/>
              <w:rPr>
                <w:rFonts w:ascii="Arial" w:hAnsi="Arial" w:cs="Arial"/>
                <w:bCs/>
                <w:color w:val="262626" w:themeColor="text1" w:themeTint="D9"/>
                <w:sz w:val="22"/>
                <w:szCs w:val="22"/>
              </w:rPr>
            </w:pPr>
            <w:r w:rsidRPr="000F4C81">
              <w:rPr>
                <w:rFonts w:ascii="Arial" w:hAnsi="Arial" w:cs="Arial"/>
                <w:bCs/>
                <w:color w:val="262626" w:themeColor="text1" w:themeTint="D9"/>
                <w:sz w:val="22"/>
                <w:szCs w:val="22"/>
              </w:rPr>
              <w:t xml:space="preserve">Dotyczyć określonych kryteriów tj. proces, plik, rejestr, połączenia. </w:t>
            </w:r>
          </w:p>
          <w:p w14:paraId="01FA2CCB" w14:textId="77777777" w:rsidR="000F4C81" w:rsidRPr="000F4C81" w:rsidRDefault="000F4C81" w:rsidP="002B43EC">
            <w:pPr>
              <w:numPr>
                <w:ilvl w:val="0"/>
                <w:numId w:val="12"/>
              </w:numPr>
              <w:tabs>
                <w:tab w:val="clear" w:pos="1264"/>
                <w:tab w:val="num" w:pos="387"/>
                <w:tab w:val="left" w:pos="964"/>
              </w:tabs>
              <w:spacing w:before="0" w:after="0" w:line="240" w:lineRule="auto"/>
              <w:ind w:left="595" w:hanging="595"/>
              <w:rPr>
                <w:rFonts w:ascii="Arial" w:hAnsi="Arial" w:cs="Arial"/>
                <w:bCs/>
                <w:color w:val="262626" w:themeColor="text1" w:themeTint="D9"/>
                <w:sz w:val="22"/>
                <w:szCs w:val="22"/>
              </w:rPr>
            </w:pPr>
            <w:r w:rsidRPr="000F4C81">
              <w:rPr>
                <w:rFonts w:ascii="Arial" w:hAnsi="Arial" w:cs="Arial"/>
                <w:bCs/>
                <w:color w:val="262626" w:themeColor="text1" w:themeTint="D9"/>
                <w:sz w:val="22"/>
                <w:szCs w:val="22"/>
              </w:rPr>
              <w:t>Zapewniać możliwość tworzenia zapytań YARA.</w:t>
            </w:r>
          </w:p>
          <w:p w14:paraId="75950EDB" w14:textId="77777777" w:rsidR="000F4C81" w:rsidRPr="000F4C81" w:rsidRDefault="000F4C81" w:rsidP="002B43EC">
            <w:pPr>
              <w:numPr>
                <w:ilvl w:val="0"/>
                <w:numId w:val="12"/>
              </w:numPr>
              <w:tabs>
                <w:tab w:val="clear" w:pos="1264"/>
                <w:tab w:val="num" w:pos="387"/>
                <w:tab w:val="left" w:pos="964"/>
              </w:tabs>
              <w:spacing w:before="0" w:after="0" w:line="240" w:lineRule="auto"/>
              <w:ind w:left="595" w:hanging="595"/>
              <w:rPr>
                <w:rFonts w:ascii="Arial" w:hAnsi="Arial" w:cs="Arial"/>
                <w:bCs/>
                <w:color w:val="262626" w:themeColor="text1" w:themeTint="D9"/>
                <w:sz w:val="22"/>
                <w:szCs w:val="22"/>
              </w:rPr>
            </w:pPr>
            <w:r w:rsidRPr="000F4C81">
              <w:rPr>
                <w:rFonts w:ascii="Arial" w:hAnsi="Arial" w:cs="Arial"/>
                <w:bCs/>
                <w:color w:val="262626" w:themeColor="text1" w:themeTint="D9"/>
                <w:sz w:val="22"/>
                <w:szCs w:val="22"/>
              </w:rPr>
              <w:t>Umożliwiać określenie priorytetu kolejności automatyzacji.</w:t>
            </w:r>
          </w:p>
          <w:p w14:paraId="7D05F8C2" w14:textId="1C6798E0" w:rsidR="000F4C81" w:rsidRPr="00B73453" w:rsidRDefault="000F4C81" w:rsidP="002B43EC">
            <w:pPr>
              <w:numPr>
                <w:ilvl w:val="0"/>
                <w:numId w:val="12"/>
              </w:numPr>
              <w:tabs>
                <w:tab w:val="clear" w:pos="1264"/>
                <w:tab w:val="num" w:pos="387"/>
                <w:tab w:val="left" w:pos="964"/>
              </w:tabs>
              <w:spacing w:before="0" w:after="0" w:line="240" w:lineRule="auto"/>
              <w:ind w:left="595" w:hanging="595"/>
              <w:rPr>
                <w:rFonts w:ascii="Arial" w:hAnsi="Arial" w:cs="Arial"/>
                <w:bCs/>
                <w:color w:val="262626" w:themeColor="text1" w:themeTint="D9"/>
                <w:sz w:val="22"/>
                <w:szCs w:val="22"/>
              </w:rPr>
            </w:pPr>
            <w:r w:rsidRPr="000F4C81">
              <w:rPr>
                <w:rFonts w:ascii="Arial" w:hAnsi="Arial" w:cs="Arial"/>
                <w:bCs/>
                <w:color w:val="262626" w:themeColor="text1" w:themeTint="D9"/>
                <w:sz w:val="22"/>
                <w:szCs w:val="22"/>
              </w:rPr>
              <w:t>Administrator powinien mieć możliwość wyboru poziomu szkodliwości potencjalnie wygenerowanych incydentów (wysokie, średnie i niskie).</w:t>
            </w:r>
          </w:p>
        </w:tc>
      </w:tr>
      <w:tr w:rsidR="0030086E" w:rsidRPr="00B73453" w14:paraId="795AF914" w14:textId="77777777" w:rsidTr="000F4C81">
        <w:tc>
          <w:tcPr>
            <w:tcW w:w="2127" w:type="dxa"/>
            <w:shd w:val="clear" w:color="auto" w:fill="D9D9D9" w:themeFill="background1" w:themeFillShade="D9"/>
          </w:tcPr>
          <w:p w14:paraId="4106C418" w14:textId="26151282" w:rsidR="0030086E" w:rsidRPr="00B73453" w:rsidRDefault="0030086E" w:rsidP="00F82443">
            <w:pPr>
              <w:spacing w:before="0" w:after="0" w:line="240" w:lineRule="auto"/>
              <w:rPr>
                <w:rFonts w:ascii="Arial" w:hAnsi="Arial" w:cs="Arial"/>
                <w:b/>
                <w:bCs/>
                <w:sz w:val="22"/>
                <w:szCs w:val="22"/>
              </w:rPr>
            </w:pPr>
            <w:r w:rsidRPr="00B73453">
              <w:rPr>
                <w:rFonts w:ascii="Arial" w:hAnsi="Arial" w:cs="Arial"/>
                <w:b/>
                <w:bCs/>
                <w:sz w:val="22"/>
                <w:szCs w:val="22"/>
              </w:rPr>
              <w:lastRenderedPageBreak/>
              <w:t xml:space="preserve">Moduł wykrywania i </w:t>
            </w:r>
            <w:r w:rsidRPr="00B73453">
              <w:rPr>
                <w:rFonts w:ascii="Arial" w:hAnsi="Arial" w:cs="Arial"/>
                <w:b/>
                <w:bCs/>
                <w:sz w:val="22"/>
                <w:szCs w:val="22"/>
              </w:rPr>
              <w:lastRenderedPageBreak/>
              <w:t>reagowania na podejrza</w:t>
            </w:r>
            <w:r w:rsidR="000F4C81" w:rsidRPr="00B73453">
              <w:rPr>
                <w:rFonts w:ascii="Arial" w:hAnsi="Arial" w:cs="Arial"/>
                <w:b/>
                <w:bCs/>
                <w:sz w:val="22"/>
                <w:szCs w:val="22"/>
              </w:rPr>
              <w:t>ne</w:t>
            </w:r>
            <w:r w:rsidRPr="00B73453">
              <w:rPr>
                <w:rFonts w:ascii="Arial" w:hAnsi="Arial" w:cs="Arial"/>
                <w:b/>
                <w:bCs/>
                <w:sz w:val="22"/>
                <w:szCs w:val="22"/>
              </w:rPr>
              <w:t xml:space="preserve"> </w:t>
            </w:r>
            <w:r w:rsidR="000F4C81" w:rsidRPr="00B73453">
              <w:rPr>
                <w:rFonts w:ascii="Arial" w:hAnsi="Arial" w:cs="Arial"/>
                <w:b/>
                <w:bCs/>
                <w:sz w:val="22"/>
                <w:szCs w:val="22"/>
              </w:rPr>
              <w:t>incydenty</w:t>
            </w:r>
            <w:r w:rsidRPr="00B73453">
              <w:rPr>
                <w:rFonts w:ascii="Arial" w:hAnsi="Arial" w:cs="Arial"/>
                <w:b/>
                <w:bCs/>
                <w:sz w:val="22"/>
                <w:szCs w:val="22"/>
              </w:rPr>
              <w:t xml:space="preserve"> na urządzeniach końcowych</w:t>
            </w:r>
            <w:r w:rsidR="00E62E15" w:rsidRPr="00B73453">
              <w:rPr>
                <w:rFonts w:ascii="Arial" w:hAnsi="Arial" w:cs="Arial"/>
                <w:b/>
                <w:bCs/>
                <w:sz w:val="22"/>
                <w:szCs w:val="22"/>
              </w:rPr>
              <w:t xml:space="preserve"> </w:t>
            </w:r>
            <w:r w:rsidRPr="00B73453">
              <w:rPr>
                <w:rFonts w:ascii="Arial" w:hAnsi="Arial" w:cs="Arial"/>
                <w:sz w:val="22"/>
                <w:szCs w:val="22"/>
              </w:rPr>
              <w:t>– w formularzu oferty należy podać pełną nazwę oferowanego oprogramowania</w:t>
            </w:r>
          </w:p>
        </w:tc>
        <w:tc>
          <w:tcPr>
            <w:tcW w:w="8435" w:type="dxa"/>
          </w:tcPr>
          <w:p w14:paraId="2D0DAB82" w14:textId="77777777" w:rsidR="0030086E" w:rsidRPr="00B73453" w:rsidRDefault="00E62E15" w:rsidP="002B43EC">
            <w:pPr>
              <w:pStyle w:val="Akapitzlist"/>
              <w:numPr>
                <w:ilvl w:val="0"/>
                <w:numId w:val="12"/>
              </w:numPr>
              <w:tabs>
                <w:tab w:val="clear" w:pos="1264"/>
                <w:tab w:val="num" w:pos="737"/>
                <w:tab w:val="left" w:pos="964"/>
                <w:tab w:val="left" w:pos="1531"/>
              </w:tabs>
              <w:spacing w:before="0" w:after="0" w:line="240" w:lineRule="auto"/>
              <w:ind w:left="595" w:hanging="567"/>
              <w:rPr>
                <w:rFonts w:ascii="Arial" w:hAnsi="Arial" w:cs="Arial"/>
                <w:sz w:val="22"/>
                <w:szCs w:val="22"/>
              </w:rPr>
            </w:pPr>
            <w:r w:rsidRPr="00B73453">
              <w:rPr>
                <w:rFonts w:ascii="Arial" w:hAnsi="Arial" w:cs="Arial"/>
                <w:sz w:val="22"/>
                <w:szCs w:val="22"/>
              </w:rPr>
              <w:lastRenderedPageBreak/>
              <w:t>Produkt zapewnia szczegółowe informacje o wykrytych incydentach, interaktywną mapę incydentów i działania naprawcze.</w:t>
            </w:r>
          </w:p>
          <w:p w14:paraId="0354DFFF" w14:textId="77777777" w:rsidR="00E62E15" w:rsidRPr="00B73453" w:rsidRDefault="00E62E15" w:rsidP="002B43EC">
            <w:pPr>
              <w:pStyle w:val="Akapitzlist"/>
              <w:numPr>
                <w:ilvl w:val="0"/>
                <w:numId w:val="12"/>
              </w:numPr>
              <w:tabs>
                <w:tab w:val="clear" w:pos="1264"/>
                <w:tab w:val="num" w:pos="737"/>
                <w:tab w:val="left" w:pos="964"/>
                <w:tab w:val="left" w:pos="1531"/>
              </w:tabs>
              <w:spacing w:line="240" w:lineRule="auto"/>
              <w:ind w:hanging="1236"/>
              <w:rPr>
                <w:rFonts w:ascii="Arial" w:hAnsi="Arial" w:cs="Arial"/>
                <w:b/>
                <w:sz w:val="22"/>
                <w:szCs w:val="22"/>
              </w:rPr>
            </w:pPr>
            <w:r w:rsidRPr="00E62E15">
              <w:rPr>
                <w:rFonts w:ascii="Arial" w:hAnsi="Arial" w:cs="Arial"/>
                <w:b/>
                <w:sz w:val="22"/>
                <w:szCs w:val="22"/>
              </w:rPr>
              <w:lastRenderedPageBreak/>
              <w:t>Wspierane systemy operacyjne</w:t>
            </w:r>
          </w:p>
          <w:p w14:paraId="66374F8A" w14:textId="2C80D02F" w:rsidR="00E62E15" w:rsidRPr="00B73453" w:rsidRDefault="00E62E15" w:rsidP="002B43EC">
            <w:pPr>
              <w:pStyle w:val="Akapitzlist"/>
              <w:numPr>
                <w:ilvl w:val="0"/>
                <w:numId w:val="12"/>
              </w:numPr>
              <w:tabs>
                <w:tab w:val="clear" w:pos="1264"/>
                <w:tab w:val="num" w:pos="737"/>
                <w:tab w:val="left" w:pos="964"/>
                <w:tab w:val="num" w:pos="1021"/>
                <w:tab w:val="left" w:pos="1531"/>
              </w:tabs>
              <w:spacing w:line="240" w:lineRule="auto"/>
              <w:ind w:left="737" w:hanging="709"/>
              <w:rPr>
                <w:rFonts w:ascii="Arial" w:hAnsi="Arial" w:cs="Arial"/>
                <w:b/>
                <w:sz w:val="22"/>
                <w:szCs w:val="22"/>
              </w:rPr>
            </w:pPr>
            <w:r w:rsidRPr="00B73453">
              <w:rPr>
                <w:rFonts w:ascii="Arial" w:hAnsi="Arial" w:cs="Arial"/>
                <w:sz w:val="22"/>
                <w:szCs w:val="22"/>
              </w:rPr>
              <w:t>Systemy desktopowe</w:t>
            </w:r>
            <w:r w:rsidRPr="00B73453">
              <w:rPr>
                <w:rFonts w:ascii="Arial" w:hAnsi="Arial" w:cs="Arial"/>
                <w:sz w:val="22"/>
                <w:szCs w:val="22"/>
              </w:rPr>
              <w:br/>
              <w:t xml:space="preserve">Windows 11 </w:t>
            </w:r>
            <w:r w:rsidRPr="00B73453">
              <w:rPr>
                <w:rFonts w:ascii="Arial" w:hAnsi="Arial" w:cs="Arial"/>
                <w:sz w:val="22"/>
                <w:szCs w:val="22"/>
              </w:rPr>
              <w:br/>
              <w:t xml:space="preserve">Windows 10 </w:t>
            </w:r>
          </w:p>
          <w:p w14:paraId="39CE20A2" w14:textId="77777777" w:rsidR="00E62E15" w:rsidRPr="00B73453" w:rsidRDefault="00E62E15" w:rsidP="002B43EC">
            <w:pPr>
              <w:pStyle w:val="Akapitzlist"/>
              <w:numPr>
                <w:ilvl w:val="0"/>
                <w:numId w:val="12"/>
              </w:numPr>
              <w:tabs>
                <w:tab w:val="clear" w:pos="1264"/>
                <w:tab w:val="num" w:pos="737"/>
                <w:tab w:val="left" w:pos="964"/>
                <w:tab w:val="left" w:pos="1531"/>
              </w:tabs>
              <w:spacing w:before="0" w:line="240" w:lineRule="auto"/>
              <w:ind w:hanging="1236"/>
              <w:rPr>
                <w:rFonts w:ascii="Arial" w:hAnsi="Arial" w:cs="Arial"/>
                <w:sz w:val="22"/>
                <w:szCs w:val="22"/>
              </w:rPr>
            </w:pPr>
            <w:r w:rsidRPr="00B73453">
              <w:rPr>
                <w:rFonts w:ascii="Arial" w:hAnsi="Arial" w:cs="Arial"/>
                <w:sz w:val="22"/>
                <w:szCs w:val="22"/>
              </w:rPr>
              <w:t>Systemy operacyjne dla serwerów:</w:t>
            </w:r>
          </w:p>
          <w:p w14:paraId="3FB21477" w14:textId="77777777" w:rsidR="00E62E15" w:rsidRPr="00B73453" w:rsidRDefault="00E62E15" w:rsidP="008266E5">
            <w:pPr>
              <w:pStyle w:val="Akapitzlist"/>
              <w:tabs>
                <w:tab w:val="left" w:pos="964"/>
                <w:tab w:val="left" w:pos="1531"/>
              </w:tabs>
              <w:spacing w:before="0" w:line="240" w:lineRule="auto"/>
              <w:ind w:left="1264" w:hanging="527"/>
              <w:rPr>
                <w:rFonts w:ascii="Arial" w:hAnsi="Arial" w:cs="Arial"/>
                <w:kern w:val="2"/>
                <w:sz w:val="22"/>
                <w:szCs w:val="22"/>
                <w:lang w:eastAsia="ar-SA" w:bidi="hi-IN"/>
              </w:rPr>
            </w:pPr>
            <w:r w:rsidRPr="00B73453">
              <w:rPr>
                <w:rFonts w:ascii="Arial" w:hAnsi="Arial" w:cs="Arial"/>
                <w:kern w:val="2"/>
                <w:sz w:val="22"/>
                <w:szCs w:val="22"/>
                <w:lang w:eastAsia="ar-SA" w:bidi="hi-IN"/>
              </w:rPr>
              <w:t>Windows Server 2025 64x</w:t>
            </w:r>
          </w:p>
          <w:p w14:paraId="30787E7E" w14:textId="77777777" w:rsidR="00E62E15" w:rsidRPr="00B73453" w:rsidRDefault="00E62E15" w:rsidP="008266E5">
            <w:pPr>
              <w:pStyle w:val="Akapitzlist"/>
              <w:tabs>
                <w:tab w:val="left" w:pos="964"/>
                <w:tab w:val="left" w:pos="1531"/>
              </w:tabs>
              <w:spacing w:before="0" w:line="240" w:lineRule="auto"/>
              <w:ind w:left="1264" w:hanging="527"/>
              <w:rPr>
                <w:rFonts w:ascii="Arial" w:hAnsi="Arial" w:cs="Arial"/>
                <w:color w:val="000000" w:themeColor="text1"/>
                <w:kern w:val="2"/>
                <w:sz w:val="22"/>
                <w:szCs w:val="22"/>
                <w:lang w:eastAsia="ar-SA" w:bidi="hi-IN"/>
              </w:rPr>
            </w:pPr>
            <w:r w:rsidRPr="00B73453">
              <w:rPr>
                <w:rFonts w:ascii="Arial" w:hAnsi="Arial" w:cs="Arial"/>
                <w:color w:val="000000" w:themeColor="text1"/>
                <w:kern w:val="2"/>
                <w:sz w:val="22"/>
                <w:szCs w:val="22"/>
                <w:lang w:eastAsia="ar-SA" w:bidi="hi-IN"/>
              </w:rPr>
              <w:t xml:space="preserve">Windows Server 2022 </w:t>
            </w:r>
            <w:proofErr w:type="spellStart"/>
            <w:r w:rsidRPr="00B73453">
              <w:rPr>
                <w:rFonts w:ascii="Arial" w:hAnsi="Arial" w:cs="Arial"/>
                <w:color w:val="000000" w:themeColor="text1"/>
                <w:kern w:val="2"/>
                <w:sz w:val="22"/>
                <w:szCs w:val="22"/>
                <w:lang w:eastAsia="ar-SA" w:bidi="hi-IN"/>
              </w:rPr>
              <w:t>Core</w:t>
            </w:r>
            <w:proofErr w:type="spellEnd"/>
          </w:p>
          <w:p w14:paraId="5BAD7BC8" w14:textId="77777777" w:rsidR="00E62E15" w:rsidRPr="00B73453" w:rsidRDefault="00E62E15" w:rsidP="008266E5">
            <w:pPr>
              <w:pStyle w:val="Akapitzlist"/>
              <w:tabs>
                <w:tab w:val="left" w:pos="964"/>
                <w:tab w:val="left" w:pos="1531"/>
              </w:tabs>
              <w:spacing w:before="0" w:line="240" w:lineRule="auto"/>
              <w:ind w:left="1264" w:hanging="527"/>
              <w:rPr>
                <w:rFonts w:ascii="Arial" w:hAnsi="Arial" w:cs="Arial"/>
                <w:color w:val="000000" w:themeColor="text1"/>
                <w:kern w:val="2"/>
                <w:sz w:val="22"/>
                <w:szCs w:val="22"/>
                <w:lang w:eastAsia="ar-SA" w:bidi="hi-IN"/>
              </w:rPr>
            </w:pPr>
            <w:r w:rsidRPr="00B73453">
              <w:rPr>
                <w:rFonts w:ascii="Arial" w:hAnsi="Arial" w:cs="Arial"/>
                <w:color w:val="000000" w:themeColor="text1"/>
                <w:kern w:val="2"/>
                <w:sz w:val="22"/>
                <w:szCs w:val="22"/>
                <w:lang w:eastAsia="ar-SA" w:bidi="hi-IN"/>
              </w:rPr>
              <w:t>Windows Server 2022</w:t>
            </w:r>
          </w:p>
          <w:p w14:paraId="7D443349" w14:textId="77777777" w:rsidR="00E62E15" w:rsidRPr="00B73453" w:rsidRDefault="00E62E15" w:rsidP="008266E5">
            <w:pPr>
              <w:pStyle w:val="Akapitzlist"/>
              <w:tabs>
                <w:tab w:val="left" w:pos="964"/>
                <w:tab w:val="left" w:pos="1531"/>
              </w:tabs>
              <w:spacing w:before="0" w:line="240" w:lineRule="auto"/>
              <w:ind w:left="1264" w:hanging="527"/>
              <w:rPr>
                <w:rFonts w:ascii="Arial" w:hAnsi="Arial" w:cs="Arial"/>
                <w:color w:val="000000" w:themeColor="text1"/>
                <w:kern w:val="2"/>
                <w:sz w:val="22"/>
                <w:szCs w:val="22"/>
                <w:lang w:eastAsia="ar-SA" w:bidi="hi-IN"/>
              </w:rPr>
            </w:pPr>
            <w:r w:rsidRPr="00B73453">
              <w:rPr>
                <w:rFonts w:ascii="Arial" w:hAnsi="Arial" w:cs="Arial"/>
                <w:color w:val="000000" w:themeColor="text1"/>
                <w:kern w:val="2"/>
                <w:sz w:val="22"/>
                <w:szCs w:val="22"/>
                <w:lang w:eastAsia="ar-SA" w:bidi="hi-IN"/>
              </w:rPr>
              <w:t xml:space="preserve">Windows Server 2019 </w:t>
            </w:r>
            <w:proofErr w:type="spellStart"/>
            <w:r w:rsidRPr="00B73453">
              <w:rPr>
                <w:rFonts w:ascii="Arial" w:hAnsi="Arial" w:cs="Arial"/>
                <w:color w:val="000000" w:themeColor="text1"/>
                <w:kern w:val="2"/>
                <w:sz w:val="22"/>
                <w:szCs w:val="22"/>
                <w:lang w:eastAsia="ar-SA" w:bidi="hi-IN"/>
              </w:rPr>
              <w:t>Core</w:t>
            </w:r>
            <w:proofErr w:type="spellEnd"/>
            <w:r w:rsidRPr="00B73453">
              <w:rPr>
                <w:rFonts w:ascii="Arial" w:hAnsi="Arial" w:cs="Arial"/>
                <w:color w:val="000000" w:themeColor="text1"/>
                <w:kern w:val="2"/>
                <w:sz w:val="22"/>
                <w:szCs w:val="22"/>
                <w:lang w:eastAsia="ar-SA" w:bidi="hi-IN"/>
              </w:rPr>
              <w:t xml:space="preserve"> </w:t>
            </w:r>
          </w:p>
          <w:p w14:paraId="238D9E83" w14:textId="77777777" w:rsidR="00E62E15" w:rsidRPr="00B73453" w:rsidRDefault="00E62E15" w:rsidP="008266E5">
            <w:pPr>
              <w:pStyle w:val="Akapitzlist"/>
              <w:tabs>
                <w:tab w:val="left" w:pos="964"/>
                <w:tab w:val="left" w:pos="1531"/>
              </w:tabs>
              <w:spacing w:before="0" w:line="240" w:lineRule="auto"/>
              <w:ind w:left="1264" w:hanging="527"/>
              <w:rPr>
                <w:rFonts w:ascii="Arial" w:hAnsi="Arial" w:cs="Arial"/>
                <w:color w:val="000000" w:themeColor="text1"/>
                <w:kern w:val="2"/>
                <w:sz w:val="22"/>
                <w:szCs w:val="22"/>
                <w:lang w:eastAsia="ar-SA" w:bidi="hi-IN"/>
              </w:rPr>
            </w:pPr>
            <w:r w:rsidRPr="00B73453">
              <w:rPr>
                <w:rFonts w:ascii="Arial" w:hAnsi="Arial" w:cs="Arial"/>
                <w:color w:val="000000" w:themeColor="text1"/>
                <w:kern w:val="2"/>
                <w:sz w:val="22"/>
                <w:szCs w:val="22"/>
                <w:lang w:eastAsia="ar-SA" w:bidi="hi-IN"/>
              </w:rPr>
              <w:t xml:space="preserve">Windows Server 2019 </w:t>
            </w:r>
          </w:p>
          <w:p w14:paraId="45D6D1FF" w14:textId="77777777" w:rsidR="00E62E15" w:rsidRPr="00B73453" w:rsidRDefault="00E62E15" w:rsidP="008266E5">
            <w:pPr>
              <w:pStyle w:val="Akapitzlist"/>
              <w:tabs>
                <w:tab w:val="left" w:pos="964"/>
                <w:tab w:val="left" w:pos="1531"/>
              </w:tabs>
              <w:spacing w:before="0" w:line="240" w:lineRule="auto"/>
              <w:ind w:left="1264" w:hanging="527"/>
              <w:rPr>
                <w:rFonts w:ascii="Arial" w:hAnsi="Arial" w:cs="Arial"/>
                <w:color w:val="000000" w:themeColor="text1"/>
                <w:kern w:val="2"/>
                <w:sz w:val="22"/>
                <w:szCs w:val="22"/>
                <w:lang w:eastAsia="ar-SA" w:bidi="hi-IN"/>
              </w:rPr>
            </w:pPr>
            <w:r w:rsidRPr="00B73453">
              <w:rPr>
                <w:rFonts w:ascii="Arial" w:hAnsi="Arial" w:cs="Arial"/>
                <w:color w:val="000000" w:themeColor="text1"/>
                <w:kern w:val="2"/>
                <w:sz w:val="22"/>
                <w:szCs w:val="22"/>
                <w:lang w:eastAsia="ar-SA" w:bidi="hi-IN"/>
              </w:rPr>
              <w:t xml:space="preserve">Windows Server 2016 </w:t>
            </w:r>
          </w:p>
          <w:p w14:paraId="5A503918" w14:textId="77777777" w:rsidR="00E62E15" w:rsidRPr="00B73453" w:rsidRDefault="00E62E15" w:rsidP="008266E5">
            <w:pPr>
              <w:pStyle w:val="Akapitzlist"/>
              <w:tabs>
                <w:tab w:val="left" w:pos="964"/>
                <w:tab w:val="left" w:pos="1531"/>
              </w:tabs>
              <w:spacing w:before="0" w:line="240" w:lineRule="auto"/>
              <w:ind w:left="1264" w:hanging="527"/>
              <w:rPr>
                <w:rFonts w:ascii="Arial" w:hAnsi="Arial" w:cs="Arial"/>
                <w:color w:val="000000" w:themeColor="text1"/>
                <w:kern w:val="2"/>
                <w:sz w:val="22"/>
                <w:szCs w:val="22"/>
                <w:lang w:eastAsia="ar-SA" w:bidi="hi-IN"/>
              </w:rPr>
            </w:pPr>
            <w:r w:rsidRPr="00B73453">
              <w:rPr>
                <w:rFonts w:ascii="Arial" w:hAnsi="Arial" w:cs="Arial"/>
                <w:color w:val="000000" w:themeColor="text1"/>
                <w:kern w:val="2"/>
                <w:sz w:val="22"/>
                <w:szCs w:val="22"/>
                <w:lang w:eastAsia="ar-SA" w:bidi="hi-IN"/>
              </w:rPr>
              <w:t xml:space="preserve">Windows Server 2016 </w:t>
            </w:r>
            <w:proofErr w:type="spellStart"/>
            <w:r w:rsidRPr="00B73453">
              <w:rPr>
                <w:rFonts w:ascii="Arial" w:hAnsi="Arial" w:cs="Arial"/>
                <w:color w:val="000000" w:themeColor="text1"/>
                <w:kern w:val="2"/>
                <w:sz w:val="22"/>
                <w:szCs w:val="22"/>
                <w:lang w:eastAsia="ar-SA" w:bidi="hi-IN"/>
              </w:rPr>
              <w:t>Core</w:t>
            </w:r>
            <w:proofErr w:type="spellEnd"/>
            <w:r w:rsidRPr="00B73453">
              <w:rPr>
                <w:rFonts w:ascii="Arial" w:hAnsi="Arial" w:cs="Arial"/>
                <w:color w:val="000000" w:themeColor="text1"/>
                <w:kern w:val="2"/>
                <w:sz w:val="22"/>
                <w:szCs w:val="22"/>
                <w:lang w:eastAsia="ar-SA" w:bidi="hi-IN"/>
              </w:rPr>
              <w:t xml:space="preserve"> </w:t>
            </w:r>
          </w:p>
          <w:p w14:paraId="02E34F84" w14:textId="77777777" w:rsidR="00E62E15" w:rsidRPr="00B73453" w:rsidRDefault="00E62E15" w:rsidP="008266E5">
            <w:pPr>
              <w:pStyle w:val="Akapitzlist"/>
              <w:tabs>
                <w:tab w:val="left" w:pos="964"/>
                <w:tab w:val="left" w:pos="1531"/>
              </w:tabs>
              <w:spacing w:before="0" w:line="240" w:lineRule="auto"/>
              <w:ind w:left="1264" w:hanging="527"/>
              <w:rPr>
                <w:rFonts w:ascii="Arial" w:hAnsi="Arial" w:cs="Arial"/>
                <w:color w:val="000000" w:themeColor="text1"/>
                <w:kern w:val="2"/>
                <w:sz w:val="22"/>
                <w:szCs w:val="22"/>
                <w:lang w:eastAsia="ar-SA" w:bidi="hi-IN"/>
              </w:rPr>
            </w:pPr>
            <w:r w:rsidRPr="00B73453">
              <w:rPr>
                <w:rFonts w:ascii="Arial" w:hAnsi="Arial" w:cs="Arial"/>
                <w:color w:val="000000" w:themeColor="text1"/>
                <w:kern w:val="2"/>
                <w:sz w:val="22"/>
                <w:szCs w:val="22"/>
                <w:lang w:eastAsia="ar-SA" w:bidi="hi-IN"/>
              </w:rPr>
              <w:t xml:space="preserve">Windows Server 2012 R2 </w:t>
            </w:r>
          </w:p>
          <w:p w14:paraId="1DCFFF62" w14:textId="11EB1723" w:rsidR="00E62E15" w:rsidRPr="00B73453" w:rsidRDefault="00E62E15" w:rsidP="008266E5">
            <w:pPr>
              <w:pStyle w:val="Akapitzlist"/>
              <w:tabs>
                <w:tab w:val="left" w:pos="964"/>
                <w:tab w:val="left" w:pos="1531"/>
              </w:tabs>
              <w:spacing w:before="0" w:line="240" w:lineRule="auto"/>
              <w:ind w:left="1264" w:hanging="527"/>
              <w:rPr>
                <w:rFonts w:ascii="Arial" w:hAnsi="Arial" w:cs="Arial"/>
                <w:color w:val="000000" w:themeColor="text1"/>
                <w:kern w:val="2"/>
                <w:sz w:val="22"/>
                <w:szCs w:val="22"/>
                <w:lang w:eastAsia="ar-SA" w:bidi="hi-IN"/>
              </w:rPr>
            </w:pPr>
            <w:r w:rsidRPr="00B73453">
              <w:rPr>
                <w:rFonts w:ascii="Arial" w:hAnsi="Arial" w:cs="Arial"/>
                <w:color w:val="000000" w:themeColor="text1"/>
                <w:kern w:val="2"/>
                <w:sz w:val="22"/>
                <w:szCs w:val="22"/>
                <w:lang w:eastAsia="ar-SA" w:bidi="hi-IN"/>
              </w:rPr>
              <w:t>Windows Server 2012</w:t>
            </w:r>
          </w:p>
          <w:p w14:paraId="674763E2" w14:textId="26EEE6DE" w:rsidR="00E62E15" w:rsidRPr="00B73453" w:rsidRDefault="00E62E15" w:rsidP="008266E5">
            <w:pPr>
              <w:pStyle w:val="Akapitzlist"/>
              <w:tabs>
                <w:tab w:val="left" w:pos="964"/>
                <w:tab w:val="left" w:pos="1531"/>
              </w:tabs>
              <w:spacing w:before="0" w:line="240" w:lineRule="auto"/>
              <w:ind w:left="1264" w:hanging="527"/>
              <w:rPr>
                <w:rFonts w:ascii="Arial" w:hAnsi="Arial" w:cs="Arial"/>
                <w:sz w:val="22"/>
                <w:szCs w:val="22"/>
              </w:rPr>
            </w:pPr>
            <w:r w:rsidRPr="00B73453">
              <w:rPr>
                <w:rFonts w:ascii="Arial" w:hAnsi="Arial" w:cs="Arial"/>
                <w:color w:val="000000" w:themeColor="text1"/>
                <w:kern w:val="2"/>
                <w:sz w:val="22"/>
                <w:szCs w:val="22"/>
                <w:lang w:eastAsia="ar-SA" w:bidi="hi-IN"/>
              </w:rPr>
              <w:t xml:space="preserve">Linux </w:t>
            </w:r>
            <w:proofErr w:type="gramStart"/>
            <w:r w:rsidRPr="00B73453">
              <w:rPr>
                <w:rFonts w:ascii="Arial" w:hAnsi="Arial" w:cs="Arial"/>
                <w:color w:val="000000" w:themeColor="text1"/>
                <w:kern w:val="2"/>
                <w:sz w:val="22"/>
                <w:szCs w:val="22"/>
                <w:lang w:eastAsia="ar-SA" w:bidi="hi-IN"/>
              </w:rPr>
              <w:t>oparte  o</w:t>
            </w:r>
            <w:proofErr w:type="gramEnd"/>
            <w:r w:rsidRPr="00B73453">
              <w:rPr>
                <w:rFonts w:ascii="Arial" w:hAnsi="Arial" w:cs="Arial"/>
                <w:color w:val="000000" w:themeColor="text1"/>
                <w:kern w:val="2"/>
                <w:sz w:val="22"/>
                <w:szCs w:val="22"/>
                <w:lang w:eastAsia="ar-SA" w:bidi="hi-IN"/>
              </w:rPr>
              <w:t xml:space="preserve"> RPM oraz </w:t>
            </w:r>
            <w:proofErr w:type="spellStart"/>
            <w:r w:rsidRPr="00B73453">
              <w:rPr>
                <w:rFonts w:ascii="Arial" w:hAnsi="Arial" w:cs="Arial"/>
                <w:color w:val="000000" w:themeColor="text1"/>
                <w:kern w:val="2"/>
                <w:sz w:val="22"/>
                <w:szCs w:val="22"/>
                <w:lang w:eastAsia="ar-SA" w:bidi="hi-IN"/>
              </w:rPr>
              <w:t>Debian</w:t>
            </w:r>
            <w:proofErr w:type="spellEnd"/>
          </w:p>
          <w:p w14:paraId="078E4E35" w14:textId="1C20B7AB" w:rsidR="00E62E15" w:rsidRPr="00B73453" w:rsidRDefault="00E62E15" w:rsidP="00E62E15">
            <w:pPr>
              <w:pStyle w:val="Akapitzlist"/>
              <w:tabs>
                <w:tab w:val="left" w:pos="964"/>
                <w:tab w:val="left" w:pos="1531"/>
              </w:tabs>
              <w:spacing w:before="0" w:after="0" w:line="240" w:lineRule="auto"/>
              <w:ind w:left="1264"/>
              <w:rPr>
                <w:rFonts w:ascii="Arial" w:hAnsi="Arial" w:cs="Arial"/>
                <w:sz w:val="22"/>
                <w:szCs w:val="22"/>
              </w:rPr>
            </w:pPr>
          </w:p>
        </w:tc>
      </w:tr>
      <w:tr w:rsidR="0048435F" w:rsidRPr="00B73453" w14:paraId="7B0C3A5C" w14:textId="77777777" w:rsidTr="000F4C81">
        <w:tc>
          <w:tcPr>
            <w:tcW w:w="2127" w:type="dxa"/>
            <w:shd w:val="clear" w:color="auto" w:fill="D9D9D9" w:themeFill="background1" w:themeFillShade="D9"/>
          </w:tcPr>
          <w:p w14:paraId="2A625ADA" w14:textId="77777777" w:rsidR="0048435F" w:rsidRPr="0048435F" w:rsidRDefault="0048435F" w:rsidP="0048435F">
            <w:pPr>
              <w:spacing w:before="0" w:after="0" w:line="240" w:lineRule="auto"/>
              <w:rPr>
                <w:rFonts w:ascii="Arial" w:hAnsi="Arial" w:cs="Arial"/>
                <w:b/>
                <w:bCs/>
                <w:sz w:val="22"/>
                <w:szCs w:val="22"/>
              </w:rPr>
            </w:pPr>
            <w:r w:rsidRPr="0048435F">
              <w:rPr>
                <w:rFonts w:ascii="Arial" w:hAnsi="Arial" w:cs="Arial"/>
                <w:b/>
                <w:bCs/>
                <w:sz w:val="22"/>
                <w:szCs w:val="22"/>
              </w:rPr>
              <w:lastRenderedPageBreak/>
              <w:t>Komponenty EDR</w:t>
            </w:r>
          </w:p>
          <w:p w14:paraId="1855179F" w14:textId="77777777" w:rsidR="0048435F" w:rsidRPr="00B73453" w:rsidRDefault="0048435F" w:rsidP="00F82443">
            <w:pPr>
              <w:spacing w:before="0" w:after="0" w:line="240" w:lineRule="auto"/>
              <w:rPr>
                <w:rFonts w:ascii="Arial" w:hAnsi="Arial" w:cs="Arial"/>
                <w:b/>
                <w:bCs/>
                <w:sz w:val="22"/>
                <w:szCs w:val="22"/>
              </w:rPr>
            </w:pPr>
          </w:p>
        </w:tc>
        <w:tc>
          <w:tcPr>
            <w:tcW w:w="8435" w:type="dxa"/>
          </w:tcPr>
          <w:p w14:paraId="5BB880AC" w14:textId="77777777" w:rsidR="0048435F" w:rsidRPr="00B73453" w:rsidRDefault="0048435F" w:rsidP="002B43EC">
            <w:pPr>
              <w:pStyle w:val="Akapitzlist"/>
              <w:numPr>
                <w:ilvl w:val="0"/>
                <w:numId w:val="12"/>
              </w:numPr>
              <w:tabs>
                <w:tab w:val="clear" w:pos="1264"/>
                <w:tab w:val="left" w:pos="964"/>
                <w:tab w:val="left" w:pos="1531"/>
              </w:tabs>
              <w:spacing w:before="0" w:after="0" w:line="240" w:lineRule="auto"/>
              <w:ind w:hanging="1094"/>
              <w:rPr>
                <w:rFonts w:ascii="Arial" w:hAnsi="Arial" w:cs="Arial"/>
                <w:sz w:val="22"/>
                <w:szCs w:val="22"/>
              </w:rPr>
            </w:pPr>
            <w:r w:rsidRPr="00B73453">
              <w:rPr>
                <w:rFonts w:ascii="Arial" w:hAnsi="Arial" w:cs="Arial"/>
                <w:sz w:val="22"/>
                <w:szCs w:val="22"/>
              </w:rPr>
              <w:t>Główne elementy:</w:t>
            </w:r>
          </w:p>
          <w:p w14:paraId="502D3AB3" w14:textId="77777777" w:rsidR="0048435F" w:rsidRPr="00B73453" w:rsidRDefault="0048435F" w:rsidP="00896146">
            <w:pPr>
              <w:tabs>
                <w:tab w:val="left" w:pos="964"/>
                <w:tab w:val="left" w:pos="1531"/>
              </w:tabs>
              <w:spacing w:before="0" w:after="0" w:line="240" w:lineRule="auto"/>
              <w:ind w:left="709"/>
              <w:rPr>
                <w:rFonts w:ascii="Arial" w:hAnsi="Arial" w:cs="Arial"/>
                <w:sz w:val="22"/>
                <w:szCs w:val="22"/>
              </w:rPr>
            </w:pPr>
            <w:r w:rsidRPr="00B73453">
              <w:rPr>
                <w:rFonts w:ascii="Arial" w:hAnsi="Arial" w:cs="Arial"/>
                <w:sz w:val="22"/>
                <w:szCs w:val="22"/>
              </w:rPr>
              <w:t>1.</w:t>
            </w:r>
            <w:r w:rsidRPr="00B73453">
              <w:rPr>
                <w:rFonts w:ascii="Arial" w:hAnsi="Arial" w:cs="Arial"/>
                <w:sz w:val="22"/>
                <w:szCs w:val="22"/>
              </w:rPr>
              <w:tab/>
              <w:t>Sensor EDR, który gromadzi i przetwarza dane dotyczące punktu końcowego i zachowania aplikacji w celu ich raportowania.</w:t>
            </w:r>
          </w:p>
          <w:p w14:paraId="7231B44C" w14:textId="77777777" w:rsidR="0048435F" w:rsidRPr="00B73453" w:rsidRDefault="0048435F" w:rsidP="00896146">
            <w:pPr>
              <w:tabs>
                <w:tab w:val="left" w:pos="964"/>
                <w:tab w:val="left" w:pos="1531"/>
              </w:tabs>
              <w:spacing w:before="0" w:after="0" w:line="240" w:lineRule="auto"/>
              <w:ind w:left="709"/>
              <w:rPr>
                <w:rFonts w:ascii="Arial" w:hAnsi="Arial" w:cs="Arial"/>
                <w:sz w:val="22"/>
                <w:szCs w:val="22"/>
              </w:rPr>
            </w:pPr>
            <w:r w:rsidRPr="00B73453">
              <w:rPr>
                <w:rFonts w:ascii="Arial" w:hAnsi="Arial" w:cs="Arial"/>
                <w:sz w:val="22"/>
                <w:szCs w:val="22"/>
              </w:rPr>
              <w:t>2.</w:t>
            </w:r>
            <w:r w:rsidRPr="00B73453">
              <w:rPr>
                <w:rFonts w:ascii="Arial" w:hAnsi="Arial" w:cs="Arial"/>
                <w:sz w:val="22"/>
                <w:szCs w:val="22"/>
              </w:rPr>
              <w:tab/>
              <w:t>Analityka Bezpieczeństwa, komponent służący do interpretacji metadanych gromadzonych przez sensor EDR.</w:t>
            </w:r>
          </w:p>
          <w:p w14:paraId="1377EEAE" w14:textId="77DECE8D" w:rsidR="0048435F" w:rsidRPr="00B73453" w:rsidRDefault="0048435F" w:rsidP="00896146">
            <w:pPr>
              <w:tabs>
                <w:tab w:val="left" w:pos="964"/>
                <w:tab w:val="left" w:pos="1531"/>
              </w:tabs>
              <w:spacing w:before="0" w:after="0" w:line="240" w:lineRule="auto"/>
              <w:ind w:left="709"/>
              <w:rPr>
                <w:rFonts w:ascii="Arial" w:hAnsi="Arial" w:cs="Arial"/>
                <w:sz w:val="22"/>
                <w:szCs w:val="22"/>
              </w:rPr>
            </w:pPr>
            <w:r w:rsidRPr="00B73453">
              <w:rPr>
                <w:rFonts w:ascii="Arial" w:hAnsi="Arial" w:cs="Arial"/>
                <w:sz w:val="22"/>
                <w:szCs w:val="22"/>
              </w:rPr>
              <w:t>3.</w:t>
            </w:r>
            <w:r w:rsidRPr="00B73453">
              <w:rPr>
                <w:rFonts w:ascii="Arial" w:hAnsi="Arial" w:cs="Arial"/>
                <w:sz w:val="22"/>
                <w:szCs w:val="22"/>
              </w:rPr>
              <w:tab/>
              <w:t>Możliwość instalacji dodatkowego, dedykowanego agenta z sensorem EDR dla urządzeń z systemem Windows, aby rozszerzyć już zainstalowaną równolegle ochronę świadczoną przez innego producenta oprogramowania antywirusowego.</w:t>
            </w:r>
          </w:p>
        </w:tc>
      </w:tr>
      <w:tr w:rsidR="0048435F" w:rsidRPr="00B73453" w14:paraId="590854D8" w14:textId="77777777" w:rsidTr="000F4C81">
        <w:tc>
          <w:tcPr>
            <w:tcW w:w="2127" w:type="dxa"/>
            <w:shd w:val="clear" w:color="auto" w:fill="D9D9D9" w:themeFill="background1" w:themeFillShade="D9"/>
          </w:tcPr>
          <w:p w14:paraId="72BB07FA" w14:textId="73644DEE" w:rsidR="0048435F" w:rsidRPr="00B73453" w:rsidRDefault="0048435F" w:rsidP="0048435F">
            <w:pPr>
              <w:spacing w:before="0" w:after="0" w:line="240" w:lineRule="auto"/>
              <w:rPr>
                <w:rFonts w:ascii="Arial" w:hAnsi="Arial" w:cs="Arial"/>
                <w:b/>
                <w:bCs/>
                <w:sz w:val="22"/>
                <w:szCs w:val="22"/>
              </w:rPr>
            </w:pPr>
            <w:r w:rsidRPr="00B73453">
              <w:rPr>
                <w:rFonts w:ascii="Arial" w:hAnsi="Arial" w:cs="Arial"/>
                <w:b/>
                <w:bCs/>
                <w:sz w:val="22"/>
                <w:szCs w:val="22"/>
              </w:rPr>
              <w:t>Wykrywanie podejrzanej aktywności</w:t>
            </w:r>
          </w:p>
        </w:tc>
        <w:tc>
          <w:tcPr>
            <w:tcW w:w="8435" w:type="dxa"/>
          </w:tcPr>
          <w:p w14:paraId="2D0616A8" w14:textId="77777777" w:rsidR="0048435F" w:rsidRPr="00B73453" w:rsidRDefault="0048435F" w:rsidP="002B43EC">
            <w:pPr>
              <w:pStyle w:val="Akapitzlist"/>
              <w:numPr>
                <w:ilvl w:val="0"/>
                <w:numId w:val="12"/>
              </w:numPr>
              <w:tabs>
                <w:tab w:val="clear" w:pos="1264"/>
                <w:tab w:val="left" w:pos="964"/>
                <w:tab w:val="left" w:pos="1531"/>
              </w:tabs>
              <w:spacing w:before="0" w:after="0" w:line="240" w:lineRule="auto"/>
              <w:ind w:left="737" w:hanging="567"/>
              <w:rPr>
                <w:rFonts w:ascii="Arial" w:hAnsi="Arial" w:cs="Arial"/>
                <w:sz w:val="22"/>
                <w:szCs w:val="22"/>
              </w:rPr>
            </w:pPr>
            <w:r w:rsidRPr="00B73453">
              <w:rPr>
                <w:rFonts w:ascii="Arial" w:hAnsi="Arial" w:cs="Arial"/>
                <w:sz w:val="22"/>
                <w:szCs w:val="22"/>
              </w:rPr>
              <w:t>Monitorowanie zdarzeń na punktach końcowych w poszukiwaniu oznak ataku i wywoływanie incydentów po wykryciu takiej aktywności.</w:t>
            </w:r>
          </w:p>
          <w:p w14:paraId="5F4E8663" w14:textId="62867A46" w:rsidR="00896146" w:rsidRPr="00B73453" w:rsidRDefault="0048435F" w:rsidP="002B43EC">
            <w:pPr>
              <w:pStyle w:val="Akapitzlist"/>
              <w:numPr>
                <w:ilvl w:val="1"/>
                <w:numId w:val="12"/>
              </w:numPr>
              <w:tabs>
                <w:tab w:val="left" w:pos="964"/>
              </w:tabs>
              <w:spacing w:before="0" w:after="0" w:line="240" w:lineRule="auto"/>
              <w:rPr>
                <w:rFonts w:ascii="Arial" w:hAnsi="Arial" w:cs="Arial"/>
                <w:sz w:val="22"/>
                <w:szCs w:val="22"/>
              </w:rPr>
            </w:pPr>
            <w:r w:rsidRPr="00B73453">
              <w:rPr>
                <w:rFonts w:ascii="Arial" w:hAnsi="Arial" w:cs="Arial"/>
                <w:sz w:val="22"/>
                <w:szCs w:val="22"/>
              </w:rPr>
              <w:t>Bazowanie na systemach opartych o techniki MITRE ATT&amp;CK i własnej</w:t>
            </w:r>
          </w:p>
          <w:p w14:paraId="5D9FF7D5" w14:textId="74A4549A" w:rsidR="0048435F" w:rsidRPr="00B73453" w:rsidRDefault="0048435F" w:rsidP="00896146">
            <w:pPr>
              <w:pStyle w:val="Akapitzlist"/>
              <w:tabs>
                <w:tab w:val="left" w:pos="964"/>
              </w:tabs>
              <w:spacing w:before="0" w:after="0" w:line="240" w:lineRule="auto"/>
              <w:ind w:left="1080"/>
              <w:rPr>
                <w:rFonts w:ascii="Arial" w:hAnsi="Arial" w:cs="Arial"/>
                <w:sz w:val="22"/>
                <w:szCs w:val="22"/>
              </w:rPr>
            </w:pPr>
            <w:r w:rsidRPr="00B73453">
              <w:rPr>
                <w:rFonts w:ascii="Arial" w:hAnsi="Arial" w:cs="Arial"/>
                <w:sz w:val="22"/>
                <w:szCs w:val="22"/>
              </w:rPr>
              <w:t>inteligencji.</w:t>
            </w:r>
          </w:p>
          <w:p w14:paraId="0C2DEDCC" w14:textId="5CF3872F" w:rsidR="0048435F" w:rsidRPr="00B73453" w:rsidRDefault="0048435F" w:rsidP="00896146">
            <w:pPr>
              <w:tabs>
                <w:tab w:val="left" w:pos="964"/>
                <w:tab w:val="left" w:pos="1446"/>
              </w:tabs>
              <w:spacing w:before="0" w:after="0" w:line="240" w:lineRule="auto"/>
              <w:ind w:left="1418" w:hanging="681"/>
              <w:rPr>
                <w:rFonts w:ascii="Arial" w:hAnsi="Arial" w:cs="Arial"/>
                <w:sz w:val="22"/>
                <w:szCs w:val="22"/>
              </w:rPr>
            </w:pPr>
            <w:r w:rsidRPr="00B73453">
              <w:rPr>
                <w:rFonts w:ascii="Arial" w:hAnsi="Arial" w:cs="Arial"/>
                <w:sz w:val="22"/>
                <w:szCs w:val="22"/>
              </w:rPr>
              <w:t>2.</w:t>
            </w:r>
            <w:r w:rsidRPr="00B73453">
              <w:rPr>
                <w:rFonts w:ascii="Arial" w:hAnsi="Arial" w:cs="Arial"/>
                <w:sz w:val="22"/>
                <w:szCs w:val="22"/>
              </w:rPr>
              <w:tab/>
              <w:t>Zgłaszanie naruszeń jako incydent w module EDR.</w:t>
            </w:r>
          </w:p>
        </w:tc>
      </w:tr>
      <w:tr w:rsidR="0048435F" w:rsidRPr="00B73453" w14:paraId="547F6887" w14:textId="77777777" w:rsidTr="000F4C81">
        <w:tc>
          <w:tcPr>
            <w:tcW w:w="2127" w:type="dxa"/>
            <w:shd w:val="clear" w:color="auto" w:fill="D9D9D9" w:themeFill="background1" w:themeFillShade="D9"/>
          </w:tcPr>
          <w:p w14:paraId="5586FC1F" w14:textId="77777777" w:rsidR="0048435F" w:rsidRPr="0048435F" w:rsidRDefault="0048435F" w:rsidP="0048435F">
            <w:pPr>
              <w:spacing w:before="0" w:after="0" w:line="240" w:lineRule="auto"/>
              <w:rPr>
                <w:rFonts w:ascii="Arial" w:hAnsi="Arial" w:cs="Arial"/>
                <w:b/>
                <w:bCs/>
                <w:sz w:val="22"/>
                <w:szCs w:val="22"/>
              </w:rPr>
            </w:pPr>
            <w:r w:rsidRPr="0048435F">
              <w:rPr>
                <w:rFonts w:ascii="Arial" w:hAnsi="Arial" w:cs="Arial"/>
                <w:b/>
                <w:bCs/>
                <w:sz w:val="22"/>
                <w:szCs w:val="22"/>
              </w:rPr>
              <w:t>Badanie incydentów i wizualizacja</w:t>
            </w:r>
          </w:p>
          <w:p w14:paraId="3C099E53" w14:textId="77777777" w:rsidR="0048435F" w:rsidRPr="00B73453" w:rsidRDefault="0048435F" w:rsidP="0048435F">
            <w:pPr>
              <w:spacing w:before="0" w:after="0" w:line="240" w:lineRule="auto"/>
              <w:rPr>
                <w:rFonts w:ascii="Arial" w:hAnsi="Arial" w:cs="Arial"/>
                <w:b/>
                <w:bCs/>
                <w:sz w:val="22"/>
                <w:szCs w:val="22"/>
              </w:rPr>
            </w:pPr>
          </w:p>
        </w:tc>
        <w:tc>
          <w:tcPr>
            <w:tcW w:w="8435" w:type="dxa"/>
          </w:tcPr>
          <w:p w14:paraId="09233E0F" w14:textId="444E695E" w:rsidR="0048435F" w:rsidRPr="00B73453" w:rsidRDefault="0048435F" w:rsidP="002B43EC">
            <w:pPr>
              <w:pStyle w:val="Akapitzlist"/>
              <w:numPr>
                <w:ilvl w:val="0"/>
                <w:numId w:val="12"/>
              </w:numPr>
              <w:tabs>
                <w:tab w:val="clear" w:pos="1264"/>
                <w:tab w:val="left" w:pos="964"/>
                <w:tab w:val="left" w:pos="1531"/>
              </w:tabs>
              <w:spacing w:before="0" w:after="0" w:line="240" w:lineRule="auto"/>
              <w:ind w:left="737" w:hanging="567"/>
              <w:rPr>
                <w:rFonts w:ascii="Arial" w:hAnsi="Arial" w:cs="Arial"/>
                <w:sz w:val="22"/>
                <w:szCs w:val="22"/>
              </w:rPr>
            </w:pPr>
            <w:r w:rsidRPr="00B73453">
              <w:rPr>
                <w:rFonts w:ascii="Arial" w:hAnsi="Arial" w:cs="Arial"/>
                <w:sz w:val="22"/>
                <w:szCs w:val="22"/>
              </w:rPr>
              <w:t>Produkt zapewnia wsparcie analizy incydentów poprzez dostarczenie narzędzi, które pomagają filtrować, badać i podejmować działania dotyczące wszystkich zdarzeń bezpieczeństwa wykrytych przez czujnik EDR w określonym czasie.</w:t>
            </w:r>
          </w:p>
          <w:p w14:paraId="281083DE" w14:textId="2BBDE8F2" w:rsidR="0048435F" w:rsidRPr="00B73453" w:rsidRDefault="0048435F" w:rsidP="002B43EC">
            <w:pPr>
              <w:pStyle w:val="Akapitzlist"/>
              <w:numPr>
                <w:ilvl w:val="0"/>
                <w:numId w:val="12"/>
              </w:numPr>
              <w:tabs>
                <w:tab w:val="clear" w:pos="1264"/>
                <w:tab w:val="left" w:pos="964"/>
                <w:tab w:val="left" w:pos="1531"/>
              </w:tabs>
              <w:spacing w:before="0" w:after="0" w:line="240" w:lineRule="auto"/>
              <w:ind w:left="737" w:hanging="567"/>
              <w:rPr>
                <w:rFonts w:ascii="Arial" w:hAnsi="Arial" w:cs="Arial"/>
                <w:sz w:val="22"/>
                <w:szCs w:val="22"/>
              </w:rPr>
            </w:pPr>
            <w:r w:rsidRPr="00B73453">
              <w:rPr>
                <w:rFonts w:ascii="Arial" w:hAnsi="Arial" w:cs="Arial"/>
                <w:sz w:val="22"/>
                <w:szCs w:val="22"/>
              </w:rPr>
              <w:t>Produkt integruje się z bazą wiedzy MITRE ATT&amp;CK i odpowiednio oznacza zdarzenia bezpieczeństwa.</w:t>
            </w:r>
          </w:p>
          <w:p w14:paraId="1C9F9AE4" w14:textId="46CF9158" w:rsidR="0048435F" w:rsidRPr="00B73453" w:rsidRDefault="0048435F" w:rsidP="002B43EC">
            <w:pPr>
              <w:pStyle w:val="Akapitzlist"/>
              <w:numPr>
                <w:ilvl w:val="0"/>
                <w:numId w:val="12"/>
              </w:numPr>
              <w:tabs>
                <w:tab w:val="clear" w:pos="1264"/>
                <w:tab w:val="left" w:pos="737"/>
                <w:tab w:val="left" w:pos="1531"/>
              </w:tabs>
              <w:spacing w:before="0" w:after="0" w:line="240" w:lineRule="auto"/>
              <w:ind w:left="879" w:hanging="709"/>
              <w:rPr>
                <w:rFonts w:ascii="Arial" w:hAnsi="Arial" w:cs="Arial"/>
                <w:sz w:val="22"/>
                <w:szCs w:val="22"/>
              </w:rPr>
            </w:pPr>
            <w:r w:rsidRPr="00B73453">
              <w:rPr>
                <w:rFonts w:ascii="Arial" w:hAnsi="Arial" w:cs="Arial"/>
                <w:sz w:val="22"/>
                <w:szCs w:val="22"/>
              </w:rPr>
              <w:t>Produkt zapewnia zaawansowaną wizualizację zdarzeń bezpieczeństwa z określonymi danymi lub działaniami z następującymi informacjami:</w:t>
            </w:r>
          </w:p>
          <w:p w14:paraId="3205DBFE" w14:textId="77777777" w:rsidR="0048435F" w:rsidRPr="00B73453" w:rsidRDefault="0048435F" w:rsidP="00E97AE7">
            <w:pPr>
              <w:tabs>
                <w:tab w:val="left" w:pos="904"/>
                <w:tab w:val="left" w:pos="1171"/>
              </w:tabs>
              <w:spacing w:before="0" w:after="0" w:line="240" w:lineRule="auto"/>
              <w:ind w:left="904"/>
              <w:rPr>
                <w:rFonts w:ascii="Arial" w:hAnsi="Arial" w:cs="Arial"/>
                <w:sz w:val="22"/>
                <w:szCs w:val="22"/>
              </w:rPr>
            </w:pPr>
            <w:r w:rsidRPr="00B73453">
              <w:rPr>
                <w:rFonts w:ascii="Arial" w:hAnsi="Arial" w:cs="Arial"/>
                <w:sz w:val="22"/>
                <w:szCs w:val="22"/>
              </w:rPr>
              <w:t>a)</w:t>
            </w:r>
            <w:r w:rsidRPr="00B73453">
              <w:rPr>
                <w:rFonts w:ascii="Arial" w:hAnsi="Arial" w:cs="Arial"/>
                <w:sz w:val="22"/>
                <w:szCs w:val="22"/>
              </w:rPr>
              <w:tab/>
              <w:t>Karta podsumowująca zawiera przegląd wpływu zdarzenia i szczegółowe informacje o każdym węźle zdarzenia.</w:t>
            </w:r>
          </w:p>
          <w:p w14:paraId="25D57DD6" w14:textId="77777777" w:rsidR="0048435F" w:rsidRPr="00B73453" w:rsidRDefault="0048435F" w:rsidP="00E97AE7">
            <w:pPr>
              <w:tabs>
                <w:tab w:val="left" w:pos="964"/>
                <w:tab w:val="left" w:pos="1171"/>
              </w:tabs>
              <w:spacing w:before="0" w:after="0" w:line="240" w:lineRule="auto"/>
              <w:ind w:left="904"/>
              <w:rPr>
                <w:rFonts w:ascii="Arial" w:hAnsi="Arial" w:cs="Arial"/>
                <w:sz w:val="22"/>
                <w:szCs w:val="22"/>
              </w:rPr>
            </w:pPr>
            <w:r w:rsidRPr="00B73453">
              <w:rPr>
                <w:rFonts w:ascii="Arial" w:hAnsi="Arial" w:cs="Arial"/>
                <w:sz w:val="22"/>
                <w:szCs w:val="22"/>
              </w:rPr>
              <w:t>b)</w:t>
            </w:r>
            <w:r w:rsidRPr="00B73453">
              <w:rPr>
                <w:rFonts w:ascii="Arial" w:hAnsi="Arial" w:cs="Arial"/>
                <w:sz w:val="22"/>
                <w:szCs w:val="22"/>
              </w:rPr>
              <w:tab/>
              <w:t>Funkcja osi czasu zbiera informacje o rozwoju zdarzenia bezpieczeństwa w kolejności chronologicznej.</w:t>
            </w:r>
          </w:p>
          <w:p w14:paraId="580BB72F" w14:textId="0A493710" w:rsidR="0048435F" w:rsidRPr="00B73453" w:rsidRDefault="0048435F" w:rsidP="00E97AE7">
            <w:pPr>
              <w:tabs>
                <w:tab w:val="left" w:pos="964"/>
                <w:tab w:val="left" w:pos="1171"/>
              </w:tabs>
              <w:spacing w:before="0" w:after="0" w:line="240" w:lineRule="auto"/>
              <w:ind w:left="904"/>
              <w:rPr>
                <w:rFonts w:ascii="Arial" w:hAnsi="Arial" w:cs="Arial"/>
                <w:sz w:val="22"/>
                <w:szCs w:val="22"/>
              </w:rPr>
            </w:pPr>
            <w:r w:rsidRPr="00B73453">
              <w:rPr>
                <w:rFonts w:ascii="Arial" w:hAnsi="Arial" w:cs="Arial"/>
                <w:sz w:val="22"/>
                <w:szCs w:val="22"/>
              </w:rPr>
              <w:t>c)</w:t>
            </w:r>
            <w:r w:rsidRPr="00B73453">
              <w:rPr>
                <w:rFonts w:ascii="Arial" w:hAnsi="Arial" w:cs="Arial"/>
                <w:sz w:val="22"/>
                <w:szCs w:val="22"/>
              </w:rPr>
              <w:tab/>
              <w:t>System gromadzi informacje o działaniach podejmowanych przez produkt w związku ze zdarzeniem bezpieczeństwa.</w:t>
            </w:r>
          </w:p>
        </w:tc>
      </w:tr>
      <w:tr w:rsidR="0048435F" w:rsidRPr="00B73453" w14:paraId="7F58153D" w14:textId="77777777" w:rsidTr="000F4C81">
        <w:tc>
          <w:tcPr>
            <w:tcW w:w="2127" w:type="dxa"/>
            <w:shd w:val="clear" w:color="auto" w:fill="D9D9D9" w:themeFill="background1" w:themeFillShade="D9"/>
          </w:tcPr>
          <w:p w14:paraId="2CFCB215" w14:textId="03498E18" w:rsidR="0048435F" w:rsidRPr="00B73453" w:rsidRDefault="0048435F" w:rsidP="0048435F">
            <w:pPr>
              <w:spacing w:before="0" w:after="0" w:line="240" w:lineRule="auto"/>
              <w:rPr>
                <w:rFonts w:ascii="Arial" w:hAnsi="Arial" w:cs="Arial"/>
                <w:b/>
                <w:bCs/>
                <w:sz w:val="22"/>
                <w:szCs w:val="22"/>
              </w:rPr>
            </w:pPr>
            <w:r w:rsidRPr="00B73453">
              <w:rPr>
                <w:rFonts w:ascii="Arial" w:hAnsi="Arial" w:cs="Arial"/>
                <w:b/>
                <w:bCs/>
                <w:sz w:val="22"/>
                <w:szCs w:val="22"/>
              </w:rPr>
              <w:lastRenderedPageBreak/>
              <w:t>Incydenty</w:t>
            </w:r>
          </w:p>
        </w:tc>
        <w:tc>
          <w:tcPr>
            <w:tcW w:w="8435" w:type="dxa"/>
          </w:tcPr>
          <w:p w14:paraId="3B0FB327" w14:textId="77777777" w:rsidR="0048435F" w:rsidRPr="0048435F" w:rsidRDefault="0048435F" w:rsidP="002B43EC">
            <w:pPr>
              <w:pStyle w:val="Akapitzlist"/>
              <w:numPr>
                <w:ilvl w:val="0"/>
                <w:numId w:val="12"/>
              </w:numPr>
              <w:tabs>
                <w:tab w:val="clear" w:pos="1264"/>
                <w:tab w:val="left" w:pos="964"/>
                <w:tab w:val="left" w:pos="1531"/>
              </w:tabs>
              <w:spacing w:before="0" w:after="0" w:line="240" w:lineRule="auto"/>
              <w:ind w:left="737" w:hanging="737"/>
              <w:rPr>
                <w:rFonts w:ascii="Arial" w:hAnsi="Arial" w:cs="Arial"/>
                <w:sz w:val="22"/>
                <w:szCs w:val="22"/>
              </w:rPr>
            </w:pPr>
            <w:r w:rsidRPr="0048435F">
              <w:rPr>
                <w:rFonts w:ascii="Arial" w:hAnsi="Arial" w:cs="Arial"/>
                <w:sz w:val="22"/>
                <w:szCs w:val="22"/>
              </w:rPr>
              <w:t>Oprogramowanie pozwala na informowanie o zagrożeniach wykrytych i zablokowanych w formie grafu i chronologicznej linii zdarzeń oraz daje możliwość:</w:t>
            </w:r>
          </w:p>
          <w:p w14:paraId="6458BA34" w14:textId="77777777" w:rsidR="0048435F" w:rsidRPr="00B73453" w:rsidRDefault="0048435F" w:rsidP="0048435F">
            <w:pPr>
              <w:tabs>
                <w:tab w:val="left" w:pos="964"/>
                <w:tab w:val="left" w:pos="1531"/>
              </w:tabs>
              <w:spacing w:before="0" w:after="0" w:line="240" w:lineRule="auto"/>
              <w:ind w:left="904"/>
              <w:rPr>
                <w:rFonts w:ascii="Arial" w:hAnsi="Arial" w:cs="Arial"/>
                <w:sz w:val="22"/>
                <w:szCs w:val="22"/>
              </w:rPr>
            </w:pPr>
            <w:r w:rsidRPr="00B73453">
              <w:rPr>
                <w:rFonts w:ascii="Arial" w:hAnsi="Arial" w:cs="Arial"/>
                <w:sz w:val="22"/>
                <w:szCs w:val="22"/>
              </w:rPr>
              <w:t>Filtrowania zdarzeń.</w:t>
            </w:r>
          </w:p>
          <w:p w14:paraId="3AEC5154" w14:textId="77777777" w:rsidR="0048435F" w:rsidRPr="00B73453" w:rsidRDefault="0048435F" w:rsidP="0048435F">
            <w:pPr>
              <w:tabs>
                <w:tab w:val="left" w:pos="964"/>
                <w:tab w:val="left" w:pos="1531"/>
              </w:tabs>
              <w:spacing w:before="0" w:after="0" w:line="240" w:lineRule="auto"/>
              <w:ind w:left="904"/>
              <w:rPr>
                <w:rFonts w:ascii="Arial" w:hAnsi="Arial" w:cs="Arial"/>
                <w:sz w:val="22"/>
                <w:szCs w:val="22"/>
              </w:rPr>
            </w:pPr>
            <w:r w:rsidRPr="00B73453">
              <w:rPr>
                <w:rFonts w:ascii="Arial" w:hAnsi="Arial" w:cs="Arial"/>
                <w:sz w:val="22"/>
                <w:szCs w:val="22"/>
              </w:rPr>
              <w:t>Zakończenia procesów.</w:t>
            </w:r>
          </w:p>
          <w:p w14:paraId="16F8E7B3" w14:textId="77777777" w:rsidR="0048435F" w:rsidRPr="00B73453" w:rsidRDefault="0048435F" w:rsidP="0048435F">
            <w:pPr>
              <w:tabs>
                <w:tab w:val="left" w:pos="964"/>
                <w:tab w:val="left" w:pos="1531"/>
              </w:tabs>
              <w:spacing w:before="0" w:after="0" w:line="240" w:lineRule="auto"/>
              <w:ind w:left="904"/>
              <w:rPr>
                <w:rFonts w:ascii="Arial" w:hAnsi="Arial" w:cs="Arial"/>
                <w:sz w:val="22"/>
                <w:szCs w:val="22"/>
              </w:rPr>
            </w:pPr>
            <w:r w:rsidRPr="00B73453">
              <w:rPr>
                <w:rFonts w:ascii="Arial" w:hAnsi="Arial" w:cs="Arial"/>
                <w:sz w:val="22"/>
                <w:szCs w:val="22"/>
              </w:rPr>
              <w:t>Dodania procesów do czarnej listy.</w:t>
            </w:r>
          </w:p>
          <w:p w14:paraId="65DD6BE2" w14:textId="77777777" w:rsidR="0048435F" w:rsidRPr="00B73453" w:rsidRDefault="0048435F" w:rsidP="0048435F">
            <w:pPr>
              <w:tabs>
                <w:tab w:val="left" w:pos="964"/>
                <w:tab w:val="left" w:pos="1531"/>
              </w:tabs>
              <w:spacing w:before="0" w:after="0" w:line="240" w:lineRule="auto"/>
              <w:ind w:left="904"/>
              <w:rPr>
                <w:rFonts w:ascii="Arial" w:hAnsi="Arial" w:cs="Arial"/>
                <w:sz w:val="22"/>
                <w:szCs w:val="22"/>
              </w:rPr>
            </w:pPr>
            <w:r w:rsidRPr="00B73453">
              <w:rPr>
                <w:rFonts w:ascii="Arial" w:hAnsi="Arial" w:cs="Arial"/>
                <w:sz w:val="22"/>
                <w:szCs w:val="22"/>
              </w:rPr>
              <w:t>Dodania procesów do białej listy.</w:t>
            </w:r>
          </w:p>
          <w:p w14:paraId="7A809D3B" w14:textId="77777777" w:rsidR="0048435F" w:rsidRPr="00B73453" w:rsidRDefault="0048435F" w:rsidP="0048435F">
            <w:pPr>
              <w:tabs>
                <w:tab w:val="left" w:pos="964"/>
                <w:tab w:val="left" w:pos="1531"/>
              </w:tabs>
              <w:spacing w:before="0" w:after="0" w:line="240" w:lineRule="auto"/>
              <w:ind w:left="904"/>
              <w:rPr>
                <w:rFonts w:ascii="Arial" w:hAnsi="Arial" w:cs="Arial"/>
                <w:sz w:val="22"/>
                <w:szCs w:val="22"/>
              </w:rPr>
            </w:pPr>
            <w:r w:rsidRPr="00B73453">
              <w:rPr>
                <w:rFonts w:ascii="Arial" w:hAnsi="Arial" w:cs="Arial"/>
                <w:sz w:val="22"/>
                <w:szCs w:val="22"/>
              </w:rPr>
              <w:t>Izolacji hosta.</w:t>
            </w:r>
          </w:p>
          <w:p w14:paraId="331CE25C" w14:textId="77777777" w:rsidR="0048435F" w:rsidRPr="00B73453" w:rsidRDefault="0048435F" w:rsidP="0048435F">
            <w:pPr>
              <w:tabs>
                <w:tab w:val="left" w:pos="964"/>
                <w:tab w:val="left" w:pos="1531"/>
              </w:tabs>
              <w:spacing w:before="0" w:after="0" w:line="240" w:lineRule="auto"/>
              <w:ind w:left="904"/>
              <w:rPr>
                <w:rFonts w:ascii="Arial" w:hAnsi="Arial" w:cs="Arial"/>
                <w:sz w:val="22"/>
                <w:szCs w:val="22"/>
              </w:rPr>
            </w:pPr>
            <w:r w:rsidRPr="00B73453">
              <w:rPr>
                <w:rFonts w:ascii="Arial" w:hAnsi="Arial" w:cs="Arial"/>
                <w:sz w:val="22"/>
                <w:szCs w:val="22"/>
              </w:rPr>
              <w:t xml:space="preserve">Przesłania pliku do </w:t>
            </w:r>
            <w:proofErr w:type="spellStart"/>
            <w:r w:rsidRPr="00B73453">
              <w:rPr>
                <w:rFonts w:ascii="Arial" w:hAnsi="Arial" w:cs="Arial"/>
                <w:sz w:val="22"/>
                <w:szCs w:val="22"/>
              </w:rPr>
              <w:t>Sandbox</w:t>
            </w:r>
            <w:proofErr w:type="spellEnd"/>
            <w:r w:rsidRPr="00B73453">
              <w:rPr>
                <w:rFonts w:ascii="Arial" w:hAnsi="Arial" w:cs="Arial"/>
                <w:sz w:val="22"/>
                <w:szCs w:val="22"/>
              </w:rPr>
              <w:t>.</w:t>
            </w:r>
          </w:p>
          <w:p w14:paraId="7624BC0F" w14:textId="77777777" w:rsidR="0048435F" w:rsidRPr="00B73453" w:rsidRDefault="0048435F" w:rsidP="0048435F">
            <w:pPr>
              <w:tabs>
                <w:tab w:val="left" w:pos="964"/>
                <w:tab w:val="left" w:pos="1531"/>
              </w:tabs>
              <w:spacing w:before="0" w:after="0" w:line="240" w:lineRule="auto"/>
              <w:ind w:left="904"/>
              <w:rPr>
                <w:rFonts w:ascii="Arial" w:hAnsi="Arial" w:cs="Arial"/>
                <w:sz w:val="22"/>
                <w:szCs w:val="22"/>
              </w:rPr>
            </w:pPr>
            <w:r w:rsidRPr="00B73453">
              <w:rPr>
                <w:rFonts w:ascii="Arial" w:hAnsi="Arial" w:cs="Arial"/>
                <w:sz w:val="22"/>
                <w:szCs w:val="22"/>
              </w:rPr>
              <w:t>Sprawdzenia informacji o pliku w Google.</w:t>
            </w:r>
          </w:p>
          <w:p w14:paraId="78FAD314" w14:textId="77777777" w:rsidR="00D939CD" w:rsidRDefault="0048435F" w:rsidP="00D939CD">
            <w:pPr>
              <w:tabs>
                <w:tab w:val="left" w:pos="964"/>
                <w:tab w:val="left" w:pos="1531"/>
              </w:tabs>
              <w:spacing w:before="0" w:after="0" w:line="240" w:lineRule="auto"/>
              <w:ind w:left="904"/>
              <w:rPr>
                <w:rFonts w:ascii="Arial" w:hAnsi="Arial" w:cs="Arial"/>
                <w:sz w:val="22"/>
                <w:szCs w:val="22"/>
              </w:rPr>
            </w:pPr>
            <w:r w:rsidRPr="00B73453">
              <w:rPr>
                <w:rFonts w:ascii="Arial" w:hAnsi="Arial" w:cs="Arial"/>
                <w:sz w:val="22"/>
                <w:szCs w:val="22"/>
              </w:rPr>
              <w:t xml:space="preserve">Sprawdzenia informacji o pliku w </w:t>
            </w:r>
            <w:proofErr w:type="spellStart"/>
            <w:r w:rsidRPr="00B73453">
              <w:rPr>
                <w:rFonts w:ascii="Arial" w:hAnsi="Arial" w:cs="Arial"/>
                <w:sz w:val="22"/>
                <w:szCs w:val="22"/>
              </w:rPr>
              <w:t>VirusTotal</w:t>
            </w:r>
            <w:proofErr w:type="spellEnd"/>
            <w:r w:rsidRPr="00B73453">
              <w:rPr>
                <w:rFonts w:ascii="Arial" w:hAnsi="Arial" w:cs="Arial"/>
                <w:sz w:val="22"/>
                <w:szCs w:val="22"/>
              </w:rPr>
              <w:t>.</w:t>
            </w:r>
          </w:p>
          <w:p w14:paraId="57FDFF61" w14:textId="6C259610" w:rsidR="0048435F" w:rsidRPr="00D939CD" w:rsidRDefault="0048435F" w:rsidP="002B43EC">
            <w:pPr>
              <w:pStyle w:val="Akapitzlist"/>
              <w:numPr>
                <w:ilvl w:val="0"/>
                <w:numId w:val="12"/>
              </w:numPr>
              <w:tabs>
                <w:tab w:val="clear" w:pos="1264"/>
                <w:tab w:val="num" w:pos="746"/>
                <w:tab w:val="left" w:pos="964"/>
                <w:tab w:val="left" w:pos="1531"/>
              </w:tabs>
              <w:spacing w:before="0" w:after="0" w:line="240" w:lineRule="auto"/>
              <w:ind w:left="746" w:hanging="709"/>
              <w:rPr>
                <w:rFonts w:ascii="Arial" w:hAnsi="Arial" w:cs="Arial"/>
                <w:sz w:val="22"/>
                <w:szCs w:val="22"/>
              </w:rPr>
            </w:pPr>
            <w:r w:rsidRPr="00D939CD">
              <w:rPr>
                <w:rFonts w:ascii="Arial" w:hAnsi="Arial" w:cs="Arial"/>
                <w:sz w:val="22"/>
                <w:szCs w:val="22"/>
              </w:rPr>
              <w:t>Możliwość szybkiego podglądu incydentów za pomocą spersonalizowanych widoków list lub widoku domyślnego.</w:t>
            </w:r>
          </w:p>
          <w:p w14:paraId="3E7B7D6D" w14:textId="77777777" w:rsidR="00D939CD" w:rsidRDefault="0048435F" w:rsidP="00D939CD">
            <w:pPr>
              <w:tabs>
                <w:tab w:val="left" w:pos="964"/>
                <w:tab w:val="left" w:pos="1531"/>
              </w:tabs>
              <w:spacing w:before="0" w:after="0" w:line="240" w:lineRule="auto"/>
              <w:ind w:left="904"/>
              <w:rPr>
                <w:rFonts w:ascii="Arial" w:hAnsi="Arial" w:cs="Arial"/>
                <w:sz w:val="22"/>
                <w:szCs w:val="22"/>
              </w:rPr>
            </w:pPr>
            <w:r w:rsidRPr="00B73453">
              <w:rPr>
                <w:rFonts w:ascii="Arial" w:hAnsi="Arial" w:cs="Arial"/>
                <w:sz w:val="22"/>
                <w:szCs w:val="22"/>
              </w:rPr>
              <w:t>Możliwość wyświetlenia 10,20,30,50,100 zdarzeń na jednej stronie.</w:t>
            </w:r>
          </w:p>
          <w:p w14:paraId="60DB0525" w14:textId="11993B10" w:rsidR="0048435F" w:rsidRPr="00D939CD" w:rsidRDefault="0048435F" w:rsidP="002B43EC">
            <w:pPr>
              <w:pStyle w:val="Akapitzlist"/>
              <w:numPr>
                <w:ilvl w:val="0"/>
                <w:numId w:val="12"/>
              </w:numPr>
              <w:tabs>
                <w:tab w:val="clear" w:pos="1264"/>
                <w:tab w:val="num" w:pos="746"/>
                <w:tab w:val="left" w:pos="964"/>
                <w:tab w:val="left" w:pos="1531"/>
              </w:tabs>
              <w:spacing w:before="0" w:after="0" w:line="240" w:lineRule="auto"/>
              <w:ind w:left="746" w:hanging="709"/>
              <w:rPr>
                <w:rFonts w:ascii="Arial" w:hAnsi="Arial" w:cs="Arial"/>
                <w:sz w:val="22"/>
                <w:szCs w:val="22"/>
              </w:rPr>
            </w:pPr>
            <w:r w:rsidRPr="00D939CD">
              <w:rPr>
                <w:rFonts w:ascii="Arial" w:hAnsi="Arial" w:cs="Arial"/>
                <w:sz w:val="22"/>
                <w:szCs w:val="22"/>
              </w:rPr>
              <w:t>System umożliwia blokowanie na podstawie utworzonych reguł czarnej listy przy pomocy kategorii:</w:t>
            </w:r>
          </w:p>
          <w:p w14:paraId="4D613BD3" w14:textId="77777777" w:rsidR="0048435F" w:rsidRPr="00B73453" w:rsidRDefault="0048435F" w:rsidP="0048435F">
            <w:pPr>
              <w:tabs>
                <w:tab w:val="left" w:pos="964"/>
                <w:tab w:val="left" w:pos="1531"/>
              </w:tabs>
              <w:spacing w:before="0" w:after="0" w:line="240" w:lineRule="auto"/>
              <w:ind w:left="904"/>
              <w:rPr>
                <w:rFonts w:ascii="Arial" w:hAnsi="Arial" w:cs="Arial"/>
                <w:sz w:val="22"/>
                <w:szCs w:val="22"/>
              </w:rPr>
            </w:pPr>
            <w:r w:rsidRPr="00B73453">
              <w:rPr>
                <w:rFonts w:ascii="Arial" w:hAnsi="Arial" w:cs="Arial"/>
                <w:sz w:val="22"/>
                <w:szCs w:val="22"/>
              </w:rPr>
              <w:t xml:space="preserve">a) </w:t>
            </w:r>
            <w:proofErr w:type="spellStart"/>
            <w:r w:rsidRPr="00B73453">
              <w:rPr>
                <w:rFonts w:ascii="Arial" w:hAnsi="Arial" w:cs="Arial"/>
                <w:sz w:val="22"/>
                <w:szCs w:val="22"/>
              </w:rPr>
              <w:t>Hash</w:t>
            </w:r>
            <w:proofErr w:type="spellEnd"/>
            <w:r w:rsidRPr="00B73453">
              <w:rPr>
                <w:rFonts w:ascii="Arial" w:hAnsi="Arial" w:cs="Arial"/>
                <w:sz w:val="22"/>
                <w:szCs w:val="22"/>
              </w:rPr>
              <w:t xml:space="preserve"> MD5 lub SHA256.</w:t>
            </w:r>
          </w:p>
          <w:p w14:paraId="2640F043" w14:textId="77777777" w:rsidR="0048435F" w:rsidRPr="00B73453" w:rsidRDefault="0048435F" w:rsidP="0048435F">
            <w:pPr>
              <w:tabs>
                <w:tab w:val="left" w:pos="964"/>
                <w:tab w:val="left" w:pos="1531"/>
              </w:tabs>
              <w:spacing w:before="0" w:after="0" w:line="240" w:lineRule="auto"/>
              <w:ind w:left="904"/>
              <w:rPr>
                <w:rFonts w:ascii="Arial" w:hAnsi="Arial" w:cs="Arial"/>
                <w:sz w:val="22"/>
                <w:szCs w:val="22"/>
              </w:rPr>
            </w:pPr>
            <w:r w:rsidRPr="00B73453">
              <w:rPr>
                <w:rFonts w:ascii="Arial" w:hAnsi="Arial" w:cs="Arial"/>
                <w:sz w:val="22"/>
                <w:szCs w:val="22"/>
              </w:rPr>
              <w:t>b) Pełna ścieżka do aplikacji.</w:t>
            </w:r>
          </w:p>
          <w:p w14:paraId="244DEF51" w14:textId="77777777" w:rsidR="0048435F" w:rsidRPr="00B73453" w:rsidRDefault="0048435F" w:rsidP="0048435F">
            <w:pPr>
              <w:tabs>
                <w:tab w:val="left" w:pos="964"/>
                <w:tab w:val="left" w:pos="1531"/>
              </w:tabs>
              <w:spacing w:before="0" w:after="0" w:line="240" w:lineRule="auto"/>
              <w:ind w:left="904"/>
              <w:rPr>
                <w:rFonts w:ascii="Arial" w:hAnsi="Arial" w:cs="Arial"/>
                <w:sz w:val="22"/>
                <w:szCs w:val="22"/>
              </w:rPr>
            </w:pPr>
            <w:r w:rsidRPr="00B73453">
              <w:rPr>
                <w:rFonts w:ascii="Arial" w:hAnsi="Arial" w:cs="Arial"/>
                <w:sz w:val="22"/>
                <w:szCs w:val="22"/>
              </w:rPr>
              <w:t>c) Reguła połączenia.</w:t>
            </w:r>
          </w:p>
          <w:p w14:paraId="799DDB4B" w14:textId="77777777" w:rsidR="00D939CD" w:rsidRDefault="0048435F" w:rsidP="00D939CD">
            <w:pPr>
              <w:tabs>
                <w:tab w:val="left" w:pos="964"/>
                <w:tab w:val="left" w:pos="1531"/>
              </w:tabs>
              <w:spacing w:before="0" w:after="0" w:line="240" w:lineRule="auto"/>
              <w:ind w:left="904"/>
              <w:rPr>
                <w:rFonts w:ascii="Arial" w:hAnsi="Arial" w:cs="Arial"/>
                <w:sz w:val="22"/>
                <w:szCs w:val="22"/>
              </w:rPr>
            </w:pPr>
            <w:r w:rsidRPr="00B73453">
              <w:rPr>
                <w:rFonts w:ascii="Arial" w:hAnsi="Arial" w:cs="Arial"/>
                <w:sz w:val="22"/>
                <w:szCs w:val="22"/>
              </w:rPr>
              <w:t xml:space="preserve">Możliwość importu reguł czarnej listy dla </w:t>
            </w:r>
            <w:proofErr w:type="spellStart"/>
            <w:r w:rsidRPr="00B73453">
              <w:rPr>
                <w:rFonts w:ascii="Arial" w:hAnsi="Arial" w:cs="Arial"/>
                <w:sz w:val="22"/>
                <w:szCs w:val="22"/>
              </w:rPr>
              <w:t>hash</w:t>
            </w:r>
            <w:proofErr w:type="spellEnd"/>
            <w:r w:rsidRPr="00B73453">
              <w:rPr>
                <w:rFonts w:ascii="Arial" w:hAnsi="Arial" w:cs="Arial"/>
                <w:sz w:val="22"/>
                <w:szCs w:val="22"/>
              </w:rPr>
              <w:t>, ścieżek do aplikacji oraz reguł połączeń z pliku CSV.</w:t>
            </w:r>
          </w:p>
          <w:p w14:paraId="652F0F74" w14:textId="77777777" w:rsidR="00D939CD" w:rsidRDefault="0048435F" w:rsidP="002B43EC">
            <w:pPr>
              <w:pStyle w:val="Akapitzlist"/>
              <w:numPr>
                <w:ilvl w:val="0"/>
                <w:numId w:val="12"/>
              </w:numPr>
              <w:tabs>
                <w:tab w:val="clear" w:pos="1264"/>
                <w:tab w:val="num" w:pos="888"/>
                <w:tab w:val="left" w:pos="964"/>
                <w:tab w:val="left" w:pos="1531"/>
              </w:tabs>
              <w:spacing w:before="0" w:after="0" w:line="240" w:lineRule="auto"/>
              <w:ind w:left="888" w:hanging="709"/>
              <w:rPr>
                <w:rFonts w:ascii="Arial" w:hAnsi="Arial" w:cs="Arial"/>
                <w:sz w:val="22"/>
                <w:szCs w:val="22"/>
              </w:rPr>
            </w:pPr>
            <w:r w:rsidRPr="00D939CD">
              <w:rPr>
                <w:rFonts w:ascii="Arial" w:hAnsi="Arial" w:cs="Arial"/>
                <w:sz w:val="22"/>
                <w:szCs w:val="22"/>
              </w:rPr>
              <w:t xml:space="preserve">System musi oferować szeroki zakres filtrowania dodanych reguł blokowania minimum po nazwie pliku, </w:t>
            </w:r>
            <w:proofErr w:type="spellStart"/>
            <w:r w:rsidRPr="00D939CD">
              <w:rPr>
                <w:rFonts w:ascii="Arial" w:hAnsi="Arial" w:cs="Arial"/>
                <w:sz w:val="22"/>
                <w:szCs w:val="22"/>
              </w:rPr>
              <w:t>hash</w:t>
            </w:r>
            <w:proofErr w:type="spellEnd"/>
            <w:r w:rsidRPr="00D939CD">
              <w:rPr>
                <w:rFonts w:ascii="Arial" w:hAnsi="Arial" w:cs="Arial"/>
                <w:sz w:val="22"/>
                <w:szCs w:val="22"/>
              </w:rPr>
              <w:t xml:space="preserve"> pliku, typu </w:t>
            </w:r>
            <w:proofErr w:type="spellStart"/>
            <w:r w:rsidRPr="00D939CD">
              <w:rPr>
                <w:rFonts w:ascii="Arial" w:hAnsi="Arial" w:cs="Arial"/>
                <w:sz w:val="22"/>
                <w:szCs w:val="22"/>
              </w:rPr>
              <w:t>hash</w:t>
            </w:r>
            <w:proofErr w:type="spellEnd"/>
            <w:r w:rsidRPr="00D939CD">
              <w:rPr>
                <w:rFonts w:ascii="Arial" w:hAnsi="Arial" w:cs="Arial"/>
                <w:sz w:val="22"/>
                <w:szCs w:val="22"/>
              </w:rPr>
              <w:t>, ścieżce, protokole porcie/zakresie portów, daty dodania.</w:t>
            </w:r>
          </w:p>
          <w:p w14:paraId="7EB76CBC" w14:textId="1FBE5E29" w:rsidR="0048435F" w:rsidRPr="00D939CD" w:rsidRDefault="0048435F" w:rsidP="002B43EC">
            <w:pPr>
              <w:pStyle w:val="Akapitzlist"/>
              <w:numPr>
                <w:ilvl w:val="0"/>
                <w:numId w:val="12"/>
              </w:numPr>
              <w:tabs>
                <w:tab w:val="clear" w:pos="1264"/>
                <w:tab w:val="num" w:pos="888"/>
                <w:tab w:val="left" w:pos="964"/>
                <w:tab w:val="left" w:pos="1531"/>
              </w:tabs>
              <w:spacing w:before="0" w:after="0" w:line="240" w:lineRule="auto"/>
              <w:ind w:left="888" w:hanging="709"/>
              <w:rPr>
                <w:rFonts w:ascii="Arial" w:hAnsi="Arial" w:cs="Arial"/>
                <w:sz w:val="22"/>
                <w:szCs w:val="22"/>
              </w:rPr>
            </w:pPr>
            <w:r w:rsidRPr="00D939CD">
              <w:rPr>
                <w:rFonts w:ascii="Arial" w:hAnsi="Arial" w:cs="Arial"/>
                <w:sz w:val="22"/>
                <w:szCs w:val="22"/>
              </w:rPr>
              <w:t>Możliwość wygenerowania i wyeksportowania listy incydentów do pliku .</w:t>
            </w:r>
            <w:proofErr w:type="spellStart"/>
            <w:r w:rsidRPr="00D939CD">
              <w:rPr>
                <w:rFonts w:ascii="Arial" w:hAnsi="Arial" w:cs="Arial"/>
                <w:sz w:val="22"/>
                <w:szCs w:val="22"/>
              </w:rPr>
              <w:t>csv</w:t>
            </w:r>
            <w:proofErr w:type="spellEnd"/>
            <w:r w:rsidRPr="00D939CD">
              <w:rPr>
                <w:rFonts w:ascii="Arial" w:hAnsi="Arial" w:cs="Arial"/>
                <w:sz w:val="22"/>
                <w:szCs w:val="22"/>
              </w:rPr>
              <w:t>.</w:t>
            </w:r>
          </w:p>
          <w:p w14:paraId="7548A7BE" w14:textId="77777777" w:rsidR="0048435F" w:rsidRPr="00B73453" w:rsidRDefault="0048435F" w:rsidP="0048435F">
            <w:pPr>
              <w:tabs>
                <w:tab w:val="left" w:pos="964"/>
                <w:tab w:val="left" w:pos="1531"/>
              </w:tabs>
              <w:spacing w:before="0" w:after="0" w:line="240" w:lineRule="auto"/>
              <w:ind w:left="904"/>
              <w:rPr>
                <w:rFonts w:ascii="Arial" w:hAnsi="Arial" w:cs="Arial"/>
                <w:sz w:val="22"/>
                <w:szCs w:val="22"/>
              </w:rPr>
            </w:pPr>
          </w:p>
        </w:tc>
      </w:tr>
      <w:tr w:rsidR="0030086E" w:rsidRPr="00B73453" w14:paraId="23BB2E04" w14:textId="77777777" w:rsidTr="000F4C81">
        <w:tc>
          <w:tcPr>
            <w:tcW w:w="2127" w:type="dxa"/>
            <w:shd w:val="clear" w:color="auto" w:fill="D9D9D9" w:themeFill="background1" w:themeFillShade="D9"/>
          </w:tcPr>
          <w:p w14:paraId="32126C74" w14:textId="3E2B1BA8" w:rsidR="0030086E" w:rsidRPr="00B73453" w:rsidRDefault="0030086E" w:rsidP="00F82443">
            <w:pPr>
              <w:spacing w:before="0" w:after="0" w:line="240" w:lineRule="auto"/>
              <w:rPr>
                <w:rFonts w:ascii="Arial" w:hAnsi="Arial" w:cs="Arial"/>
                <w:b/>
                <w:bCs/>
                <w:sz w:val="22"/>
                <w:szCs w:val="22"/>
              </w:rPr>
            </w:pPr>
            <w:r w:rsidRPr="00B73453">
              <w:rPr>
                <w:rFonts w:ascii="Arial" w:hAnsi="Arial" w:cs="Arial"/>
                <w:b/>
                <w:bCs/>
                <w:sz w:val="22"/>
                <w:szCs w:val="22"/>
              </w:rPr>
              <w:t xml:space="preserve">Certyfikaty i standardy – </w:t>
            </w:r>
          </w:p>
        </w:tc>
        <w:tc>
          <w:tcPr>
            <w:tcW w:w="8435" w:type="dxa"/>
          </w:tcPr>
          <w:p w14:paraId="7C9306F0" w14:textId="4A899495" w:rsidR="008266E5" w:rsidRPr="00D8074A" w:rsidRDefault="00B840A8" w:rsidP="009E7ED4">
            <w:pPr>
              <w:pStyle w:val="Akapitzlist"/>
              <w:numPr>
                <w:ilvl w:val="0"/>
                <w:numId w:val="12"/>
              </w:numPr>
              <w:tabs>
                <w:tab w:val="left" w:pos="595"/>
                <w:tab w:val="left" w:pos="1021"/>
              </w:tabs>
              <w:spacing w:before="0" w:after="0" w:line="240" w:lineRule="auto"/>
              <w:contextualSpacing w:val="0"/>
              <w:rPr>
                <w:rFonts w:ascii="Arial" w:hAnsi="Arial" w:cs="Arial"/>
                <w:sz w:val="22"/>
                <w:szCs w:val="22"/>
              </w:rPr>
            </w:pPr>
            <w:r w:rsidRPr="00D8074A">
              <w:rPr>
                <w:rFonts w:ascii="Arial" w:hAnsi="Arial" w:cs="Arial"/>
                <w:sz w:val="22"/>
                <w:szCs w:val="22"/>
              </w:rPr>
              <w:t>S</w:t>
            </w:r>
            <w:r w:rsidR="0030086E" w:rsidRPr="00D8074A">
              <w:rPr>
                <w:rFonts w:ascii="Arial" w:hAnsi="Arial" w:cs="Arial"/>
                <w:sz w:val="22"/>
                <w:szCs w:val="22"/>
              </w:rPr>
              <w:t>ystem musi posiadać certyfikaty:</w:t>
            </w:r>
          </w:p>
          <w:p w14:paraId="7EBC81D9" w14:textId="77777777" w:rsidR="008266E5" w:rsidRPr="00D8074A" w:rsidRDefault="0030086E" w:rsidP="00896146">
            <w:pPr>
              <w:tabs>
                <w:tab w:val="left" w:pos="595"/>
                <w:tab w:val="left" w:pos="1247"/>
              </w:tabs>
              <w:spacing w:before="0" w:after="0" w:line="240" w:lineRule="auto"/>
              <w:ind w:left="312"/>
              <w:rPr>
                <w:rFonts w:ascii="Arial" w:hAnsi="Arial" w:cs="Arial"/>
                <w:sz w:val="22"/>
                <w:szCs w:val="22"/>
              </w:rPr>
            </w:pPr>
            <w:r w:rsidRPr="00D8074A">
              <w:rPr>
                <w:rFonts w:ascii="Arial" w:hAnsi="Arial" w:cs="Arial"/>
                <w:sz w:val="22"/>
                <w:szCs w:val="22"/>
              </w:rPr>
              <w:t xml:space="preserve">OPSWAT (dla EDR na poziomie min. </w:t>
            </w:r>
            <w:proofErr w:type="spellStart"/>
            <w:r w:rsidRPr="00D8074A">
              <w:rPr>
                <w:rFonts w:ascii="Arial" w:hAnsi="Arial" w:cs="Arial"/>
                <w:sz w:val="22"/>
                <w:szCs w:val="22"/>
              </w:rPr>
              <w:t>Platinium</w:t>
            </w:r>
            <w:proofErr w:type="spellEnd"/>
            <w:r w:rsidRPr="00D8074A">
              <w:rPr>
                <w:rFonts w:ascii="Arial" w:hAnsi="Arial" w:cs="Arial"/>
                <w:sz w:val="22"/>
                <w:szCs w:val="22"/>
              </w:rPr>
              <w:t xml:space="preserve">), </w:t>
            </w:r>
          </w:p>
          <w:p w14:paraId="4F7EC19E" w14:textId="77777777" w:rsidR="008266E5" w:rsidRPr="00D8074A" w:rsidRDefault="0030086E" w:rsidP="00896146">
            <w:pPr>
              <w:tabs>
                <w:tab w:val="left" w:pos="595"/>
                <w:tab w:val="left" w:pos="1247"/>
              </w:tabs>
              <w:spacing w:before="0" w:after="0" w:line="240" w:lineRule="auto"/>
              <w:ind w:left="312"/>
              <w:rPr>
                <w:rFonts w:ascii="Arial" w:hAnsi="Arial" w:cs="Arial"/>
                <w:sz w:val="22"/>
                <w:szCs w:val="22"/>
              </w:rPr>
            </w:pPr>
            <w:r w:rsidRPr="00D8074A">
              <w:rPr>
                <w:rFonts w:ascii="Arial" w:hAnsi="Arial" w:cs="Arial"/>
                <w:sz w:val="22"/>
                <w:szCs w:val="22"/>
              </w:rPr>
              <w:t xml:space="preserve">AV </w:t>
            </w:r>
            <w:proofErr w:type="spellStart"/>
            <w:r w:rsidRPr="00D8074A">
              <w:rPr>
                <w:rFonts w:ascii="Arial" w:hAnsi="Arial" w:cs="Arial"/>
                <w:sz w:val="22"/>
                <w:szCs w:val="22"/>
              </w:rPr>
              <w:t>Comperative</w:t>
            </w:r>
            <w:proofErr w:type="spellEnd"/>
            <w:r w:rsidRPr="00D8074A">
              <w:rPr>
                <w:rFonts w:ascii="Arial" w:hAnsi="Arial" w:cs="Arial"/>
                <w:sz w:val="22"/>
                <w:szCs w:val="22"/>
              </w:rPr>
              <w:t xml:space="preserve"> </w:t>
            </w:r>
            <w:proofErr w:type="spellStart"/>
            <w:r w:rsidRPr="00D8074A">
              <w:rPr>
                <w:rFonts w:ascii="Arial" w:hAnsi="Arial" w:cs="Arial"/>
                <w:sz w:val="22"/>
                <w:szCs w:val="22"/>
              </w:rPr>
              <w:t>Advance</w:t>
            </w:r>
            <w:proofErr w:type="spellEnd"/>
            <w:r w:rsidRPr="00D8074A">
              <w:rPr>
                <w:rFonts w:ascii="Arial" w:hAnsi="Arial" w:cs="Arial"/>
                <w:sz w:val="22"/>
                <w:szCs w:val="22"/>
              </w:rPr>
              <w:t xml:space="preserve"> +</w:t>
            </w:r>
          </w:p>
          <w:p w14:paraId="7F4353B9" w14:textId="77777777" w:rsidR="008266E5" w:rsidRPr="00D8074A" w:rsidRDefault="002B746D" w:rsidP="009E7ED4">
            <w:pPr>
              <w:pStyle w:val="Akapitzlist"/>
              <w:numPr>
                <w:ilvl w:val="0"/>
                <w:numId w:val="12"/>
              </w:numPr>
              <w:tabs>
                <w:tab w:val="left" w:pos="964"/>
              </w:tabs>
              <w:spacing w:before="0" w:after="0" w:line="240" w:lineRule="auto"/>
              <w:ind w:left="595" w:hanging="595"/>
              <w:contextualSpacing w:val="0"/>
              <w:rPr>
                <w:rFonts w:ascii="Arial" w:hAnsi="Arial" w:cs="Arial"/>
                <w:sz w:val="22"/>
                <w:szCs w:val="22"/>
              </w:rPr>
            </w:pPr>
            <w:r w:rsidRPr="00D8074A">
              <w:rPr>
                <w:rFonts w:ascii="Arial" w:hAnsi="Arial" w:cs="Arial"/>
                <w:sz w:val="22"/>
                <w:szCs w:val="22"/>
              </w:rPr>
              <w:t>P</w:t>
            </w:r>
            <w:r w:rsidR="0030086E" w:rsidRPr="00D8074A">
              <w:rPr>
                <w:rFonts w:ascii="Arial" w:hAnsi="Arial" w:cs="Arial"/>
                <w:sz w:val="22"/>
                <w:szCs w:val="22"/>
              </w:rPr>
              <w:t xml:space="preserve">roducent systemu lub </w:t>
            </w:r>
            <w:r w:rsidRPr="00D8074A">
              <w:rPr>
                <w:rFonts w:ascii="Arial" w:hAnsi="Arial" w:cs="Arial"/>
                <w:sz w:val="22"/>
                <w:szCs w:val="22"/>
              </w:rPr>
              <w:t>A</w:t>
            </w:r>
            <w:r w:rsidR="0030086E" w:rsidRPr="00D8074A">
              <w:rPr>
                <w:rFonts w:ascii="Arial" w:hAnsi="Arial" w:cs="Arial"/>
                <w:sz w:val="22"/>
                <w:szCs w:val="22"/>
              </w:rPr>
              <w:t xml:space="preserve">utoryzowany </w:t>
            </w:r>
            <w:r w:rsidRPr="00D8074A">
              <w:rPr>
                <w:rFonts w:ascii="Arial" w:hAnsi="Arial" w:cs="Arial"/>
                <w:sz w:val="22"/>
                <w:szCs w:val="22"/>
              </w:rPr>
              <w:t>D</w:t>
            </w:r>
            <w:r w:rsidR="0030086E" w:rsidRPr="00D8074A">
              <w:rPr>
                <w:rFonts w:ascii="Arial" w:hAnsi="Arial" w:cs="Arial"/>
                <w:sz w:val="22"/>
                <w:szCs w:val="22"/>
              </w:rPr>
              <w:t xml:space="preserve">ystrybutor producenta musi posiadać certyfikat ISO 9001 oraz 27001 </w:t>
            </w:r>
            <w:r w:rsidRPr="00D8074A">
              <w:rPr>
                <w:rFonts w:ascii="Arial" w:hAnsi="Arial" w:cs="Arial"/>
                <w:sz w:val="22"/>
                <w:szCs w:val="22"/>
              </w:rPr>
              <w:t>na świadczenie</w:t>
            </w:r>
            <w:r w:rsidR="0030086E" w:rsidRPr="00D8074A">
              <w:rPr>
                <w:rFonts w:ascii="Arial" w:hAnsi="Arial" w:cs="Arial"/>
                <w:sz w:val="22"/>
                <w:szCs w:val="22"/>
              </w:rPr>
              <w:t xml:space="preserve"> usług związan</w:t>
            </w:r>
            <w:r w:rsidRPr="00D8074A">
              <w:rPr>
                <w:rFonts w:ascii="Arial" w:hAnsi="Arial" w:cs="Arial"/>
                <w:sz w:val="22"/>
                <w:szCs w:val="22"/>
              </w:rPr>
              <w:t>ych</w:t>
            </w:r>
            <w:r w:rsidR="0030086E" w:rsidRPr="00D8074A">
              <w:rPr>
                <w:rFonts w:ascii="Arial" w:hAnsi="Arial" w:cs="Arial"/>
                <w:sz w:val="22"/>
                <w:szCs w:val="22"/>
              </w:rPr>
              <w:t xml:space="preserve"> z </w:t>
            </w:r>
            <w:proofErr w:type="spellStart"/>
            <w:proofErr w:type="gramStart"/>
            <w:r w:rsidR="0030086E" w:rsidRPr="00D8074A">
              <w:rPr>
                <w:rFonts w:ascii="Arial" w:hAnsi="Arial" w:cs="Arial"/>
                <w:sz w:val="22"/>
                <w:szCs w:val="22"/>
              </w:rPr>
              <w:t>cyberbezpieczeństwem.Producent</w:t>
            </w:r>
            <w:proofErr w:type="spellEnd"/>
            <w:proofErr w:type="gramEnd"/>
            <w:r w:rsidR="0030086E" w:rsidRPr="00D8074A">
              <w:rPr>
                <w:rFonts w:ascii="Arial" w:hAnsi="Arial" w:cs="Arial"/>
                <w:sz w:val="22"/>
                <w:szCs w:val="22"/>
              </w:rPr>
              <w:t xml:space="preserve"> systemu lub autoryzowany dystrybutor producenta musi posiadać certyfikację ISAE 3000 </w:t>
            </w:r>
            <w:proofErr w:type="spellStart"/>
            <w:r w:rsidR="0030086E" w:rsidRPr="00D8074A">
              <w:rPr>
                <w:rFonts w:ascii="Arial" w:hAnsi="Arial" w:cs="Arial"/>
                <w:sz w:val="22"/>
                <w:szCs w:val="22"/>
              </w:rPr>
              <w:t>assurance-based</w:t>
            </w:r>
            <w:proofErr w:type="spellEnd"/>
            <w:r w:rsidR="0030086E" w:rsidRPr="00D8074A">
              <w:rPr>
                <w:rFonts w:ascii="Arial" w:hAnsi="Arial" w:cs="Arial"/>
                <w:sz w:val="22"/>
                <w:szCs w:val="22"/>
              </w:rPr>
              <w:t xml:space="preserve"> SOC 2 </w:t>
            </w:r>
            <w:proofErr w:type="spellStart"/>
            <w:r w:rsidR="0030086E" w:rsidRPr="00D8074A">
              <w:rPr>
                <w:rFonts w:ascii="Arial" w:hAnsi="Arial" w:cs="Arial"/>
                <w:sz w:val="22"/>
                <w:szCs w:val="22"/>
              </w:rPr>
              <w:t>Type</w:t>
            </w:r>
            <w:proofErr w:type="spellEnd"/>
            <w:r w:rsidR="0030086E" w:rsidRPr="00D8074A">
              <w:rPr>
                <w:rFonts w:ascii="Arial" w:hAnsi="Arial" w:cs="Arial"/>
                <w:sz w:val="22"/>
                <w:szCs w:val="22"/>
              </w:rPr>
              <w:t xml:space="preserve"> 2</w:t>
            </w:r>
          </w:p>
          <w:p w14:paraId="74094C25" w14:textId="2F4D3441" w:rsidR="0030086E" w:rsidRPr="00B73453" w:rsidRDefault="0030086E" w:rsidP="009E7ED4">
            <w:pPr>
              <w:pStyle w:val="Akapitzlist"/>
              <w:numPr>
                <w:ilvl w:val="0"/>
                <w:numId w:val="12"/>
              </w:numPr>
              <w:tabs>
                <w:tab w:val="left" w:pos="964"/>
              </w:tabs>
              <w:spacing w:before="0" w:after="0" w:line="240" w:lineRule="auto"/>
              <w:ind w:left="463" w:hanging="463"/>
              <w:contextualSpacing w:val="0"/>
              <w:rPr>
                <w:rFonts w:ascii="Arial" w:hAnsi="Arial" w:cs="Arial"/>
                <w:sz w:val="22"/>
                <w:szCs w:val="22"/>
              </w:rPr>
            </w:pPr>
            <w:r w:rsidRPr="00D8074A">
              <w:rPr>
                <w:rFonts w:ascii="Arial" w:hAnsi="Arial" w:cs="Arial"/>
                <w:sz w:val="22"/>
                <w:szCs w:val="22"/>
              </w:rPr>
              <w:t>Zespół reagowania na incydenty od producenta systemu lub autoryzowany dystrybutor producenta musi posiadać certyfikację CREST i NCSC</w:t>
            </w:r>
          </w:p>
        </w:tc>
      </w:tr>
      <w:tr w:rsidR="0030086E" w:rsidRPr="00B73453" w14:paraId="2D063F15" w14:textId="77777777" w:rsidTr="008266E5">
        <w:trPr>
          <w:trHeight w:val="8496"/>
        </w:trPr>
        <w:tc>
          <w:tcPr>
            <w:tcW w:w="2127" w:type="dxa"/>
            <w:shd w:val="clear" w:color="auto" w:fill="D9D9D9" w:themeFill="background1" w:themeFillShade="D9"/>
          </w:tcPr>
          <w:p w14:paraId="5EE10B9E" w14:textId="77777777" w:rsidR="0030086E" w:rsidRPr="00B73453" w:rsidRDefault="0030086E" w:rsidP="00F82443">
            <w:pPr>
              <w:spacing w:before="0" w:after="0" w:line="240" w:lineRule="auto"/>
              <w:rPr>
                <w:rFonts w:ascii="Arial" w:hAnsi="Arial" w:cs="Arial"/>
                <w:b/>
                <w:bCs/>
                <w:sz w:val="22"/>
                <w:szCs w:val="22"/>
              </w:rPr>
            </w:pPr>
            <w:r w:rsidRPr="00B73453">
              <w:rPr>
                <w:rFonts w:ascii="Arial" w:hAnsi="Arial" w:cs="Arial"/>
                <w:b/>
                <w:bCs/>
                <w:sz w:val="22"/>
                <w:szCs w:val="22"/>
              </w:rPr>
              <w:lastRenderedPageBreak/>
              <w:t xml:space="preserve">Rozszerzone wsparcie serwisowe </w:t>
            </w:r>
          </w:p>
        </w:tc>
        <w:tc>
          <w:tcPr>
            <w:tcW w:w="8435" w:type="dxa"/>
          </w:tcPr>
          <w:p w14:paraId="40FED373" w14:textId="77777777" w:rsidR="009E7ED4" w:rsidRPr="009E7ED4" w:rsidRDefault="0030086E" w:rsidP="009E7ED4">
            <w:pPr>
              <w:pStyle w:val="Akapitzlist"/>
              <w:numPr>
                <w:ilvl w:val="0"/>
                <w:numId w:val="12"/>
              </w:numPr>
              <w:tabs>
                <w:tab w:val="left" w:pos="454"/>
              </w:tabs>
              <w:spacing w:before="0" w:after="0" w:line="240" w:lineRule="auto"/>
              <w:ind w:left="312"/>
              <w:contextualSpacing w:val="0"/>
              <w:rPr>
                <w:rFonts w:ascii="Arial" w:hAnsi="Arial" w:cs="Arial"/>
                <w:sz w:val="22"/>
                <w:szCs w:val="22"/>
              </w:rPr>
            </w:pPr>
            <w:r w:rsidRPr="00B73453">
              <w:rPr>
                <w:rFonts w:ascii="Arial" w:hAnsi="Arial" w:cs="Arial"/>
                <w:sz w:val="22"/>
                <w:szCs w:val="22"/>
              </w:rPr>
              <w:t xml:space="preserve">System jest objęty rozszerzonym wsparciem technicznym gwarantującym czas reakcji wsparcia technicznego do 8 godzin od momentu potwierdzenia zasadności zgłoszenia, realizowanym przez producenta rozwiązania lub autoryzowanego dystrybutora </w:t>
            </w:r>
            <w:r w:rsidR="004A4908" w:rsidRPr="00B73453">
              <w:rPr>
                <w:rFonts w:ascii="Arial" w:hAnsi="Arial" w:cs="Arial"/>
                <w:b/>
                <w:bCs/>
                <w:sz w:val="22"/>
                <w:szCs w:val="22"/>
              </w:rPr>
              <w:t>na okres do 30.06.2026 r.</w:t>
            </w:r>
          </w:p>
          <w:p w14:paraId="41238B0F" w14:textId="4E0F6E14" w:rsidR="0030086E" w:rsidRPr="009E7ED4" w:rsidRDefault="0030086E" w:rsidP="009E7ED4">
            <w:pPr>
              <w:pStyle w:val="Akapitzlist"/>
              <w:numPr>
                <w:ilvl w:val="0"/>
                <w:numId w:val="12"/>
              </w:numPr>
              <w:tabs>
                <w:tab w:val="left" w:pos="454"/>
              </w:tabs>
              <w:spacing w:before="0" w:after="0" w:line="240" w:lineRule="auto"/>
              <w:ind w:left="312"/>
              <w:contextualSpacing w:val="0"/>
              <w:rPr>
                <w:rFonts w:ascii="Arial" w:hAnsi="Arial" w:cs="Arial"/>
                <w:sz w:val="22"/>
                <w:szCs w:val="22"/>
              </w:rPr>
            </w:pPr>
            <w:r w:rsidRPr="009E7ED4">
              <w:rPr>
                <w:rFonts w:ascii="Arial" w:hAnsi="Arial" w:cs="Arial"/>
                <w:sz w:val="22"/>
                <w:szCs w:val="22"/>
              </w:rPr>
              <w:t>System jest objęty usługą wsparcia technicznego świadczoną przez producenta lub Autoryzowanego Dystrybutora Producenta w języku polskim w zakresie:</w:t>
            </w:r>
          </w:p>
          <w:p w14:paraId="0B9A91D9" w14:textId="77777777" w:rsidR="0030086E" w:rsidRPr="00B73453" w:rsidRDefault="0030086E" w:rsidP="009E7ED4">
            <w:pPr>
              <w:pStyle w:val="Akapitzlist"/>
              <w:numPr>
                <w:ilvl w:val="1"/>
                <w:numId w:val="12"/>
              </w:numPr>
              <w:tabs>
                <w:tab w:val="left" w:pos="737"/>
                <w:tab w:val="left" w:pos="1531"/>
              </w:tabs>
              <w:spacing w:before="0" w:after="0" w:line="240" w:lineRule="auto"/>
              <w:contextualSpacing w:val="0"/>
              <w:rPr>
                <w:rFonts w:ascii="Arial" w:hAnsi="Arial" w:cs="Arial"/>
                <w:sz w:val="22"/>
                <w:szCs w:val="22"/>
              </w:rPr>
            </w:pPr>
            <w:r w:rsidRPr="00B73453">
              <w:rPr>
                <w:rFonts w:ascii="Arial" w:hAnsi="Arial" w:cs="Arial"/>
                <w:sz w:val="22"/>
                <w:szCs w:val="22"/>
              </w:rPr>
              <w:t>Wsparcie telefoniczne zespołu certyfikowanych inżynierów.</w:t>
            </w:r>
          </w:p>
          <w:p w14:paraId="43D9EBAD" w14:textId="77777777" w:rsidR="0030086E" w:rsidRPr="00B73453" w:rsidRDefault="0030086E" w:rsidP="009E7ED4">
            <w:pPr>
              <w:pStyle w:val="Akapitzlist"/>
              <w:numPr>
                <w:ilvl w:val="1"/>
                <w:numId w:val="12"/>
              </w:numPr>
              <w:tabs>
                <w:tab w:val="left" w:pos="737"/>
                <w:tab w:val="left" w:pos="1531"/>
              </w:tabs>
              <w:spacing w:before="0" w:after="0" w:line="240" w:lineRule="auto"/>
              <w:contextualSpacing w:val="0"/>
              <w:rPr>
                <w:rFonts w:ascii="Arial" w:hAnsi="Arial" w:cs="Arial"/>
                <w:sz w:val="22"/>
                <w:szCs w:val="22"/>
              </w:rPr>
            </w:pPr>
            <w:r w:rsidRPr="00B73453">
              <w:rPr>
                <w:rFonts w:ascii="Arial" w:hAnsi="Arial" w:cs="Arial"/>
                <w:sz w:val="22"/>
                <w:szCs w:val="22"/>
              </w:rPr>
              <w:t>Pomoc w prawidłowej i zgodnej z wymaganiami producenta rejestracji produktu.</w:t>
            </w:r>
          </w:p>
          <w:p w14:paraId="1A332E62" w14:textId="77777777" w:rsidR="0030086E" w:rsidRPr="00B73453" w:rsidRDefault="0030086E" w:rsidP="009E7ED4">
            <w:pPr>
              <w:pStyle w:val="Akapitzlist"/>
              <w:numPr>
                <w:ilvl w:val="1"/>
                <w:numId w:val="12"/>
              </w:numPr>
              <w:tabs>
                <w:tab w:val="left" w:pos="737"/>
                <w:tab w:val="left" w:pos="1531"/>
              </w:tabs>
              <w:spacing w:before="0" w:after="0" w:line="240" w:lineRule="auto"/>
              <w:contextualSpacing w:val="0"/>
              <w:rPr>
                <w:rFonts w:ascii="Arial" w:hAnsi="Arial" w:cs="Arial"/>
                <w:sz w:val="22"/>
                <w:szCs w:val="22"/>
              </w:rPr>
            </w:pPr>
            <w:r w:rsidRPr="00B73453">
              <w:rPr>
                <w:rFonts w:ascii="Arial" w:hAnsi="Arial" w:cs="Arial"/>
                <w:sz w:val="22"/>
                <w:szCs w:val="22"/>
              </w:rPr>
              <w:t>Doradztwo w zakresie konfiguracji.</w:t>
            </w:r>
          </w:p>
          <w:p w14:paraId="3887139C" w14:textId="77777777" w:rsidR="0030086E" w:rsidRPr="00B73453" w:rsidRDefault="0030086E" w:rsidP="009E7ED4">
            <w:pPr>
              <w:pStyle w:val="Akapitzlist"/>
              <w:numPr>
                <w:ilvl w:val="1"/>
                <w:numId w:val="12"/>
              </w:numPr>
              <w:tabs>
                <w:tab w:val="left" w:pos="737"/>
                <w:tab w:val="left" w:pos="1531"/>
              </w:tabs>
              <w:spacing w:before="0" w:after="0" w:line="240" w:lineRule="auto"/>
              <w:contextualSpacing w:val="0"/>
              <w:rPr>
                <w:rFonts w:ascii="Arial" w:hAnsi="Arial" w:cs="Arial"/>
                <w:sz w:val="22"/>
                <w:szCs w:val="22"/>
              </w:rPr>
            </w:pPr>
            <w:r w:rsidRPr="00B73453">
              <w:rPr>
                <w:rFonts w:ascii="Arial" w:hAnsi="Arial" w:cs="Arial"/>
                <w:sz w:val="22"/>
                <w:szCs w:val="22"/>
              </w:rPr>
              <w:t>Zdalne wsparcie techniczne.</w:t>
            </w:r>
          </w:p>
          <w:p w14:paraId="31080F61" w14:textId="77777777" w:rsidR="0030086E" w:rsidRPr="00B73453" w:rsidRDefault="0030086E" w:rsidP="009E7ED4">
            <w:pPr>
              <w:pStyle w:val="Akapitzlist"/>
              <w:numPr>
                <w:ilvl w:val="1"/>
                <w:numId w:val="12"/>
              </w:numPr>
              <w:tabs>
                <w:tab w:val="left" w:pos="737"/>
                <w:tab w:val="left" w:pos="1531"/>
              </w:tabs>
              <w:spacing w:before="0" w:after="0" w:line="240" w:lineRule="auto"/>
              <w:contextualSpacing w:val="0"/>
              <w:rPr>
                <w:rFonts w:ascii="Arial" w:hAnsi="Arial" w:cs="Arial"/>
                <w:sz w:val="22"/>
                <w:szCs w:val="22"/>
              </w:rPr>
            </w:pPr>
            <w:r w:rsidRPr="00B73453">
              <w:rPr>
                <w:rFonts w:ascii="Arial" w:hAnsi="Arial" w:cs="Arial"/>
                <w:sz w:val="22"/>
                <w:szCs w:val="22"/>
              </w:rPr>
              <w:t>Pomoc w zakładaniu zgłoszeń serwisowych u producenta.</w:t>
            </w:r>
          </w:p>
          <w:p w14:paraId="1D42CF90" w14:textId="77777777" w:rsidR="0030086E" w:rsidRPr="00B73453" w:rsidRDefault="0030086E" w:rsidP="009E7ED4">
            <w:pPr>
              <w:pStyle w:val="Akapitzlist"/>
              <w:numPr>
                <w:ilvl w:val="1"/>
                <w:numId w:val="12"/>
              </w:numPr>
              <w:tabs>
                <w:tab w:val="left" w:pos="737"/>
                <w:tab w:val="left" w:pos="1531"/>
              </w:tabs>
              <w:spacing w:before="0" w:after="0" w:line="240" w:lineRule="auto"/>
              <w:contextualSpacing w:val="0"/>
              <w:rPr>
                <w:rFonts w:ascii="Arial" w:hAnsi="Arial" w:cs="Arial"/>
                <w:sz w:val="22"/>
                <w:szCs w:val="22"/>
              </w:rPr>
            </w:pPr>
            <w:r w:rsidRPr="00B73453">
              <w:rPr>
                <w:rFonts w:ascii="Arial" w:hAnsi="Arial" w:cs="Arial"/>
                <w:sz w:val="22"/>
                <w:szCs w:val="22"/>
              </w:rPr>
              <w:t>Przygotowanie do zdalnej konfiguracji.</w:t>
            </w:r>
          </w:p>
          <w:p w14:paraId="27217A31" w14:textId="77777777" w:rsidR="0030086E" w:rsidRPr="00B73453" w:rsidRDefault="0030086E" w:rsidP="009E7ED4">
            <w:pPr>
              <w:pStyle w:val="Akapitzlist"/>
              <w:numPr>
                <w:ilvl w:val="1"/>
                <w:numId w:val="12"/>
              </w:numPr>
              <w:tabs>
                <w:tab w:val="left" w:pos="737"/>
                <w:tab w:val="left" w:pos="1531"/>
              </w:tabs>
              <w:spacing w:before="0" w:after="0" w:line="240" w:lineRule="auto"/>
              <w:contextualSpacing w:val="0"/>
              <w:rPr>
                <w:rFonts w:ascii="Arial" w:hAnsi="Arial" w:cs="Arial"/>
                <w:sz w:val="22"/>
                <w:szCs w:val="22"/>
              </w:rPr>
            </w:pPr>
            <w:r w:rsidRPr="00B73453">
              <w:rPr>
                <w:rFonts w:ascii="Arial" w:hAnsi="Arial" w:cs="Arial"/>
                <w:sz w:val="22"/>
                <w:szCs w:val="22"/>
              </w:rPr>
              <w:t>Zdalna konfiguracja (połączenia szyfrowane) zgodnie z wymaganiami użytkownika.</w:t>
            </w:r>
          </w:p>
          <w:p w14:paraId="4A596A17" w14:textId="77777777" w:rsidR="0030086E" w:rsidRPr="00B73453" w:rsidRDefault="0030086E" w:rsidP="009E7ED4">
            <w:pPr>
              <w:pStyle w:val="Akapitzlist"/>
              <w:numPr>
                <w:ilvl w:val="1"/>
                <w:numId w:val="12"/>
              </w:numPr>
              <w:tabs>
                <w:tab w:val="left" w:pos="964"/>
                <w:tab w:val="left" w:pos="1531"/>
              </w:tabs>
              <w:spacing w:before="0" w:after="0" w:line="240" w:lineRule="auto"/>
              <w:contextualSpacing w:val="0"/>
              <w:rPr>
                <w:rFonts w:ascii="Arial" w:hAnsi="Arial" w:cs="Arial"/>
                <w:sz w:val="22"/>
                <w:szCs w:val="22"/>
              </w:rPr>
            </w:pPr>
            <w:r w:rsidRPr="00B73453">
              <w:rPr>
                <w:rFonts w:ascii="Arial" w:hAnsi="Arial" w:cs="Arial"/>
                <w:sz w:val="22"/>
                <w:szCs w:val="22"/>
              </w:rPr>
              <w:t>Minimum 5 zdalnych rekonfiguracja urządzenia w związku ze zmianą środowiska lub wymagań użytkownika.</w:t>
            </w:r>
          </w:p>
          <w:p w14:paraId="6347C859" w14:textId="77777777" w:rsidR="0030086E" w:rsidRPr="00B73453" w:rsidRDefault="0030086E" w:rsidP="009E7ED4">
            <w:pPr>
              <w:pStyle w:val="Akapitzlist"/>
              <w:numPr>
                <w:ilvl w:val="1"/>
                <w:numId w:val="12"/>
              </w:numPr>
              <w:tabs>
                <w:tab w:val="left" w:pos="964"/>
                <w:tab w:val="left" w:pos="1531"/>
              </w:tabs>
              <w:spacing w:before="0" w:after="0" w:line="240" w:lineRule="auto"/>
              <w:contextualSpacing w:val="0"/>
              <w:rPr>
                <w:rFonts w:ascii="Arial" w:hAnsi="Arial" w:cs="Arial"/>
                <w:sz w:val="22"/>
                <w:szCs w:val="22"/>
              </w:rPr>
            </w:pPr>
            <w:r w:rsidRPr="00B73453">
              <w:rPr>
                <w:rFonts w:ascii="Arial" w:hAnsi="Arial" w:cs="Arial"/>
                <w:sz w:val="22"/>
                <w:szCs w:val="22"/>
              </w:rPr>
              <w:t>Minimum dwa razy w roku zdalny przegląd konfiguracji i logów urządzenia wraz z raportem zaleceń na bazie dobrych praktyk inżynierskich.</w:t>
            </w:r>
          </w:p>
          <w:p w14:paraId="53DDEFEC" w14:textId="77777777" w:rsidR="0030086E" w:rsidRPr="00B73453" w:rsidRDefault="0030086E" w:rsidP="009E7ED4">
            <w:pPr>
              <w:pStyle w:val="Akapitzlist"/>
              <w:numPr>
                <w:ilvl w:val="1"/>
                <w:numId w:val="12"/>
              </w:numPr>
              <w:tabs>
                <w:tab w:val="left" w:pos="964"/>
                <w:tab w:val="left" w:pos="1531"/>
              </w:tabs>
              <w:spacing w:before="0" w:after="0" w:line="240" w:lineRule="auto"/>
              <w:contextualSpacing w:val="0"/>
              <w:rPr>
                <w:rFonts w:ascii="Arial" w:hAnsi="Arial" w:cs="Arial"/>
                <w:sz w:val="22"/>
                <w:szCs w:val="22"/>
              </w:rPr>
            </w:pPr>
            <w:r w:rsidRPr="00B73453">
              <w:rPr>
                <w:rFonts w:ascii="Arial" w:hAnsi="Arial" w:cs="Arial"/>
                <w:sz w:val="22"/>
                <w:szCs w:val="22"/>
              </w:rPr>
              <w:t xml:space="preserve">Minimum dwa razy w roku zdalna aktualizacja oprogramowania zgodnie z zaleceniami producenta i dobrych praktyk inżynierskich. </w:t>
            </w:r>
          </w:p>
          <w:p w14:paraId="044A18AA" w14:textId="1B257A31" w:rsidR="0030086E" w:rsidRPr="00B73453" w:rsidRDefault="0030086E" w:rsidP="00F82443">
            <w:pPr>
              <w:spacing w:before="0" w:after="0" w:line="240" w:lineRule="auto"/>
              <w:rPr>
                <w:rFonts w:ascii="Arial" w:hAnsi="Arial" w:cs="Arial"/>
                <w:b/>
                <w:bCs/>
                <w:sz w:val="22"/>
                <w:szCs w:val="22"/>
              </w:rPr>
            </w:pPr>
            <w:r w:rsidRPr="00B73453">
              <w:rPr>
                <w:rFonts w:ascii="Arial" w:hAnsi="Arial" w:cs="Arial"/>
                <w:b/>
                <w:bCs/>
                <w:sz w:val="22"/>
                <w:szCs w:val="22"/>
              </w:rPr>
              <w:t>Dla zapewnienia wysokiego poziomu usług podmiot serwisujący musi posiadać certyfikat ISO 9001 oraz 27001 w zakresie świadczenia usług wsparcia.</w:t>
            </w:r>
          </w:p>
          <w:p w14:paraId="29A0E2C3" w14:textId="77777777" w:rsidR="0030086E" w:rsidRPr="00B73453" w:rsidRDefault="0030086E" w:rsidP="009E7ED4">
            <w:pPr>
              <w:pStyle w:val="Akapitzlist"/>
              <w:numPr>
                <w:ilvl w:val="0"/>
                <w:numId w:val="12"/>
              </w:numPr>
              <w:tabs>
                <w:tab w:val="left" w:pos="964"/>
              </w:tabs>
              <w:spacing w:before="0" w:after="0" w:line="240" w:lineRule="auto"/>
              <w:contextualSpacing w:val="0"/>
              <w:rPr>
                <w:rFonts w:ascii="Arial" w:hAnsi="Arial" w:cs="Arial"/>
                <w:sz w:val="22"/>
                <w:szCs w:val="22"/>
              </w:rPr>
            </w:pPr>
            <w:r w:rsidRPr="00B73453">
              <w:rPr>
                <w:rFonts w:ascii="Arial" w:hAnsi="Arial" w:cs="Arial"/>
                <w:sz w:val="22"/>
                <w:szCs w:val="22"/>
              </w:rPr>
              <w:t>Oferent winien przedłożyć dokumenty:</w:t>
            </w:r>
          </w:p>
          <w:p w14:paraId="1C2824BD" w14:textId="77777777" w:rsidR="0030086E" w:rsidRPr="00B73453" w:rsidRDefault="0030086E" w:rsidP="009E7ED4">
            <w:pPr>
              <w:pStyle w:val="Akapitzlist"/>
              <w:numPr>
                <w:ilvl w:val="1"/>
                <w:numId w:val="12"/>
              </w:numPr>
              <w:tabs>
                <w:tab w:val="left" w:pos="964"/>
                <w:tab w:val="left" w:pos="1531"/>
              </w:tabs>
              <w:spacing w:before="0" w:after="0" w:line="240" w:lineRule="auto"/>
              <w:contextualSpacing w:val="0"/>
              <w:rPr>
                <w:rFonts w:ascii="Arial" w:hAnsi="Arial" w:cs="Arial"/>
                <w:sz w:val="22"/>
                <w:szCs w:val="22"/>
              </w:rPr>
            </w:pPr>
            <w:r w:rsidRPr="00B73453">
              <w:rPr>
                <w:rFonts w:ascii="Arial" w:hAnsi="Arial" w:cs="Arial"/>
                <w:sz w:val="22"/>
                <w:szCs w:val="22"/>
              </w:rPr>
              <w:t>Oświadczanie Producenta lub Autoryzowanego Dystrybutora producenta świadczącego wsparcie techniczne o gotowości świadczenia na rzecz Zamawiającego wymaganego serwisu (zawierające: adres strony internetowej serwisu i numer infolinii telefonicznej).</w:t>
            </w:r>
          </w:p>
          <w:p w14:paraId="4B162E97" w14:textId="77777777" w:rsidR="0030086E" w:rsidRPr="00B73453" w:rsidRDefault="0030086E" w:rsidP="009E7ED4">
            <w:pPr>
              <w:pStyle w:val="Akapitzlist"/>
              <w:numPr>
                <w:ilvl w:val="1"/>
                <w:numId w:val="12"/>
              </w:numPr>
              <w:tabs>
                <w:tab w:val="left" w:pos="964"/>
                <w:tab w:val="left" w:pos="1531"/>
              </w:tabs>
              <w:spacing w:before="0" w:after="0" w:line="240" w:lineRule="auto"/>
              <w:contextualSpacing w:val="0"/>
              <w:rPr>
                <w:rFonts w:ascii="Arial" w:hAnsi="Arial" w:cs="Arial"/>
                <w:sz w:val="22"/>
                <w:szCs w:val="22"/>
              </w:rPr>
            </w:pPr>
            <w:r w:rsidRPr="00B73453">
              <w:rPr>
                <w:rFonts w:ascii="Arial" w:hAnsi="Arial" w:cs="Arial"/>
                <w:sz w:val="22"/>
                <w:szCs w:val="22"/>
              </w:rPr>
              <w:t>Certyfikat ISO 9001 oraz 27001 autoryzowanego podmiotu serwisującego.</w:t>
            </w:r>
          </w:p>
        </w:tc>
      </w:tr>
    </w:tbl>
    <w:p w14:paraId="63AED581" w14:textId="77777777" w:rsidR="0030086E" w:rsidRPr="00B73453" w:rsidRDefault="0030086E" w:rsidP="0030086E">
      <w:pPr>
        <w:spacing w:before="0" w:after="0" w:line="240" w:lineRule="auto"/>
        <w:rPr>
          <w:rFonts w:ascii="Arial" w:hAnsi="Arial" w:cs="Arial"/>
          <w:sz w:val="22"/>
          <w:szCs w:val="22"/>
        </w:rPr>
      </w:pPr>
    </w:p>
    <w:p w14:paraId="2A64B9E2" w14:textId="15BD2D03" w:rsidR="00312A79" w:rsidRPr="002C57A7" w:rsidRDefault="0030086E" w:rsidP="002B43EC">
      <w:pPr>
        <w:pStyle w:val="Nagwek1"/>
        <w:numPr>
          <w:ilvl w:val="0"/>
          <w:numId w:val="8"/>
        </w:numPr>
        <w:spacing w:after="0" w:line="240" w:lineRule="auto"/>
        <w:rPr>
          <w:rFonts w:ascii="Arial" w:hAnsi="Arial" w:cs="Arial"/>
          <w:color w:val="C00000"/>
          <w:sz w:val="28"/>
        </w:rPr>
      </w:pPr>
      <w:r w:rsidRPr="00B73453">
        <w:rPr>
          <w:rFonts w:ascii="Arial" w:hAnsi="Arial" w:cs="Arial"/>
          <w:color w:val="C00000"/>
          <w:sz w:val="22"/>
          <w:szCs w:val="22"/>
        </w:rPr>
        <w:br w:type="column"/>
      </w:r>
      <w:bookmarkStart w:id="30" w:name="_Toc179477242"/>
      <w:bookmarkStart w:id="31" w:name="_Toc205904532"/>
      <w:r w:rsidR="00FA25EE" w:rsidRPr="002C57A7">
        <w:rPr>
          <w:rFonts w:ascii="Arial" w:hAnsi="Arial" w:cs="Arial"/>
          <w:color w:val="C00000"/>
          <w:sz w:val="28"/>
        </w:rPr>
        <w:lastRenderedPageBreak/>
        <w:t>Urządzenie</w:t>
      </w:r>
      <w:r w:rsidRPr="002C57A7">
        <w:rPr>
          <w:rFonts w:ascii="Arial" w:hAnsi="Arial" w:cs="Arial"/>
          <w:color w:val="C00000"/>
          <w:sz w:val="28"/>
        </w:rPr>
        <w:t xml:space="preserve"> typu </w:t>
      </w:r>
      <w:bookmarkEnd w:id="30"/>
      <w:r w:rsidR="00FA25EE" w:rsidRPr="002C57A7">
        <w:rPr>
          <w:rFonts w:ascii="Arial" w:hAnsi="Arial" w:cs="Arial"/>
          <w:color w:val="C00000"/>
          <w:sz w:val="28"/>
        </w:rPr>
        <w:t>UTM</w:t>
      </w:r>
      <w:r w:rsidRPr="002C57A7">
        <w:rPr>
          <w:rFonts w:ascii="Arial" w:hAnsi="Arial" w:cs="Arial"/>
          <w:color w:val="C00000"/>
          <w:sz w:val="28"/>
        </w:rPr>
        <w:t xml:space="preserve"> </w:t>
      </w:r>
      <w:r w:rsidR="00883DED">
        <w:rPr>
          <w:rFonts w:ascii="Arial" w:hAnsi="Arial" w:cs="Arial"/>
          <w:color w:val="C00000"/>
          <w:sz w:val="28"/>
        </w:rPr>
        <w:t>ilość</w:t>
      </w:r>
      <w:r w:rsidR="00E97AE7" w:rsidRPr="002C57A7">
        <w:rPr>
          <w:rFonts w:ascii="Arial" w:hAnsi="Arial" w:cs="Arial"/>
          <w:color w:val="C00000"/>
          <w:sz w:val="28"/>
        </w:rPr>
        <w:t xml:space="preserve"> 2szt</w:t>
      </w:r>
      <w:bookmarkEnd w:id="31"/>
    </w:p>
    <w:p w14:paraId="0D760391" w14:textId="77777777" w:rsidR="005567FD" w:rsidRPr="005567FD" w:rsidRDefault="005567FD" w:rsidP="005567FD">
      <w:pPr>
        <w:spacing w:before="0" w:after="0" w:line="240" w:lineRule="auto"/>
        <w:rPr>
          <w:rFonts w:ascii="Arial" w:hAnsi="Arial" w:cs="Arial"/>
          <w:b/>
          <w:bCs/>
          <w:sz w:val="22"/>
          <w:szCs w:val="22"/>
        </w:rPr>
      </w:pPr>
      <w:r w:rsidRPr="005567FD">
        <w:rPr>
          <w:rFonts w:ascii="Arial" w:hAnsi="Arial" w:cs="Arial"/>
          <w:b/>
          <w:bCs/>
          <w:sz w:val="22"/>
          <w:szCs w:val="22"/>
        </w:rPr>
        <w:t>Wymagania Ogólne</w:t>
      </w:r>
    </w:p>
    <w:p w14:paraId="03738C50" w14:textId="77777777" w:rsidR="005567FD" w:rsidRPr="005567FD" w:rsidRDefault="005567FD" w:rsidP="005567FD">
      <w:pPr>
        <w:spacing w:before="0" w:after="0" w:line="240" w:lineRule="auto"/>
        <w:rPr>
          <w:rFonts w:ascii="Arial" w:hAnsi="Arial" w:cs="Arial"/>
          <w:sz w:val="22"/>
          <w:szCs w:val="22"/>
        </w:rPr>
      </w:pPr>
      <w:r w:rsidRPr="005567FD">
        <w:rPr>
          <w:rFonts w:ascii="Arial" w:hAnsi="Arial" w:cs="Arial"/>
          <w:sz w:val="22"/>
          <w:szCs w:val="22"/>
        </w:rPr>
        <w:t xml:space="preserve">System bezpieczeństwa realizuje wszystkie wymienione poniżej funkcje sieciowe i bezpieczeństwa niezależnie od dostawcy łącza. Poszczególne elementy wchodzące w skład systemu bezpieczeństwa mogą być zrealizowane w postaci osobnych, komercyjnych platform sprzętowych lub komercyjnych aplikacji instalowanych na platformach ogólnego przeznaczenia. W przypadku implementacji programowej muszą być zapewnione niezbędne platformy sprzętowe wraz z odpowiednio zabezpieczonym systemem operacyjnym. </w:t>
      </w:r>
    </w:p>
    <w:p w14:paraId="02DA7E7E" w14:textId="77777777" w:rsidR="005567FD" w:rsidRPr="005567FD" w:rsidRDefault="005567FD" w:rsidP="005567FD">
      <w:pPr>
        <w:spacing w:before="0" w:after="0" w:line="240" w:lineRule="auto"/>
        <w:rPr>
          <w:rFonts w:ascii="Arial" w:hAnsi="Arial" w:cs="Arial"/>
          <w:sz w:val="22"/>
          <w:szCs w:val="22"/>
        </w:rPr>
      </w:pPr>
      <w:r w:rsidRPr="005567FD">
        <w:rPr>
          <w:rFonts w:ascii="Arial" w:hAnsi="Arial" w:cs="Arial"/>
          <w:sz w:val="22"/>
          <w:szCs w:val="22"/>
        </w:rPr>
        <w:t>System realizujący funkcję Firewall zapewnia pracę w jednym z trzech trybów: Routera z funkcją NAT, transparentnym oraz monitorowania na porcie SPAN.</w:t>
      </w:r>
    </w:p>
    <w:p w14:paraId="1333640E" w14:textId="77777777" w:rsidR="005567FD" w:rsidRPr="005567FD" w:rsidRDefault="005567FD" w:rsidP="005567FD">
      <w:pPr>
        <w:spacing w:before="0" w:after="0" w:line="240" w:lineRule="auto"/>
        <w:rPr>
          <w:rFonts w:ascii="Arial" w:hAnsi="Arial" w:cs="Arial"/>
          <w:sz w:val="22"/>
          <w:szCs w:val="22"/>
        </w:rPr>
      </w:pPr>
      <w:r w:rsidRPr="005567FD">
        <w:rPr>
          <w:rFonts w:ascii="Arial" w:hAnsi="Arial" w:cs="Arial"/>
          <w:sz w:val="22"/>
          <w:szCs w:val="22"/>
        </w:rPr>
        <w:t xml:space="preserve">System umożliwia budowę minimum 2 oddzielnych (fizycznych lub logicznych) instancji systemów w zakresie: Routingu, </w:t>
      </w:r>
      <w:proofErr w:type="spellStart"/>
      <w:r w:rsidRPr="005567FD">
        <w:rPr>
          <w:rFonts w:ascii="Arial" w:hAnsi="Arial" w:cs="Arial"/>
          <w:sz w:val="22"/>
          <w:szCs w:val="22"/>
        </w:rPr>
        <w:t>Firewall’a</w:t>
      </w:r>
      <w:proofErr w:type="spellEnd"/>
      <w:r w:rsidRPr="005567FD">
        <w:rPr>
          <w:rFonts w:ascii="Arial" w:hAnsi="Arial" w:cs="Arial"/>
          <w:sz w:val="22"/>
          <w:szCs w:val="22"/>
        </w:rPr>
        <w:t xml:space="preserve">, </w:t>
      </w:r>
      <w:proofErr w:type="spellStart"/>
      <w:r w:rsidRPr="005567FD">
        <w:rPr>
          <w:rFonts w:ascii="Arial" w:hAnsi="Arial" w:cs="Arial"/>
          <w:sz w:val="22"/>
          <w:szCs w:val="22"/>
        </w:rPr>
        <w:t>IPSec</w:t>
      </w:r>
      <w:proofErr w:type="spellEnd"/>
      <w:r w:rsidRPr="005567FD">
        <w:rPr>
          <w:rFonts w:ascii="Arial" w:hAnsi="Arial" w:cs="Arial"/>
          <w:sz w:val="22"/>
          <w:szCs w:val="22"/>
        </w:rPr>
        <w:t xml:space="preserve"> VPN, Antywirus, IPS, Kontroli Aplikacji.</w:t>
      </w:r>
    </w:p>
    <w:p w14:paraId="359238BB" w14:textId="77777777" w:rsidR="005567FD" w:rsidRPr="005567FD" w:rsidRDefault="005567FD" w:rsidP="005567FD">
      <w:pPr>
        <w:spacing w:before="0" w:after="0" w:line="240" w:lineRule="auto"/>
        <w:rPr>
          <w:rFonts w:ascii="Arial" w:hAnsi="Arial" w:cs="Arial"/>
          <w:sz w:val="22"/>
          <w:szCs w:val="22"/>
        </w:rPr>
      </w:pPr>
      <w:r w:rsidRPr="005567FD">
        <w:rPr>
          <w:rFonts w:ascii="Arial" w:hAnsi="Arial" w:cs="Arial"/>
          <w:sz w:val="22"/>
          <w:szCs w:val="22"/>
        </w:rPr>
        <w:t>Powinna istnieć możliwość dedykowania co najmniej 5 administratorów do poszczególnych instancji systemu.</w:t>
      </w:r>
    </w:p>
    <w:p w14:paraId="45972348" w14:textId="77777777" w:rsidR="005567FD" w:rsidRPr="005567FD" w:rsidRDefault="005567FD" w:rsidP="005567FD">
      <w:pPr>
        <w:spacing w:before="0" w:after="0" w:line="240" w:lineRule="auto"/>
        <w:rPr>
          <w:rFonts w:ascii="Arial" w:hAnsi="Arial" w:cs="Arial"/>
          <w:sz w:val="22"/>
          <w:szCs w:val="22"/>
        </w:rPr>
      </w:pPr>
      <w:r w:rsidRPr="005567FD">
        <w:rPr>
          <w:rFonts w:ascii="Arial" w:hAnsi="Arial" w:cs="Arial"/>
          <w:sz w:val="22"/>
          <w:szCs w:val="22"/>
        </w:rPr>
        <w:t>System wspiera protokoły IPv4 oraz IPv6 w zakresie:</w:t>
      </w:r>
    </w:p>
    <w:p w14:paraId="52314BEF" w14:textId="77777777" w:rsidR="005567FD" w:rsidRPr="005567FD" w:rsidRDefault="005567FD" w:rsidP="002B43EC">
      <w:pPr>
        <w:numPr>
          <w:ilvl w:val="0"/>
          <w:numId w:val="18"/>
        </w:numPr>
        <w:spacing w:before="0" w:after="0" w:line="240" w:lineRule="auto"/>
        <w:rPr>
          <w:rFonts w:ascii="Arial" w:hAnsi="Arial" w:cs="Arial"/>
          <w:sz w:val="22"/>
          <w:szCs w:val="22"/>
        </w:rPr>
      </w:pPr>
      <w:r w:rsidRPr="005567FD">
        <w:rPr>
          <w:rFonts w:ascii="Arial" w:hAnsi="Arial" w:cs="Arial"/>
          <w:sz w:val="22"/>
          <w:szCs w:val="22"/>
        </w:rPr>
        <w:t>Firewall.</w:t>
      </w:r>
    </w:p>
    <w:p w14:paraId="483AF44E" w14:textId="77777777" w:rsidR="005567FD" w:rsidRPr="005567FD" w:rsidRDefault="005567FD" w:rsidP="002B43EC">
      <w:pPr>
        <w:numPr>
          <w:ilvl w:val="0"/>
          <w:numId w:val="19"/>
        </w:numPr>
        <w:spacing w:before="0" w:after="0" w:line="240" w:lineRule="auto"/>
        <w:rPr>
          <w:rFonts w:ascii="Arial" w:hAnsi="Arial" w:cs="Arial"/>
          <w:sz w:val="22"/>
          <w:szCs w:val="22"/>
        </w:rPr>
      </w:pPr>
      <w:r w:rsidRPr="005567FD">
        <w:rPr>
          <w:rFonts w:ascii="Arial" w:hAnsi="Arial" w:cs="Arial"/>
          <w:sz w:val="22"/>
          <w:szCs w:val="22"/>
        </w:rPr>
        <w:t>Ochrony w warstwie aplikacji.</w:t>
      </w:r>
    </w:p>
    <w:p w14:paraId="18BB1E11" w14:textId="77777777" w:rsidR="005567FD" w:rsidRPr="005567FD" w:rsidRDefault="005567FD" w:rsidP="002B43EC">
      <w:pPr>
        <w:numPr>
          <w:ilvl w:val="0"/>
          <w:numId w:val="20"/>
        </w:numPr>
        <w:spacing w:before="0" w:after="0" w:line="240" w:lineRule="auto"/>
        <w:rPr>
          <w:rFonts w:ascii="Arial" w:hAnsi="Arial" w:cs="Arial"/>
          <w:sz w:val="22"/>
          <w:szCs w:val="22"/>
        </w:rPr>
      </w:pPr>
      <w:r w:rsidRPr="005567FD">
        <w:rPr>
          <w:rFonts w:ascii="Arial" w:hAnsi="Arial" w:cs="Arial"/>
          <w:sz w:val="22"/>
          <w:szCs w:val="22"/>
        </w:rPr>
        <w:t>Protokołów routingu dynamicznego.</w:t>
      </w:r>
    </w:p>
    <w:p w14:paraId="5D7D41D3" w14:textId="77777777" w:rsidR="005567FD" w:rsidRPr="005567FD" w:rsidRDefault="005567FD" w:rsidP="005567FD">
      <w:pPr>
        <w:spacing w:before="0" w:after="0" w:line="240" w:lineRule="auto"/>
        <w:rPr>
          <w:rFonts w:ascii="Arial" w:hAnsi="Arial" w:cs="Arial"/>
          <w:b/>
          <w:bCs/>
          <w:sz w:val="22"/>
          <w:szCs w:val="22"/>
        </w:rPr>
      </w:pPr>
      <w:r w:rsidRPr="005567FD">
        <w:rPr>
          <w:rFonts w:ascii="Arial" w:hAnsi="Arial" w:cs="Arial"/>
          <w:b/>
          <w:bCs/>
          <w:sz w:val="22"/>
          <w:szCs w:val="22"/>
        </w:rPr>
        <w:t>Redundancja, monitoring i wykrywanie awarii</w:t>
      </w:r>
    </w:p>
    <w:p w14:paraId="295318B7" w14:textId="77777777" w:rsidR="005567FD" w:rsidRPr="005567FD" w:rsidRDefault="005567FD" w:rsidP="002B43EC">
      <w:pPr>
        <w:numPr>
          <w:ilvl w:val="0"/>
          <w:numId w:val="21"/>
        </w:numPr>
        <w:spacing w:before="0" w:after="0" w:line="240" w:lineRule="auto"/>
        <w:rPr>
          <w:rFonts w:ascii="Arial" w:hAnsi="Arial" w:cs="Arial"/>
          <w:sz w:val="22"/>
          <w:szCs w:val="22"/>
        </w:rPr>
      </w:pPr>
      <w:r w:rsidRPr="005567FD">
        <w:rPr>
          <w:rFonts w:ascii="Arial" w:hAnsi="Arial" w:cs="Arial"/>
          <w:sz w:val="22"/>
          <w:szCs w:val="22"/>
        </w:rPr>
        <w:t xml:space="preserve">W przypadku systemu pełniącego funkcje: Firewall, </w:t>
      </w:r>
      <w:proofErr w:type="spellStart"/>
      <w:r w:rsidRPr="005567FD">
        <w:rPr>
          <w:rFonts w:ascii="Arial" w:hAnsi="Arial" w:cs="Arial"/>
          <w:sz w:val="22"/>
          <w:szCs w:val="22"/>
        </w:rPr>
        <w:t>IPSec</w:t>
      </w:r>
      <w:proofErr w:type="spellEnd"/>
      <w:r w:rsidRPr="005567FD">
        <w:rPr>
          <w:rFonts w:ascii="Arial" w:hAnsi="Arial" w:cs="Arial"/>
          <w:sz w:val="22"/>
          <w:szCs w:val="22"/>
        </w:rPr>
        <w:t>, Kontrola Aplikacji oraz IPS – istnieje możliwość łączenia w klaster Active-Active lub Active-</w:t>
      </w:r>
      <w:proofErr w:type="spellStart"/>
      <w:r w:rsidRPr="005567FD">
        <w:rPr>
          <w:rFonts w:ascii="Arial" w:hAnsi="Arial" w:cs="Arial"/>
          <w:sz w:val="22"/>
          <w:szCs w:val="22"/>
        </w:rPr>
        <w:t>Passive</w:t>
      </w:r>
      <w:proofErr w:type="spellEnd"/>
      <w:r w:rsidRPr="005567FD">
        <w:rPr>
          <w:rFonts w:ascii="Arial" w:hAnsi="Arial" w:cs="Arial"/>
          <w:sz w:val="22"/>
          <w:szCs w:val="22"/>
        </w:rPr>
        <w:t>. W obu trybach system firewall zapewnia funkcję synchronizacji sesji.</w:t>
      </w:r>
    </w:p>
    <w:p w14:paraId="73E7EEE2" w14:textId="77777777" w:rsidR="005567FD" w:rsidRPr="005567FD" w:rsidRDefault="005567FD" w:rsidP="002B43EC">
      <w:pPr>
        <w:numPr>
          <w:ilvl w:val="0"/>
          <w:numId w:val="21"/>
        </w:numPr>
        <w:spacing w:before="0" w:after="0" w:line="240" w:lineRule="auto"/>
        <w:rPr>
          <w:rFonts w:ascii="Arial" w:hAnsi="Arial" w:cs="Arial"/>
          <w:sz w:val="22"/>
          <w:szCs w:val="22"/>
        </w:rPr>
      </w:pPr>
      <w:r w:rsidRPr="005567FD">
        <w:rPr>
          <w:rFonts w:ascii="Arial" w:hAnsi="Arial" w:cs="Arial"/>
          <w:sz w:val="22"/>
          <w:szCs w:val="22"/>
        </w:rPr>
        <w:t>Monitoring i wykrywanie uszkodzenia elementów sprzętowych i programowych systemów zabezpieczeń oraz łączy sieciowych.</w:t>
      </w:r>
    </w:p>
    <w:p w14:paraId="23C43C1B" w14:textId="77777777" w:rsidR="005567FD" w:rsidRPr="005567FD" w:rsidRDefault="005567FD" w:rsidP="002B43EC">
      <w:pPr>
        <w:numPr>
          <w:ilvl w:val="0"/>
          <w:numId w:val="21"/>
        </w:numPr>
        <w:spacing w:before="0" w:after="0" w:line="240" w:lineRule="auto"/>
        <w:rPr>
          <w:rFonts w:ascii="Arial" w:hAnsi="Arial" w:cs="Arial"/>
          <w:sz w:val="22"/>
          <w:szCs w:val="22"/>
        </w:rPr>
      </w:pPr>
      <w:r w:rsidRPr="005567FD">
        <w:rPr>
          <w:rFonts w:ascii="Arial" w:hAnsi="Arial" w:cs="Arial"/>
          <w:sz w:val="22"/>
          <w:szCs w:val="22"/>
        </w:rPr>
        <w:t>Monitoring stanu realizowanych połączeń VPN.</w:t>
      </w:r>
    </w:p>
    <w:p w14:paraId="3A428FC8" w14:textId="77777777" w:rsidR="005567FD" w:rsidRPr="005567FD" w:rsidRDefault="005567FD" w:rsidP="002B43EC">
      <w:pPr>
        <w:numPr>
          <w:ilvl w:val="0"/>
          <w:numId w:val="21"/>
        </w:numPr>
        <w:spacing w:before="0" w:after="0" w:line="240" w:lineRule="auto"/>
        <w:rPr>
          <w:rFonts w:ascii="Arial" w:hAnsi="Arial" w:cs="Arial"/>
          <w:sz w:val="22"/>
          <w:szCs w:val="22"/>
        </w:rPr>
      </w:pPr>
      <w:r w:rsidRPr="005567FD">
        <w:rPr>
          <w:rFonts w:ascii="Arial" w:hAnsi="Arial" w:cs="Arial"/>
          <w:sz w:val="22"/>
          <w:szCs w:val="22"/>
        </w:rPr>
        <w:t>System umożliwia agregację linków statyczną oraz w oparciu o protokół LACP. Ponadto daje możliwość tworzenia interfejsów redundantnych.</w:t>
      </w:r>
    </w:p>
    <w:p w14:paraId="2692B96F" w14:textId="77777777" w:rsidR="005567FD" w:rsidRPr="005567FD" w:rsidRDefault="005567FD" w:rsidP="005567FD">
      <w:pPr>
        <w:spacing w:before="0" w:after="0" w:line="240" w:lineRule="auto"/>
        <w:rPr>
          <w:rFonts w:ascii="Arial" w:hAnsi="Arial" w:cs="Arial"/>
          <w:b/>
          <w:bCs/>
          <w:sz w:val="22"/>
          <w:szCs w:val="22"/>
        </w:rPr>
      </w:pPr>
      <w:r w:rsidRPr="005567FD">
        <w:rPr>
          <w:rFonts w:ascii="Arial" w:hAnsi="Arial" w:cs="Arial"/>
          <w:b/>
          <w:bCs/>
          <w:sz w:val="22"/>
          <w:szCs w:val="22"/>
        </w:rPr>
        <w:t>Interfejsy, Dysk, Zasilanie:</w:t>
      </w:r>
    </w:p>
    <w:p w14:paraId="65E09FA1" w14:textId="77777777" w:rsidR="005567FD" w:rsidRPr="005567FD" w:rsidRDefault="005567FD" w:rsidP="002B43EC">
      <w:pPr>
        <w:numPr>
          <w:ilvl w:val="0"/>
          <w:numId w:val="22"/>
        </w:numPr>
        <w:spacing w:before="0" w:after="0" w:line="240" w:lineRule="auto"/>
        <w:rPr>
          <w:rFonts w:ascii="Arial" w:hAnsi="Arial" w:cs="Arial"/>
          <w:sz w:val="22"/>
          <w:szCs w:val="22"/>
        </w:rPr>
      </w:pPr>
      <w:r w:rsidRPr="005567FD">
        <w:rPr>
          <w:rFonts w:ascii="Arial" w:hAnsi="Arial" w:cs="Arial"/>
          <w:sz w:val="22"/>
          <w:szCs w:val="22"/>
        </w:rPr>
        <w:t xml:space="preserve">System realizujący funkcję Firewall dysponuje co najmniej poniższą liczbą i rodzajem interfejsów: </w:t>
      </w:r>
    </w:p>
    <w:p w14:paraId="7558C830" w14:textId="77777777" w:rsidR="005567FD" w:rsidRPr="005567FD" w:rsidRDefault="005567FD" w:rsidP="002B43EC">
      <w:pPr>
        <w:numPr>
          <w:ilvl w:val="0"/>
          <w:numId w:val="23"/>
        </w:numPr>
        <w:spacing w:before="0" w:after="0" w:line="240" w:lineRule="auto"/>
        <w:rPr>
          <w:rFonts w:ascii="Arial" w:hAnsi="Arial" w:cs="Arial"/>
          <w:sz w:val="22"/>
          <w:szCs w:val="22"/>
        </w:rPr>
      </w:pPr>
      <w:r w:rsidRPr="005567FD">
        <w:rPr>
          <w:rFonts w:ascii="Arial" w:hAnsi="Arial" w:cs="Arial"/>
          <w:sz w:val="22"/>
          <w:szCs w:val="22"/>
        </w:rPr>
        <w:t>18 portami Gigabit Ethernet RJ-45.</w:t>
      </w:r>
    </w:p>
    <w:p w14:paraId="6A04DE6F" w14:textId="77777777" w:rsidR="005567FD" w:rsidRPr="005567FD" w:rsidRDefault="005567FD" w:rsidP="002B43EC">
      <w:pPr>
        <w:numPr>
          <w:ilvl w:val="0"/>
          <w:numId w:val="24"/>
        </w:numPr>
        <w:spacing w:before="0" w:after="0" w:line="240" w:lineRule="auto"/>
        <w:rPr>
          <w:rFonts w:ascii="Arial" w:hAnsi="Arial" w:cs="Arial"/>
          <w:sz w:val="22"/>
          <w:szCs w:val="22"/>
        </w:rPr>
      </w:pPr>
      <w:r w:rsidRPr="005567FD">
        <w:rPr>
          <w:rFonts w:ascii="Arial" w:hAnsi="Arial" w:cs="Arial"/>
          <w:sz w:val="22"/>
          <w:szCs w:val="22"/>
        </w:rPr>
        <w:t xml:space="preserve">8 gniazdami SFP 1 </w:t>
      </w:r>
      <w:proofErr w:type="spellStart"/>
      <w:r w:rsidRPr="005567FD">
        <w:rPr>
          <w:rFonts w:ascii="Arial" w:hAnsi="Arial" w:cs="Arial"/>
          <w:sz w:val="22"/>
          <w:szCs w:val="22"/>
        </w:rPr>
        <w:t>Gbps</w:t>
      </w:r>
      <w:proofErr w:type="spellEnd"/>
      <w:r w:rsidRPr="005567FD">
        <w:rPr>
          <w:rFonts w:ascii="Arial" w:hAnsi="Arial" w:cs="Arial"/>
          <w:sz w:val="22"/>
          <w:szCs w:val="22"/>
        </w:rPr>
        <w:t>.</w:t>
      </w:r>
    </w:p>
    <w:p w14:paraId="57D6320C" w14:textId="77777777" w:rsidR="005567FD" w:rsidRPr="005567FD" w:rsidRDefault="005567FD" w:rsidP="002B43EC">
      <w:pPr>
        <w:numPr>
          <w:ilvl w:val="0"/>
          <w:numId w:val="25"/>
        </w:numPr>
        <w:spacing w:before="0" w:after="0" w:line="240" w:lineRule="auto"/>
        <w:rPr>
          <w:rFonts w:ascii="Arial" w:hAnsi="Arial" w:cs="Arial"/>
          <w:sz w:val="22"/>
          <w:szCs w:val="22"/>
        </w:rPr>
      </w:pPr>
      <w:r w:rsidRPr="005567FD">
        <w:rPr>
          <w:rFonts w:ascii="Arial" w:hAnsi="Arial" w:cs="Arial"/>
          <w:sz w:val="22"/>
          <w:szCs w:val="22"/>
        </w:rPr>
        <w:t xml:space="preserve">2 gniazdami SFP+ 10 </w:t>
      </w:r>
      <w:proofErr w:type="spellStart"/>
      <w:r w:rsidRPr="005567FD">
        <w:rPr>
          <w:rFonts w:ascii="Arial" w:hAnsi="Arial" w:cs="Arial"/>
          <w:sz w:val="22"/>
          <w:szCs w:val="22"/>
        </w:rPr>
        <w:t>Gbps</w:t>
      </w:r>
      <w:proofErr w:type="spellEnd"/>
      <w:r w:rsidRPr="005567FD">
        <w:rPr>
          <w:rFonts w:ascii="Arial" w:hAnsi="Arial" w:cs="Arial"/>
          <w:sz w:val="22"/>
          <w:szCs w:val="22"/>
        </w:rPr>
        <w:t>.</w:t>
      </w:r>
    </w:p>
    <w:p w14:paraId="4F4ADB83" w14:textId="77777777" w:rsidR="005567FD" w:rsidRPr="005567FD" w:rsidRDefault="005567FD" w:rsidP="002B43EC">
      <w:pPr>
        <w:numPr>
          <w:ilvl w:val="0"/>
          <w:numId w:val="22"/>
        </w:numPr>
        <w:spacing w:before="0" w:after="0" w:line="240" w:lineRule="auto"/>
        <w:rPr>
          <w:rFonts w:ascii="Arial" w:hAnsi="Arial" w:cs="Arial"/>
          <w:sz w:val="22"/>
          <w:szCs w:val="22"/>
        </w:rPr>
      </w:pPr>
      <w:r w:rsidRPr="005567FD">
        <w:rPr>
          <w:rFonts w:ascii="Arial" w:hAnsi="Arial" w:cs="Arial"/>
          <w:sz w:val="22"/>
          <w:szCs w:val="22"/>
        </w:rPr>
        <w:t>System Firewall posiada wbudowany port konsoli szeregowej oraz gniazdo USB umożliwiające instalację oprogramowania z klucza USB.</w:t>
      </w:r>
    </w:p>
    <w:p w14:paraId="05D412AD" w14:textId="77777777" w:rsidR="005567FD" w:rsidRPr="005567FD" w:rsidRDefault="005567FD" w:rsidP="002B43EC">
      <w:pPr>
        <w:numPr>
          <w:ilvl w:val="0"/>
          <w:numId w:val="22"/>
        </w:numPr>
        <w:spacing w:before="0" w:after="0" w:line="240" w:lineRule="auto"/>
        <w:rPr>
          <w:rFonts w:ascii="Arial" w:hAnsi="Arial" w:cs="Arial"/>
          <w:sz w:val="22"/>
          <w:szCs w:val="22"/>
        </w:rPr>
      </w:pPr>
      <w:r w:rsidRPr="005567FD">
        <w:rPr>
          <w:rFonts w:ascii="Arial" w:hAnsi="Arial" w:cs="Arial"/>
          <w:sz w:val="22"/>
          <w:szCs w:val="22"/>
        </w:rPr>
        <w:t xml:space="preserve">System Firewall pozwala skonfigurować co najmniej 200 interfejsów wirtualnych, definiowanych jako </w:t>
      </w:r>
      <w:proofErr w:type="spellStart"/>
      <w:r w:rsidRPr="005567FD">
        <w:rPr>
          <w:rFonts w:ascii="Arial" w:hAnsi="Arial" w:cs="Arial"/>
          <w:sz w:val="22"/>
          <w:szCs w:val="22"/>
        </w:rPr>
        <w:t>VLAN’y</w:t>
      </w:r>
      <w:proofErr w:type="spellEnd"/>
      <w:r w:rsidRPr="005567FD">
        <w:rPr>
          <w:rFonts w:ascii="Arial" w:hAnsi="Arial" w:cs="Arial"/>
          <w:sz w:val="22"/>
          <w:szCs w:val="22"/>
        </w:rPr>
        <w:t xml:space="preserve"> w oparciu o standard 802.1Q.</w:t>
      </w:r>
    </w:p>
    <w:p w14:paraId="33DD2168" w14:textId="77777777" w:rsidR="005567FD" w:rsidRPr="005567FD" w:rsidRDefault="005567FD" w:rsidP="002B43EC">
      <w:pPr>
        <w:numPr>
          <w:ilvl w:val="0"/>
          <w:numId w:val="22"/>
        </w:numPr>
        <w:spacing w:before="0" w:after="0" w:line="240" w:lineRule="auto"/>
        <w:rPr>
          <w:rFonts w:ascii="Arial" w:hAnsi="Arial" w:cs="Arial"/>
          <w:sz w:val="22"/>
          <w:szCs w:val="22"/>
        </w:rPr>
      </w:pPr>
      <w:r w:rsidRPr="005567FD">
        <w:rPr>
          <w:rFonts w:ascii="Arial" w:hAnsi="Arial" w:cs="Arial"/>
          <w:sz w:val="22"/>
          <w:szCs w:val="22"/>
        </w:rPr>
        <w:t>System jest wyposażony w redundantne zasilanie AC.</w:t>
      </w:r>
    </w:p>
    <w:p w14:paraId="45577337" w14:textId="77777777" w:rsidR="005567FD" w:rsidRPr="005567FD" w:rsidRDefault="005567FD" w:rsidP="005567FD">
      <w:pPr>
        <w:spacing w:before="0" w:after="0" w:line="240" w:lineRule="auto"/>
        <w:rPr>
          <w:rFonts w:ascii="Arial" w:hAnsi="Arial" w:cs="Arial"/>
          <w:b/>
          <w:bCs/>
          <w:sz w:val="22"/>
          <w:szCs w:val="22"/>
        </w:rPr>
      </w:pPr>
      <w:r w:rsidRPr="005567FD">
        <w:rPr>
          <w:rFonts w:ascii="Arial" w:hAnsi="Arial" w:cs="Arial"/>
          <w:b/>
          <w:bCs/>
          <w:sz w:val="22"/>
          <w:szCs w:val="22"/>
        </w:rPr>
        <w:t>Parametry wydajnościowe:</w:t>
      </w:r>
    </w:p>
    <w:p w14:paraId="46EBD60E" w14:textId="77777777" w:rsidR="005567FD" w:rsidRPr="005567FD" w:rsidRDefault="005567FD" w:rsidP="002B43EC">
      <w:pPr>
        <w:numPr>
          <w:ilvl w:val="0"/>
          <w:numId w:val="26"/>
        </w:numPr>
        <w:spacing w:before="0" w:after="0" w:line="240" w:lineRule="auto"/>
        <w:rPr>
          <w:rFonts w:ascii="Arial" w:hAnsi="Arial" w:cs="Arial"/>
          <w:sz w:val="22"/>
          <w:szCs w:val="22"/>
        </w:rPr>
      </w:pPr>
      <w:r w:rsidRPr="005567FD">
        <w:rPr>
          <w:rFonts w:ascii="Arial" w:hAnsi="Arial" w:cs="Arial"/>
          <w:sz w:val="22"/>
          <w:szCs w:val="22"/>
        </w:rPr>
        <w:t xml:space="preserve">W zakresie </w:t>
      </w:r>
      <w:proofErr w:type="spellStart"/>
      <w:r w:rsidRPr="005567FD">
        <w:rPr>
          <w:rFonts w:ascii="Arial" w:hAnsi="Arial" w:cs="Arial"/>
          <w:sz w:val="22"/>
          <w:szCs w:val="22"/>
        </w:rPr>
        <w:t>Firewall’a</w:t>
      </w:r>
      <w:proofErr w:type="spellEnd"/>
      <w:r w:rsidRPr="005567FD">
        <w:rPr>
          <w:rFonts w:ascii="Arial" w:hAnsi="Arial" w:cs="Arial"/>
          <w:sz w:val="22"/>
          <w:szCs w:val="22"/>
        </w:rPr>
        <w:t xml:space="preserve"> obsługa nie mniej niż 1.5 mln jednoczesnych połączeń oraz 56 tys. nowych połączeń na sekundę.</w:t>
      </w:r>
    </w:p>
    <w:p w14:paraId="607F9F17" w14:textId="77777777" w:rsidR="005567FD" w:rsidRPr="005567FD" w:rsidRDefault="005567FD" w:rsidP="002B43EC">
      <w:pPr>
        <w:numPr>
          <w:ilvl w:val="0"/>
          <w:numId w:val="26"/>
        </w:numPr>
        <w:spacing w:before="0" w:after="0" w:line="240" w:lineRule="auto"/>
        <w:rPr>
          <w:rFonts w:ascii="Arial" w:hAnsi="Arial" w:cs="Arial"/>
          <w:sz w:val="22"/>
          <w:szCs w:val="22"/>
        </w:rPr>
      </w:pPr>
      <w:r w:rsidRPr="005567FD">
        <w:rPr>
          <w:rFonts w:ascii="Arial" w:hAnsi="Arial" w:cs="Arial"/>
          <w:sz w:val="22"/>
          <w:szCs w:val="22"/>
        </w:rPr>
        <w:t xml:space="preserve">Przepustowość </w:t>
      </w:r>
      <w:proofErr w:type="spellStart"/>
      <w:r w:rsidRPr="005567FD">
        <w:rPr>
          <w:rFonts w:ascii="Arial" w:hAnsi="Arial" w:cs="Arial"/>
          <w:sz w:val="22"/>
          <w:szCs w:val="22"/>
        </w:rPr>
        <w:t>Stateful</w:t>
      </w:r>
      <w:proofErr w:type="spellEnd"/>
      <w:r w:rsidRPr="005567FD">
        <w:rPr>
          <w:rFonts w:ascii="Arial" w:hAnsi="Arial" w:cs="Arial"/>
          <w:sz w:val="22"/>
          <w:szCs w:val="22"/>
        </w:rPr>
        <w:t xml:space="preserve"> Firewall: nie mniej niż 18 </w:t>
      </w:r>
      <w:proofErr w:type="spellStart"/>
      <w:r w:rsidRPr="005567FD">
        <w:rPr>
          <w:rFonts w:ascii="Arial" w:hAnsi="Arial" w:cs="Arial"/>
          <w:sz w:val="22"/>
          <w:szCs w:val="22"/>
        </w:rPr>
        <w:t>Gbps</w:t>
      </w:r>
      <w:proofErr w:type="spellEnd"/>
      <w:r w:rsidRPr="005567FD">
        <w:rPr>
          <w:rFonts w:ascii="Arial" w:hAnsi="Arial" w:cs="Arial"/>
          <w:sz w:val="22"/>
          <w:szCs w:val="22"/>
        </w:rPr>
        <w:t xml:space="preserve"> dla pakietów 512 B.</w:t>
      </w:r>
    </w:p>
    <w:p w14:paraId="1B07248D" w14:textId="77777777" w:rsidR="005567FD" w:rsidRPr="005567FD" w:rsidRDefault="005567FD" w:rsidP="002B43EC">
      <w:pPr>
        <w:numPr>
          <w:ilvl w:val="0"/>
          <w:numId w:val="26"/>
        </w:numPr>
        <w:spacing w:before="0" w:after="0" w:line="240" w:lineRule="auto"/>
        <w:rPr>
          <w:rFonts w:ascii="Arial" w:hAnsi="Arial" w:cs="Arial"/>
          <w:sz w:val="22"/>
          <w:szCs w:val="22"/>
        </w:rPr>
      </w:pPr>
      <w:r w:rsidRPr="005567FD">
        <w:rPr>
          <w:rFonts w:ascii="Arial" w:hAnsi="Arial" w:cs="Arial"/>
          <w:sz w:val="22"/>
          <w:szCs w:val="22"/>
        </w:rPr>
        <w:t xml:space="preserve">Przepustowość Firewall z włączoną funkcją Kontroli Aplikacji: nie mniej niż 2.2 </w:t>
      </w:r>
      <w:proofErr w:type="spellStart"/>
      <w:r w:rsidRPr="005567FD">
        <w:rPr>
          <w:rFonts w:ascii="Arial" w:hAnsi="Arial" w:cs="Arial"/>
          <w:sz w:val="22"/>
          <w:szCs w:val="22"/>
        </w:rPr>
        <w:t>Gbps</w:t>
      </w:r>
      <w:proofErr w:type="spellEnd"/>
      <w:r w:rsidRPr="005567FD">
        <w:rPr>
          <w:rFonts w:ascii="Arial" w:hAnsi="Arial" w:cs="Arial"/>
          <w:sz w:val="22"/>
          <w:szCs w:val="22"/>
        </w:rPr>
        <w:t>.</w:t>
      </w:r>
    </w:p>
    <w:p w14:paraId="7C11FDFA" w14:textId="77777777" w:rsidR="005567FD" w:rsidRPr="005567FD" w:rsidRDefault="005567FD" w:rsidP="002B43EC">
      <w:pPr>
        <w:numPr>
          <w:ilvl w:val="0"/>
          <w:numId w:val="26"/>
        </w:numPr>
        <w:spacing w:before="0" w:after="0" w:line="240" w:lineRule="auto"/>
        <w:rPr>
          <w:rFonts w:ascii="Arial" w:hAnsi="Arial" w:cs="Arial"/>
          <w:sz w:val="22"/>
          <w:szCs w:val="22"/>
        </w:rPr>
      </w:pPr>
      <w:r w:rsidRPr="005567FD">
        <w:rPr>
          <w:rFonts w:ascii="Arial" w:hAnsi="Arial" w:cs="Arial"/>
          <w:sz w:val="22"/>
          <w:szCs w:val="22"/>
        </w:rPr>
        <w:t xml:space="preserve">Wydajność szyfrowania </w:t>
      </w:r>
      <w:proofErr w:type="spellStart"/>
      <w:r w:rsidRPr="005567FD">
        <w:rPr>
          <w:rFonts w:ascii="Arial" w:hAnsi="Arial" w:cs="Arial"/>
          <w:sz w:val="22"/>
          <w:szCs w:val="22"/>
        </w:rPr>
        <w:t>IPSec</w:t>
      </w:r>
      <w:proofErr w:type="spellEnd"/>
      <w:r w:rsidRPr="005567FD">
        <w:rPr>
          <w:rFonts w:ascii="Arial" w:hAnsi="Arial" w:cs="Arial"/>
          <w:sz w:val="22"/>
          <w:szCs w:val="22"/>
        </w:rPr>
        <w:t xml:space="preserve"> VPN protokołem AES z kluczem 128 nie mniej niż 11.5 </w:t>
      </w:r>
      <w:proofErr w:type="spellStart"/>
      <w:r w:rsidRPr="005567FD">
        <w:rPr>
          <w:rFonts w:ascii="Arial" w:hAnsi="Arial" w:cs="Arial"/>
          <w:sz w:val="22"/>
          <w:szCs w:val="22"/>
        </w:rPr>
        <w:t>Gbps</w:t>
      </w:r>
      <w:proofErr w:type="spellEnd"/>
      <w:r w:rsidRPr="005567FD">
        <w:rPr>
          <w:rFonts w:ascii="Arial" w:hAnsi="Arial" w:cs="Arial"/>
          <w:sz w:val="22"/>
          <w:szCs w:val="22"/>
        </w:rPr>
        <w:t>.</w:t>
      </w:r>
    </w:p>
    <w:p w14:paraId="594947F8" w14:textId="77777777" w:rsidR="005567FD" w:rsidRPr="005567FD" w:rsidRDefault="005567FD" w:rsidP="002B43EC">
      <w:pPr>
        <w:numPr>
          <w:ilvl w:val="0"/>
          <w:numId w:val="26"/>
        </w:numPr>
        <w:spacing w:before="0" w:after="0" w:line="240" w:lineRule="auto"/>
        <w:rPr>
          <w:rFonts w:ascii="Arial" w:hAnsi="Arial" w:cs="Arial"/>
          <w:sz w:val="22"/>
          <w:szCs w:val="22"/>
        </w:rPr>
      </w:pPr>
      <w:r w:rsidRPr="005567FD">
        <w:rPr>
          <w:rFonts w:ascii="Arial" w:hAnsi="Arial" w:cs="Arial"/>
          <w:sz w:val="22"/>
          <w:szCs w:val="22"/>
        </w:rPr>
        <w:lastRenderedPageBreak/>
        <w:t xml:space="preserve">Wydajność skanowania ruchu w celu ochrony przed atakami (zarówno </w:t>
      </w:r>
      <w:proofErr w:type="spellStart"/>
      <w:r w:rsidRPr="005567FD">
        <w:rPr>
          <w:rFonts w:ascii="Arial" w:hAnsi="Arial" w:cs="Arial"/>
          <w:sz w:val="22"/>
          <w:szCs w:val="22"/>
        </w:rPr>
        <w:t>client</w:t>
      </w:r>
      <w:proofErr w:type="spellEnd"/>
      <w:r w:rsidRPr="005567FD">
        <w:rPr>
          <w:rFonts w:ascii="Arial" w:hAnsi="Arial" w:cs="Arial"/>
          <w:sz w:val="22"/>
          <w:szCs w:val="22"/>
        </w:rPr>
        <w:t xml:space="preserve"> </w:t>
      </w:r>
      <w:proofErr w:type="spellStart"/>
      <w:r w:rsidRPr="005567FD">
        <w:rPr>
          <w:rFonts w:ascii="Arial" w:hAnsi="Arial" w:cs="Arial"/>
          <w:sz w:val="22"/>
          <w:szCs w:val="22"/>
        </w:rPr>
        <w:t>side</w:t>
      </w:r>
      <w:proofErr w:type="spellEnd"/>
      <w:r w:rsidRPr="005567FD">
        <w:rPr>
          <w:rFonts w:ascii="Arial" w:hAnsi="Arial" w:cs="Arial"/>
          <w:sz w:val="22"/>
          <w:szCs w:val="22"/>
        </w:rPr>
        <w:t xml:space="preserve"> jak i </w:t>
      </w:r>
      <w:proofErr w:type="spellStart"/>
      <w:r w:rsidRPr="005567FD">
        <w:rPr>
          <w:rFonts w:ascii="Arial" w:hAnsi="Arial" w:cs="Arial"/>
          <w:sz w:val="22"/>
          <w:szCs w:val="22"/>
        </w:rPr>
        <w:t>server</w:t>
      </w:r>
      <w:proofErr w:type="spellEnd"/>
      <w:r w:rsidRPr="005567FD">
        <w:rPr>
          <w:rFonts w:ascii="Arial" w:hAnsi="Arial" w:cs="Arial"/>
          <w:sz w:val="22"/>
          <w:szCs w:val="22"/>
        </w:rPr>
        <w:t xml:space="preserve"> </w:t>
      </w:r>
      <w:proofErr w:type="spellStart"/>
      <w:r w:rsidRPr="005567FD">
        <w:rPr>
          <w:rFonts w:ascii="Arial" w:hAnsi="Arial" w:cs="Arial"/>
          <w:sz w:val="22"/>
          <w:szCs w:val="22"/>
        </w:rPr>
        <w:t>side</w:t>
      </w:r>
      <w:proofErr w:type="spellEnd"/>
      <w:r w:rsidRPr="005567FD">
        <w:rPr>
          <w:rFonts w:ascii="Arial" w:hAnsi="Arial" w:cs="Arial"/>
          <w:sz w:val="22"/>
          <w:szCs w:val="22"/>
        </w:rPr>
        <w:t xml:space="preserve"> w ramach modułu IPS) dla ruchu o charakterystyce typowej dla środowiska przedsiębiorstw (np.: Enterprise </w:t>
      </w:r>
      <w:proofErr w:type="spellStart"/>
      <w:r w:rsidRPr="005567FD">
        <w:rPr>
          <w:rFonts w:ascii="Arial" w:hAnsi="Arial" w:cs="Arial"/>
          <w:sz w:val="22"/>
          <w:szCs w:val="22"/>
        </w:rPr>
        <w:t>Traffic</w:t>
      </w:r>
      <w:proofErr w:type="spellEnd"/>
      <w:r w:rsidRPr="005567FD">
        <w:rPr>
          <w:rFonts w:ascii="Arial" w:hAnsi="Arial" w:cs="Arial"/>
          <w:sz w:val="22"/>
          <w:szCs w:val="22"/>
        </w:rPr>
        <w:t xml:space="preserve"> Mix, Enterprise </w:t>
      </w:r>
      <w:proofErr w:type="spellStart"/>
      <w:r w:rsidRPr="005567FD">
        <w:rPr>
          <w:rFonts w:ascii="Arial" w:hAnsi="Arial" w:cs="Arial"/>
          <w:sz w:val="22"/>
          <w:szCs w:val="22"/>
        </w:rPr>
        <w:t>Testing</w:t>
      </w:r>
      <w:proofErr w:type="spellEnd"/>
      <w:r w:rsidRPr="005567FD">
        <w:rPr>
          <w:rFonts w:ascii="Arial" w:hAnsi="Arial" w:cs="Arial"/>
          <w:sz w:val="22"/>
          <w:szCs w:val="22"/>
        </w:rPr>
        <w:t xml:space="preserve"> </w:t>
      </w:r>
      <w:proofErr w:type="spellStart"/>
      <w:proofErr w:type="gramStart"/>
      <w:r w:rsidRPr="005567FD">
        <w:rPr>
          <w:rFonts w:ascii="Arial" w:hAnsi="Arial" w:cs="Arial"/>
          <w:sz w:val="22"/>
          <w:szCs w:val="22"/>
        </w:rPr>
        <w:t>Conditions</w:t>
      </w:r>
      <w:proofErr w:type="spellEnd"/>
      <w:r w:rsidRPr="005567FD">
        <w:rPr>
          <w:rFonts w:ascii="Arial" w:hAnsi="Arial" w:cs="Arial"/>
          <w:sz w:val="22"/>
          <w:szCs w:val="22"/>
        </w:rPr>
        <w:t>)-</w:t>
      </w:r>
      <w:proofErr w:type="gramEnd"/>
      <w:r w:rsidRPr="005567FD">
        <w:rPr>
          <w:rFonts w:ascii="Arial" w:hAnsi="Arial" w:cs="Arial"/>
          <w:sz w:val="22"/>
          <w:szCs w:val="22"/>
        </w:rPr>
        <w:t xml:space="preserve"> minimum 1.6 </w:t>
      </w:r>
      <w:proofErr w:type="spellStart"/>
      <w:r w:rsidRPr="005567FD">
        <w:rPr>
          <w:rFonts w:ascii="Arial" w:hAnsi="Arial" w:cs="Arial"/>
          <w:sz w:val="22"/>
          <w:szCs w:val="22"/>
        </w:rPr>
        <w:t>Gbps</w:t>
      </w:r>
      <w:proofErr w:type="spellEnd"/>
      <w:r w:rsidRPr="005567FD">
        <w:rPr>
          <w:rFonts w:ascii="Arial" w:hAnsi="Arial" w:cs="Arial"/>
          <w:sz w:val="22"/>
          <w:szCs w:val="22"/>
        </w:rPr>
        <w:t>.</w:t>
      </w:r>
    </w:p>
    <w:p w14:paraId="6B5AE183" w14:textId="77777777" w:rsidR="005567FD" w:rsidRPr="005567FD" w:rsidRDefault="005567FD" w:rsidP="002B43EC">
      <w:pPr>
        <w:numPr>
          <w:ilvl w:val="0"/>
          <w:numId w:val="26"/>
        </w:numPr>
        <w:spacing w:before="0" w:after="0" w:line="240" w:lineRule="auto"/>
        <w:rPr>
          <w:rFonts w:ascii="Arial" w:hAnsi="Arial" w:cs="Arial"/>
          <w:sz w:val="22"/>
          <w:szCs w:val="22"/>
        </w:rPr>
      </w:pPr>
      <w:r w:rsidRPr="005567FD">
        <w:rPr>
          <w:rFonts w:ascii="Arial" w:hAnsi="Arial" w:cs="Arial"/>
          <w:sz w:val="22"/>
          <w:szCs w:val="22"/>
        </w:rPr>
        <w:t xml:space="preserve">Wydajność skanowania ruchu o charakterystyce typowej dla środowiska przedsiębiorstw (np.: Enterprise </w:t>
      </w:r>
      <w:proofErr w:type="spellStart"/>
      <w:r w:rsidRPr="005567FD">
        <w:rPr>
          <w:rFonts w:ascii="Arial" w:hAnsi="Arial" w:cs="Arial"/>
          <w:sz w:val="22"/>
          <w:szCs w:val="22"/>
        </w:rPr>
        <w:t>Traffic</w:t>
      </w:r>
      <w:proofErr w:type="spellEnd"/>
      <w:r w:rsidRPr="005567FD">
        <w:rPr>
          <w:rFonts w:ascii="Arial" w:hAnsi="Arial" w:cs="Arial"/>
          <w:sz w:val="22"/>
          <w:szCs w:val="22"/>
        </w:rPr>
        <w:t xml:space="preserve"> Mix, Enterprise </w:t>
      </w:r>
      <w:proofErr w:type="spellStart"/>
      <w:r w:rsidRPr="005567FD">
        <w:rPr>
          <w:rFonts w:ascii="Arial" w:hAnsi="Arial" w:cs="Arial"/>
          <w:sz w:val="22"/>
          <w:szCs w:val="22"/>
        </w:rPr>
        <w:t>Testing</w:t>
      </w:r>
      <w:proofErr w:type="spellEnd"/>
      <w:r w:rsidRPr="005567FD">
        <w:rPr>
          <w:rFonts w:ascii="Arial" w:hAnsi="Arial" w:cs="Arial"/>
          <w:sz w:val="22"/>
          <w:szCs w:val="22"/>
        </w:rPr>
        <w:t xml:space="preserve"> </w:t>
      </w:r>
      <w:proofErr w:type="spellStart"/>
      <w:r w:rsidRPr="005567FD">
        <w:rPr>
          <w:rFonts w:ascii="Arial" w:hAnsi="Arial" w:cs="Arial"/>
          <w:sz w:val="22"/>
          <w:szCs w:val="22"/>
        </w:rPr>
        <w:t>Conditions</w:t>
      </w:r>
      <w:proofErr w:type="spellEnd"/>
      <w:r w:rsidRPr="005567FD">
        <w:rPr>
          <w:rFonts w:ascii="Arial" w:hAnsi="Arial" w:cs="Arial"/>
          <w:sz w:val="22"/>
          <w:szCs w:val="22"/>
        </w:rPr>
        <w:t xml:space="preserve">) z włączonymi funkcjami: IPS, Application Control, Antywirus - minimum 1 </w:t>
      </w:r>
      <w:proofErr w:type="spellStart"/>
      <w:r w:rsidRPr="005567FD">
        <w:rPr>
          <w:rFonts w:ascii="Arial" w:hAnsi="Arial" w:cs="Arial"/>
          <w:sz w:val="22"/>
          <w:szCs w:val="22"/>
        </w:rPr>
        <w:t>Gbps</w:t>
      </w:r>
      <w:proofErr w:type="spellEnd"/>
      <w:r w:rsidRPr="005567FD">
        <w:rPr>
          <w:rFonts w:ascii="Arial" w:hAnsi="Arial" w:cs="Arial"/>
          <w:sz w:val="22"/>
          <w:szCs w:val="22"/>
        </w:rPr>
        <w:t>.</w:t>
      </w:r>
    </w:p>
    <w:p w14:paraId="188A586D" w14:textId="77777777" w:rsidR="005567FD" w:rsidRPr="005567FD" w:rsidRDefault="005567FD" w:rsidP="002B43EC">
      <w:pPr>
        <w:numPr>
          <w:ilvl w:val="0"/>
          <w:numId w:val="26"/>
        </w:numPr>
        <w:spacing w:before="0" w:after="0" w:line="240" w:lineRule="auto"/>
        <w:rPr>
          <w:rFonts w:ascii="Arial" w:hAnsi="Arial" w:cs="Arial"/>
          <w:sz w:val="22"/>
          <w:szCs w:val="22"/>
        </w:rPr>
      </w:pPr>
      <w:r w:rsidRPr="005567FD">
        <w:rPr>
          <w:rFonts w:ascii="Arial" w:hAnsi="Arial" w:cs="Arial"/>
          <w:sz w:val="22"/>
          <w:szCs w:val="22"/>
        </w:rPr>
        <w:t xml:space="preserve">Wydajność systemu w zakresie inspekcji komunikacji szyfrowanej SSL dla ruchu http – minimum 1 </w:t>
      </w:r>
      <w:proofErr w:type="spellStart"/>
      <w:r w:rsidRPr="005567FD">
        <w:rPr>
          <w:rFonts w:ascii="Arial" w:hAnsi="Arial" w:cs="Arial"/>
          <w:sz w:val="22"/>
          <w:szCs w:val="22"/>
        </w:rPr>
        <w:t>Gbps</w:t>
      </w:r>
      <w:proofErr w:type="spellEnd"/>
      <w:r w:rsidRPr="005567FD">
        <w:rPr>
          <w:rFonts w:ascii="Arial" w:hAnsi="Arial" w:cs="Arial"/>
          <w:sz w:val="22"/>
          <w:szCs w:val="22"/>
        </w:rPr>
        <w:t>.</w:t>
      </w:r>
    </w:p>
    <w:p w14:paraId="0E6F0E90" w14:textId="77777777" w:rsidR="005567FD" w:rsidRPr="005567FD" w:rsidRDefault="005567FD" w:rsidP="005567FD">
      <w:pPr>
        <w:spacing w:before="0" w:after="0" w:line="240" w:lineRule="auto"/>
        <w:rPr>
          <w:rFonts w:ascii="Arial" w:hAnsi="Arial" w:cs="Arial"/>
          <w:b/>
          <w:bCs/>
          <w:sz w:val="22"/>
          <w:szCs w:val="22"/>
        </w:rPr>
      </w:pPr>
      <w:r w:rsidRPr="005567FD">
        <w:rPr>
          <w:rFonts w:ascii="Arial" w:hAnsi="Arial" w:cs="Arial"/>
          <w:b/>
          <w:bCs/>
          <w:sz w:val="22"/>
          <w:szCs w:val="22"/>
        </w:rPr>
        <w:t>Funkcje Systemu Bezpieczeństwa:</w:t>
      </w:r>
    </w:p>
    <w:p w14:paraId="558E704B" w14:textId="77777777" w:rsidR="005567FD" w:rsidRPr="005567FD" w:rsidRDefault="005567FD" w:rsidP="005567FD">
      <w:pPr>
        <w:spacing w:before="0" w:after="0" w:line="240" w:lineRule="auto"/>
        <w:rPr>
          <w:rFonts w:ascii="Arial" w:hAnsi="Arial" w:cs="Arial"/>
          <w:sz w:val="22"/>
          <w:szCs w:val="22"/>
        </w:rPr>
      </w:pPr>
      <w:r w:rsidRPr="005567FD">
        <w:rPr>
          <w:rFonts w:ascii="Arial" w:hAnsi="Arial" w:cs="Arial"/>
          <w:sz w:val="22"/>
          <w:szCs w:val="22"/>
        </w:rPr>
        <w:t>W ramach systemu ochrony są realizowane wszystkie poniższe funkcje. Mogą one być zrealizowane w postaci osobnych, komercyjnych platform sprzętowych lub programowych:</w:t>
      </w:r>
    </w:p>
    <w:p w14:paraId="5476E01C" w14:textId="77777777" w:rsidR="005567FD" w:rsidRPr="005567FD" w:rsidRDefault="005567FD" w:rsidP="002B43EC">
      <w:pPr>
        <w:numPr>
          <w:ilvl w:val="0"/>
          <w:numId w:val="27"/>
        </w:numPr>
        <w:spacing w:before="0" w:after="0" w:line="240" w:lineRule="auto"/>
        <w:rPr>
          <w:rFonts w:ascii="Arial" w:hAnsi="Arial" w:cs="Arial"/>
          <w:sz w:val="22"/>
          <w:szCs w:val="22"/>
        </w:rPr>
      </w:pPr>
      <w:r w:rsidRPr="005567FD">
        <w:rPr>
          <w:rFonts w:ascii="Arial" w:hAnsi="Arial" w:cs="Arial"/>
          <w:sz w:val="22"/>
          <w:szCs w:val="22"/>
        </w:rPr>
        <w:t xml:space="preserve">Kontrola dostępu - zapora ogniowa klasy </w:t>
      </w:r>
      <w:proofErr w:type="spellStart"/>
      <w:r w:rsidRPr="005567FD">
        <w:rPr>
          <w:rFonts w:ascii="Arial" w:hAnsi="Arial" w:cs="Arial"/>
          <w:sz w:val="22"/>
          <w:szCs w:val="22"/>
        </w:rPr>
        <w:t>Stateful</w:t>
      </w:r>
      <w:proofErr w:type="spellEnd"/>
      <w:r w:rsidRPr="005567FD">
        <w:rPr>
          <w:rFonts w:ascii="Arial" w:hAnsi="Arial" w:cs="Arial"/>
          <w:sz w:val="22"/>
          <w:szCs w:val="22"/>
        </w:rPr>
        <w:t xml:space="preserve"> </w:t>
      </w:r>
      <w:proofErr w:type="spellStart"/>
      <w:r w:rsidRPr="005567FD">
        <w:rPr>
          <w:rFonts w:ascii="Arial" w:hAnsi="Arial" w:cs="Arial"/>
          <w:sz w:val="22"/>
          <w:szCs w:val="22"/>
        </w:rPr>
        <w:t>Inspection</w:t>
      </w:r>
      <w:proofErr w:type="spellEnd"/>
      <w:r w:rsidRPr="005567FD">
        <w:rPr>
          <w:rFonts w:ascii="Arial" w:hAnsi="Arial" w:cs="Arial"/>
          <w:sz w:val="22"/>
          <w:szCs w:val="22"/>
        </w:rPr>
        <w:t>.</w:t>
      </w:r>
    </w:p>
    <w:p w14:paraId="6F807D77" w14:textId="77777777" w:rsidR="005567FD" w:rsidRPr="005567FD" w:rsidRDefault="005567FD" w:rsidP="002B43EC">
      <w:pPr>
        <w:numPr>
          <w:ilvl w:val="0"/>
          <w:numId w:val="27"/>
        </w:numPr>
        <w:spacing w:before="0" w:after="0" w:line="240" w:lineRule="auto"/>
        <w:rPr>
          <w:rFonts w:ascii="Arial" w:hAnsi="Arial" w:cs="Arial"/>
          <w:sz w:val="22"/>
          <w:szCs w:val="22"/>
        </w:rPr>
      </w:pPr>
      <w:r w:rsidRPr="005567FD">
        <w:rPr>
          <w:rFonts w:ascii="Arial" w:hAnsi="Arial" w:cs="Arial"/>
          <w:sz w:val="22"/>
          <w:szCs w:val="22"/>
        </w:rPr>
        <w:t>Kontrola Aplikacji.</w:t>
      </w:r>
    </w:p>
    <w:p w14:paraId="2F5A42A1" w14:textId="77777777" w:rsidR="005567FD" w:rsidRPr="005567FD" w:rsidRDefault="005567FD" w:rsidP="002B43EC">
      <w:pPr>
        <w:numPr>
          <w:ilvl w:val="0"/>
          <w:numId w:val="27"/>
        </w:numPr>
        <w:spacing w:before="0" w:after="0" w:line="240" w:lineRule="auto"/>
        <w:rPr>
          <w:rFonts w:ascii="Arial" w:hAnsi="Arial" w:cs="Arial"/>
          <w:sz w:val="22"/>
          <w:szCs w:val="22"/>
        </w:rPr>
      </w:pPr>
      <w:r w:rsidRPr="005567FD">
        <w:rPr>
          <w:rFonts w:ascii="Arial" w:hAnsi="Arial" w:cs="Arial"/>
          <w:sz w:val="22"/>
          <w:szCs w:val="22"/>
        </w:rPr>
        <w:t xml:space="preserve">Poufność transmisji danych - połączenia szyfrowane </w:t>
      </w:r>
      <w:proofErr w:type="spellStart"/>
      <w:r w:rsidRPr="005567FD">
        <w:rPr>
          <w:rFonts w:ascii="Arial" w:hAnsi="Arial" w:cs="Arial"/>
          <w:sz w:val="22"/>
          <w:szCs w:val="22"/>
        </w:rPr>
        <w:t>IPSec</w:t>
      </w:r>
      <w:proofErr w:type="spellEnd"/>
      <w:r w:rsidRPr="005567FD">
        <w:rPr>
          <w:rFonts w:ascii="Arial" w:hAnsi="Arial" w:cs="Arial"/>
          <w:sz w:val="22"/>
          <w:szCs w:val="22"/>
        </w:rPr>
        <w:t xml:space="preserve"> VPN.</w:t>
      </w:r>
    </w:p>
    <w:p w14:paraId="34BAF2D4" w14:textId="77777777" w:rsidR="005567FD" w:rsidRPr="005567FD" w:rsidRDefault="005567FD" w:rsidP="002B43EC">
      <w:pPr>
        <w:numPr>
          <w:ilvl w:val="0"/>
          <w:numId w:val="27"/>
        </w:numPr>
        <w:spacing w:before="0" w:after="0" w:line="240" w:lineRule="auto"/>
        <w:rPr>
          <w:rFonts w:ascii="Arial" w:hAnsi="Arial" w:cs="Arial"/>
          <w:sz w:val="22"/>
          <w:szCs w:val="22"/>
        </w:rPr>
      </w:pPr>
      <w:r w:rsidRPr="005567FD">
        <w:rPr>
          <w:rFonts w:ascii="Arial" w:hAnsi="Arial" w:cs="Arial"/>
          <w:sz w:val="22"/>
          <w:szCs w:val="22"/>
        </w:rPr>
        <w:t xml:space="preserve">Ochrona przed </w:t>
      </w:r>
      <w:proofErr w:type="spellStart"/>
      <w:r w:rsidRPr="005567FD">
        <w:rPr>
          <w:rFonts w:ascii="Arial" w:hAnsi="Arial" w:cs="Arial"/>
          <w:sz w:val="22"/>
          <w:szCs w:val="22"/>
        </w:rPr>
        <w:t>malware</w:t>
      </w:r>
      <w:proofErr w:type="spellEnd"/>
      <w:r w:rsidRPr="005567FD">
        <w:rPr>
          <w:rFonts w:ascii="Arial" w:hAnsi="Arial" w:cs="Arial"/>
          <w:sz w:val="22"/>
          <w:szCs w:val="22"/>
        </w:rPr>
        <w:t>.</w:t>
      </w:r>
    </w:p>
    <w:p w14:paraId="03028EC7" w14:textId="77777777" w:rsidR="005567FD" w:rsidRPr="005567FD" w:rsidRDefault="005567FD" w:rsidP="002B43EC">
      <w:pPr>
        <w:numPr>
          <w:ilvl w:val="0"/>
          <w:numId w:val="27"/>
        </w:numPr>
        <w:spacing w:before="0" w:after="0" w:line="240" w:lineRule="auto"/>
        <w:rPr>
          <w:rFonts w:ascii="Arial" w:hAnsi="Arial" w:cs="Arial"/>
          <w:sz w:val="22"/>
          <w:szCs w:val="22"/>
        </w:rPr>
      </w:pPr>
      <w:r w:rsidRPr="005567FD">
        <w:rPr>
          <w:rFonts w:ascii="Arial" w:hAnsi="Arial" w:cs="Arial"/>
          <w:sz w:val="22"/>
          <w:szCs w:val="22"/>
        </w:rPr>
        <w:t xml:space="preserve">Ochrona przed atakami - </w:t>
      </w:r>
      <w:proofErr w:type="spellStart"/>
      <w:r w:rsidRPr="005567FD">
        <w:rPr>
          <w:rFonts w:ascii="Arial" w:hAnsi="Arial" w:cs="Arial"/>
          <w:sz w:val="22"/>
          <w:szCs w:val="22"/>
        </w:rPr>
        <w:t>Intrusion</w:t>
      </w:r>
      <w:proofErr w:type="spellEnd"/>
      <w:r w:rsidRPr="005567FD">
        <w:rPr>
          <w:rFonts w:ascii="Arial" w:hAnsi="Arial" w:cs="Arial"/>
          <w:sz w:val="22"/>
          <w:szCs w:val="22"/>
        </w:rPr>
        <w:t xml:space="preserve"> </w:t>
      </w:r>
      <w:proofErr w:type="spellStart"/>
      <w:r w:rsidRPr="005567FD">
        <w:rPr>
          <w:rFonts w:ascii="Arial" w:hAnsi="Arial" w:cs="Arial"/>
          <w:sz w:val="22"/>
          <w:szCs w:val="22"/>
        </w:rPr>
        <w:t>Prevention</w:t>
      </w:r>
      <w:proofErr w:type="spellEnd"/>
      <w:r w:rsidRPr="005567FD">
        <w:rPr>
          <w:rFonts w:ascii="Arial" w:hAnsi="Arial" w:cs="Arial"/>
          <w:sz w:val="22"/>
          <w:szCs w:val="22"/>
        </w:rPr>
        <w:t xml:space="preserve"> System.</w:t>
      </w:r>
    </w:p>
    <w:p w14:paraId="142C2104" w14:textId="77777777" w:rsidR="005567FD" w:rsidRPr="005567FD" w:rsidRDefault="005567FD" w:rsidP="002B43EC">
      <w:pPr>
        <w:numPr>
          <w:ilvl w:val="0"/>
          <w:numId w:val="27"/>
        </w:numPr>
        <w:spacing w:before="0" w:after="0" w:line="240" w:lineRule="auto"/>
        <w:rPr>
          <w:rFonts w:ascii="Arial" w:hAnsi="Arial" w:cs="Arial"/>
          <w:sz w:val="22"/>
          <w:szCs w:val="22"/>
        </w:rPr>
      </w:pPr>
      <w:r w:rsidRPr="005567FD">
        <w:rPr>
          <w:rFonts w:ascii="Arial" w:hAnsi="Arial" w:cs="Arial"/>
          <w:sz w:val="22"/>
          <w:szCs w:val="22"/>
        </w:rPr>
        <w:t>Kontrola stron WWW.</w:t>
      </w:r>
    </w:p>
    <w:p w14:paraId="7BFB5D2F" w14:textId="77777777" w:rsidR="005567FD" w:rsidRPr="005567FD" w:rsidRDefault="005567FD" w:rsidP="002B43EC">
      <w:pPr>
        <w:numPr>
          <w:ilvl w:val="0"/>
          <w:numId w:val="27"/>
        </w:numPr>
        <w:spacing w:before="0" w:after="0" w:line="240" w:lineRule="auto"/>
        <w:rPr>
          <w:rFonts w:ascii="Arial" w:hAnsi="Arial" w:cs="Arial"/>
          <w:sz w:val="22"/>
          <w:szCs w:val="22"/>
        </w:rPr>
      </w:pPr>
      <w:r w:rsidRPr="005567FD">
        <w:rPr>
          <w:rFonts w:ascii="Arial" w:hAnsi="Arial" w:cs="Arial"/>
          <w:sz w:val="22"/>
          <w:szCs w:val="22"/>
        </w:rPr>
        <w:t xml:space="preserve">Kontrola zawartości poczty – </w:t>
      </w:r>
      <w:proofErr w:type="spellStart"/>
      <w:r w:rsidRPr="005567FD">
        <w:rPr>
          <w:rFonts w:ascii="Arial" w:hAnsi="Arial" w:cs="Arial"/>
          <w:sz w:val="22"/>
          <w:szCs w:val="22"/>
        </w:rPr>
        <w:t>Antyspam</w:t>
      </w:r>
      <w:proofErr w:type="spellEnd"/>
      <w:r w:rsidRPr="005567FD">
        <w:rPr>
          <w:rFonts w:ascii="Arial" w:hAnsi="Arial" w:cs="Arial"/>
          <w:sz w:val="22"/>
          <w:szCs w:val="22"/>
        </w:rPr>
        <w:t xml:space="preserve"> dla protokołów SMTP.</w:t>
      </w:r>
    </w:p>
    <w:p w14:paraId="7532D6E5" w14:textId="77777777" w:rsidR="005567FD" w:rsidRPr="005567FD" w:rsidRDefault="005567FD" w:rsidP="002B43EC">
      <w:pPr>
        <w:numPr>
          <w:ilvl w:val="0"/>
          <w:numId w:val="27"/>
        </w:numPr>
        <w:spacing w:before="0" w:after="0" w:line="240" w:lineRule="auto"/>
        <w:rPr>
          <w:rFonts w:ascii="Arial" w:hAnsi="Arial" w:cs="Arial"/>
          <w:sz w:val="22"/>
          <w:szCs w:val="22"/>
        </w:rPr>
      </w:pPr>
      <w:r w:rsidRPr="005567FD">
        <w:rPr>
          <w:rFonts w:ascii="Arial" w:hAnsi="Arial" w:cs="Arial"/>
          <w:sz w:val="22"/>
          <w:szCs w:val="22"/>
        </w:rPr>
        <w:t>Zarządzanie pasmem (</w:t>
      </w:r>
      <w:proofErr w:type="spellStart"/>
      <w:r w:rsidRPr="005567FD">
        <w:rPr>
          <w:rFonts w:ascii="Arial" w:hAnsi="Arial" w:cs="Arial"/>
          <w:sz w:val="22"/>
          <w:szCs w:val="22"/>
        </w:rPr>
        <w:t>QoS</w:t>
      </w:r>
      <w:proofErr w:type="spellEnd"/>
      <w:r w:rsidRPr="005567FD">
        <w:rPr>
          <w:rFonts w:ascii="Arial" w:hAnsi="Arial" w:cs="Arial"/>
          <w:sz w:val="22"/>
          <w:szCs w:val="22"/>
        </w:rPr>
        <w:t xml:space="preserve">, </w:t>
      </w:r>
      <w:proofErr w:type="spellStart"/>
      <w:r w:rsidRPr="005567FD">
        <w:rPr>
          <w:rFonts w:ascii="Arial" w:hAnsi="Arial" w:cs="Arial"/>
          <w:sz w:val="22"/>
          <w:szCs w:val="22"/>
        </w:rPr>
        <w:t>Traffic</w:t>
      </w:r>
      <w:proofErr w:type="spellEnd"/>
      <w:r w:rsidRPr="005567FD">
        <w:rPr>
          <w:rFonts w:ascii="Arial" w:hAnsi="Arial" w:cs="Arial"/>
          <w:sz w:val="22"/>
          <w:szCs w:val="22"/>
        </w:rPr>
        <w:t xml:space="preserve"> </w:t>
      </w:r>
      <w:proofErr w:type="spellStart"/>
      <w:r w:rsidRPr="005567FD">
        <w:rPr>
          <w:rFonts w:ascii="Arial" w:hAnsi="Arial" w:cs="Arial"/>
          <w:sz w:val="22"/>
          <w:szCs w:val="22"/>
        </w:rPr>
        <w:t>shaping</w:t>
      </w:r>
      <w:proofErr w:type="spellEnd"/>
      <w:r w:rsidRPr="005567FD">
        <w:rPr>
          <w:rFonts w:ascii="Arial" w:hAnsi="Arial" w:cs="Arial"/>
          <w:sz w:val="22"/>
          <w:szCs w:val="22"/>
        </w:rPr>
        <w:t>).</w:t>
      </w:r>
    </w:p>
    <w:p w14:paraId="3A6B1517" w14:textId="77777777" w:rsidR="005567FD" w:rsidRPr="005567FD" w:rsidRDefault="005567FD" w:rsidP="002B43EC">
      <w:pPr>
        <w:numPr>
          <w:ilvl w:val="0"/>
          <w:numId w:val="27"/>
        </w:numPr>
        <w:spacing w:before="0" w:after="0" w:line="240" w:lineRule="auto"/>
        <w:rPr>
          <w:rFonts w:ascii="Arial" w:hAnsi="Arial" w:cs="Arial"/>
          <w:sz w:val="22"/>
          <w:szCs w:val="22"/>
        </w:rPr>
      </w:pPr>
      <w:r w:rsidRPr="005567FD">
        <w:rPr>
          <w:rFonts w:ascii="Arial" w:hAnsi="Arial" w:cs="Arial"/>
          <w:sz w:val="22"/>
          <w:szCs w:val="22"/>
        </w:rPr>
        <w:t xml:space="preserve">Dwuskładnikowe uwierzytelnianie z wykorzystaniem </w:t>
      </w:r>
      <w:proofErr w:type="spellStart"/>
      <w:r w:rsidRPr="005567FD">
        <w:rPr>
          <w:rFonts w:ascii="Arial" w:hAnsi="Arial" w:cs="Arial"/>
          <w:sz w:val="22"/>
          <w:szCs w:val="22"/>
        </w:rPr>
        <w:t>tokenów</w:t>
      </w:r>
      <w:proofErr w:type="spellEnd"/>
      <w:r w:rsidRPr="005567FD">
        <w:rPr>
          <w:rFonts w:ascii="Arial" w:hAnsi="Arial" w:cs="Arial"/>
          <w:sz w:val="22"/>
          <w:szCs w:val="22"/>
        </w:rPr>
        <w:t xml:space="preserve"> sprzętowych lub programowych. Konieczne są co najmniej 2 </w:t>
      </w:r>
      <w:proofErr w:type="spellStart"/>
      <w:r w:rsidRPr="005567FD">
        <w:rPr>
          <w:rFonts w:ascii="Arial" w:hAnsi="Arial" w:cs="Arial"/>
          <w:sz w:val="22"/>
          <w:szCs w:val="22"/>
        </w:rPr>
        <w:t>tokeny</w:t>
      </w:r>
      <w:proofErr w:type="spellEnd"/>
      <w:r w:rsidRPr="005567FD">
        <w:rPr>
          <w:rFonts w:ascii="Arial" w:hAnsi="Arial" w:cs="Arial"/>
          <w:sz w:val="22"/>
          <w:szCs w:val="22"/>
        </w:rPr>
        <w:t xml:space="preserve"> sprzętowe lub programowe, które będą zastosowane do </w:t>
      </w:r>
      <w:proofErr w:type="gramStart"/>
      <w:r w:rsidRPr="005567FD">
        <w:rPr>
          <w:rFonts w:ascii="Arial" w:hAnsi="Arial" w:cs="Arial"/>
          <w:sz w:val="22"/>
          <w:szCs w:val="22"/>
        </w:rPr>
        <w:t>dwu-składnikowego</w:t>
      </w:r>
      <w:proofErr w:type="gramEnd"/>
      <w:r w:rsidRPr="005567FD">
        <w:rPr>
          <w:rFonts w:ascii="Arial" w:hAnsi="Arial" w:cs="Arial"/>
          <w:sz w:val="22"/>
          <w:szCs w:val="22"/>
        </w:rPr>
        <w:t xml:space="preserve"> uwierzytelnienia administratorów lub w ramach połączeń VPN typu </w:t>
      </w:r>
      <w:proofErr w:type="spellStart"/>
      <w:r w:rsidRPr="005567FD">
        <w:rPr>
          <w:rFonts w:ascii="Arial" w:hAnsi="Arial" w:cs="Arial"/>
          <w:sz w:val="22"/>
          <w:szCs w:val="22"/>
        </w:rPr>
        <w:t>client</w:t>
      </w:r>
      <w:proofErr w:type="spellEnd"/>
      <w:r w:rsidRPr="005567FD">
        <w:rPr>
          <w:rFonts w:ascii="Arial" w:hAnsi="Arial" w:cs="Arial"/>
          <w:sz w:val="22"/>
          <w:szCs w:val="22"/>
        </w:rPr>
        <w:t>-to-</w:t>
      </w:r>
      <w:proofErr w:type="spellStart"/>
      <w:r w:rsidRPr="005567FD">
        <w:rPr>
          <w:rFonts w:ascii="Arial" w:hAnsi="Arial" w:cs="Arial"/>
          <w:sz w:val="22"/>
          <w:szCs w:val="22"/>
        </w:rPr>
        <w:t>site</w:t>
      </w:r>
      <w:proofErr w:type="spellEnd"/>
      <w:r w:rsidRPr="005567FD">
        <w:rPr>
          <w:rFonts w:ascii="Arial" w:hAnsi="Arial" w:cs="Arial"/>
          <w:sz w:val="22"/>
          <w:szCs w:val="22"/>
        </w:rPr>
        <w:t>.</w:t>
      </w:r>
    </w:p>
    <w:p w14:paraId="3914DD9C" w14:textId="77777777" w:rsidR="005567FD" w:rsidRPr="005567FD" w:rsidRDefault="005567FD" w:rsidP="002B43EC">
      <w:pPr>
        <w:numPr>
          <w:ilvl w:val="0"/>
          <w:numId w:val="27"/>
        </w:numPr>
        <w:spacing w:before="0" w:after="0" w:line="240" w:lineRule="auto"/>
        <w:rPr>
          <w:rFonts w:ascii="Arial" w:hAnsi="Arial" w:cs="Arial"/>
          <w:sz w:val="22"/>
          <w:szCs w:val="22"/>
        </w:rPr>
      </w:pPr>
      <w:r w:rsidRPr="005567FD">
        <w:rPr>
          <w:rFonts w:ascii="Arial" w:hAnsi="Arial" w:cs="Arial"/>
          <w:sz w:val="22"/>
          <w:szCs w:val="22"/>
        </w:rPr>
        <w:t>Inspekcja (minimum: IPS) ruchu szyfrowanego protokołem SSL/TLS, minimum dla następujących typów ruchu: HTTP (w tym HTTP/2), SMTP, FTP, POP3.</w:t>
      </w:r>
    </w:p>
    <w:p w14:paraId="708683BC" w14:textId="77777777" w:rsidR="005567FD" w:rsidRPr="005567FD" w:rsidRDefault="005567FD" w:rsidP="002B43EC">
      <w:pPr>
        <w:numPr>
          <w:ilvl w:val="0"/>
          <w:numId w:val="27"/>
        </w:numPr>
        <w:spacing w:before="0" w:after="0" w:line="240" w:lineRule="auto"/>
        <w:rPr>
          <w:rFonts w:ascii="Arial" w:hAnsi="Arial" w:cs="Arial"/>
          <w:sz w:val="22"/>
          <w:szCs w:val="22"/>
        </w:rPr>
      </w:pPr>
      <w:r w:rsidRPr="005567FD">
        <w:rPr>
          <w:rFonts w:ascii="Arial" w:hAnsi="Arial" w:cs="Arial"/>
          <w:sz w:val="22"/>
          <w:szCs w:val="22"/>
        </w:rPr>
        <w:t>Możliwość filtrowania zapytań DNS w ruchu przechodzącym przez system.</w:t>
      </w:r>
    </w:p>
    <w:p w14:paraId="7378A9DF" w14:textId="77777777" w:rsidR="005567FD" w:rsidRPr="005567FD" w:rsidRDefault="005567FD" w:rsidP="002B43EC">
      <w:pPr>
        <w:numPr>
          <w:ilvl w:val="0"/>
          <w:numId w:val="27"/>
        </w:numPr>
        <w:spacing w:before="0" w:after="0" w:line="240" w:lineRule="auto"/>
        <w:rPr>
          <w:rFonts w:ascii="Arial" w:hAnsi="Arial" w:cs="Arial"/>
          <w:sz w:val="22"/>
          <w:szCs w:val="22"/>
        </w:rPr>
      </w:pPr>
      <w:r w:rsidRPr="005567FD">
        <w:rPr>
          <w:rFonts w:ascii="Arial" w:hAnsi="Arial" w:cs="Arial"/>
          <w:sz w:val="22"/>
          <w:szCs w:val="22"/>
        </w:rPr>
        <w:t>Rozwiązanie posiada wbudowane mechanizmy automatyzacji polegające na wykonaniu określonej sekwencji akcji (takich jak zmiana konfiguracji, wysłanie powiadomień do administratora) po wystąpieniu wybranego zdarzenia (np. naruszenie polityki bezpieczeństwa).</w:t>
      </w:r>
    </w:p>
    <w:p w14:paraId="7719C379" w14:textId="77777777" w:rsidR="005567FD" w:rsidRPr="005567FD" w:rsidRDefault="005567FD" w:rsidP="005567FD">
      <w:pPr>
        <w:spacing w:before="0" w:after="0" w:line="240" w:lineRule="auto"/>
        <w:rPr>
          <w:rFonts w:ascii="Arial" w:hAnsi="Arial" w:cs="Arial"/>
          <w:b/>
          <w:bCs/>
          <w:sz w:val="22"/>
          <w:szCs w:val="22"/>
        </w:rPr>
      </w:pPr>
      <w:r w:rsidRPr="005567FD">
        <w:rPr>
          <w:rFonts w:ascii="Arial" w:hAnsi="Arial" w:cs="Arial"/>
          <w:b/>
          <w:bCs/>
          <w:sz w:val="22"/>
          <w:szCs w:val="22"/>
        </w:rPr>
        <w:t>Polityki, Firewall</w:t>
      </w:r>
    </w:p>
    <w:p w14:paraId="326CF5B7" w14:textId="77777777" w:rsidR="005567FD" w:rsidRPr="005567FD" w:rsidRDefault="005567FD" w:rsidP="002B43EC">
      <w:pPr>
        <w:numPr>
          <w:ilvl w:val="0"/>
          <w:numId w:val="28"/>
        </w:numPr>
        <w:spacing w:before="0" w:after="0" w:line="240" w:lineRule="auto"/>
        <w:rPr>
          <w:rFonts w:ascii="Arial" w:hAnsi="Arial" w:cs="Arial"/>
          <w:sz w:val="22"/>
          <w:szCs w:val="22"/>
        </w:rPr>
      </w:pPr>
      <w:r w:rsidRPr="005567FD">
        <w:rPr>
          <w:rFonts w:ascii="Arial" w:hAnsi="Arial" w:cs="Arial"/>
          <w:sz w:val="22"/>
          <w:szCs w:val="22"/>
        </w:rPr>
        <w:t>Polityka Firewall uwzględnia: adresy IP, użytkowników, protokoły, usługi sieciowe, aplikacje lub zbiory aplikacji, reakcje zabezpieczeń, rejestrowanie zdarzeń.</w:t>
      </w:r>
    </w:p>
    <w:p w14:paraId="191B3198" w14:textId="77777777" w:rsidR="005567FD" w:rsidRPr="005567FD" w:rsidRDefault="005567FD" w:rsidP="002B43EC">
      <w:pPr>
        <w:numPr>
          <w:ilvl w:val="0"/>
          <w:numId w:val="28"/>
        </w:numPr>
        <w:spacing w:before="0" w:after="0" w:line="240" w:lineRule="auto"/>
        <w:rPr>
          <w:rFonts w:ascii="Arial" w:hAnsi="Arial" w:cs="Arial"/>
          <w:sz w:val="22"/>
          <w:szCs w:val="22"/>
        </w:rPr>
      </w:pPr>
      <w:r w:rsidRPr="005567FD">
        <w:rPr>
          <w:rFonts w:ascii="Arial" w:hAnsi="Arial" w:cs="Arial"/>
          <w:sz w:val="22"/>
          <w:szCs w:val="22"/>
        </w:rPr>
        <w:t>System realizuje translację adresów NAT: źródłowego i docelowego, translację PAT oraz:</w:t>
      </w:r>
    </w:p>
    <w:p w14:paraId="434A4BF7" w14:textId="77777777" w:rsidR="005567FD" w:rsidRPr="005567FD" w:rsidRDefault="005567FD" w:rsidP="002B43EC">
      <w:pPr>
        <w:numPr>
          <w:ilvl w:val="0"/>
          <w:numId w:val="29"/>
        </w:numPr>
        <w:spacing w:before="0" w:after="0" w:line="240" w:lineRule="auto"/>
        <w:rPr>
          <w:rFonts w:ascii="Arial" w:hAnsi="Arial" w:cs="Arial"/>
          <w:sz w:val="22"/>
          <w:szCs w:val="22"/>
        </w:rPr>
      </w:pPr>
      <w:r w:rsidRPr="005567FD">
        <w:rPr>
          <w:rFonts w:ascii="Arial" w:hAnsi="Arial" w:cs="Arial"/>
          <w:sz w:val="22"/>
          <w:szCs w:val="22"/>
        </w:rPr>
        <w:t>Translację jeden do jeden oraz jeden do wielu.</w:t>
      </w:r>
    </w:p>
    <w:p w14:paraId="145121F8" w14:textId="77777777" w:rsidR="005567FD" w:rsidRPr="005567FD" w:rsidRDefault="005567FD" w:rsidP="002B43EC">
      <w:pPr>
        <w:numPr>
          <w:ilvl w:val="0"/>
          <w:numId w:val="30"/>
        </w:numPr>
        <w:spacing w:before="0" w:after="0" w:line="240" w:lineRule="auto"/>
        <w:rPr>
          <w:rFonts w:ascii="Arial" w:hAnsi="Arial" w:cs="Arial"/>
          <w:sz w:val="22"/>
          <w:szCs w:val="22"/>
          <w:lang w:val="en-US"/>
        </w:rPr>
      </w:pPr>
      <w:proofErr w:type="spellStart"/>
      <w:r w:rsidRPr="005567FD">
        <w:rPr>
          <w:rFonts w:ascii="Arial" w:hAnsi="Arial" w:cs="Arial"/>
          <w:sz w:val="22"/>
          <w:szCs w:val="22"/>
          <w:lang w:val="en-US"/>
        </w:rPr>
        <w:t>Dedykowany</w:t>
      </w:r>
      <w:proofErr w:type="spellEnd"/>
      <w:r w:rsidRPr="005567FD">
        <w:rPr>
          <w:rFonts w:ascii="Arial" w:hAnsi="Arial" w:cs="Arial"/>
          <w:sz w:val="22"/>
          <w:szCs w:val="22"/>
          <w:lang w:val="en-US"/>
        </w:rPr>
        <w:t xml:space="preserve"> ALG (</w:t>
      </w:r>
      <w:proofErr w:type="gramStart"/>
      <w:r w:rsidRPr="005567FD">
        <w:rPr>
          <w:rFonts w:ascii="Arial" w:hAnsi="Arial" w:cs="Arial"/>
          <w:sz w:val="22"/>
          <w:szCs w:val="22"/>
          <w:lang w:val="en-US"/>
        </w:rPr>
        <w:t>Application Level</w:t>
      </w:r>
      <w:proofErr w:type="gramEnd"/>
      <w:r w:rsidRPr="005567FD">
        <w:rPr>
          <w:rFonts w:ascii="Arial" w:hAnsi="Arial" w:cs="Arial"/>
          <w:sz w:val="22"/>
          <w:szCs w:val="22"/>
          <w:lang w:val="en-US"/>
        </w:rPr>
        <w:t xml:space="preserve"> Gateway) </w:t>
      </w:r>
      <w:proofErr w:type="spellStart"/>
      <w:r w:rsidRPr="005567FD">
        <w:rPr>
          <w:rFonts w:ascii="Arial" w:hAnsi="Arial" w:cs="Arial"/>
          <w:sz w:val="22"/>
          <w:szCs w:val="22"/>
          <w:lang w:val="en-US"/>
        </w:rPr>
        <w:t>dla</w:t>
      </w:r>
      <w:proofErr w:type="spellEnd"/>
      <w:r w:rsidRPr="005567FD">
        <w:rPr>
          <w:rFonts w:ascii="Arial" w:hAnsi="Arial" w:cs="Arial"/>
          <w:sz w:val="22"/>
          <w:szCs w:val="22"/>
          <w:lang w:val="en-US"/>
        </w:rPr>
        <w:t xml:space="preserve"> </w:t>
      </w:r>
      <w:proofErr w:type="spellStart"/>
      <w:r w:rsidRPr="005567FD">
        <w:rPr>
          <w:rFonts w:ascii="Arial" w:hAnsi="Arial" w:cs="Arial"/>
          <w:sz w:val="22"/>
          <w:szCs w:val="22"/>
          <w:lang w:val="en-US"/>
        </w:rPr>
        <w:t>protokołu</w:t>
      </w:r>
      <w:proofErr w:type="spellEnd"/>
      <w:r w:rsidRPr="005567FD">
        <w:rPr>
          <w:rFonts w:ascii="Arial" w:hAnsi="Arial" w:cs="Arial"/>
          <w:sz w:val="22"/>
          <w:szCs w:val="22"/>
          <w:lang w:val="en-US"/>
        </w:rPr>
        <w:t xml:space="preserve"> SIP. </w:t>
      </w:r>
    </w:p>
    <w:p w14:paraId="0790D567" w14:textId="77777777" w:rsidR="005567FD" w:rsidRPr="005567FD" w:rsidRDefault="005567FD" w:rsidP="002B43EC">
      <w:pPr>
        <w:numPr>
          <w:ilvl w:val="0"/>
          <w:numId w:val="28"/>
        </w:numPr>
        <w:spacing w:before="0" w:after="0" w:line="240" w:lineRule="auto"/>
        <w:rPr>
          <w:rFonts w:ascii="Arial" w:hAnsi="Arial" w:cs="Arial"/>
          <w:sz w:val="22"/>
          <w:szCs w:val="22"/>
        </w:rPr>
      </w:pPr>
      <w:r w:rsidRPr="005567FD">
        <w:rPr>
          <w:rFonts w:ascii="Arial" w:hAnsi="Arial" w:cs="Arial"/>
          <w:sz w:val="22"/>
          <w:szCs w:val="22"/>
        </w:rPr>
        <w:t>W ramach systemu istnieje możliwość tworzenia wydzielonych stref bezpieczeństwa np. DMZ, LAN, WAN.</w:t>
      </w:r>
    </w:p>
    <w:p w14:paraId="5A578DA2" w14:textId="77777777" w:rsidR="005567FD" w:rsidRPr="005567FD" w:rsidRDefault="005567FD" w:rsidP="002B43EC">
      <w:pPr>
        <w:numPr>
          <w:ilvl w:val="0"/>
          <w:numId w:val="28"/>
        </w:numPr>
        <w:spacing w:before="0" w:after="0" w:line="240" w:lineRule="auto"/>
        <w:rPr>
          <w:rFonts w:ascii="Arial" w:hAnsi="Arial" w:cs="Arial"/>
          <w:sz w:val="22"/>
          <w:szCs w:val="22"/>
        </w:rPr>
      </w:pPr>
      <w:r w:rsidRPr="005567FD">
        <w:rPr>
          <w:rFonts w:ascii="Arial" w:hAnsi="Arial" w:cs="Arial"/>
          <w:sz w:val="22"/>
          <w:szCs w:val="22"/>
        </w:rPr>
        <w:t>Możliwość wykorzystania w polityce bezpieczeństwa zewnętrznych repozytoriów zawierających: adresy URL, adresy IP.</w:t>
      </w:r>
    </w:p>
    <w:p w14:paraId="6BE1690C" w14:textId="77777777" w:rsidR="005567FD" w:rsidRPr="005567FD" w:rsidRDefault="005567FD" w:rsidP="002B43EC">
      <w:pPr>
        <w:numPr>
          <w:ilvl w:val="0"/>
          <w:numId w:val="28"/>
        </w:numPr>
        <w:spacing w:before="0" w:after="0" w:line="240" w:lineRule="auto"/>
        <w:rPr>
          <w:rFonts w:ascii="Arial" w:hAnsi="Arial" w:cs="Arial"/>
          <w:sz w:val="22"/>
          <w:szCs w:val="22"/>
        </w:rPr>
      </w:pPr>
      <w:r w:rsidRPr="005567FD">
        <w:rPr>
          <w:rFonts w:ascii="Arial" w:hAnsi="Arial" w:cs="Arial"/>
          <w:sz w:val="22"/>
          <w:szCs w:val="22"/>
        </w:rPr>
        <w:t>Polityka firewall umożliwia filtrowanie ruchu w zależności od kraju, do którego przypisane są adresy IP źródłowe lub docelowe.</w:t>
      </w:r>
    </w:p>
    <w:p w14:paraId="4187F276" w14:textId="77777777" w:rsidR="005567FD" w:rsidRPr="005567FD" w:rsidRDefault="005567FD" w:rsidP="002B43EC">
      <w:pPr>
        <w:numPr>
          <w:ilvl w:val="0"/>
          <w:numId w:val="28"/>
        </w:numPr>
        <w:spacing w:before="0" w:after="0" w:line="240" w:lineRule="auto"/>
        <w:rPr>
          <w:rFonts w:ascii="Arial" w:hAnsi="Arial" w:cs="Arial"/>
          <w:sz w:val="22"/>
          <w:szCs w:val="22"/>
        </w:rPr>
      </w:pPr>
      <w:r w:rsidRPr="005567FD">
        <w:rPr>
          <w:rFonts w:ascii="Arial" w:hAnsi="Arial" w:cs="Arial"/>
          <w:sz w:val="22"/>
          <w:szCs w:val="22"/>
        </w:rPr>
        <w:t>Możliwość ustawienia przedziału czasu, w którym dana reguła w politykach firewall jest aktywna.</w:t>
      </w:r>
    </w:p>
    <w:p w14:paraId="176D7183" w14:textId="77777777" w:rsidR="005567FD" w:rsidRPr="005567FD" w:rsidRDefault="005567FD" w:rsidP="002B43EC">
      <w:pPr>
        <w:numPr>
          <w:ilvl w:val="0"/>
          <w:numId w:val="28"/>
        </w:numPr>
        <w:spacing w:before="0" w:after="0" w:line="240" w:lineRule="auto"/>
        <w:rPr>
          <w:rFonts w:ascii="Arial" w:hAnsi="Arial" w:cs="Arial"/>
          <w:sz w:val="22"/>
          <w:szCs w:val="22"/>
        </w:rPr>
      </w:pPr>
      <w:r w:rsidRPr="005567FD">
        <w:rPr>
          <w:rFonts w:ascii="Arial" w:hAnsi="Arial" w:cs="Arial"/>
          <w:sz w:val="22"/>
          <w:szCs w:val="22"/>
        </w:rPr>
        <w:lastRenderedPageBreak/>
        <w:t>Element systemu realizujący funkcję Firewall integruje się z następującymi rozwiązaniami SDN w celu dynamicznego pobierania informacji o zainstalowanych maszynach wirtualnych po to, aby użyć ich przy budowaniu polityk kontroli dostępu.</w:t>
      </w:r>
    </w:p>
    <w:p w14:paraId="5CA85D7E" w14:textId="77777777" w:rsidR="005567FD" w:rsidRPr="005567FD" w:rsidRDefault="005567FD" w:rsidP="002B43EC">
      <w:pPr>
        <w:numPr>
          <w:ilvl w:val="0"/>
          <w:numId w:val="31"/>
        </w:numPr>
        <w:spacing w:before="0" w:after="0" w:line="240" w:lineRule="auto"/>
        <w:rPr>
          <w:rFonts w:ascii="Arial" w:hAnsi="Arial" w:cs="Arial"/>
          <w:sz w:val="22"/>
          <w:szCs w:val="22"/>
        </w:rPr>
      </w:pPr>
      <w:r w:rsidRPr="005567FD">
        <w:rPr>
          <w:rFonts w:ascii="Arial" w:hAnsi="Arial" w:cs="Arial"/>
          <w:sz w:val="22"/>
          <w:szCs w:val="22"/>
        </w:rPr>
        <w:t>Amazon Web Services (AWS).</w:t>
      </w:r>
    </w:p>
    <w:p w14:paraId="42179FBD" w14:textId="77777777" w:rsidR="005567FD" w:rsidRPr="005567FD" w:rsidRDefault="005567FD" w:rsidP="002B43EC">
      <w:pPr>
        <w:numPr>
          <w:ilvl w:val="0"/>
          <w:numId w:val="32"/>
        </w:numPr>
        <w:spacing w:before="0" w:after="0" w:line="240" w:lineRule="auto"/>
        <w:rPr>
          <w:rFonts w:ascii="Arial" w:hAnsi="Arial" w:cs="Arial"/>
          <w:sz w:val="22"/>
          <w:szCs w:val="22"/>
        </w:rPr>
      </w:pPr>
      <w:r w:rsidRPr="005567FD">
        <w:rPr>
          <w:rFonts w:ascii="Arial" w:hAnsi="Arial" w:cs="Arial"/>
          <w:sz w:val="22"/>
          <w:szCs w:val="22"/>
        </w:rPr>
        <w:t xml:space="preserve">Microsoft </w:t>
      </w:r>
      <w:proofErr w:type="spellStart"/>
      <w:r w:rsidRPr="005567FD">
        <w:rPr>
          <w:rFonts w:ascii="Arial" w:hAnsi="Arial" w:cs="Arial"/>
          <w:sz w:val="22"/>
          <w:szCs w:val="22"/>
        </w:rPr>
        <w:t>Azure</w:t>
      </w:r>
      <w:proofErr w:type="spellEnd"/>
      <w:r w:rsidRPr="005567FD">
        <w:rPr>
          <w:rFonts w:ascii="Arial" w:hAnsi="Arial" w:cs="Arial"/>
          <w:sz w:val="22"/>
          <w:szCs w:val="22"/>
        </w:rPr>
        <w:t>.</w:t>
      </w:r>
    </w:p>
    <w:p w14:paraId="1F57DDE5" w14:textId="77777777" w:rsidR="005567FD" w:rsidRPr="005567FD" w:rsidRDefault="005567FD" w:rsidP="002B43EC">
      <w:pPr>
        <w:numPr>
          <w:ilvl w:val="0"/>
          <w:numId w:val="33"/>
        </w:numPr>
        <w:spacing w:before="0" w:after="0" w:line="240" w:lineRule="auto"/>
        <w:rPr>
          <w:rFonts w:ascii="Arial" w:hAnsi="Arial" w:cs="Arial"/>
          <w:sz w:val="22"/>
          <w:szCs w:val="22"/>
        </w:rPr>
      </w:pPr>
      <w:r w:rsidRPr="005567FD">
        <w:rPr>
          <w:rFonts w:ascii="Arial" w:hAnsi="Arial" w:cs="Arial"/>
          <w:sz w:val="22"/>
          <w:szCs w:val="22"/>
        </w:rPr>
        <w:t>Cisco ACI.</w:t>
      </w:r>
    </w:p>
    <w:p w14:paraId="08E85191" w14:textId="77777777" w:rsidR="005567FD" w:rsidRPr="005567FD" w:rsidRDefault="005567FD" w:rsidP="002B43EC">
      <w:pPr>
        <w:numPr>
          <w:ilvl w:val="0"/>
          <w:numId w:val="34"/>
        </w:numPr>
        <w:spacing w:before="0" w:after="0" w:line="240" w:lineRule="auto"/>
        <w:rPr>
          <w:rFonts w:ascii="Arial" w:hAnsi="Arial" w:cs="Arial"/>
          <w:sz w:val="22"/>
          <w:szCs w:val="22"/>
        </w:rPr>
      </w:pPr>
      <w:r w:rsidRPr="005567FD">
        <w:rPr>
          <w:rFonts w:ascii="Arial" w:hAnsi="Arial" w:cs="Arial"/>
          <w:sz w:val="22"/>
          <w:szCs w:val="22"/>
        </w:rPr>
        <w:t xml:space="preserve">Google </w:t>
      </w:r>
      <w:proofErr w:type="spellStart"/>
      <w:r w:rsidRPr="005567FD">
        <w:rPr>
          <w:rFonts w:ascii="Arial" w:hAnsi="Arial" w:cs="Arial"/>
          <w:sz w:val="22"/>
          <w:szCs w:val="22"/>
        </w:rPr>
        <w:t>Cloud</w:t>
      </w:r>
      <w:proofErr w:type="spellEnd"/>
      <w:r w:rsidRPr="005567FD">
        <w:rPr>
          <w:rFonts w:ascii="Arial" w:hAnsi="Arial" w:cs="Arial"/>
          <w:sz w:val="22"/>
          <w:szCs w:val="22"/>
        </w:rPr>
        <w:t xml:space="preserve"> Platform (GCP).</w:t>
      </w:r>
    </w:p>
    <w:p w14:paraId="538DE411" w14:textId="77777777" w:rsidR="005567FD" w:rsidRPr="005567FD" w:rsidRDefault="005567FD" w:rsidP="002B43EC">
      <w:pPr>
        <w:numPr>
          <w:ilvl w:val="0"/>
          <w:numId w:val="35"/>
        </w:numPr>
        <w:spacing w:before="0" w:after="0" w:line="240" w:lineRule="auto"/>
        <w:rPr>
          <w:rFonts w:ascii="Arial" w:hAnsi="Arial" w:cs="Arial"/>
          <w:sz w:val="22"/>
          <w:szCs w:val="22"/>
        </w:rPr>
      </w:pPr>
      <w:proofErr w:type="spellStart"/>
      <w:r w:rsidRPr="005567FD">
        <w:rPr>
          <w:rFonts w:ascii="Arial" w:hAnsi="Arial" w:cs="Arial"/>
          <w:sz w:val="22"/>
          <w:szCs w:val="22"/>
        </w:rPr>
        <w:t>OpenStack</w:t>
      </w:r>
      <w:proofErr w:type="spellEnd"/>
      <w:r w:rsidRPr="005567FD">
        <w:rPr>
          <w:rFonts w:ascii="Arial" w:hAnsi="Arial" w:cs="Arial"/>
          <w:sz w:val="22"/>
          <w:szCs w:val="22"/>
        </w:rPr>
        <w:t>.</w:t>
      </w:r>
    </w:p>
    <w:p w14:paraId="05734974" w14:textId="77777777" w:rsidR="005567FD" w:rsidRPr="005567FD" w:rsidRDefault="005567FD" w:rsidP="002B43EC">
      <w:pPr>
        <w:numPr>
          <w:ilvl w:val="0"/>
          <w:numId w:val="36"/>
        </w:numPr>
        <w:spacing w:before="0" w:after="0" w:line="240" w:lineRule="auto"/>
        <w:rPr>
          <w:rFonts w:ascii="Arial" w:hAnsi="Arial" w:cs="Arial"/>
          <w:sz w:val="22"/>
          <w:szCs w:val="22"/>
        </w:rPr>
      </w:pPr>
      <w:proofErr w:type="spellStart"/>
      <w:r w:rsidRPr="005567FD">
        <w:rPr>
          <w:rFonts w:ascii="Arial" w:hAnsi="Arial" w:cs="Arial"/>
          <w:sz w:val="22"/>
          <w:szCs w:val="22"/>
        </w:rPr>
        <w:t>VMware</w:t>
      </w:r>
      <w:proofErr w:type="spellEnd"/>
      <w:r w:rsidRPr="005567FD">
        <w:rPr>
          <w:rFonts w:ascii="Arial" w:hAnsi="Arial" w:cs="Arial"/>
          <w:sz w:val="22"/>
          <w:szCs w:val="22"/>
        </w:rPr>
        <w:t xml:space="preserve"> NSX.</w:t>
      </w:r>
    </w:p>
    <w:p w14:paraId="32D5A27C" w14:textId="77777777" w:rsidR="005567FD" w:rsidRPr="005567FD" w:rsidRDefault="005567FD" w:rsidP="002B43EC">
      <w:pPr>
        <w:numPr>
          <w:ilvl w:val="0"/>
          <w:numId w:val="37"/>
        </w:numPr>
        <w:spacing w:before="0" w:after="0" w:line="240" w:lineRule="auto"/>
        <w:rPr>
          <w:rFonts w:ascii="Arial" w:hAnsi="Arial" w:cs="Arial"/>
          <w:sz w:val="22"/>
          <w:szCs w:val="22"/>
        </w:rPr>
      </w:pPr>
      <w:proofErr w:type="spellStart"/>
      <w:r w:rsidRPr="005567FD">
        <w:rPr>
          <w:rFonts w:ascii="Arial" w:hAnsi="Arial" w:cs="Arial"/>
          <w:sz w:val="22"/>
          <w:szCs w:val="22"/>
        </w:rPr>
        <w:t>Kubernetes</w:t>
      </w:r>
      <w:proofErr w:type="spellEnd"/>
      <w:r w:rsidRPr="005567FD">
        <w:rPr>
          <w:rFonts w:ascii="Arial" w:hAnsi="Arial" w:cs="Arial"/>
          <w:sz w:val="22"/>
          <w:szCs w:val="22"/>
        </w:rPr>
        <w:t>.</w:t>
      </w:r>
    </w:p>
    <w:p w14:paraId="48C7437E" w14:textId="77777777" w:rsidR="005567FD" w:rsidRPr="005567FD" w:rsidRDefault="005567FD" w:rsidP="005567FD">
      <w:pPr>
        <w:spacing w:before="0" w:after="0" w:line="240" w:lineRule="auto"/>
        <w:rPr>
          <w:rFonts w:ascii="Arial" w:hAnsi="Arial" w:cs="Arial"/>
          <w:b/>
          <w:bCs/>
          <w:sz w:val="22"/>
          <w:szCs w:val="22"/>
        </w:rPr>
      </w:pPr>
      <w:r w:rsidRPr="005567FD">
        <w:rPr>
          <w:rFonts w:ascii="Arial" w:hAnsi="Arial" w:cs="Arial"/>
          <w:b/>
          <w:bCs/>
          <w:sz w:val="22"/>
          <w:szCs w:val="22"/>
        </w:rPr>
        <w:t>Połączenia VPN</w:t>
      </w:r>
    </w:p>
    <w:p w14:paraId="1F750773" w14:textId="77777777" w:rsidR="005567FD" w:rsidRPr="005567FD" w:rsidRDefault="005567FD" w:rsidP="002B43EC">
      <w:pPr>
        <w:numPr>
          <w:ilvl w:val="0"/>
          <w:numId w:val="38"/>
        </w:numPr>
        <w:spacing w:before="0" w:after="0" w:line="240" w:lineRule="auto"/>
        <w:rPr>
          <w:rFonts w:ascii="Arial" w:hAnsi="Arial" w:cs="Arial"/>
          <w:sz w:val="22"/>
          <w:szCs w:val="22"/>
        </w:rPr>
      </w:pPr>
      <w:r w:rsidRPr="005567FD">
        <w:rPr>
          <w:rFonts w:ascii="Arial" w:hAnsi="Arial" w:cs="Arial"/>
          <w:sz w:val="22"/>
          <w:szCs w:val="22"/>
        </w:rPr>
        <w:t xml:space="preserve">System umożliwia konfigurację połączeń typu </w:t>
      </w:r>
      <w:proofErr w:type="spellStart"/>
      <w:r w:rsidRPr="005567FD">
        <w:rPr>
          <w:rFonts w:ascii="Arial" w:hAnsi="Arial" w:cs="Arial"/>
          <w:sz w:val="22"/>
          <w:szCs w:val="22"/>
        </w:rPr>
        <w:t>IPSec</w:t>
      </w:r>
      <w:proofErr w:type="spellEnd"/>
      <w:r w:rsidRPr="005567FD">
        <w:rPr>
          <w:rFonts w:ascii="Arial" w:hAnsi="Arial" w:cs="Arial"/>
          <w:sz w:val="22"/>
          <w:szCs w:val="22"/>
        </w:rPr>
        <w:t xml:space="preserve"> VPN. W zakresie tej funkcji zapewnia:</w:t>
      </w:r>
    </w:p>
    <w:p w14:paraId="67AB95F9" w14:textId="77777777" w:rsidR="005567FD" w:rsidRPr="005567FD" w:rsidRDefault="005567FD" w:rsidP="002B43EC">
      <w:pPr>
        <w:numPr>
          <w:ilvl w:val="0"/>
          <w:numId w:val="39"/>
        </w:numPr>
        <w:spacing w:before="0" w:after="0" w:line="240" w:lineRule="auto"/>
        <w:rPr>
          <w:rFonts w:ascii="Arial" w:hAnsi="Arial" w:cs="Arial"/>
          <w:sz w:val="22"/>
          <w:szCs w:val="22"/>
        </w:rPr>
      </w:pPr>
      <w:r w:rsidRPr="005567FD">
        <w:rPr>
          <w:rFonts w:ascii="Arial" w:hAnsi="Arial" w:cs="Arial"/>
          <w:sz w:val="22"/>
          <w:szCs w:val="22"/>
        </w:rPr>
        <w:t>Wsparcie dla IKE v1 oraz v2.</w:t>
      </w:r>
    </w:p>
    <w:p w14:paraId="3CA5716F" w14:textId="77777777" w:rsidR="005567FD" w:rsidRPr="005567FD" w:rsidRDefault="005567FD" w:rsidP="002B43EC">
      <w:pPr>
        <w:numPr>
          <w:ilvl w:val="0"/>
          <w:numId w:val="40"/>
        </w:numPr>
        <w:spacing w:before="0" w:after="0" w:line="240" w:lineRule="auto"/>
        <w:rPr>
          <w:rFonts w:ascii="Arial" w:hAnsi="Arial" w:cs="Arial"/>
          <w:sz w:val="22"/>
          <w:szCs w:val="22"/>
        </w:rPr>
      </w:pPr>
      <w:r w:rsidRPr="005567FD">
        <w:rPr>
          <w:rFonts w:ascii="Arial" w:hAnsi="Arial" w:cs="Arial"/>
          <w:sz w:val="22"/>
          <w:szCs w:val="22"/>
        </w:rPr>
        <w:t xml:space="preserve">Obsługę szyfrowania protokołem minimum AES z </w:t>
      </w:r>
      <w:proofErr w:type="gramStart"/>
      <w:r w:rsidRPr="005567FD">
        <w:rPr>
          <w:rFonts w:ascii="Arial" w:hAnsi="Arial" w:cs="Arial"/>
          <w:sz w:val="22"/>
          <w:szCs w:val="22"/>
        </w:rPr>
        <w:t>kluczem  128</w:t>
      </w:r>
      <w:proofErr w:type="gramEnd"/>
      <w:r w:rsidRPr="005567FD">
        <w:rPr>
          <w:rFonts w:ascii="Arial" w:hAnsi="Arial" w:cs="Arial"/>
          <w:sz w:val="22"/>
          <w:szCs w:val="22"/>
        </w:rPr>
        <w:t xml:space="preserve"> oraz 256 bitów w trybie pracy </w:t>
      </w:r>
      <w:proofErr w:type="spellStart"/>
      <w:r w:rsidRPr="005567FD">
        <w:rPr>
          <w:rFonts w:ascii="Arial" w:hAnsi="Arial" w:cs="Arial"/>
          <w:sz w:val="22"/>
          <w:szCs w:val="22"/>
        </w:rPr>
        <w:t>Galois</w:t>
      </w:r>
      <w:proofErr w:type="spellEnd"/>
      <w:r w:rsidRPr="005567FD">
        <w:rPr>
          <w:rFonts w:ascii="Arial" w:hAnsi="Arial" w:cs="Arial"/>
          <w:sz w:val="22"/>
          <w:szCs w:val="22"/>
        </w:rPr>
        <w:t>/</w:t>
      </w:r>
      <w:proofErr w:type="spellStart"/>
      <w:r w:rsidRPr="005567FD">
        <w:rPr>
          <w:rFonts w:ascii="Arial" w:hAnsi="Arial" w:cs="Arial"/>
          <w:sz w:val="22"/>
          <w:szCs w:val="22"/>
        </w:rPr>
        <w:t>Counter</w:t>
      </w:r>
      <w:proofErr w:type="spellEnd"/>
      <w:r w:rsidRPr="005567FD">
        <w:rPr>
          <w:rFonts w:ascii="Arial" w:hAnsi="Arial" w:cs="Arial"/>
          <w:sz w:val="22"/>
          <w:szCs w:val="22"/>
        </w:rPr>
        <w:t xml:space="preserve"> </w:t>
      </w:r>
      <w:proofErr w:type="spellStart"/>
      <w:proofErr w:type="gramStart"/>
      <w:r w:rsidRPr="005567FD">
        <w:rPr>
          <w:rFonts w:ascii="Arial" w:hAnsi="Arial" w:cs="Arial"/>
          <w:sz w:val="22"/>
          <w:szCs w:val="22"/>
        </w:rPr>
        <w:t>Mode</w:t>
      </w:r>
      <w:proofErr w:type="spellEnd"/>
      <w:r w:rsidRPr="005567FD">
        <w:rPr>
          <w:rFonts w:ascii="Arial" w:hAnsi="Arial" w:cs="Arial"/>
          <w:sz w:val="22"/>
          <w:szCs w:val="22"/>
        </w:rPr>
        <w:t>(</w:t>
      </w:r>
      <w:proofErr w:type="gramEnd"/>
      <w:r w:rsidRPr="005567FD">
        <w:rPr>
          <w:rFonts w:ascii="Arial" w:hAnsi="Arial" w:cs="Arial"/>
          <w:sz w:val="22"/>
          <w:szCs w:val="22"/>
        </w:rPr>
        <w:t>GCM).</w:t>
      </w:r>
    </w:p>
    <w:p w14:paraId="31FD9275" w14:textId="77777777" w:rsidR="005567FD" w:rsidRPr="005567FD" w:rsidRDefault="005567FD" w:rsidP="002B43EC">
      <w:pPr>
        <w:numPr>
          <w:ilvl w:val="0"/>
          <w:numId w:val="41"/>
        </w:numPr>
        <w:spacing w:before="0" w:after="0" w:line="240" w:lineRule="auto"/>
        <w:rPr>
          <w:rFonts w:ascii="Arial" w:hAnsi="Arial" w:cs="Arial"/>
          <w:sz w:val="22"/>
          <w:szCs w:val="22"/>
        </w:rPr>
      </w:pPr>
      <w:r w:rsidRPr="005567FD">
        <w:rPr>
          <w:rFonts w:ascii="Arial" w:hAnsi="Arial" w:cs="Arial"/>
          <w:sz w:val="22"/>
          <w:szCs w:val="22"/>
        </w:rPr>
        <w:t xml:space="preserve">Obsługa protokołu </w:t>
      </w:r>
      <w:proofErr w:type="spellStart"/>
      <w:r w:rsidRPr="005567FD">
        <w:rPr>
          <w:rFonts w:ascii="Arial" w:hAnsi="Arial" w:cs="Arial"/>
          <w:sz w:val="22"/>
          <w:szCs w:val="22"/>
        </w:rPr>
        <w:t>Diffie-</w:t>
      </w:r>
      <w:proofErr w:type="gramStart"/>
      <w:r w:rsidRPr="005567FD">
        <w:rPr>
          <w:rFonts w:ascii="Arial" w:hAnsi="Arial" w:cs="Arial"/>
          <w:sz w:val="22"/>
          <w:szCs w:val="22"/>
        </w:rPr>
        <w:t>Hellman</w:t>
      </w:r>
      <w:proofErr w:type="spellEnd"/>
      <w:r w:rsidRPr="005567FD">
        <w:rPr>
          <w:rFonts w:ascii="Arial" w:hAnsi="Arial" w:cs="Arial"/>
          <w:sz w:val="22"/>
          <w:szCs w:val="22"/>
        </w:rPr>
        <w:t xml:space="preserve">  grup</w:t>
      </w:r>
      <w:proofErr w:type="gramEnd"/>
      <w:r w:rsidRPr="005567FD">
        <w:rPr>
          <w:rFonts w:ascii="Arial" w:hAnsi="Arial" w:cs="Arial"/>
          <w:sz w:val="22"/>
          <w:szCs w:val="22"/>
        </w:rPr>
        <w:t xml:space="preserve"> 19, 20.</w:t>
      </w:r>
    </w:p>
    <w:p w14:paraId="67E851E4" w14:textId="77777777" w:rsidR="005567FD" w:rsidRPr="005567FD" w:rsidRDefault="005567FD" w:rsidP="002B43EC">
      <w:pPr>
        <w:numPr>
          <w:ilvl w:val="0"/>
          <w:numId w:val="42"/>
        </w:numPr>
        <w:spacing w:before="0" w:after="0" w:line="240" w:lineRule="auto"/>
        <w:rPr>
          <w:rFonts w:ascii="Arial" w:hAnsi="Arial" w:cs="Arial"/>
          <w:sz w:val="22"/>
          <w:szCs w:val="22"/>
        </w:rPr>
      </w:pPr>
      <w:r w:rsidRPr="005567FD">
        <w:rPr>
          <w:rFonts w:ascii="Arial" w:hAnsi="Arial" w:cs="Arial"/>
          <w:sz w:val="22"/>
          <w:szCs w:val="22"/>
        </w:rPr>
        <w:t xml:space="preserve">Wsparcie dla Pracy w topologii Hub and </w:t>
      </w:r>
      <w:proofErr w:type="spellStart"/>
      <w:r w:rsidRPr="005567FD">
        <w:rPr>
          <w:rFonts w:ascii="Arial" w:hAnsi="Arial" w:cs="Arial"/>
          <w:sz w:val="22"/>
          <w:szCs w:val="22"/>
        </w:rPr>
        <w:t>Spoke</w:t>
      </w:r>
      <w:proofErr w:type="spellEnd"/>
      <w:r w:rsidRPr="005567FD">
        <w:rPr>
          <w:rFonts w:ascii="Arial" w:hAnsi="Arial" w:cs="Arial"/>
          <w:sz w:val="22"/>
          <w:szCs w:val="22"/>
        </w:rPr>
        <w:t xml:space="preserve"> oraz </w:t>
      </w:r>
      <w:proofErr w:type="spellStart"/>
      <w:r w:rsidRPr="005567FD">
        <w:rPr>
          <w:rFonts w:ascii="Arial" w:hAnsi="Arial" w:cs="Arial"/>
          <w:sz w:val="22"/>
          <w:szCs w:val="22"/>
        </w:rPr>
        <w:t>Mesh</w:t>
      </w:r>
      <w:proofErr w:type="spellEnd"/>
      <w:r w:rsidRPr="005567FD">
        <w:rPr>
          <w:rFonts w:ascii="Arial" w:hAnsi="Arial" w:cs="Arial"/>
          <w:sz w:val="22"/>
          <w:szCs w:val="22"/>
        </w:rPr>
        <w:t>.</w:t>
      </w:r>
    </w:p>
    <w:p w14:paraId="569A8B4B" w14:textId="77777777" w:rsidR="005567FD" w:rsidRPr="005567FD" w:rsidRDefault="005567FD" w:rsidP="002B43EC">
      <w:pPr>
        <w:numPr>
          <w:ilvl w:val="0"/>
          <w:numId w:val="43"/>
        </w:numPr>
        <w:spacing w:before="0" w:after="0" w:line="240" w:lineRule="auto"/>
        <w:rPr>
          <w:rFonts w:ascii="Arial" w:hAnsi="Arial" w:cs="Arial"/>
          <w:sz w:val="22"/>
          <w:szCs w:val="22"/>
        </w:rPr>
      </w:pPr>
      <w:r w:rsidRPr="005567FD">
        <w:rPr>
          <w:rFonts w:ascii="Arial" w:hAnsi="Arial" w:cs="Arial"/>
          <w:sz w:val="22"/>
          <w:szCs w:val="22"/>
        </w:rPr>
        <w:t>Tworzenie połączeń typu Site-to-Site oraz Client-to-Site.</w:t>
      </w:r>
    </w:p>
    <w:p w14:paraId="01DE9291" w14:textId="77777777" w:rsidR="005567FD" w:rsidRPr="005567FD" w:rsidRDefault="005567FD" w:rsidP="002B43EC">
      <w:pPr>
        <w:numPr>
          <w:ilvl w:val="0"/>
          <w:numId w:val="44"/>
        </w:numPr>
        <w:spacing w:before="0" w:after="0" w:line="240" w:lineRule="auto"/>
        <w:rPr>
          <w:rFonts w:ascii="Arial" w:hAnsi="Arial" w:cs="Arial"/>
          <w:sz w:val="22"/>
          <w:szCs w:val="22"/>
        </w:rPr>
      </w:pPr>
      <w:r w:rsidRPr="005567FD">
        <w:rPr>
          <w:rFonts w:ascii="Arial" w:hAnsi="Arial" w:cs="Arial"/>
          <w:sz w:val="22"/>
          <w:szCs w:val="22"/>
        </w:rPr>
        <w:t>Monitorowanie stanu tuneli VPN i stałego utrzymywania ich aktywności.</w:t>
      </w:r>
    </w:p>
    <w:p w14:paraId="52A981BE" w14:textId="77777777" w:rsidR="005567FD" w:rsidRPr="005567FD" w:rsidRDefault="005567FD" w:rsidP="002B43EC">
      <w:pPr>
        <w:numPr>
          <w:ilvl w:val="0"/>
          <w:numId w:val="45"/>
        </w:numPr>
        <w:spacing w:before="0" w:after="0" w:line="240" w:lineRule="auto"/>
        <w:rPr>
          <w:rFonts w:ascii="Arial" w:hAnsi="Arial" w:cs="Arial"/>
          <w:sz w:val="22"/>
          <w:szCs w:val="22"/>
        </w:rPr>
      </w:pPr>
      <w:r w:rsidRPr="005567FD">
        <w:rPr>
          <w:rFonts w:ascii="Arial" w:hAnsi="Arial" w:cs="Arial"/>
          <w:sz w:val="22"/>
          <w:szCs w:val="22"/>
        </w:rPr>
        <w:t>Możliwość wyboru tunelu przez protokoły: dynamicznego routingu (np. OSPF) oraz routingu statycznego.</w:t>
      </w:r>
    </w:p>
    <w:p w14:paraId="4BE3314A" w14:textId="77777777" w:rsidR="005567FD" w:rsidRPr="005567FD" w:rsidRDefault="005567FD" w:rsidP="002B43EC">
      <w:pPr>
        <w:numPr>
          <w:ilvl w:val="0"/>
          <w:numId w:val="46"/>
        </w:numPr>
        <w:spacing w:before="0" w:after="0" w:line="240" w:lineRule="auto"/>
        <w:rPr>
          <w:rFonts w:ascii="Arial" w:hAnsi="Arial" w:cs="Arial"/>
          <w:sz w:val="22"/>
          <w:szCs w:val="22"/>
        </w:rPr>
      </w:pPr>
      <w:r w:rsidRPr="005567FD">
        <w:rPr>
          <w:rFonts w:ascii="Arial" w:hAnsi="Arial" w:cs="Arial"/>
          <w:sz w:val="22"/>
          <w:szCs w:val="22"/>
        </w:rPr>
        <w:t xml:space="preserve">Wsparcie dla następujących typów uwierzytelniania: </w:t>
      </w:r>
      <w:proofErr w:type="spellStart"/>
      <w:r w:rsidRPr="005567FD">
        <w:rPr>
          <w:rFonts w:ascii="Arial" w:hAnsi="Arial" w:cs="Arial"/>
          <w:sz w:val="22"/>
          <w:szCs w:val="22"/>
        </w:rPr>
        <w:t>pre-shared</w:t>
      </w:r>
      <w:proofErr w:type="spellEnd"/>
      <w:r w:rsidRPr="005567FD">
        <w:rPr>
          <w:rFonts w:ascii="Arial" w:hAnsi="Arial" w:cs="Arial"/>
          <w:sz w:val="22"/>
          <w:szCs w:val="22"/>
        </w:rPr>
        <w:t xml:space="preserve"> </w:t>
      </w:r>
      <w:proofErr w:type="spellStart"/>
      <w:r w:rsidRPr="005567FD">
        <w:rPr>
          <w:rFonts w:ascii="Arial" w:hAnsi="Arial" w:cs="Arial"/>
          <w:sz w:val="22"/>
          <w:szCs w:val="22"/>
        </w:rPr>
        <w:t>key</w:t>
      </w:r>
      <w:proofErr w:type="spellEnd"/>
      <w:r w:rsidRPr="005567FD">
        <w:rPr>
          <w:rFonts w:ascii="Arial" w:hAnsi="Arial" w:cs="Arial"/>
          <w:sz w:val="22"/>
          <w:szCs w:val="22"/>
        </w:rPr>
        <w:t>, certyfikat.</w:t>
      </w:r>
    </w:p>
    <w:p w14:paraId="65E6B780" w14:textId="77777777" w:rsidR="005567FD" w:rsidRPr="005567FD" w:rsidRDefault="005567FD" w:rsidP="002B43EC">
      <w:pPr>
        <w:numPr>
          <w:ilvl w:val="0"/>
          <w:numId w:val="47"/>
        </w:numPr>
        <w:spacing w:before="0" w:after="0" w:line="240" w:lineRule="auto"/>
        <w:rPr>
          <w:rFonts w:ascii="Arial" w:hAnsi="Arial" w:cs="Arial"/>
          <w:sz w:val="22"/>
          <w:szCs w:val="22"/>
        </w:rPr>
      </w:pPr>
      <w:r w:rsidRPr="005567FD">
        <w:rPr>
          <w:rFonts w:ascii="Arial" w:hAnsi="Arial" w:cs="Arial"/>
          <w:sz w:val="22"/>
          <w:szCs w:val="22"/>
        </w:rPr>
        <w:t xml:space="preserve">Możliwość ustawienia maksymalnej liczby tuneli </w:t>
      </w:r>
      <w:proofErr w:type="spellStart"/>
      <w:r w:rsidRPr="005567FD">
        <w:rPr>
          <w:rFonts w:ascii="Arial" w:hAnsi="Arial" w:cs="Arial"/>
          <w:sz w:val="22"/>
          <w:szCs w:val="22"/>
        </w:rPr>
        <w:t>IPSec</w:t>
      </w:r>
      <w:proofErr w:type="spellEnd"/>
      <w:r w:rsidRPr="005567FD">
        <w:rPr>
          <w:rFonts w:ascii="Arial" w:hAnsi="Arial" w:cs="Arial"/>
          <w:sz w:val="22"/>
          <w:szCs w:val="22"/>
        </w:rPr>
        <w:t xml:space="preserve"> negocjowanych (nawiązywanych) jednocześnie w celu ochrony zasobów systemu.</w:t>
      </w:r>
    </w:p>
    <w:p w14:paraId="5F1A9E9D" w14:textId="77777777" w:rsidR="005567FD" w:rsidRPr="005567FD" w:rsidRDefault="005567FD" w:rsidP="002B43EC">
      <w:pPr>
        <w:numPr>
          <w:ilvl w:val="0"/>
          <w:numId w:val="48"/>
        </w:numPr>
        <w:spacing w:before="0" w:after="0" w:line="240" w:lineRule="auto"/>
        <w:rPr>
          <w:rFonts w:ascii="Arial" w:hAnsi="Arial" w:cs="Arial"/>
          <w:sz w:val="22"/>
          <w:szCs w:val="22"/>
        </w:rPr>
      </w:pPr>
      <w:r w:rsidRPr="005567FD">
        <w:rPr>
          <w:rFonts w:ascii="Arial" w:hAnsi="Arial" w:cs="Arial"/>
          <w:sz w:val="22"/>
          <w:szCs w:val="22"/>
        </w:rPr>
        <w:t xml:space="preserve">Możliwość monitorowania wybranego tunelu </w:t>
      </w:r>
      <w:proofErr w:type="spellStart"/>
      <w:r w:rsidRPr="005567FD">
        <w:rPr>
          <w:rFonts w:ascii="Arial" w:hAnsi="Arial" w:cs="Arial"/>
          <w:sz w:val="22"/>
          <w:szCs w:val="22"/>
        </w:rPr>
        <w:t>IPSec</w:t>
      </w:r>
      <w:proofErr w:type="spellEnd"/>
      <w:r w:rsidRPr="005567FD">
        <w:rPr>
          <w:rFonts w:ascii="Arial" w:hAnsi="Arial" w:cs="Arial"/>
          <w:sz w:val="22"/>
          <w:szCs w:val="22"/>
        </w:rPr>
        <w:t xml:space="preserve"> </w:t>
      </w:r>
      <w:proofErr w:type="spellStart"/>
      <w:r w:rsidRPr="005567FD">
        <w:rPr>
          <w:rFonts w:ascii="Arial" w:hAnsi="Arial" w:cs="Arial"/>
          <w:sz w:val="22"/>
          <w:szCs w:val="22"/>
        </w:rPr>
        <w:t>site</w:t>
      </w:r>
      <w:proofErr w:type="spellEnd"/>
      <w:r w:rsidRPr="005567FD">
        <w:rPr>
          <w:rFonts w:ascii="Arial" w:hAnsi="Arial" w:cs="Arial"/>
          <w:sz w:val="22"/>
          <w:szCs w:val="22"/>
        </w:rPr>
        <w:t>-to-</w:t>
      </w:r>
      <w:proofErr w:type="spellStart"/>
      <w:r w:rsidRPr="005567FD">
        <w:rPr>
          <w:rFonts w:ascii="Arial" w:hAnsi="Arial" w:cs="Arial"/>
          <w:sz w:val="22"/>
          <w:szCs w:val="22"/>
        </w:rPr>
        <w:t>site</w:t>
      </w:r>
      <w:proofErr w:type="spellEnd"/>
      <w:r w:rsidRPr="005567FD">
        <w:rPr>
          <w:rFonts w:ascii="Arial" w:hAnsi="Arial" w:cs="Arial"/>
          <w:sz w:val="22"/>
          <w:szCs w:val="22"/>
        </w:rPr>
        <w:t xml:space="preserve"> i w przypadku jego niedostępności automatycznego aktywowania zapasowego tunelu.</w:t>
      </w:r>
    </w:p>
    <w:p w14:paraId="1B43C335" w14:textId="77777777" w:rsidR="005567FD" w:rsidRPr="005567FD" w:rsidRDefault="005567FD" w:rsidP="002B43EC">
      <w:pPr>
        <w:numPr>
          <w:ilvl w:val="0"/>
          <w:numId w:val="49"/>
        </w:numPr>
        <w:spacing w:before="0" w:after="0" w:line="240" w:lineRule="auto"/>
        <w:rPr>
          <w:rFonts w:ascii="Arial" w:hAnsi="Arial" w:cs="Arial"/>
          <w:sz w:val="22"/>
          <w:szCs w:val="22"/>
        </w:rPr>
      </w:pPr>
      <w:r w:rsidRPr="005567FD">
        <w:rPr>
          <w:rFonts w:ascii="Arial" w:hAnsi="Arial" w:cs="Arial"/>
          <w:sz w:val="22"/>
          <w:szCs w:val="22"/>
        </w:rPr>
        <w:t xml:space="preserve">Obsługę mechanizmów: </w:t>
      </w:r>
      <w:proofErr w:type="spellStart"/>
      <w:r w:rsidRPr="005567FD">
        <w:rPr>
          <w:rFonts w:ascii="Arial" w:hAnsi="Arial" w:cs="Arial"/>
          <w:sz w:val="22"/>
          <w:szCs w:val="22"/>
        </w:rPr>
        <w:t>IPSec</w:t>
      </w:r>
      <w:proofErr w:type="spellEnd"/>
      <w:r w:rsidRPr="005567FD">
        <w:rPr>
          <w:rFonts w:ascii="Arial" w:hAnsi="Arial" w:cs="Arial"/>
          <w:sz w:val="22"/>
          <w:szCs w:val="22"/>
        </w:rPr>
        <w:t xml:space="preserve"> NAT </w:t>
      </w:r>
      <w:proofErr w:type="spellStart"/>
      <w:r w:rsidRPr="005567FD">
        <w:rPr>
          <w:rFonts w:ascii="Arial" w:hAnsi="Arial" w:cs="Arial"/>
          <w:sz w:val="22"/>
          <w:szCs w:val="22"/>
        </w:rPr>
        <w:t>Traversal</w:t>
      </w:r>
      <w:proofErr w:type="spellEnd"/>
      <w:r w:rsidRPr="005567FD">
        <w:rPr>
          <w:rFonts w:ascii="Arial" w:hAnsi="Arial" w:cs="Arial"/>
          <w:sz w:val="22"/>
          <w:szCs w:val="22"/>
        </w:rPr>
        <w:t xml:space="preserve">, DPD, </w:t>
      </w:r>
      <w:proofErr w:type="spellStart"/>
      <w:r w:rsidRPr="005567FD">
        <w:rPr>
          <w:rFonts w:ascii="Arial" w:hAnsi="Arial" w:cs="Arial"/>
          <w:sz w:val="22"/>
          <w:szCs w:val="22"/>
        </w:rPr>
        <w:t>Xauth</w:t>
      </w:r>
      <w:proofErr w:type="spellEnd"/>
      <w:r w:rsidRPr="005567FD">
        <w:rPr>
          <w:rFonts w:ascii="Arial" w:hAnsi="Arial" w:cs="Arial"/>
          <w:sz w:val="22"/>
          <w:szCs w:val="22"/>
        </w:rPr>
        <w:t>.</w:t>
      </w:r>
    </w:p>
    <w:p w14:paraId="11A47763" w14:textId="77777777" w:rsidR="005567FD" w:rsidRPr="005567FD" w:rsidRDefault="005567FD" w:rsidP="002B43EC">
      <w:pPr>
        <w:numPr>
          <w:ilvl w:val="0"/>
          <w:numId w:val="50"/>
        </w:numPr>
        <w:spacing w:before="0" w:after="0" w:line="240" w:lineRule="auto"/>
        <w:rPr>
          <w:rFonts w:ascii="Arial" w:hAnsi="Arial" w:cs="Arial"/>
          <w:sz w:val="22"/>
          <w:szCs w:val="22"/>
        </w:rPr>
      </w:pPr>
      <w:r w:rsidRPr="005567FD">
        <w:rPr>
          <w:rFonts w:ascii="Arial" w:hAnsi="Arial" w:cs="Arial"/>
          <w:sz w:val="22"/>
          <w:szCs w:val="22"/>
        </w:rPr>
        <w:t xml:space="preserve">Mechanizm „Split </w:t>
      </w:r>
      <w:proofErr w:type="spellStart"/>
      <w:r w:rsidRPr="005567FD">
        <w:rPr>
          <w:rFonts w:ascii="Arial" w:hAnsi="Arial" w:cs="Arial"/>
          <w:sz w:val="22"/>
          <w:szCs w:val="22"/>
        </w:rPr>
        <w:t>tunneling</w:t>
      </w:r>
      <w:proofErr w:type="spellEnd"/>
      <w:r w:rsidRPr="005567FD">
        <w:rPr>
          <w:rFonts w:ascii="Arial" w:hAnsi="Arial" w:cs="Arial"/>
          <w:sz w:val="22"/>
          <w:szCs w:val="22"/>
        </w:rPr>
        <w:t>” dla połączeń Client-to-Site.</w:t>
      </w:r>
    </w:p>
    <w:p w14:paraId="6D84CE1B" w14:textId="77777777" w:rsidR="005567FD" w:rsidRPr="005567FD" w:rsidRDefault="005567FD" w:rsidP="002B43EC">
      <w:pPr>
        <w:numPr>
          <w:ilvl w:val="0"/>
          <w:numId w:val="38"/>
        </w:numPr>
        <w:spacing w:before="0" w:after="0" w:line="240" w:lineRule="auto"/>
        <w:rPr>
          <w:rFonts w:ascii="Arial" w:hAnsi="Arial" w:cs="Arial"/>
          <w:sz w:val="22"/>
          <w:szCs w:val="22"/>
        </w:rPr>
      </w:pPr>
      <w:r w:rsidRPr="005567FD">
        <w:rPr>
          <w:rFonts w:ascii="Arial" w:hAnsi="Arial" w:cs="Arial"/>
          <w:sz w:val="22"/>
          <w:szCs w:val="22"/>
        </w:rPr>
        <w:t xml:space="preserve">Producent rozwiązania posiada w ofercie oprogramowanie klienckie VPN, które umożliwia realizację połączeń </w:t>
      </w:r>
      <w:proofErr w:type="spellStart"/>
      <w:r w:rsidRPr="005567FD">
        <w:rPr>
          <w:rFonts w:ascii="Arial" w:hAnsi="Arial" w:cs="Arial"/>
          <w:sz w:val="22"/>
          <w:szCs w:val="22"/>
        </w:rPr>
        <w:t>IPSec</w:t>
      </w:r>
      <w:proofErr w:type="spellEnd"/>
      <w:r w:rsidRPr="005567FD">
        <w:rPr>
          <w:rFonts w:ascii="Arial" w:hAnsi="Arial" w:cs="Arial"/>
          <w:sz w:val="22"/>
          <w:szCs w:val="22"/>
        </w:rPr>
        <w:t xml:space="preserve"> VPN. Oprogramowanie klienckie </w:t>
      </w:r>
      <w:proofErr w:type="spellStart"/>
      <w:r w:rsidRPr="005567FD">
        <w:rPr>
          <w:rFonts w:ascii="Arial" w:hAnsi="Arial" w:cs="Arial"/>
          <w:sz w:val="22"/>
          <w:szCs w:val="22"/>
        </w:rPr>
        <w:t>vpn</w:t>
      </w:r>
      <w:proofErr w:type="spellEnd"/>
      <w:r w:rsidRPr="005567FD">
        <w:rPr>
          <w:rFonts w:ascii="Arial" w:hAnsi="Arial" w:cs="Arial"/>
          <w:sz w:val="22"/>
          <w:szCs w:val="22"/>
        </w:rPr>
        <w:t xml:space="preserve"> jest dostępne jako opcja i nie jest wymagane w implementacji.</w:t>
      </w:r>
    </w:p>
    <w:p w14:paraId="1AE3C40B" w14:textId="77777777" w:rsidR="005567FD" w:rsidRPr="005567FD" w:rsidRDefault="005567FD" w:rsidP="005567FD">
      <w:pPr>
        <w:spacing w:before="0" w:after="0" w:line="240" w:lineRule="auto"/>
        <w:rPr>
          <w:rFonts w:ascii="Arial" w:hAnsi="Arial" w:cs="Arial"/>
          <w:b/>
          <w:bCs/>
          <w:sz w:val="22"/>
          <w:szCs w:val="22"/>
        </w:rPr>
      </w:pPr>
      <w:r w:rsidRPr="005567FD">
        <w:rPr>
          <w:rFonts w:ascii="Arial" w:hAnsi="Arial" w:cs="Arial"/>
          <w:b/>
          <w:bCs/>
          <w:sz w:val="22"/>
          <w:szCs w:val="22"/>
        </w:rPr>
        <w:t xml:space="preserve">Routing i obsługa </w:t>
      </w:r>
      <w:proofErr w:type="gramStart"/>
      <w:r w:rsidRPr="005567FD">
        <w:rPr>
          <w:rFonts w:ascii="Arial" w:hAnsi="Arial" w:cs="Arial"/>
          <w:b/>
          <w:bCs/>
          <w:sz w:val="22"/>
          <w:szCs w:val="22"/>
        </w:rPr>
        <w:t>łączy</w:t>
      </w:r>
      <w:proofErr w:type="gramEnd"/>
      <w:r w:rsidRPr="005567FD">
        <w:rPr>
          <w:rFonts w:ascii="Arial" w:hAnsi="Arial" w:cs="Arial"/>
          <w:b/>
          <w:bCs/>
          <w:sz w:val="22"/>
          <w:szCs w:val="22"/>
        </w:rPr>
        <w:t xml:space="preserve"> WAN</w:t>
      </w:r>
    </w:p>
    <w:p w14:paraId="2EE49291" w14:textId="77777777" w:rsidR="005567FD" w:rsidRPr="005567FD" w:rsidRDefault="005567FD" w:rsidP="005567FD">
      <w:pPr>
        <w:spacing w:before="0" w:after="0" w:line="240" w:lineRule="auto"/>
        <w:rPr>
          <w:rFonts w:ascii="Arial" w:hAnsi="Arial" w:cs="Arial"/>
          <w:sz w:val="22"/>
          <w:szCs w:val="22"/>
        </w:rPr>
      </w:pPr>
      <w:r w:rsidRPr="005567FD">
        <w:rPr>
          <w:rFonts w:ascii="Arial" w:hAnsi="Arial" w:cs="Arial"/>
          <w:sz w:val="22"/>
          <w:szCs w:val="22"/>
        </w:rPr>
        <w:t>W zakresie routingu rozwiązanie zapewnia obsługę:</w:t>
      </w:r>
    </w:p>
    <w:p w14:paraId="11D7A3D6" w14:textId="77777777" w:rsidR="005567FD" w:rsidRPr="005567FD" w:rsidRDefault="005567FD" w:rsidP="002B43EC">
      <w:pPr>
        <w:numPr>
          <w:ilvl w:val="0"/>
          <w:numId w:val="51"/>
        </w:numPr>
        <w:spacing w:before="0" w:after="0" w:line="240" w:lineRule="auto"/>
        <w:rPr>
          <w:rFonts w:ascii="Arial" w:hAnsi="Arial" w:cs="Arial"/>
          <w:sz w:val="22"/>
          <w:szCs w:val="22"/>
        </w:rPr>
      </w:pPr>
      <w:r w:rsidRPr="005567FD">
        <w:rPr>
          <w:rFonts w:ascii="Arial" w:hAnsi="Arial" w:cs="Arial"/>
          <w:sz w:val="22"/>
          <w:szCs w:val="22"/>
        </w:rPr>
        <w:t>Routingu statycznego.</w:t>
      </w:r>
    </w:p>
    <w:p w14:paraId="18B51672" w14:textId="77777777" w:rsidR="005567FD" w:rsidRPr="005567FD" w:rsidRDefault="005567FD" w:rsidP="002B43EC">
      <w:pPr>
        <w:numPr>
          <w:ilvl w:val="0"/>
          <w:numId w:val="51"/>
        </w:numPr>
        <w:spacing w:before="0" w:after="0" w:line="240" w:lineRule="auto"/>
        <w:rPr>
          <w:rFonts w:ascii="Arial" w:hAnsi="Arial" w:cs="Arial"/>
          <w:sz w:val="22"/>
          <w:szCs w:val="22"/>
        </w:rPr>
      </w:pPr>
      <w:r w:rsidRPr="005567FD">
        <w:rPr>
          <w:rFonts w:ascii="Arial" w:hAnsi="Arial" w:cs="Arial"/>
          <w:sz w:val="22"/>
          <w:szCs w:val="22"/>
        </w:rPr>
        <w:t xml:space="preserve">Policy </w:t>
      </w:r>
      <w:proofErr w:type="spellStart"/>
      <w:r w:rsidRPr="005567FD">
        <w:rPr>
          <w:rFonts w:ascii="Arial" w:hAnsi="Arial" w:cs="Arial"/>
          <w:sz w:val="22"/>
          <w:szCs w:val="22"/>
        </w:rPr>
        <w:t>Based</w:t>
      </w:r>
      <w:proofErr w:type="spellEnd"/>
      <w:r w:rsidRPr="005567FD">
        <w:rPr>
          <w:rFonts w:ascii="Arial" w:hAnsi="Arial" w:cs="Arial"/>
          <w:sz w:val="22"/>
          <w:szCs w:val="22"/>
        </w:rPr>
        <w:t xml:space="preserve"> Routingu (w tym: wybór trasy w zależności od adresu źródłowego, protokołu sieciowego).</w:t>
      </w:r>
    </w:p>
    <w:p w14:paraId="762AD4C0" w14:textId="77777777" w:rsidR="005567FD" w:rsidRPr="005567FD" w:rsidRDefault="005567FD" w:rsidP="002B43EC">
      <w:pPr>
        <w:numPr>
          <w:ilvl w:val="0"/>
          <w:numId w:val="51"/>
        </w:numPr>
        <w:spacing w:before="0" w:after="0" w:line="240" w:lineRule="auto"/>
        <w:rPr>
          <w:rFonts w:ascii="Arial" w:hAnsi="Arial" w:cs="Arial"/>
          <w:sz w:val="22"/>
          <w:szCs w:val="22"/>
        </w:rPr>
      </w:pPr>
      <w:r w:rsidRPr="005567FD">
        <w:rPr>
          <w:rFonts w:ascii="Arial" w:hAnsi="Arial" w:cs="Arial"/>
          <w:sz w:val="22"/>
          <w:szCs w:val="22"/>
        </w:rPr>
        <w:t xml:space="preserve">Protokołów dynamicznego routingu w oparciu o protokoły: RIPv2 (w tym </w:t>
      </w:r>
      <w:proofErr w:type="spellStart"/>
      <w:r w:rsidRPr="005567FD">
        <w:rPr>
          <w:rFonts w:ascii="Arial" w:hAnsi="Arial" w:cs="Arial"/>
          <w:sz w:val="22"/>
          <w:szCs w:val="22"/>
        </w:rPr>
        <w:t>RIPng</w:t>
      </w:r>
      <w:proofErr w:type="spellEnd"/>
      <w:r w:rsidRPr="005567FD">
        <w:rPr>
          <w:rFonts w:ascii="Arial" w:hAnsi="Arial" w:cs="Arial"/>
          <w:sz w:val="22"/>
          <w:szCs w:val="22"/>
        </w:rPr>
        <w:t>), OSPF (w tym OSPFv3), BGP oraz PIM.</w:t>
      </w:r>
    </w:p>
    <w:p w14:paraId="6430B293" w14:textId="77777777" w:rsidR="005567FD" w:rsidRPr="005567FD" w:rsidRDefault="005567FD" w:rsidP="002B43EC">
      <w:pPr>
        <w:numPr>
          <w:ilvl w:val="0"/>
          <w:numId w:val="51"/>
        </w:numPr>
        <w:spacing w:before="0" w:after="0" w:line="240" w:lineRule="auto"/>
        <w:rPr>
          <w:rFonts w:ascii="Arial" w:hAnsi="Arial" w:cs="Arial"/>
          <w:sz w:val="22"/>
          <w:szCs w:val="22"/>
        </w:rPr>
      </w:pPr>
      <w:r w:rsidRPr="005567FD">
        <w:rPr>
          <w:rFonts w:ascii="Arial" w:hAnsi="Arial" w:cs="Arial"/>
          <w:sz w:val="22"/>
          <w:szCs w:val="22"/>
        </w:rPr>
        <w:t>Możliwość filtrowania tras rozgłaszanych w protokołach dynamicznego routingu.</w:t>
      </w:r>
    </w:p>
    <w:p w14:paraId="3B3F8FBD" w14:textId="77777777" w:rsidR="005567FD" w:rsidRPr="005567FD" w:rsidRDefault="005567FD" w:rsidP="002B43EC">
      <w:pPr>
        <w:numPr>
          <w:ilvl w:val="0"/>
          <w:numId w:val="51"/>
        </w:numPr>
        <w:spacing w:before="0" w:after="0" w:line="240" w:lineRule="auto"/>
        <w:rPr>
          <w:rFonts w:ascii="Arial" w:hAnsi="Arial" w:cs="Arial"/>
          <w:sz w:val="22"/>
          <w:szCs w:val="22"/>
        </w:rPr>
      </w:pPr>
      <w:r w:rsidRPr="005567FD">
        <w:rPr>
          <w:rFonts w:ascii="Arial" w:hAnsi="Arial" w:cs="Arial"/>
          <w:sz w:val="22"/>
          <w:szCs w:val="22"/>
        </w:rPr>
        <w:t>ECMP (</w:t>
      </w:r>
      <w:proofErr w:type="spellStart"/>
      <w:r w:rsidRPr="005567FD">
        <w:rPr>
          <w:rFonts w:ascii="Arial" w:hAnsi="Arial" w:cs="Arial"/>
          <w:sz w:val="22"/>
          <w:szCs w:val="22"/>
        </w:rPr>
        <w:t>Equal</w:t>
      </w:r>
      <w:proofErr w:type="spellEnd"/>
      <w:r w:rsidRPr="005567FD">
        <w:rPr>
          <w:rFonts w:ascii="Arial" w:hAnsi="Arial" w:cs="Arial"/>
          <w:sz w:val="22"/>
          <w:szCs w:val="22"/>
        </w:rPr>
        <w:t xml:space="preserve"> </w:t>
      </w:r>
      <w:proofErr w:type="spellStart"/>
      <w:r w:rsidRPr="005567FD">
        <w:rPr>
          <w:rFonts w:ascii="Arial" w:hAnsi="Arial" w:cs="Arial"/>
          <w:sz w:val="22"/>
          <w:szCs w:val="22"/>
        </w:rPr>
        <w:t>cost</w:t>
      </w:r>
      <w:proofErr w:type="spellEnd"/>
      <w:r w:rsidRPr="005567FD">
        <w:rPr>
          <w:rFonts w:ascii="Arial" w:hAnsi="Arial" w:cs="Arial"/>
          <w:sz w:val="22"/>
          <w:szCs w:val="22"/>
        </w:rPr>
        <w:t xml:space="preserve"> </w:t>
      </w:r>
      <w:proofErr w:type="spellStart"/>
      <w:r w:rsidRPr="005567FD">
        <w:rPr>
          <w:rFonts w:ascii="Arial" w:hAnsi="Arial" w:cs="Arial"/>
          <w:sz w:val="22"/>
          <w:szCs w:val="22"/>
        </w:rPr>
        <w:t>multi-path</w:t>
      </w:r>
      <w:proofErr w:type="spellEnd"/>
      <w:r w:rsidRPr="005567FD">
        <w:rPr>
          <w:rFonts w:ascii="Arial" w:hAnsi="Arial" w:cs="Arial"/>
          <w:sz w:val="22"/>
          <w:szCs w:val="22"/>
        </w:rPr>
        <w:t>) – wybór wielu równoważnych tras w tablicy routingu.</w:t>
      </w:r>
    </w:p>
    <w:p w14:paraId="107A1370" w14:textId="77777777" w:rsidR="005567FD" w:rsidRPr="005567FD" w:rsidRDefault="005567FD" w:rsidP="002B43EC">
      <w:pPr>
        <w:numPr>
          <w:ilvl w:val="0"/>
          <w:numId w:val="51"/>
        </w:numPr>
        <w:spacing w:before="0" w:after="0" w:line="240" w:lineRule="auto"/>
        <w:rPr>
          <w:rFonts w:ascii="Arial" w:hAnsi="Arial" w:cs="Arial"/>
          <w:sz w:val="22"/>
          <w:szCs w:val="22"/>
        </w:rPr>
      </w:pPr>
      <w:r w:rsidRPr="005567FD">
        <w:rPr>
          <w:rFonts w:ascii="Arial" w:hAnsi="Arial" w:cs="Arial"/>
          <w:sz w:val="22"/>
          <w:szCs w:val="22"/>
        </w:rPr>
        <w:t>BFD (</w:t>
      </w:r>
      <w:proofErr w:type="spellStart"/>
      <w:r w:rsidRPr="005567FD">
        <w:rPr>
          <w:rFonts w:ascii="Arial" w:hAnsi="Arial" w:cs="Arial"/>
          <w:sz w:val="22"/>
          <w:szCs w:val="22"/>
        </w:rPr>
        <w:t>Bidirectional</w:t>
      </w:r>
      <w:proofErr w:type="spellEnd"/>
      <w:r w:rsidRPr="005567FD">
        <w:rPr>
          <w:rFonts w:ascii="Arial" w:hAnsi="Arial" w:cs="Arial"/>
          <w:sz w:val="22"/>
          <w:szCs w:val="22"/>
        </w:rPr>
        <w:t xml:space="preserve"> </w:t>
      </w:r>
      <w:proofErr w:type="spellStart"/>
      <w:r w:rsidRPr="005567FD">
        <w:rPr>
          <w:rFonts w:ascii="Arial" w:hAnsi="Arial" w:cs="Arial"/>
          <w:sz w:val="22"/>
          <w:szCs w:val="22"/>
        </w:rPr>
        <w:t>Forwarding</w:t>
      </w:r>
      <w:proofErr w:type="spellEnd"/>
      <w:r w:rsidRPr="005567FD">
        <w:rPr>
          <w:rFonts w:ascii="Arial" w:hAnsi="Arial" w:cs="Arial"/>
          <w:sz w:val="22"/>
          <w:szCs w:val="22"/>
        </w:rPr>
        <w:t xml:space="preserve"> </w:t>
      </w:r>
      <w:proofErr w:type="spellStart"/>
      <w:r w:rsidRPr="005567FD">
        <w:rPr>
          <w:rFonts w:ascii="Arial" w:hAnsi="Arial" w:cs="Arial"/>
          <w:sz w:val="22"/>
          <w:szCs w:val="22"/>
        </w:rPr>
        <w:t>Detection</w:t>
      </w:r>
      <w:proofErr w:type="spellEnd"/>
      <w:r w:rsidRPr="005567FD">
        <w:rPr>
          <w:rFonts w:ascii="Arial" w:hAnsi="Arial" w:cs="Arial"/>
          <w:sz w:val="22"/>
          <w:szCs w:val="22"/>
        </w:rPr>
        <w:t>).</w:t>
      </w:r>
    </w:p>
    <w:p w14:paraId="364877FF" w14:textId="77777777" w:rsidR="005567FD" w:rsidRPr="005567FD" w:rsidRDefault="005567FD" w:rsidP="002B43EC">
      <w:pPr>
        <w:numPr>
          <w:ilvl w:val="0"/>
          <w:numId w:val="51"/>
        </w:numPr>
        <w:spacing w:before="0" w:after="0" w:line="240" w:lineRule="auto"/>
        <w:rPr>
          <w:rFonts w:ascii="Arial" w:hAnsi="Arial" w:cs="Arial"/>
          <w:sz w:val="22"/>
          <w:szCs w:val="22"/>
        </w:rPr>
      </w:pPr>
      <w:r w:rsidRPr="005567FD">
        <w:rPr>
          <w:rFonts w:ascii="Arial" w:hAnsi="Arial" w:cs="Arial"/>
          <w:sz w:val="22"/>
          <w:szCs w:val="22"/>
        </w:rPr>
        <w:t>Monitoringu dostępności wybranego adresu IP z danego interfejsu urządzenia i w przypadku jego niedostępności automatyczne usunięcie wybranych tras z tablicy routingu.</w:t>
      </w:r>
    </w:p>
    <w:p w14:paraId="15302FFB" w14:textId="77777777" w:rsidR="005567FD" w:rsidRPr="005567FD" w:rsidRDefault="005567FD" w:rsidP="005567FD">
      <w:pPr>
        <w:spacing w:before="0" w:after="0" w:line="240" w:lineRule="auto"/>
        <w:rPr>
          <w:rFonts w:ascii="Arial" w:hAnsi="Arial" w:cs="Arial"/>
          <w:b/>
          <w:bCs/>
          <w:sz w:val="22"/>
          <w:szCs w:val="22"/>
        </w:rPr>
      </w:pPr>
      <w:r w:rsidRPr="005567FD">
        <w:rPr>
          <w:rFonts w:ascii="Arial" w:hAnsi="Arial" w:cs="Arial"/>
          <w:b/>
          <w:bCs/>
          <w:sz w:val="22"/>
          <w:szCs w:val="22"/>
        </w:rPr>
        <w:t>Funkcje SD-WAN</w:t>
      </w:r>
    </w:p>
    <w:p w14:paraId="74AD6874" w14:textId="77777777" w:rsidR="005567FD" w:rsidRPr="005567FD" w:rsidRDefault="005567FD" w:rsidP="002B43EC">
      <w:pPr>
        <w:numPr>
          <w:ilvl w:val="0"/>
          <w:numId w:val="52"/>
        </w:numPr>
        <w:spacing w:before="0" w:after="0" w:line="240" w:lineRule="auto"/>
        <w:rPr>
          <w:rFonts w:ascii="Arial" w:hAnsi="Arial" w:cs="Arial"/>
          <w:sz w:val="22"/>
          <w:szCs w:val="22"/>
        </w:rPr>
      </w:pPr>
      <w:r w:rsidRPr="005567FD">
        <w:rPr>
          <w:rFonts w:ascii="Arial" w:hAnsi="Arial" w:cs="Arial"/>
          <w:sz w:val="22"/>
          <w:szCs w:val="22"/>
        </w:rPr>
        <w:lastRenderedPageBreak/>
        <w:t>System umożliwia wykorzystanie protokołów dynamicznego routingu przy konfiguracji równoważenia obciążenia do łączy WAN.</w:t>
      </w:r>
    </w:p>
    <w:p w14:paraId="3B8D13CA" w14:textId="77777777" w:rsidR="005567FD" w:rsidRPr="005567FD" w:rsidRDefault="005567FD" w:rsidP="002B43EC">
      <w:pPr>
        <w:numPr>
          <w:ilvl w:val="0"/>
          <w:numId w:val="52"/>
        </w:numPr>
        <w:spacing w:before="0" w:after="0" w:line="240" w:lineRule="auto"/>
        <w:rPr>
          <w:rFonts w:ascii="Arial" w:hAnsi="Arial" w:cs="Arial"/>
          <w:sz w:val="22"/>
          <w:szCs w:val="22"/>
        </w:rPr>
      </w:pPr>
      <w:r w:rsidRPr="005567FD">
        <w:rPr>
          <w:rFonts w:ascii="Arial" w:hAnsi="Arial" w:cs="Arial"/>
          <w:sz w:val="22"/>
          <w:szCs w:val="22"/>
        </w:rPr>
        <w:t xml:space="preserve">SD-WAN wspiera zarówno interfejsy fizyczne jak i wirtualne (w tym VLAN, </w:t>
      </w:r>
      <w:proofErr w:type="spellStart"/>
      <w:r w:rsidRPr="005567FD">
        <w:rPr>
          <w:rFonts w:ascii="Arial" w:hAnsi="Arial" w:cs="Arial"/>
          <w:sz w:val="22"/>
          <w:szCs w:val="22"/>
        </w:rPr>
        <w:t>IPSec</w:t>
      </w:r>
      <w:proofErr w:type="spellEnd"/>
      <w:r w:rsidRPr="005567FD">
        <w:rPr>
          <w:rFonts w:ascii="Arial" w:hAnsi="Arial" w:cs="Arial"/>
          <w:sz w:val="22"/>
          <w:szCs w:val="22"/>
        </w:rPr>
        <w:t>).</w:t>
      </w:r>
    </w:p>
    <w:p w14:paraId="2E3D0AB8" w14:textId="77777777" w:rsidR="005567FD" w:rsidRPr="005567FD" w:rsidRDefault="005567FD" w:rsidP="005567FD">
      <w:pPr>
        <w:spacing w:before="0" w:after="0" w:line="240" w:lineRule="auto"/>
        <w:rPr>
          <w:rFonts w:ascii="Arial" w:hAnsi="Arial" w:cs="Arial"/>
          <w:b/>
          <w:bCs/>
          <w:sz w:val="22"/>
          <w:szCs w:val="22"/>
        </w:rPr>
      </w:pPr>
      <w:r w:rsidRPr="005567FD">
        <w:rPr>
          <w:rFonts w:ascii="Arial" w:hAnsi="Arial" w:cs="Arial"/>
          <w:b/>
          <w:bCs/>
          <w:sz w:val="22"/>
          <w:szCs w:val="22"/>
        </w:rPr>
        <w:t>Zarządzanie pasmem</w:t>
      </w:r>
    </w:p>
    <w:p w14:paraId="76D1029E" w14:textId="77777777" w:rsidR="005567FD" w:rsidRPr="005567FD" w:rsidRDefault="005567FD" w:rsidP="002B43EC">
      <w:pPr>
        <w:numPr>
          <w:ilvl w:val="0"/>
          <w:numId w:val="53"/>
        </w:numPr>
        <w:spacing w:before="0" w:after="0" w:line="240" w:lineRule="auto"/>
        <w:rPr>
          <w:rFonts w:ascii="Arial" w:hAnsi="Arial" w:cs="Arial"/>
          <w:sz w:val="22"/>
          <w:szCs w:val="22"/>
        </w:rPr>
      </w:pPr>
      <w:r w:rsidRPr="005567FD">
        <w:rPr>
          <w:rFonts w:ascii="Arial" w:hAnsi="Arial" w:cs="Arial"/>
          <w:sz w:val="22"/>
          <w:szCs w:val="22"/>
        </w:rPr>
        <w:t>System Firewall umożliwia zarządzanie pasmem poprzez określenie: maksymalnej i gwarantowanej ilości pasma, oznaczanie DSCP oraz wskazanie priorytetu ruchu.</w:t>
      </w:r>
    </w:p>
    <w:p w14:paraId="4B5E5611" w14:textId="77777777" w:rsidR="005567FD" w:rsidRPr="005567FD" w:rsidRDefault="005567FD" w:rsidP="002B43EC">
      <w:pPr>
        <w:numPr>
          <w:ilvl w:val="0"/>
          <w:numId w:val="53"/>
        </w:numPr>
        <w:spacing w:before="0" w:after="0" w:line="240" w:lineRule="auto"/>
        <w:rPr>
          <w:rFonts w:ascii="Arial" w:hAnsi="Arial" w:cs="Arial"/>
          <w:sz w:val="22"/>
          <w:szCs w:val="22"/>
        </w:rPr>
      </w:pPr>
      <w:r w:rsidRPr="005567FD">
        <w:rPr>
          <w:rFonts w:ascii="Arial" w:hAnsi="Arial" w:cs="Arial"/>
          <w:sz w:val="22"/>
          <w:szCs w:val="22"/>
        </w:rPr>
        <w:t>System daje możliwość określania pasma dla poszczególnych aplikacji.</w:t>
      </w:r>
    </w:p>
    <w:p w14:paraId="7D18AEF3" w14:textId="77777777" w:rsidR="005567FD" w:rsidRPr="005567FD" w:rsidRDefault="005567FD" w:rsidP="002B43EC">
      <w:pPr>
        <w:numPr>
          <w:ilvl w:val="0"/>
          <w:numId w:val="53"/>
        </w:numPr>
        <w:spacing w:before="0" w:after="0" w:line="240" w:lineRule="auto"/>
        <w:rPr>
          <w:rFonts w:ascii="Arial" w:hAnsi="Arial" w:cs="Arial"/>
          <w:sz w:val="22"/>
          <w:szCs w:val="22"/>
        </w:rPr>
      </w:pPr>
      <w:r w:rsidRPr="005567FD">
        <w:rPr>
          <w:rFonts w:ascii="Arial" w:hAnsi="Arial" w:cs="Arial"/>
          <w:sz w:val="22"/>
          <w:szCs w:val="22"/>
        </w:rPr>
        <w:t>System pozwala zdefiniować pasmo dla wybranych użytkowników niezależnie od ich adresu IP.</w:t>
      </w:r>
    </w:p>
    <w:p w14:paraId="36FCAC3F" w14:textId="77777777" w:rsidR="005567FD" w:rsidRPr="005567FD" w:rsidRDefault="005567FD" w:rsidP="002B43EC">
      <w:pPr>
        <w:numPr>
          <w:ilvl w:val="0"/>
          <w:numId w:val="53"/>
        </w:numPr>
        <w:spacing w:before="0" w:after="0" w:line="240" w:lineRule="auto"/>
        <w:rPr>
          <w:rFonts w:ascii="Arial" w:hAnsi="Arial" w:cs="Arial"/>
          <w:sz w:val="22"/>
          <w:szCs w:val="22"/>
        </w:rPr>
      </w:pPr>
      <w:r w:rsidRPr="005567FD">
        <w:rPr>
          <w:rFonts w:ascii="Arial" w:hAnsi="Arial" w:cs="Arial"/>
          <w:sz w:val="22"/>
          <w:szCs w:val="22"/>
        </w:rPr>
        <w:t>System zapewnia możliwość zarządzania pasmem dla wybranych kategorii URL.</w:t>
      </w:r>
    </w:p>
    <w:p w14:paraId="1668AC0E" w14:textId="77777777" w:rsidR="005567FD" w:rsidRPr="005567FD" w:rsidRDefault="005567FD" w:rsidP="005567FD">
      <w:pPr>
        <w:spacing w:before="0" w:after="0" w:line="240" w:lineRule="auto"/>
        <w:rPr>
          <w:rFonts w:ascii="Arial" w:hAnsi="Arial" w:cs="Arial"/>
          <w:b/>
          <w:bCs/>
          <w:sz w:val="22"/>
          <w:szCs w:val="22"/>
        </w:rPr>
      </w:pPr>
      <w:r w:rsidRPr="005567FD">
        <w:rPr>
          <w:rFonts w:ascii="Arial" w:hAnsi="Arial" w:cs="Arial"/>
          <w:b/>
          <w:bCs/>
          <w:sz w:val="22"/>
          <w:szCs w:val="22"/>
        </w:rPr>
        <w:t xml:space="preserve">Ochrona przed </w:t>
      </w:r>
      <w:proofErr w:type="spellStart"/>
      <w:r w:rsidRPr="005567FD">
        <w:rPr>
          <w:rFonts w:ascii="Arial" w:hAnsi="Arial" w:cs="Arial"/>
          <w:b/>
          <w:bCs/>
          <w:sz w:val="22"/>
          <w:szCs w:val="22"/>
        </w:rPr>
        <w:t>malware</w:t>
      </w:r>
      <w:proofErr w:type="spellEnd"/>
    </w:p>
    <w:p w14:paraId="489D4D48" w14:textId="77777777" w:rsidR="005567FD" w:rsidRPr="005567FD" w:rsidRDefault="005567FD" w:rsidP="002B43EC">
      <w:pPr>
        <w:numPr>
          <w:ilvl w:val="0"/>
          <w:numId w:val="54"/>
        </w:numPr>
        <w:spacing w:before="0" w:after="0" w:line="240" w:lineRule="auto"/>
        <w:rPr>
          <w:rFonts w:ascii="Arial" w:hAnsi="Arial" w:cs="Arial"/>
          <w:sz w:val="22"/>
          <w:szCs w:val="22"/>
        </w:rPr>
      </w:pPr>
      <w:r w:rsidRPr="005567FD">
        <w:rPr>
          <w:rFonts w:ascii="Arial" w:hAnsi="Arial" w:cs="Arial"/>
          <w:sz w:val="22"/>
          <w:szCs w:val="22"/>
        </w:rPr>
        <w:t>Silnik antywirusowy umożliwia skanowanie ruchu w obu kierunkach komunikacji dla protokołów działających na niestandardowych portach (np. FTP na porcie 2021).</w:t>
      </w:r>
    </w:p>
    <w:p w14:paraId="55AAA5D6" w14:textId="77777777" w:rsidR="005567FD" w:rsidRPr="005567FD" w:rsidRDefault="005567FD" w:rsidP="002B43EC">
      <w:pPr>
        <w:numPr>
          <w:ilvl w:val="0"/>
          <w:numId w:val="54"/>
        </w:numPr>
        <w:spacing w:before="0" w:after="0" w:line="240" w:lineRule="auto"/>
        <w:rPr>
          <w:rFonts w:ascii="Arial" w:hAnsi="Arial" w:cs="Arial"/>
          <w:sz w:val="22"/>
          <w:szCs w:val="22"/>
        </w:rPr>
      </w:pPr>
      <w:r w:rsidRPr="005567FD">
        <w:rPr>
          <w:rFonts w:ascii="Arial" w:hAnsi="Arial" w:cs="Arial"/>
          <w:sz w:val="22"/>
          <w:szCs w:val="22"/>
        </w:rPr>
        <w:t>Silnik antywirusowy zapewnia skanowanie następujących protokołów: HTTP, HTTPS, FTP, POP3, IMAP, SMTP, CIFS.</w:t>
      </w:r>
    </w:p>
    <w:p w14:paraId="0EA8E50D" w14:textId="77777777" w:rsidR="005567FD" w:rsidRPr="005567FD" w:rsidRDefault="005567FD" w:rsidP="002B43EC">
      <w:pPr>
        <w:numPr>
          <w:ilvl w:val="0"/>
          <w:numId w:val="54"/>
        </w:numPr>
        <w:spacing w:before="0" w:after="0" w:line="240" w:lineRule="auto"/>
        <w:rPr>
          <w:rFonts w:ascii="Arial" w:hAnsi="Arial" w:cs="Arial"/>
          <w:sz w:val="22"/>
          <w:szCs w:val="22"/>
        </w:rPr>
      </w:pPr>
      <w:r w:rsidRPr="005567FD">
        <w:rPr>
          <w:rFonts w:ascii="Arial" w:hAnsi="Arial" w:cs="Arial"/>
          <w:sz w:val="22"/>
          <w:szCs w:val="22"/>
        </w:rPr>
        <w:t xml:space="preserve">W przypadku archiwów zagnieżdżonych istnieje możliwość określenia, ile zagnieżdżeń kompresji system będzie próbował zdekompresować w celu przeskanowania </w:t>
      </w:r>
      <w:proofErr w:type="gramStart"/>
      <w:r w:rsidRPr="005567FD">
        <w:rPr>
          <w:rFonts w:ascii="Arial" w:hAnsi="Arial" w:cs="Arial"/>
          <w:sz w:val="22"/>
          <w:szCs w:val="22"/>
        </w:rPr>
        <w:t>zawartości  lub</w:t>
      </w:r>
      <w:proofErr w:type="gramEnd"/>
      <w:r w:rsidRPr="005567FD">
        <w:rPr>
          <w:rFonts w:ascii="Arial" w:hAnsi="Arial" w:cs="Arial"/>
          <w:sz w:val="22"/>
          <w:szCs w:val="22"/>
        </w:rPr>
        <w:t xml:space="preserve"> umożliwia konfigurację maksymalnego czasu, który system bezpieczeństwa może poświęcić na dekompresję archiwum.</w:t>
      </w:r>
    </w:p>
    <w:p w14:paraId="0067E331" w14:textId="77777777" w:rsidR="005567FD" w:rsidRPr="005567FD" w:rsidRDefault="005567FD" w:rsidP="002B43EC">
      <w:pPr>
        <w:numPr>
          <w:ilvl w:val="0"/>
          <w:numId w:val="54"/>
        </w:numPr>
        <w:spacing w:before="0" w:after="0" w:line="240" w:lineRule="auto"/>
        <w:rPr>
          <w:rFonts w:ascii="Arial" w:hAnsi="Arial" w:cs="Arial"/>
          <w:sz w:val="22"/>
          <w:szCs w:val="22"/>
        </w:rPr>
      </w:pPr>
      <w:r w:rsidRPr="005567FD">
        <w:rPr>
          <w:rFonts w:ascii="Arial" w:hAnsi="Arial" w:cs="Arial"/>
          <w:sz w:val="22"/>
          <w:szCs w:val="22"/>
        </w:rPr>
        <w:t>System umożliwia blokowanie i logowanie archiwów, które nie mogą zostać przeskanowane, ponieważ są zaszyfrowane, uszkodzone lub system nie wspiera inspekcji tego typu archiwów.</w:t>
      </w:r>
    </w:p>
    <w:p w14:paraId="2C837C82" w14:textId="77777777" w:rsidR="005567FD" w:rsidRPr="005567FD" w:rsidRDefault="005567FD" w:rsidP="002B43EC">
      <w:pPr>
        <w:numPr>
          <w:ilvl w:val="0"/>
          <w:numId w:val="54"/>
        </w:numPr>
        <w:spacing w:before="0" w:after="0" w:line="240" w:lineRule="auto"/>
        <w:rPr>
          <w:rFonts w:ascii="Arial" w:hAnsi="Arial" w:cs="Arial"/>
          <w:sz w:val="22"/>
          <w:szCs w:val="22"/>
        </w:rPr>
      </w:pPr>
      <w:r w:rsidRPr="005567FD">
        <w:rPr>
          <w:rFonts w:ascii="Arial" w:hAnsi="Arial" w:cs="Arial"/>
          <w:sz w:val="22"/>
          <w:szCs w:val="22"/>
        </w:rPr>
        <w:t>System dysponuje sygnaturami do ochrony urządzeń mobilnych (co najmniej dla systemu operacyjnego Android).</w:t>
      </w:r>
    </w:p>
    <w:p w14:paraId="4B4C596D" w14:textId="77777777" w:rsidR="005567FD" w:rsidRPr="005567FD" w:rsidRDefault="005567FD" w:rsidP="002B43EC">
      <w:pPr>
        <w:numPr>
          <w:ilvl w:val="0"/>
          <w:numId w:val="54"/>
        </w:numPr>
        <w:spacing w:before="0" w:after="0" w:line="240" w:lineRule="auto"/>
        <w:rPr>
          <w:rFonts w:ascii="Arial" w:hAnsi="Arial" w:cs="Arial"/>
          <w:sz w:val="22"/>
          <w:szCs w:val="22"/>
        </w:rPr>
      </w:pPr>
      <w:r w:rsidRPr="005567FD">
        <w:rPr>
          <w:rFonts w:ascii="Arial" w:hAnsi="Arial" w:cs="Arial"/>
          <w:sz w:val="22"/>
          <w:szCs w:val="22"/>
        </w:rPr>
        <w:t>Baza sygnatur musi być aktualizowana automatycznie, zgodnie z harmonogramem definiowanym przez administratora.</w:t>
      </w:r>
    </w:p>
    <w:p w14:paraId="4B0F766D" w14:textId="77777777" w:rsidR="005567FD" w:rsidRPr="005567FD" w:rsidRDefault="005567FD" w:rsidP="002B43EC">
      <w:pPr>
        <w:numPr>
          <w:ilvl w:val="0"/>
          <w:numId w:val="54"/>
        </w:numPr>
        <w:spacing w:before="0" w:after="0" w:line="240" w:lineRule="auto"/>
        <w:rPr>
          <w:rFonts w:ascii="Arial" w:hAnsi="Arial" w:cs="Arial"/>
          <w:sz w:val="22"/>
          <w:szCs w:val="22"/>
        </w:rPr>
      </w:pPr>
      <w:r w:rsidRPr="005567FD">
        <w:rPr>
          <w:rFonts w:ascii="Arial" w:hAnsi="Arial" w:cs="Arial"/>
          <w:sz w:val="22"/>
          <w:szCs w:val="22"/>
        </w:rPr>
        <w:t xml:space="preserve">System współpracuje z dedykowaną platformą typu </w:t>
      </w:r>
      <w:proofErr w:type="spellStart"/>
      <w:r w:rsidRPr="005567FD">
        <w:rPr>
          <w:rFonts w:ascii="Arial" w:hAnsi="Arial" w:cs="Arial"/>
          <w:sz w:val="22"/>
          <w:szCs w:val="22"/>
        </w:rPr>
        <w:t>Sandbox</w:t>
      </w:r>
      <w:proofErr w:type="spellEnd"/>
      <w:r w:rsidRPr="005567FD">
        <w:rPr>
          <w:rFonts w:ascii="Arial" w:hAnsi="Arial" w:cs="Arial"/>
          <w:sz w:val="22"/>
          <w:szCs w:val="22"/>
        </w:rPr>
        <w:t xml:space="preserve"> lub usługą typu </w:t>
      </w:r>
      <w:proofErr w:type="spellStart"/>
      <w:r w:rsidRPr="005567FD">
        <w:rPr>
          <w:rFonts w:ascii="Arial" w:hAnsi="Arial" w:cs="Arial"/>
          <w:sz w:val="22"/>
          <w:szCs w:val="22"/>
        </w:rPr>
        <w:t>Sandbox</w:t>
      </w:r>
      <w:proofErr w:type="spellEnd"/>
      <w:r w:rsidRPr="005567FD">
        <w:rPr>
          <w:rFonts w:ascii="Arial" w:hAnsi="Arial" w:cs="Arial"/>
          <w:sz w:val="22"/>
          <w:szCs w:val="22"/>
        </w:rPr>
        <w:t xml:space="preserve"> realizowaną w chmurze. Konieczne jest zastosowanie platformy typu </w:t>
      </w:r>
      <w:proofErr w:type="spellStart"/>
      <w:r w:rsidRPr="005567FD">
        <w:rPr>
          <w:rFonts w:ascii="Arial" w:hAnsi="Arial" w:cs="Arial"/>
          <w:sz w:val="22"/>
          <w:szCs w:val="22"/>
        </w:rPr>
        <w:t>Sandbox</w:t>
      </w:r>
      <w:proofErr w:type="spellEnd"/>
      <w:r w:rsidRPr="005567FD">
        <w:rPr>
          <w:rFonts w:ascii="Arial" w:hAnsi="Arial" w:cs="Arial"/>
          <w:sz w:val="22"/>
          <w:szCs w:val="22"/>
        </w:rPr>
        <w:t xml:space="preserve"> wraz z niezbędnymi serwisami lub licencjami upoważniającymi do korzystania z usługi typu </w:t>
      </w:r>
      <w:proofErr w:type="spellStart"/>
      <w:r w:rsidRPr="005567FD">
        <w:rPr>
          <w:rFonts w:ascii="Arial" w:hAnsi="Arial" w:cs="Arial"/>
          <w:sz w:val="22"/>
          <w:szCs w:val="22"/>
        </w:rPr>
        <w:t>Sandbox</w:t>
      </w:r>
      <w:proofErr w:type="spellEnd"/>
      <w:r w:rsidRPr="005567FD">
        <w:rPr>
          <w:rFonts w:ascii="Arial" w:hAnsi="Arial" w:cs="Arial"/>
          <w:sz w:val="22"/>
          <w:szCs w:val="22"/>
        </w:rPr>
        <w:t xml:space="preserve"> w usłudze chmurowej realizowanej na terenie Unii Europejskiej.</w:t>
      </w:r>
    </w:p>
    <w:p w14:paraId="2B3F068B" w14:textId="77777777" w:rsidR="005567FD" w:rsidRPr="00971C37" w:rsidRDefault="005567FD" w:rsidP="002B43EC">
      <w:pPr>
        <w:numPr>
          <w:ilvl w:val="0"/>
          <w:numId w:val="54"/>
        </w:numPr>
        <w:spacing w:before="0" w:after="0" w:line="240" w:lineRule="auto"/>
        <w:rPr>
          <w:rFonts w:ascii="Arial" w:hAnsi="Arial" w:cs="Arial"/>
          <w:sz w:val="22"/>
          <w:szCs w:val="22"/>
        </w:rPr>
      </w:pPr>
      <w:r w:rsidRPr="005567FD">
        <w:rPr>
          <w:rFonts w:ascii="Arial" w:hAnsi="Arial" w:cs="Arial"/>
          <w:sz w:val="22"/>
          <w:szCs w:val="22"/>
        </w:rPr>
        <w:t xml:space="preserve">System wstrzymuje dostarczenie pliku, dla którego jest realizowana analiza z wykorzystaniem systemu </w:t>
      </w:r>
      <w:proofErr w:type="spellStart"/>
      <w:r w:rsidRPr="005567FD">
        <w:rPr>
          <w:rFonts w:ascii="Arial" w:hAnsi="Arial" w:cs="Arial"/>
          <w:sz w:val="22"/>
          <w:szCs w:val="22"/>
        </w:rPr>
        <w:t>Sandbox</w:t>
      </w:r>
      <w:proofErr w:type="spellEnd"/>
      <w:r w:rsidRPr="005567FD">
        <w:rPr>
          <w:rFonts w:ascii="Arial" w:hAnsi="Arial" w:cs="Arial"/>
          <w:sz w:val="22"/>
          <w:szCs w:val="22"/>
        </w:rPr>
        <w:t xml:space="preserve">, do czasu otrzymania werdyktu z systemu </w:t>
      </w:r>
      <w:proofErr w:type="spellStart"/>
      <w:r w:rsidRPr="005567FD">
        <w:rPr>
          <w:rFonts w:ascii="Arial" w:hAnsi="Arial" w:cs="Arial"/>
          <w:sz w:val="22"/>
          <w:szCs w:val="22"/>
        </w:rPr>
        <w:t>Sandbox</w:t>
      </w:r>
      <w:proofErr w:type="spellEnd"/>
    </w:p>
    <w:p w14:paraId="2BEADF42" w14:textId="77777777" w:rsidR="005567FD" w:rsidRPr="005567FD" w:rsidRDefault="005567FD" w:rsidP="002B43EC">
      <w:pPr>
        <w:numPr>
          <w:ilvl w:val="0"/>
          <w:numId w:val="54"/>
        </w:numPr>
        <w:spacing w:before="0" w:after="0" w:line="240" w:lineRule="auto"/>
        <w:rPr>
          <w:rFonts w:ascii="Arial" w:hAnsi="Arial" w:cs="Arial"/>
          <w:sz w:val="22"/>
          <w:szCs w:val="22"/>
        </w:rPr>
      </w:pPr>
      <w:r w:rsidRPr="005567FD">
        <w:rPr>
          <w:rFonts w:ascii="Arial" w:hAnsi="Arial" w:cs="Arial"/>
          <w:sz w:val="22"/>
          <w:szCs w:val="22"/>
        </w:rPr>
        <w:t>System zapewnia usuwanie aktywnej zawartości plików PDF oraz Microsoft Office bez konieczności blokowania transferu całych plików.</w:t>
      </w:r>
    </w:p>
    <w:p w14:paraId="6C83BBDE" w14:textId="77777777" w:rsidR="005567FD" w:rsidRPr="005567FD" w:rsidRDefault="005567FD" w:rsidP="002B43EC">
      <w:pPr>
        <w:numPr>
          <w:ilvl w:val="0"/>
          <w:numId w:val="54"/>
        </w:numPr>
        <w:spacing w:before="0" w:after="0" w:line="240" w:lineRule="auto"/>
        <w:rPr>
          <w:rFonts w:ascii="Arial" w:hAnsi="Arial" w:cs="Arial"/>
          <w:sz w:val="22"/>
          <w:szCs w:val="22"/>
        </w:rPr>
      </w:pPr>
      <w:r w:rsidRPr="005567FD">
        <w:rPr>
          <w:rFonts w:ascii="Arial" w:hAnsi="Arial" w:cs="Arial"/>
          <w:sz w:val="22"/>
          <w:szCs w:val="22"/>
        </w:rPr>
        <w:t>Możliwość wykorzystania silnika sztucznej inteligencji AI wytrenowanego przez laboratoria producenta.</w:t>
      </w:r>
    </w:p>
    <w:p w14:paraId="14CB2C23" w14:textId="77777777" w:rsidR="005567FD" w:rsidRPr="005567FD" w:rsidRDefault="005567FD" w:rsidP="002B43EC">
      <w:pPr>
        <w:numPr>
          <w:ilvl w:val="0"/>
          <w:numId w:val="54"/>
        </w:numPr>
        <w:spacing w:before="0" w:after="0" w:line="240" w:lineRule="auto"/>
        <w:rPr>
          <w:rFonts w:ascii="Arial" w:hAnsi="Arial" w:cs="Arial"/>
          <w:sz w:val="22"/>
          <w:szCs w:val="22"/>
        </w:rPr>
      </w:pPr>
      <w:r w:rsidRPr="005567FD">
        <w:rPr>
          <w:rFonts w:ascii="Arial" w:hAnsi="Arial" w:cs="Arial"/>
          <w:sz w:val="22"/>
          <w:szCs w:val="22"/>
        </w:rPr>
        <w:t xml:space="preserve">Możliwość uruchomienia ochrony przed </w:t>
      </w:r>
      <w:proofErr w:type="spellStart"/>
      <w:r w:rsidRPr="005567FD">
        <w:rPr>
          <w:rFonts w:ascii="Arial" w:hAnsi="Arial" w:cs="Arial"/>
          <w:sz w:val="22"/>
          <w:szCs w:val="22"/>
        </w:rPr>
        <w:t>malware</w:t>
      </w:r>
      <w:proofErr w:type="spellEnd"/>
      <w:r w:rsidRPr="005567FD">
        <w:rPr>
          <w:rFonts w:ascii="Arial" w:hAnsi="Arial" w:cs="Arial"/>
          <w:sz w:val="22"/>
          <w:szCs w:val="22"/>
        </w:rPr>
        <w:t xml:space="preserve"> dla wybranego zakresu ruchu.</w:t>
      </w:r>
    </w:p>
    <w:p w14:paraId="5168F130" w14:textId="77777777" w:rsidR="005567FD" w:rsidRPr="005567FD" w:rsidRDefault="005567FD" w:rsidP="005567FD">
      <w:pPr>
        <w:spacing w:before="0" w:after="0" w:line="240" w:lineRule="auto"/>
        <w:rPr>
          <w:rFonts w:ascii="Arial" w:hAnsi="Arial" w:cs="Arial"/>
          <w:b/>
          <w:bCs/>
          <w:sz w:val="22"/>
          <w:szCs w:val="22"/>
        </w:rPr>
      </w:pPr>
      <w:r w:rsidRPr="005567FD">
        <w:rPr>
          <w:rFonts w:ascii="Arial" w:hAnsi="Arial" w:cs="Arial"/>
          <w:b/>
          <w:bCs/>
          <w:sz w:val="22"/>
          <w:szCs w:val="22"/>
        </w:rPr>
        <w:t>Ochrona przed atakami</w:t>
      </w:r>
    </w:p>
    <w:p w14:paraId="41F99A4D" w14:textId="77777777" w:rsidR="005567FD" w:rsidRPr="005567FD" w:rsidRDefault="005567FD" w:rsidP="002B43EC">
      <w:pPr>
        <w:numPr>
          <w:ilvl w:val="0"/>
          <w:numId w:val="55"/>
        </w:numPr>
        <w:spacing w:before="0" w:after="0" w:line="240" w:lineRule="auto"/>
        <w:rPr>
          <w:rFonts w:ascii="Arial" w:hAnsi="Arial" w:cs="Arial"/>
          <w:sz w:val="22"/>
          <w:szCs w:val="22"/>
        </w:rPr>
      </w:pPr>
      <w:r w:rsidRPr="005567FD">
        <w:rPr>
          <w:rFonts w:ascii="Arial" w:hAnsi="Arial" w:cs="Arial"/>
          <w:sz w:val="22"/>
          <w:szCs w:val="22"/>
        </w:rPr>
        <w:t>Ochrona IPS opiera się co najmniej na analizie sygnaturowej oraz na analizie anomalii w protokołach sieciowych.</w:t>
      </w:r>
    </w:p>
    <w:p w14:paraId="1FA149FA" w14:textId="77777777" w:rsidR="005567FD" w:rsidRPr="005567FD" w:rsidRDefault="005567FD" w:rsidP="002B43EC">
      <w:pPr>
        <w:numPr>
          <w:ilvl w:val="0"/>
          <w:numId w:val="55"/>
        </w:numPr>
        <w:spacing w:before="0" w:after="0" w:line="240" w:lineRule="auto"/>
        <w:rPr>
          <w:rFonts w:ascii="Arial" w:hAnsi="Arial" w:cs="Arial"/>
          <w:sz w:val="22"/>
          <w:szCs w:val="22"/>
        </w:rPr>
      </w:pPr>
      <w:r w:rsidRPr="005567FD">
        <w:rPr>
          <w:rFonts w:ascii="Arial" w:hAnsi="Arial" w:cs="Arial"/>
          <w:sz w:val="22"/>
          <w:szCs w:val="22"/>
        </w:rPr>
        <w:t>System chroni przed atakami na aplikacje pracujące na niestandardowych portach.</w:t>
      </w:r>
    </w:p>
    <w:p w14:paraId="099FB2AC" w14:textId="77777777" w:rsidR="005567FD" w:rsidRPr="005567FD" w:rsidRDefault="005567FD" w:rsidP="002B43EC">
      <w:pPr>
        <w:numPr>
          <w:ilvl w:val="0"/>
          <w:numId w:val="55"/>
        </w:numPr>
        <w:spacing w:before="0" w:after="0" w:line="240" w:lineRule="auto"/>
        <w:rPr>
          <w:rFonts w:ascii="Arial" w:hAnsi="Arial" w:cs="Arial"/>
          <w:sz w:val="22"/>
          <w:szCs w:val="22"/>
        </w:rPr>
      </w:pPr>
      <w:r w:rsidRPr="005567FD">
        <w:rPr>
          <w:rFonts w:ascii="Arial" w:hAnsi="Arial" w:cs="Arial"/>
          <w:sz w:val="22"/>
          <w:szCs w:val="22"/>
        </w:rPr>
        <w:t>Baza sygnatur ataków zawiera minimum 5000 wpisów i jest aktualizowana automatycznie, zgodnie z harmonogramem definiowanym przez administratora.</w:t>
      </w:r>
    </w:p>
    <w:p w14:paraId="4E962276" w14:textId="77777777" w:rsidR="005567FD" w:rsidRPr="005567FD" w:rsidRDefault="005567FD" w:rsidP="002B43EC">
      <w:pPr>
        <w:numPr>
          <w:ilvl w:val="0"/>
          <w:numId w:val="55"/>
        </w:numPr>
        <w:spacing w:before="0" w:after="0" w:line="240" w:lineRule="auto"/>
        <w:rPr>
          <w:rFonts w:ascii="Arial" w:hAnsi="Arial" w:cs="Arial"/>
          <w:sz w:val="22"/>
          <w:szCs w:val="22"/>
        </w:rPr>
      </w:pPr>
      <w:r w:rsidRPr="005567FD">
        <w:rPr>
          <w:rFonts w:ascii="Arial" w:hAnsi="Arial" w:cs="Arial"/>
          <w:sz w:val="22"/>
          <w:szCs w:val="22"/>
        </w:rPr>
        <w:t>Administrator systemu ma możliwość definiowania własnych wyjątków oraz własnych sygnatur.</w:t>
      </w:r>
    </w:p>
    <w:p w14:paraId="70B4E89F" w14:textId="77777777" w:rsidR="005567FD" w:rsidRPr="005567FD" w:rsidRDefault="005567FD" w:rsidP="002B43EC">
      <w:pPr>
        <w:numPr>
          <w:ilvl w:val="0"/>
          <w:numId w:val="55"/>
        </w:numPr>
        <w:spacing w:before="0" w:after="0" w:line="240" w:lineRule="auto"/>
        <w:rPr>
          <w:rFonts w:ascii="Arial" w:hAnsi="Arial" w:cs="Arial"/>
          <w:sz w:val="22"/>
          <w:szCs w:val="22"/>
        </w:rPr>
      </w:pPr>
      <w:r w:rsidRPr="005567FD">
        <w:rPr>
          <w:rFonts w:ascii="Arial" w:hAnsi="Arial" w:cs="Arial"/>
          <w:sz w:val="22"/>
          <w:szCs w:val="22"/>
        </w:rPr>
        <w:lastRenderedPageBreak/>
        <w:t xml:space="preserve">System zapewnia wykrywanie anomalii protokołów i ruchu sieciowego, realizując tym samym podstawową ochronę przed atakami typu </w:t>
      </w:r>
      <w:proofErr w:type="spellStart"/>
      <w:r w:rsidRPr="005567FD">
        <w:rPr>
          <w:rFonts w:ascii="Arial" w:hAnsi="Arial" w:cs="Arial"/>
          <w:sz w:val="22"/>
          <w:szCs w:val="22"/>
        </w:rPr>
        <w:t>DoS</w:t>
      </w:r>
      <w:proofErr w:type="spellEnd"/>
      <w:r w:rsidRPr="005567FD">
        <w:rPr>
          <w:rFonts w:ascii="Arial" w:hAnsi="Arial" w:cs="Arial"/>
          <w:sz w:val="22"/>
          <w:szCs w:val="22"/>
        </w:rPr>
        <w:t xml:space="preserve"> oraz </w:t>
      </w:r>
      <w:proofErr w:type="spellStart"/>
      <w:r w:rsidRPr="005567FD">
        <w:rPr>
          <w:rFonts w:ascii="Arial" w:hAnsi="Arial" w:cs="Arial"/>
          <w:sz w:val="22"/>
          <w:szCs w:val="22"/>
        </w:rPr>
        <w:t>DDoS</w:t>
      </w:r>
      <w:proofErr w:type="spellEnd"/>
      <w:r w:rsidRPr="005567FD">
        <w:rPr>
          <w:rFonts w:ascii="Arial" w:hAnsi="Arial" w:cs="Arial"/>
          <w:sz w:val="22"/>
          <w:szCs w:val="22"/>
        </w:rPr>
        <w:t>.</w:t>
      </w:r>
    </w:p>
    <w:p w14:paraId="674D2135" w14:textId="77777777" w:rsidR="005567FD" w:rsidRPr="005567FD" w:rsidRDefault="005567FD" w:rsidP="002B43EC">
      <w:pPr>
        <w:numPr>
          <w:ilvl w:val="0"/>
          <w:numId w:val="55"/>
        </w:numPr>
        <w:spacing w:before="0" w:after="0" w:line="240" w:lineRule="auto"/>
        <w:rPr>
          <w:rFonts w:ascii="Arial" w:hAnsi="Arial" w:cs="Arial"/>
          <w:sz w:val="22"/>
          <w:szCs w:val="22"/>
        </w:rPr>
      </w:pPr>
      <w:r w:rsidRPr="005567FD">
        <w:rPr>
          <w:rFonts w:ascii="Arial" w:hAnsi="Arial" w:cs="Arial"/>
          <w:sz w:val="22"/>
          <w:szCs w:val="22"/>
        </w:rPr>
        <w:t xml:space="preserve">Mechanizmy ochrony dla aplikacji </w:t>
      </w:r>
      <w:proofErr w:type="spellStart"/>
      <w:r w:rsidRPr="005567FD">
        <w:rPr>
          <w:rFonts w:ascii="Arial" w:hAnsi="Arial" w:cs="Arial"/>
          <w:sz w:val="22"/>
          <w:szCs w:val="22"/>
        </w:rPr>
        <w:t>Web’owych</w:t>
      </w:r>
      <w:proofErr w:type="spellEnd"/>
      <w:r w:rsidRPr="005567FD">
        <w:rPr>
          <w:rFonts w:ascii="Arial" w:hAnsi="Arial" w:cs="Arial"/>
          <w:sz w:val="22"/>
          <w:szCs w:val="22"/>
        </w:rPr>
        <w:t xml:space="preserve"> na poziomie sygnaturowym (co najmniej ochrona przed: CSS, SQL </w:t>
      </w:r>
      <w:proofErr w:type="spellStart"/>
      <w:r w:rsidRPr="005567FD">
        <w:rPr>
          <w:rFonts w:ascii="Arial" w:hAnsi="Arial" w:cs="Arial"/>
          <w:sz w:val="22"/>
          <w:szCs w:val="22"/>
        </w:rPr>
        <w:t>Injecton</w:t>
      </w:r>
      <w:proofErr w:type="spellEnd"/>
      <w:r w:rsidRPr="005567FD">
        <w:rPr>
          <w:rFonts w:ascii="Arial" w:hAnsi="Arial" w:cs="Arial"/>
          <w:sz w:val="22"/>
          <w:szCs w:val="22"/>
        </w:rPr>
        <w:t xml:space="preserve">, Trojany, </w:t>
      </w:r>
      <w:proofErr w:type="spellStart"/>
      <w:r w:rsidRPr="005567FD">
        <w:rPr>
          <w:rFonts w:ascii="Arial" w:hAnsi="Arial" w:cs="Arial"/>
          <w:sz w:val="22"/>
          <w:szCs w:val="22"/>
        </w:rPr>
        <w:t>Exploity</w:t>
      </w:r>
      <w:proofErr w:type="spellEnd"/>
      <w:r w:rsidRPr="005567FD">
        <w:rPr>
          <w:rFonts w:ascii="Arial" w:hAnsi="Arial" w:cs="Arial"/>
          <w:sz w:val="22"/>
          <w:szCs w:val="22"/>
        </w:rPr>
        <w:t>, Roboty).</w:t>
      </w:r>
    </w:p>
    <w:p w14:paraId="14FFDB6D" w14:textId="77777777" w:rsidR="005567FD" w:rsidRPr="005567FD" w:rsidRDefault="005567FD" w:rsidP="002B43EC">
      <w:pPr>
        <w:numPr>
          <w:ilvl w:val="0"/>
          <w:numId w:val="55"/>
        </w:numPr>
        <w:spacing w:before="0" w:after="0" w:line="240" w:lineRule="auto"/>
        <w:rPr>
          <w:rFonts w:ascii="Arial" w:hAnsi="Arial" w:cs="Arial"/>
          <w:sz w:val="22"/>
          <w:szCs w:val="22"/>
        </w:rPr>
      </w:pPr>
      <w:r w:rsidRPr="005567FD">
        <w:rPr>
          <w:rFonts w:ascii="Arial" w:hAnsi="Arial" w:cs="Arial"/>
          <w:sz w:val="22"/>
          <w:szCs w:val="22"/>
        </w:rPr>
        <w:t xml:space="preserve">Możliwość kontrolowania długości nagłówka, ilości parametrów URL oraz </w:t>
      </w:r>
      <w:proofErr w:type="spellStart"/>
      <w:r w:rsidRPr="005567FD">
        <w:rPr>
          <w:rFonts w:ascii="Arial" w:hAnsi="Arial" w:cs="Arial"/>
          <w:sz w:val="22"/>
          <w:szCs w:val="22"/>
        </w:rPr>
        <w:t>Cookiesdla</w:t>
      </w:r>
      <w:proofErr w:type="spellEnd"/>
      <w:r w:rsidRPr="005567FD">
        <w:rPr>
          <w:rFonts w:ascii="Arial" w:hAnsi="Arial" w:cs="Arial"/>
          <w:sz w:val="22"/>
          <w:szCs w:val="22"/>
        </w:rPr>
        <w:t xml:space="preserve"> protokołu http.</w:t>
      </w:r>
    </w:p>
    <w:p w14:paraId="3691B107" w14:textId="77777777" w:rsidR="005567FD" w:rsidRPr="005567FD" w:rsidRDefault="005567FD" w:rsidP="002B43EC">
      <w:pPr>
        <w:numPr>
          <w:ilvl w:val="0"/>
          <w:numId w:val="55"/>
        </w:numPr>
        <w:spacing w:before="0" w:after="0" w:line="240" w:lineRule="auto"/>
        <w:rPr>
          <w:rFonts w:ascii="Arial" w:hAnsi="Arial" w:cs="Arial"/>
          <w:sz w:val="22"/>
          <w:szCs w:val="22"/>
        </w:rPr>
      </w:pPr>
      <w:r w:rsidRPr="005567FD">
        <w:rPr>
          <w:rFonts w:ascii="Arial" w:hAnsi="Arial" w:cs="Arial"/>
          <w:sz w:val="22"/>
          <w:szCs w:val="22"/>
        </w:rPr>
        <w:t xml:space="preserve">Wykrywanie i blokowanie komunikacji C&amp;C do sieci </w:t>
      </w:r>
      <w:proofErr w:type="spellStart"/>
      <w:r w:rsidRPr="005567FD">
        <w:rPr>
          <w:rFonts w:ascii="Arial" w:hAnsi="Arial" w:cs="Arial"/>
          <w:sz w:val="22"/>
          <w:szCs w:val="22"/>
        </w:rPr>
        <w:t>botnet</w:t>
      </w:r>
      <w:proofErr w:type="spellEnd"/>
      <w:r w:rsidRPr="005567FD">
        <w:rPr>
          <w:rFonts w:ascii="Arial" w:hAnsi="Arial" w:cs="Arial"/>
          <w:sz w:val="22"/>
          <w:szCs w:val="22"/>
        </w:rPr>
        <w:t>.</w:t>
      </w:r>
    </w:p>
    <w:p w14:paraId="0E411783" w14:textId="77777777" w:rsidR="005567FD" w:rsidRPr="005567FD" w:rsidRDefault="005567FD" w:rsidP="002B43EC">
      <w:pPr>
        <w:numPr>
          <w:ilvl w:val="0"/>
          <w:numId w:val="55"/>
        </w:numPr>
        <w:spacing w:before="0" w:after="0" w:line="240" w:lineRule="auto"/>
        <w:rPr>
          <w:rFonts w:ascii="Arial" w:hAnsi="Arial" w:cs="Arial"/>
          <w:sz w:val="22"/>
          <w:szCs w:val="22"/>
        </w:rPr>
      </w:pPr>
      <w:r w:rsidRPr="005567FD">
        <w:rPr>
          <w:rFonts w:ascii="Arial" w:hAnsi="Arial" w:cs="Arial"/>
          <w:sz w:val="22"/>
          <w:szCs w:val="22"/>
        </w:rPr>
        <w:t>Możliwość uruchomienia ochrony przed atakami dla wybranych zakresów komunikacji sieciowej. Mechanizmy ochrony IPS nie mogą działać globalnie.</w:t>
      </w:r>
    </w:p>
    <w:p w14:paraId="722FB861" w14:textId="77777777" w:rsidR="005567FD" w:rsidRPr="005567FD" w:rsidRDefault="005567FD" w:rsidP="005567FD">
      <w:pPr>
        <w:spacing w:before="0" w:after="0" w:line="240" w:lineRule="auto"/>
        <w:rPr>
          <w:rFonts w:ascii="Arial" w:hAnsi="Arial" w:cs="Arial"/>
          <w:b/>
          <w:bCs/>
          <w:sz w:val="22"/>
          <w:szCs w:val="22"/>
        </w:rPr>
      </w:pPr>
      <w:r w:rsidRPr="005567FD">
        <w:rPr>
          <w:rFonts w:ascii="Arial" w:hAnsi="Arial" w:cs="Arial"/>
          <w:b/>
          <w:bCs/>
          <w:sz w:val="22"/>
          <w:szCs w:val="22"/>
        </w:rPr>
        <w:t>Kontrola aplikacji</w:t>
      </w:r>
    </w:p>
    <w:p w14:paraId="2BC15F7E" w14:textId="77777777" w:rsidR="005567FD" w:rsidRPr="005567FD" w:rsidRDefault="005567FD" w:rsidP="002B43EC">
      <w:pPr>
        <w:numPr>
          <w:ilvl w:val="0"/>
          <w:numId w:val="56"/>
        </w:numPr>
        <w:spacing w:before="0" w:after="0" w:line="240" w:lineRule="auto"/>
        <w:rPr>
          <w:rFonts w:ascii="Arial" w:hAnsi="Arial" w:cs="Arial"/>
          <w:sz w:val="22"/>
          <w:szCs w:val="22"/>
        </w:rPr>
      </w:pPr>
      <w:r w:rsidRPr="005567FD">
        <w:rPr>
          <w:rFonts w:ascii="Arial" w:hAnsi="Arial" w:cs="Arial"/>
          <w:sz w:val="22"/>
          <w:szCs w:val="22"/>
        </w:rPr>
        <w:t>Funkcja Kontroli Aplikacji umożliwia kontrolę ruchu na podstawie głębokiej analizy pakietów, nie bazując jedynie na wartościach portów TCP/UDP.</w:t>
      </w:r>
    </w:p>
    <w:p w14:paraId="34794129" w14:textId="77777777" w:rsidR="005567FD" w:rsidRPr="005567FD" w:rsidRDefault="005567FD" w:rsidP="002B43EC">
      <w:pPr>
        <w:numPr>
          <w:ilvl w:val="0"/>
          <w:numId w:val="56"/>
        </w:numPr>
        <w:spacing w:before="0" w:after="0" w:line="240" w:lineRule="auto"/>
        <w:rPr>
          <w:rFonts w:ascii="Arial" w:hAnsi="Arial" w:cs="Arial"/>
          <w:sz w:val="22"/>
          <w:szCs w:val="22"/>
        </w:rPr>
      </w:pPr>
      <w:r w:rsidRPr="005567FD">
        <w:rPr>
          <w:rFonts w:ascii="Arial" w:hAnsi="Arial" w:cs="Arial"/>
          <w:sz w:val="22"/>
          <w:szCs w:val="22"/>
        </w:rPr>
        <w:t>Baza Kontroli Aplikacji zawiera minimum 2000 sygnatur i jest aktualizowana automatycznie, zgodnie z harmonogramem definiowanym przez administratora.</w:t>
      </w:r>
    </w:p>
    <w:p w14:paraId="2AC59A50" w14:textId="77777777" w:rsidR="005567FD" w:rsidRPr="005567FD" w:rsidRDefault="005567FD" w:rsidP="002B43EC">
      <w:pPr>
        <w:numPr>
          <w:ilvl w:val="0"/>
          <w:numId w:val="56"/>
        </w:numPr>
        <w:spacing w:before="0" w:after="0" w:line="240" w:lineRule="auto"/>
        <w:rPr>
          <w:rFonts w:ascii="Arial" w:hAnsi="Arial" w:cs="Arial"/>
          <w:sz w:val="22"/>
          <w:szCs w:val="22"/>
        </w:rPr>
      </w:pPr>
      <w:r w:rsidRPr="005567FD">
        <w:rPr>
          <w:rFonts w:ascii="Arial" w:hAnsi="Arial" w:cs="Arial"/>
          <w:sz w:val="22"/>
          <w:szCs w:val="22"/>
        </w:rPr>
        <w:t xml:space="preserve">Aplikacje chmurowe (co najmniej: Facebook, Google </w:t>
      </w:r>
      <w:proofErr w:type="spellStart"/>
      <w:r w:rsidRPr="005567FD">
        <w:rPr>
          <w:rFonts w:ascii="Arial" w:hAnsi="Arial" w:cs="Arial"/>
          <w:sz w:val="22"/>
          <w:szCs w:val="22"/>
        </w:rPr>
        <w:t>Docs</w:t>
      </w:r>
      <w:proofErr w:type="spellEnd"/>
      <w:r w:rsidRPr="005567FD">
        <w:rPr>
          <w:rFonts w:ascii="Arial" w:hAnsi="Arial" w:cs="Arial"/>
          <w:sz w:val="22"/>
          <w:szCs w:val="22"/>
        </w:rPr>
        <w:t xml:space="preserve">, Dropbox) są kontrolowane pod względem wykonywanych czynności, np.: pobieranie, wysyłanie plików. </w:t>
      </w:r>
    </w:p>
    <w:p w14:paraId="79BDAF6C" w14:textId="77777777" w:rsidR="005567FD" w:rsidRPr="005567FD" w:rsidRDefault="005567FD" w:rsidP="002B43EC">
      <w:pPr>
        <w:numPr>
          <w:ilvl w:val="0"/>
          <w:numId w:val="56"/>
        </w:numPr>
        <w:spacing w:before="0" w:after="0" w:line="240" w:lineRule="auto"/>
        <w:rPr>
          <w:rFonts w:ascii="Arial" w:hAnsi="Arial" w:cs="Arial"/>
          <w:sz w:val="22"/>
          <w:szCs w:val="22"/>
        </w:rPr>
      </w:pPr>
      <w:r w:rsidRPr="005567FD">
        <w:rPr>
          <w:rFonts w:ascii="Arial" w:hAnsi="Arial" w:cs="Arial"/>
          <w:sz w:val="22"/>
          <w:szCs w:val="22"/>
        </w:rPr>
        <w:t xml:space="preserve">Baza sygnatur zawiera kategorie aplikacji szczególnie istotne z punktu widzenia bezpieczeństwa: </w:t>
      </w:r>
      <w:proofErr w:type="spellStart"/>
      <w:r w:rsidRPr="005567FD">
        <w:rPr>
          <w:rFonts w:ascii="Arial" w:hAnsi="Arial" w:cs="Arial"/>
          <w:sz w:val="22"/>
          <w:szCs w:val="22"/>
        </w:rPr>
        <w:t>proxy</w:t>
      </w:r>
      <w:proofErr w:type="spellEnd"/>
      <w:r w:rsidRPr="005567FD">
        <w:rPr>
          <w:rFonts w:ascii="Arial" w:hAnsi="Arial" w:cs="Arial"/>
          <w:sz w:val="22"/>
          <w:szCs w:val="22"/>
        </w:rPr>
        <w:t>, P2P.</w:t>
      </w:r>
    </w:p>
    <w:p w14:paraId="7CFFC38F" w14:textId="77777777" w:rsidR="005567FD" w:rsidRPr="005567FD" w:rsidRDefault="005567FD" w:rsidP="002B43EC">
      <w:pPr>
        <w:numPr>
          <w:ilvl w:val="0"/>
          <w:numId w:val="56"/>
        </w:numPr>
        <w:spacing w:before="0" w:after="0" w:line="240" w:lineRule="auto"/>
        <w:rPr>
          <w:rFonts w:ascii="Arial" w:hAnsi="Arial" w:cs="Arial"/>
          <w:sz w:val="22"/>
          <w:szCs w:val="22"/>
        </w:rPr>
      </w:pPr>
      <w:r w:rsidRPr="005567FD">
        <w:rPr>
          <w:rFonts w:ascii="Arial" w:hAnsi="Arial" w:cs="Arial"/>
          <w:sz w:val="22"/>
          <w:szCs w:val="22"/>
        </w:rPr>
        <w:t xml:space="preserve">Administrator systemu ma możliwość definiowania wyjątków oraz własnych sygnatur. </w:t>
      </w:r>
    </w:p>
    <w:p w14:paraId="7AFE3291" w14:textId="77777777" w:rsidR="005567FD" w:rsidRPr="005567FD" w:rsidRDefault="005567FD" w:rsidP="002B43EC">
      <w:pPr>
        <w:numPr>
          <w:ilvl w:val="0"/>
          <w:numId w:val="56"/>
        </w:numPr>
        <w:spacing w:before="0" w:after="0" w:line="240" w:lineRule="auto"/>
        <w:rPr>
          <w:rFonts w:ascii="Arial" w:hAnsi="Arial" w:cs="Arial"/>
          <w:sz w:val="22"/>
          <w:szCs w:val="22"/>
        </w:rPr>
      </w:pPr>
      <w:r w:rsidRPr="005567FD">
        <w:rPr>
          <w:rFonts w:ascii="Arial" w:hAnsi="Arial" w:cs="Arial"/>
          <w:sz w:val="22"/>
          <w:szCs w:val="22"/>
        </w:rPr>
        <w:t>Istnieje możliwość blokowania aplikacji działających na niestandardowych portach (np. FTP na porcie 2021).</w:t>
      </w:r>
    </w:p>
    <w:p w14:paraId="04E6DAFE" w14:textId="77777777" w:rsidR="005567FD" w:rsidRPr="005567FD" w:rsidRDefault="005567FD" w:rsidP="002B43EC">
      <w:pPr>
        <w:numPr>
          <w:ilvl w:val="0"/>
          <w:numId w:val="56"/>
        </w:numPr>
        <w:spacing w:before="0" w:after="0" w:line="240" w:lineRule="auto"/>
        <w:rPr>
          <w:rFonts w:ascii="Arial" w:hAnsi="Arial" w:cs="Arial"/>
          <w:sz w:val="22"/>
          <w:szCs w:val="22"/>
        </w:rPr>
      </w:pPr>
      <w:r w:rsidRPr="005567FD">
        <w:rPr>
          <w:rFonts w:ascii="Arial" w:hAnsi="Arial" w:cs="Arial"/>
          <w:sz w:val="22"/>
          <w:szCs w:val="22"/>
        </w:rPr>
        <w:t>System daje możliwość określenia dopuszczalnych protokołów na danym porcie TCP/UDP i blokowania pozostałych protokołów korzystających z tego portu (np. dopuszczenie tylko HTTP na porcie 80).</w:t>
      </w:r>
    </w:p>
    <w:p w14:paraId="276BEE8F" w14:textId="77777777" w:rsidR="005567FD" w:rsidRPr="005567FD" w:rsidRDefault="005567FD" w:rsidP="005567FD">
      <w:pPr>
        <w:spacing w:before="0" w:after="0" w:line="240" w:lineRule="auto"/>
        <w:rPr>
          <w:rFonts w:ascii="Arial" w:hAnsi="Arial" w:cs="Arial"/>
          <w:b/>
          <w:bCs/>
          <w:sz w:val="22"/>
          <w:szCs w:val="22"/>
        </w:rPr>
      </w:pPr>
      <w:r w:rsidRPr="005567FD">
        <w:rPr>
          <w:rFonts w:ascii="Arial" w:hAnsi="Arial" w:cs="Arial"/>
          <w:b/>
          <w:bCs/>
          <w:sz w:val="22"/>
          <w:szCs w:val="22"/>
        </w:rPr>
        <w:t>Kontrola WWW</w:t>
      </w:r>
    </w:p>
    <w:p w14:paraId="72ABA4D6" w14:textId="77777777" w:rsidR="005567FD" w:rsidRPr="005567FD" w:rsidRDefault="005567FD" w:rsidP="002B43EC">
      <w:pPr>
        <w:numPr>
          <w:ilvl w:val="0"/>
          <w:numId w:val="57"/>
        </w:numPr>
        <w:spacing w:before="0" w:after="0" w:line="240" w:lineRule="auto"/>
        <w:rPr>
          <w:rFonts w:ascii="Arial" w:hAnsi="Arial" w:cs="Arial"/>
          <w:sz w:val="22"/>
          <w:szCs w:val="22"/>
        </w:rPr>
      </w:pPr>
      <w:r w:rsidRPr="005567FD">
        <w:rPr>
          <w:rFonts w:ascii="Arial" w:hAnsi="Arial" w:cs="Arial"/>
          <w:sz w:val="22"/>
          <w:szCs w:val="22"/>
        </w:rPr>
        <w:t xml:space="preserve">Moduł kontroli WWW korzysta z bazy zawierającej co najmniej 40 milionów adresów </w:t>
      </w:r>
      <w:proofErr w:type="gramStart"/>
      <w:r w:rsidRPr="005567FD">
        <w:rPr>
          <w:rFonts w:ascii="Arial" w:hAnsi="Arial" w:cs="Arial"/>
          <w:sz w:val="22"/>
          <w:szCs w:val="22"/>
        </w:rPr>
        <w:t>URL  pogrupowanych</w:t>
      </w:r>
      <w:proofErr w:type="gramEnd"/>
      <w:r w:rsidRPr="005567FD">
        <w:rPr>
          <w:rFonts w:ascii="Arial" w:hAnsi="Arial" w:cs="Arial"/>
          <w:sz w:val="22"/>
          <w:szCs w:val="22"/>
        </w:rPr>
        <w:t xml:space="preserve"> w kategorie tematyczne.</w:t>
      </w:r>
    </w:p>
    <w:p w14:paraId="3DDF8B1F" w14:textId="77777777" w:rsidR="005567FD" w:rsidRPr="005567FD" w:rsidRDefault="005567FD" w:rsidP="002B43EC">
      <w:pPr>
        <w:numPr>
          <w:ilvl w:val="0"/>
          <w:numId w:val="57"/>
        </w:numPr>
        <w:spacing w:before="0" w:after="0" w:line="240" w:lineRule="auto"/>
        <w:rPr>
          <w:rFonts w:ascii="Arial" w:hAnsi="Arial" w:cs="Arial"/>
          <w:sz w:val="22"/>
          <w:szCs w:val="22"/>
        </w:rPr>
      </w:pPr>
      <w:r w:rsidRPr="005567FD">
        <w:rPr>
          <w:rFonts w:ascii="Arial" w:hAnsi="Arial" w:cs="Arial"/>
          <w:sz w:val="22"/>
          <w:szCs w:val="22"/>
        </w:rPr>
        <w:t xml:space="preserve">W ramach filtra WWW są dostępne kategorie istotne z punktu widzenia bezpieczeństwa, jak: </w:t>
      </w:r>
      <w:proofErr w:type="spellStart"/>
      <w:r w:rsidRPr="005567FD">
        <w:rPr>
          <w:rFonts w:ascii="Arial" w:hAnsi="Arial" w:cs="Arial"/>
          <w:sz w:val="22"/>
          <w:szCs w:val="22"/>
        </w:rPr>
        <w:t>malware</w:t>
      </w:r>
      <w:proofErr w:type="spellEnd"/>
      <w:r w:rsidRPr="005567FD">
        <w:rPr>
          <w:rFonts w:ascii="Arial" w:hAnsi="Arial" w:cs="Arial"/>
          <w:sz w:val="22"/>
          <w:szCs w:val="22"/>
        </w:rPr>
        <w:t xml:space="preserve"> (lub inne będące źródłem złośliwego oprogramowania), </w:t>
      </w:r>
      <w:proofErr w:type="spellStart"/>
      <w:r w:rsidRPr="005567FD">
        <w:rPr>
          <w:rFonts w:ascii="Arial" w:hAnsi="Arial" w:cs="Arial"/>
          <w:sz w:val="22"/>
          <w:szCs w:val="22"/>
        </w:rPr>
        <w:t>phishing</w:t>
      </w:r>
      <w:proofErr w:type="spellEnd"/>
      <w:r w:rsidRPr="005567FD">
        <w:rPr>
          <w:rFonts w:ascii="Arial" w:hAnsi="Arial" w:cs="Arial"/>
          <w:sz w:val="22"/>
          <w:szCs w:val="22"/>
        </w:rPr>
        <w:t xml:space="preserve">, spam, </w:t>
      </w:r>
      <w:proofErr w:type="spellStart"/>
      <w:r w:rsidRPr="005567FD">
        <w:rPr>
          <w:rFonts w:ascii="Arial" w:hAnsi="Arial" w:cs="Arial"/>
          <w:sz w:val="22"/>
          <w:szCs w:val="22"/>
        </w:rPr>
        <w:t>Dynamic</w:t>
      </w:r>
      <w:proofErr w:type="spellEnd"/>
      <w:r w:rsidRPr="005567FD">
        <w:rPr>
          <w:rFonts w:ascii="Arial" w:hAnsi="Arial" w:cs="Arial"/>
          <w:sz w:val="22"/>
          <w:szCs w:val="22"/>
        </w:rPr>
        <w:t xml:space="preserve"> DNS, </w:t>
      </w:r>
      <w:proofErr w:type="spellStart"/>
      <w:r w:rsidRPr="005567FD">
        <w:rPr>
          <w:rFonts w:ascii="Arial" w:hAnsi="Arial" w:cs="Arial"/>
          <w:sz w:val="22"/>
          <w:szCs w:val="22"/>
        </w:rPr>
        <w:t>proxy</w:t>
      </w:r>
      <w:proofErr w:type="spellEnd"/>
      <w:r w:rsidRPr="005567FD">
        <w:rPr>
          <w:rFonts w:ascii="Arial" w:hAnsi="Arial" w:cs="Arial"/>
          <w:sz w:val="22"/>
          <w:szCs w:val="22"/>
        </w:rPr>
        <w:t>.</w:t>
      </w:r>
    </w:p>
    <w:p w14:paraId="43E8F4F6" w14:textId="77777777" w:rsidR="005567FD" w:rsidRPr="005567FD" w:rsidRDefault="005567FD" w:rsidP="002B43EC">
      <w:pPr>
        <w:numPr>
          <w:ilvl w:val="0"/>
          <w:numId w:val="57"/>
        </w:numPr>
        <w:spacing w:before="0" w:after="0" w:line="240" w:lineRule="auto"/>
        <w:rPr>
          <w:rFonts w:ascii="Arial" w:hAnsi="Arial" w:cs="Arial"/>
          <w:sz w:val="22"/>
          <w:szCs w:val="22"/>
        </w:rPr>
      </w:pPr>
      <w:r w:rsidRPr="005567FD">
        <w:rPr>
          <w:rFonts w:ascii="Arial" w:hAnsi="Arial" w:cs="Arial"/>
          <w:sz w:val="22"/>
          <w:szCs w:val="22"/>
        </w:rPr>
        <w:t>Filtr WWW dostarcza kategorii stron zabronionych prawem np.: Hazard.</w:t>
      </w:r>
    </w:p>
    <w:p w14:paraId="5B0A4CE5" w14:textId="77777777" w:rsidR="005567FD" w:rsidRPr="005567FD" w:rsidRDefault="005567FD" w:rsidP="002B43EC">
      <w:pPr>
        <w:numPr>
          <w:ilvl w:val="0"/>
          <w:numId w:val="57"/>
        </w:numPr>
        <w:spacing w:before="0" w:after="0" w:line="240" w:lineRule="auto"/>
        <w:rPr>
          <w:rFonts w:ascii="Arial" w:hAnsi="Arial" w:cs="Arial"/>
          <w:sz w:val="22"/>
          <w:szCs w:val="22"/>
        </w:rPr>
      </w:pPr>
      <w:r w:rsidRPr="005567FD">
        <w:rPr>
          <w:rFonts w:ascii="Arial" w:hAnsi="Arial" w:cs="Arial"/>
          <w:sz w:val="22"/>
          <w:szCs w:val="22"/>
        </w:rPr>
        <w:t>Administrator ma możliwość nadpisywania kategorii oraz tworzenia wyjątków – białe/czarne listy dla adresów URL.</w:t>
      </w:r>
    </w:p>
    <w:p w14:paraId="3534CAA1" w14:textId="77777777" w:rsidR="005567FD" w:rsidRPr="005567FD" w:rsidRDefault="005567FD" w:rsidP="002B43EC">
      <w:pPr>
        <w:numPr>
          <w:ilvl w:val="0"/>
          <w:numId w:val="57"/>
        </w:numPr>
        <w:spacing w:before="0" w:after="0" w:line="240" w:lineRule="auto"/>
        <w:rPr>
          <w:rFonts w:ascii="Arial" w:hAnsi="Arial" w:cs="Arial"/>
          <w:sz w:val="22"/>
          <w:szCs w:val="22"/>
        </w:rPr>
      </w:pPr>
      <w:r w:rsidRPr="005567FD">
        <w:rPr>
          <w:rFonts w:ascii="Arial" w:hAnsi="Arial" w:cs="Arial"/>
          <w:sz w:val="22"/>
          <w:szCs w:val="22"/>
        </w:rPr>
        <w:t>Filtr WWW umożliwia statyczne dopuszczanie lub blokowanie ruchu do wybranych stron WWW, w tym pozwala definiować strony z zastosowaniem wyrażeń regularnych (</w:t>
      </w:r>
      <w:proofErr w:type="spellStart"/>
      <w:r w:rsidRPr="005567FD">
        <w:rPr>
          <w:rFonts w:ascii="Arial" w:hAnsi="Arial" w:cs="Arial"/>
          <w:sz w:val="22"/>
          <w:szCs w:val="22"/>
        </w:rPr>
        <w:t>Regex</w:t>
      </w:r>
      <w:proofErr w:type="spellEnd"/>
      <w:r w:rsidRPr="005567FD">
        <w:rPr>
          <w:rFonts w:ascii="Arial" w:hAnsi="Arial" w:cs="Arial"/>
          <w:sz w:val="22"/>
          <w:szCs w:val="22"/>
        </w:rPr>
        <w:t>).</w:t>
      </w:r>
    </w:p>
    <w:p w14:paraId="454E495F" w14:textId="77777777" w:rsidR="005567FD" w:rsidRPr="005567FD" w:rsidRDefault="005567FD" w:rsidP="002B43EC">
      <w:pPr>
        <w:numPr>
          <w:ilvl w:val="0"/>
          <w:numId w:val="57"/>
        </w:numPr>
        <w:spacing w:before="0" w:after="0" w:line="240" w:lineRule="auto"/>
        <w:rPr>
          <w:rFonts w:ascii="Arial" w:hAnsi="Arial" w:cs="Arial"/>
          <w:sz w:val="22"/>
          <w:szCs w:val="22"/>
        </w:rPr>
      </w:pPr>
      <w:r w:rsidRPr="005567FD">
        <w:rPr>
          <w:rFonts w:ascii="Arial" w:hAnsi="Arial" w:cs="Arial"/>
          <w:sz w:val="22"/>
          <w:szCs w:val="22"/>
        </w:rPr>
        <w:t>Filtr WWW daje możliwość wykonania akcji typu „</w:t>
      </w:r>
      <w:proofErr w:type="spellStart"/>
      <w:r w:rsidRPr="005567FD">
        <w:rPr>
          <w:rFonts w:ascii="Arial" w:hAnsi="Arial" w:cs="Arial"/>
          <w:sz w:val="22"/>
          <w:szCs w:val="22"/>
        </w:rPr>
        <w:t>Warning</w:t>
      </w:r>
      <w:proofErr w:type="spellEnd"/>
      <w:r w:rsidRPr="005567FD">
        <w:rPr>
          <w:rFonts w:ascii="Arial" w:hAnsi="Arial" w:cs="Arial"/>
          <w:sz w:val="22"/>
          <w:szCs w:val="22"/>
        </w:rPr>
        <w:t>” – ostrzeżenie użytkownika wymagające od niego potwierdzenia przed otwarciem żądanej strony.</w:t>
      </w:r>
    </w:p>
    <w:p w14:paraId="676194E8" w14:textId="77777777" w:rsidR="005567FD" w:rsidRPr="005567FD" w:rsidRDefault="005567FD" w:rsidP="002B43EC">
      <w:pPr>
        <w:numPr>
          <w:ilvl w:val="0"/>
          <w:numId w:val="57"/>
        </w:numPr>
        <w:spacing w:before="0" w:after="0" w:line="240" w:lineRule="auto"/>
        <w:rPr>
          <w:rFonts w:ascii="Arial" w:hAnsi="Arial" w:cs="Arial"/>
          <w:sz w:val="22"/>
          <w:szCs w:val="22"/>
        </w:rPr>
      </w:pPr>
      <w:r w:rsidRPr="005567FD">
        <w:rPr>
          <w:rFonts w:ascii="Arial" w:hAnsi="Arial" w:cs="Arial"/>
          <w:sz w:val="22"/>
          <w:szCs w:val="22"/>
        </w:rPr>
        <w:t xml:space="preserve">Funkcja </w:t>
      </w:r>
      <w:proofErr w:type="spellStart"/>
      <w:r w:rsidRPr="005567FD">
        <w:rPr>
          <w:rFonts w:ascii="Arial" w:hAnsi="Arial" w:cs="Arial"/>
          <w:sz w:val="22"/>
          <w:szCs w:val="22"/>
        </w:rPr>
        <w:t>Safe</w:t>
      </w:r>
      <w:proofErr w:type="spellEnd"/>
      <w:r w:rsidRPr="005567FD">
        <w:rPr>
          <w:rFonts w:ascii="Arial" w:hAnsi="Arial" w:cs="Arial"/>
          <w:sz w:val="22"/>
          <w:szCs w:val="22"/>
        </w:rPr>
        <w:t xml:space="preserve"> </w:t>
      </w:r>
      <w:proofErr w:type="spellStart"/>
      <w:r w:rsidRPr="005567FD">
        <w:rPr>
          <w:rFonts w:ascii="Arial" w:hAnsi="Arial" w:cs="Arial"/>
          <w:sz w:val="22"/>
          <w:szCs w:val="22"/>
        </w:rPr>
        <w:t>Search</w:t>
      </w:r>
      <w:proofErr w:type="spellEnd"/>
      <w:r w:rsidRPr="005567FD">
        <w:rPr>
          <w:rFonts w:ascii="Arial" w:hAnsi="Arial" w:cs="Arial"/>
          <w:sz w:val="22"/>
          <w:szCs w:val="22"/>
        </w:rPr>
        <w:t xml:space="preserve"> – przeciwdziałająca pojawieniu się niechcianych treści w wynikach wyszukiwarek takich jak: Google oraz Yahoo.</w:t>
      </w:r>
    </w:p>
    <w:p w14:paraId="259A687E" w14:textId="77777777" w:rsidR="005567FD" w:rsidRPr="005567FD" w:rsidRDefault="005567FD" w:rsidP="002B43EC">
      <w:pPr>
        <w:numPr>
          <w:ilvl w:val="0"/>
          <w:numId w:val="57"/>
        </w:numPr>
        <w:spacing w:before="0" w:after="0" w:line="240" w:lineRule="auto"/>
        <w:rPr>
          <w:rFonts w:ascii="Arial" w:hAnsi="Arial" w:cs="Arial"/>
          <w:sz w:val="22"/>
          <w:szCs w:val="22"/>
        </w:rPr>
      </w:pPr>
      <w:r w:rsidRPr="005567FD">
        <w:rPr>
          <w:rFonts w:ascii="Arial" w:hAnsi="Arial" w:cs="Arial"/>
          <w:sz w:val="22"/>
          <w:szCs w:val="22"/>
        </w:rPr>
        <w:t>Administrator ma możliwość definiowania komunikatów zwracanych użytkownikowi dla różnych akcji podejmowanych przez moduł filtrowania WWW.</w:t>
      </w:r>
    </w:p>
    <w:p w14:paraId="2FA765F1" w14:textId="77777777" w:rsidR="005567FD" w:rsidRPr="005567FD" w:rsidRDefault="005567FD" w:rsidP="002B43EC">
      <w:pPr>
        <w:numPr>
          <w:ilvl w:val="0"/>
          <w:numId w:val="57"/>
        </w:numPr>
        <w:spacing w:before="0" w:after="0" w:line="240" w:lineRule="auto"/>
        <w:rPr>
          <w:rFonts w:ascii="Arial" w:hAnsi="Arial" w:cs="Arial"/>
          <w:sz w:val="22"/>
          <w:szCs w:val="22"/>
        </w:rPr>
      </w:pPr>
      <w:r w:rsidRPr="005567FD">
        <w:rPr>
          <w:rFonts w:ascii="Arial" w:hAnsi="Arial" w:cs="Arial"/>
          <w:sz w:val="22"/>
          <w:szCs w:val="22"/>
        </w:rPr>
        <w:t>System pozwala określić, dla których kategorii URL lub wskazanych URL nie będzie realizowana inspekcja szyfrowanej komunikacji.</w:t>
      </w:r>
    </w:p>
    <w:p w14:paraId="43FEA2EC" w14:textId="77777777" w:rsidR="005567FD" w:rsidRPr="005567FD" w:rsidRDefault="005567FD" w:rsidP="005567FD">
      <w:pPr>
        <w:spacing w:before="0" w:after="0" w:line="240" w:lineRule="auto"/>
        <w:rPr>
          <w:rFonts w:ascii="Arial" w:hAnsi="Arial" w:cs="Arial"/>
          <w:b/>
          <w:bCs/>
          <w:sz w:val="22"/>
          <w:szCs w:val="22"/>
        </w:rPr>
      </w:pPr>
      <w:r w:rsidRPr="005567FD">
        <w:rPr>
          <w:rFonts w:ascii="Arial" w:hAnsi="Arial" w:cs="Arial"/>
          <w:b/>
          <w:bCs/>
          <w:sz w:val="22"/>
          <w:szCs w:val="22"/>
        </w:rPr>
        <w:t>Uwierzytelnianie użytkowników w ramach sesji</w:t>
      </w:r>
    </w:p>
    <w:p w14:paraId="1ABCFF71" w14:textId="77777777" w:rsidR="005567FD" w:rsidRPr="005567FD" w:rsidRDefault="005567FD" w:rsidP="002B43EC">
      <w:pPr>
        <w:numPr>
          <w:ilvl w:val="0"/>
          <w:numId w:val="58"/>
        </w:numPr>
        <w:spacing w:before="0" w:after="0" w:line="240" w:lineRule="auto"/>
        <w:rPr>
          <w:rFonts w:ascii="Arial" w:hAnsi="Arial" w:cs="Arial"/>
          <w:sz w:val="22"/>
          <w:szCs w:val="22"/>
        </w:rPr>
      </w:pPr>
      <w:r w:rsidRPr="005567FD">
        <w:rPr>
          <w:rFonts w:ascii="Arial" w:hAnsi="Arial" w:cs="Arial"/>
          <w:sz w:val="22"/>
          <w:szCs w:val="22"/>
        </w:rPr>
        <w:t>System Firewall umożliwia weryfikację tożsamości użytkowników za pomocą:</w:t>
      </w:r>
    </w:p>
    <w:p w14:paraId="5FA0655F" w14:textId="77777777" w:rsidR="005567FD" w:rsidRPr="005567FD" w:rsidRDefault="005567FD" w:rsidP="002B43EC">
      <w:pPr>
        <w:numPr>
          <w:ilvl w:val="0"/>
          <w:numId w:val="59"/>
        </w:numPr>
        <w:spacing w:before="0" w:after="0" w:line="240" w:lineRule="auto"/>
        <w:rPr>
          <w:rFonts w:ascii="Arial" w:hAnsi="Arial" w:cs="Arial"/>
          <w:sz w:val="22"/>
          <w:szCs w:val="22"/>
        </w:rPr>
      </w:pPr>
      <w:r w:rsidRPr="005567FD">
        <w:rPr>
          <w:rFonts w:ascii="Arial" w:hAnsi="Arial" w:cs="Arial"/>
          <w:sz w:val="22"/>
          <w:szCs w:val="22"/>
        </w:rPr>
        <w:t>Haseł statycznych i definicji użytkowników przechowywanych w lokalnej bazie systemu.</w:t>
      </w:r>
    </w:p>
    <w:p w14:paraId="275DC6C1" w14:textId="77777777" w:rsidR="005567FD" w:rsidRPr="005567FD" w:rsidRDefault="005567FD" w:rsidP="002B43EC">
      <w:pPr>
        <w:numPr>
          <w:ilvl w:val="0"/>
          <w:numId w:val="60"/>
        </w:numPr>
        <w:spacing w:before="0" w:after="0" w:line="240" w:lineRule="auto"/>
        <w:rPr>
          <w:rFonts w:ascii="Arial" w:hAnsi="Arial" w:cs="Arial"/>
          <w:sz w:val="22"/>
          <w:szCs w:val="22"/>
        </w:rPr>
      </w:pPr>
      <w:r w:rsidRPr="005567FD">
        <w:rPr>
          <w:rFonts w:ascii="Arial" w:hAnsi="Arial" w:cs="Arial"/>
          <w:sz w:val="22"/>
          <w:szCs w:val="22"/>
        </w:rPr>
        <w:lastRenderedPageBreak/>
        <w:t>Haseł statycznych i definicji użytkowników przechowywanych w bazach zgodnych z LDAP.</w:t>
      </w:r>
    </w:p>
    <w:p w14:paraId="539E9A67" w14:textId="77777777" w:rsidR="005567FD" w:rsidRPr="005567FD" w:rsidRDefault="005567FD" w:rsidP="002B43EC">
      <w:pPr>
        <w:numPr>
          <w:ilvl w:val="0"/>
          <w:numId w:val="61"/>
        </w:numPr>
        <w:spacing w:before="0" w:after="0" w:line="240" w:lineRule="auto"/>
        <w:rPr>
          <w:rFonts w:ascii="Arial" w:hAnsi="Arial" w:cs="Arial"/>
          <w:sz w:val="22"/>
          <w:szCs w:val="22"/>
        </w:rPr>
      </w:pPr>
      <w:r w:rsidRPr="005567FD">
        <w:rPr>
          <w:rFonts w:ascii="Arial" w:hAnsi="Arial" w:cs="Arial"/>
          <w:sz w:val="22"/>
          <w:szCs w:val="22"/>
        </w:rPr>
        <w:t xml:space="preserve">Haseł dynamicznych (RADIUS, RSA </w:t>
      </w:r>
      <w:proofErr w:type="spellStart"/>
      <w:r w:rsidRPr="005567FD">
        <w:rPr>
          <w:rFonts w:ascii="Arial" w:hAnsi="Arial" w:cs="Arial"/>
          <w:sz w:val="22"/>
          <w:szCs w:val="22"/>
        </w:rPr>
        <w:t>SecurID</w:t>
      </w:r>
      <w:proofErr w:type="spellEnd"/>
      <w:r w:rsidRPr="005567FD">
        <w:rPr>
          <w:rFonts w:ascii="Arial" w:hAnsi="Arial" w:cs="Arial"/>
          <w:sz w:val="22"/>
          <w:szCs w:val="22"/>
        </w:rPr>
        <w:t xml:space="preserve">) w oparciu o zewnętrzne bazy danych. </w:t>
      </w:r>
    </w:p>
    <w:p w14:paraId="0696356B" w14:textId="77777777" w:rsidR="005567FD" w:rsidRPr="005567FD" w:rsidRDefault="005567FD" w:rsidP="002B43EC">
      <w:pPr>
        <w:numPr>
          <w:ilvl w:val="0"/>
          <w:numId w:val="58"/>
        </w:numPr>
        <w:spacing w:before="0" w:after="0" w:line="240" w:lineRule="auto"/>
        <w:rPr>
          <w:rFonts w:ascii="Arial" w:hAnsi="Arial" w:cs="Arial"/>
          <w:sz w:val="22"/>
          <w:szCs w:val="22"/>
        </w:rPr>
      </w:pPr>
      <w:r w:rsidRPr="005567FD">
        <w:rPr>
          <w:rFonts w:ascii="Arial" w:hAnsi="Arial" w:cs="Arial"/>
          <w:sz w:val="22"/>
          <w:szCs w:val="22"/>
        </w:rPr>
        <w:t>System daje możliwość zastosowania w tym procesie uwierzytelniania wieloskładnikowego.</w:t>
      </w:r>
    </w:p>
    <w:p w14:paraId="4B8BEEBC" w14:textId="77777777" w:rsidR="005567FD" w:rsidRPr="005567FD" w:rsidRDefault="005567FD" w:rsidP="002B43EC">
      <w:pPr>
        <w:numPr>
          <w:ilvl w:val="0"/>
          <w:numId w:val="58"/>
        </w:numPr>
        <w:spacing w:before="0" w:after="0" w:line="240" w:lineRule="auto"/>
        <w:rPr>
          <w:rFonts w:ascii="Arial" w:hAnsi="Arial" w:cs="Arial"/>
          <w:sz w:val="22"/>
          <w:szCs w:val="22"/>
        </w:rPr>
      </w:pPr>
      <w:r w:rsidRPr="005567FD">
        <w:rPr>
          <w:rFonts w:ascii="Arial" w:hAnsi="Arial" w:cs="Arial"/>
          <w:sz w:val="22"/>
          <w:szCs w:val="22"/>
        </w:rPr>
        <w:t xml:space="preserve">System umożliwia budowę architektury uwierzytelniania typu Single </w:t>
      </w:r>
      <w:proofErr w:type="spellStart"/>
      <w:r w:rsidRPr="005567FD">
        <w:rPr>
          <w:rFonts w:ascii="Arial" w:hAnsi="Arial" w:cs="Arial"/>
          <w:sz w:val="22"/>
          <w:szCs w:val="22"/>
        </w:rPr>
        <w:t>Sign</w:t>
      </w:r>
      <w:proofErr w:type="spellEnd"/>
      <w:r w:rsidRPr="005567FD">
        <w:rPr>
          <w:rFonts w:ascii="Arial" w:hAnsi="Arial" w:cs="Arial"/>
          <w:sz w:val="22"/>
          <w:szCs w:val="22"/>
        </w:rPr>
        <w:t xml:space="preserve"> On przy integracji ze środowiskiem Active Directory oraz zastosowanie innych mechanizmów: RADIUS, API lub SYSLOG w tym procesie.</w:t>
      </w:r>
    </w:p>
    <w:p w14:paraId="52528A39" w14:textId="77777777" w:rsidR="005567FD" w:rsidRPr="005567FD" w:rsidRDefault="005567FD" w:rsidP="002B43EC">
      <w:pPr>
        <w:numPr>
          <w:ilvl w:val="0"/>
          <w:numId w:val="58"/>
        </w:numPr>
        <w:spacing w:before="0" w:after="0" w:line="240" w:lineRule="auto"/>
        <w:rPr>
          <w:rFonts w:ascii="Arial" w:hAnsi="Arial" w:cs="Arial"/>
          <w:sz w:val="22"/>
          <w:szCs w:val="22"/>
        </w:rPr>
      </w:pPr>
      <w:r w:rsidRPr="005567FD">
        <w:rPr>
          <w:rFonts w:ascii="Arial" w:hAnsi="Arial" w:cs="Arial"/>
          <w:sz w:val="22"/>
          <w:szCs w:val="22"/>
        </w:rPr>
        <w:t>Uwierzytelnianie w oparciu o protokół SAML w politykach bezpieczeństwa systemu dotyczących ruchu HTTP.</w:t>
      </w:r>
    </w:p>
    <w:p w14:paraId="438D8413" w14:textId="77777777" w:rsidR="005567FD" w:rsidRPr="005567FD" w:rsidRDefault="005567FD" w:rsidP="005567FD">
      <w:pPr>
        <w:spacing w:before="0" w:after="0" w:line="240" w:lineRule="auto"/>
        <w:rPr>
          <w:rFonts w:ascii="Arial" w:hAnsi="Arial" w:cs="Arial"/>
          <w:b/>
          <w:bCs/>
          <w:sz w:val="22"/>
          <w:szCs w:val="22"/>
        </w:rPr>
      </w:pPr>
      <w:r w:rsidRPr="005567FD">
        <w:rPr>
          <w:rFonts w:ascii="Arial" w:hAnsi="Arial" w:cs="Arial"/>
          <w:b/>
          <w:bCs/>
          <w:sz w:val="22"/>
          <w:szCs w:val="22"/>
        </w:rPr>
        <w:t>Zarządzanie</w:t>
      </w:r>
    </w:p>
    <w:p w14:paraId="27109ECD" w14:textId="77777777" w:rsidR="005567FD" w:rsidRPr="005567FD" w:rsidRDefault="005567FD" w:rsidP="002B43EC">
      <w:pPr>
        <w:numPr>
          <w:ilvl w:val="0"/>
          <w:numId w:val="62"/>
        </w:numPr>
        <w:spacing w:before="0" w:after="0" w:line="240" w:lineRule="auto"/>
        <w:rPr>
          <w:rFonts w:ascii="Arial" w:hAnsi="Arial" w:cs="Arial"/>
          <w:sz w:val="22"/>
          <w:szCs w:val="22"/>
        </w:rPr>
      </w:pPr>
      <w:r w:rsidRPr="005567FD">
        <w:rPr>
          <w:rFonts w:ascii="Arial" w:hAnsi="Arial" w:cs="Arial"/>
          <w:sz w:val="22"/>
          <w:szCs w:val="22"/>
        </w:rPr>
        <w:t>Elementy systemu bezpieczeństwa muszą mieć możliwość zarządzania lokalnego z wykorzystaniem protokołów: HTTPS oraz SSH, jak i mogą współpracować z dedykowanymi platformami centralnego zarządzania i monitorowania.</w:t>
      </w:r>
    </w:p>
    <w:p w14:paraId="43A8E667" w14:textId="77777777" w:rsidR="005567FD" w:rsidRPr="005567FD" w:rsidRDefault="005567FD" w:rsidP="002B43EC">
      <w:pPr>
        <w:numPr>
          <w:ilvl w:val="0"/>
          <w:numId w:val="62"/>
        </w:numPr>
        <w:spacing w:before="0" w:after="0" w:line="240" w:lineRule="auto"/>
        <w:rPr>
          <w:rFonts w:ascii="Arial" w:hAnsi="Arial" w:cs="Arial"/>
          <w:sz w:val="22"/>
          <w:szCs w:val="22"/>
        </w:rPr>
      </w:pPr>
      <w:r w:rsidRPr="005567FD">
        <w:rPr>
          <w:rFonts w:ascii="Arial" w:hAnsi="Arial" w:cs="Arial"/>
          <w:sz w:val="22"/>
          <w:szCs w:val="22"/>
        </w:rPr>
        <w:t xml:space="preserve">Komunikacja elementów systemu zabezpieczeń z platformami centralnego zarządzania </w:t>
      </w:r>
      <w:proofErr w:type="gramStart"/>
      <w:r w:rsidRPr="005567FD">
        <w:rPr>
          <w:rFonts w:ascii="Arial" w:hAnsi="Arial" w:cs="Arial"/>
          <w:sz w:val="22"/>
          <w:szCs w:val="22"/>
        </w:rPr>
        <w:t>jest  realizowana</w:t>
      </w:r>
      <w:proofErr w:type="gramEnd"/>
      <w:r w:rsidRPr="005567FD">
        <w:rPr>
          <w:rFonts w:ascii="Arial" w:hAnsi="Arial" w:cs="Arial"/>
          <w:sz w:val="22"/>
          <w:szCs w:val="22"/>
        </w:rPr>
        <w:t xml:space="preserve"> z wykorzystaniem szyfrowanych protokołów.</w:t>
      </w:r>
    </w:p>
    <w:p w14:paraId="419BE5A5" w14:textId="77777777" w:rsidR="005567FD" w:rsidRPr="005567FD" w:rsidRDefault="005567FD" w:rsidP="002B43EC">
      <w:pPr>
        <w:numPr>
          <w:ilvl w:val="0"/>
          <w:numId w:val="62"/>
        </w:numPr>
        <w:spacing w:before="0" w:after="0" w:line="240" w:lineRule="auto"/>
        <w:rPr>
          <w:rFonts w:ascii="Arial" w:hAnsi="Arial" w:cs="Arial"/>
          <w:sz w:val="22"/>
          <w:szCs w:val="22"/>
        </w:rPr>
      </w:pPr>
      <w:r w:rsidRPr="005567FD">
        <w:rPr>
          <w:rFonts w:ascii="Arial" w:hAnsi="Arial" w:cs="Arial"/>
          <w:sz w:val="22"/>
          <w:szCs w:val="22"/>
        </w:rPr>
        <w:t>Istnieje możliwość włączenia mechanizmów uwierzytelniania wieloskładnikowego dla dostępu administracyjnego.</w:t>
      </w:r>
    </w:p>
    <w:p w14:paraId="14C5B7D2" w14:textId="77777777" w:rsidR="005567FD" w:rsidRPr="005567FD" w:rsidRDefault="005567FD" w:rsidP="002B43EC">
      <w:pPr>
        <w:numPr>
          <w:ilvl w:val="0"/>
          <w:numId w:val="62"/>
        </w:numPr>
        <w:spacing w:before="0" w:after="0" w:line="240" w:lineRule="auto"/>
        <w:rPr>
          <w:rFonts w:ascii="Arial" w:hAnsi="Arial" w:cs="Arial"/>
          <w:sz w:val="22"/>
          <w:szCs w:val="22"/>
        </w:rPr>
      </w:pPr>
      <w:r w:rsidRPr="005567FD">
        <w:rPr>
          <w:rFonts w:ascii="Arial" w:hAnsi="Arial" w:cs="Arial"/>
          <w:sz w:val="22"/>
          <w:szCs w:val="22"/>
        </w:rPr>
        <w:t xml:space="preserve">System współpracuje z rozwiązaniami monitorowania poprzez protokoły SNMP w wersjach 2c, 3 oraz umożliwia przekazywanie statystyk ruchu za pomocą protokołów </w:t>
      </w:r>
      <w:proofErr w:type="spellStart"/>
      <w:r w:rsidRPr="005567FD">
        <w:rPr>
          <w:rFonts w:ascii="Arial" w:hAnsi="Arial" w:cs="Arial"/>
          <w:sz w:val="22"/>
          <w:szCs w:val="22"/>
        </w:rPr>
        <w:t>Netflow</w:t>
      </w:r>
      <w:proofErr w:type="spellEnd"/>
      <w:r w:rsidRPr="005567FD">
        <w:rPr>
          <w:rFonts w:ascii="Arial" w:hAnsi="Arial" w:cs="Arial"/>
          <w:sz w:val="22"/>
          <w:szCs w:val="22"/>
        </w:rPr>
        <w:t xml:space="preserve"> lub </w:t>
      </w:r>
      <w:proofErr w:type="spellStart"/>
      <w:r w:rsidRPr="005567FD">
        <w:rPr>
          <w:rFonts w:ascii="Arial" w:hAnsi="Arial" w:cs="Arial"/>
          <w:sz w:val="22"/>
          <w:szCs w:val="22"/>
        </w:rPr>
        <w:t>sFlow</w:t>
      </w:r>
      <w:proofErr w:type="spellEnd"/>
      <w:r w:rsidRPr="005567FD">
        <w:rPr>
          <w:rFonts w:ascii="Arial" w:hAnsi="Arial" w:cs="Arial"/>
          <w:sz w:val="22"/>
          <w:szCs w:val="22"/>
        </w:rPr>
        <w:t>.</w:t>
      </w:r>
    </w:p>
    <w:p w14:paraId="0029B4B5" w14:textId="77777777" w:rsidR="005567FD" w:rsidRPr="005567FD" w:rsidRDefault="005567FD" w:rsidP="002B43EC">
      <w:pPr>
        <w:numPr>
          <w:ilvl w:val="0"/>
          <w:numId w:val="62"/>
        </w:numPr>
        <w:spacing w:before="0" w:after="0" w:line="240" w:lineRule="auto"/>
        <w:rPr>
          <w:rFonts w:ascii="Arial" w:hAnsi="Arial" w:cs="Arial"/>
          <w:sz w:val="22"/>
          <w:szCs w:val="22"/>
        </w:rPr>
      </w:pPr>
      <w:r w:rsidRPr="005567FD">
        <w:rPr>
          <w:rFonts w:ascii="Arial" w:hAnsi="Arial" w:cs="Arial"/>
          <w:sz w:val="22"/>
          <w:szCs w:val="22"/>
        </w:rPr>
        <w:t>System daje możliwość zarządzania przez systemy firm trzecich poprzez API, do którego producent udostępnia dokumentację.</w:t>
      </w:r>
    </w:p>
    <w:p w14:paraId="5B0626D2" w14:textId="77777777" w:rsidR="005567FD" w:rsidRPr="005567FD" w:rsidRDefault="005567FD" w:rsidP="002B43EC">
      <w:pPr>
        <w:numPr>
          <w:ilvl w:val="0"/>
          <w:numId w:val="62"/>
        </w:numPr>
        <w:spacing w:before="0" w:after="0" w:line="240" w:lineRule="auto"/>
        <w:rPr>
          <w:rFonts w:ascii="Arial" w:hAnsi="Arial" w:cs="Arial"/>
          <w:sz w:val="22"/>
          <w:szCs w:val="22"/>
        </w:rPr>
      </w:pPr>
      <w:r w:rsidRPr="005567FD">
        <w:rPr>
          <w:rFonts w:ascii="Arial" w:hAnsi="Arial" w:cs="Arial"/>
          <w:sz w:val="22"/>
          <w:szCs w:val="22"/>
        </w:rPr>
        <w:t xml:space="preserve">Element systemu pełniący funkcję Firewall posiada wbudowane narzędzia diagnostyczne, przynajmniej: ping, </w:t>
      </w:r>
      <w:proofErr w:type="spellStart"/>
      <w:r w:rsidRPr="005567FD">
        <w:rPr>
          <w:rFonts w:ascii="Arial" w:hAnsi="Arial" w:cs="Arial"/>
          <w:sz w:val="22"/>
          <w:szCs w:val="22"/>
        </w:rPr>
        <w:t>traceroute</w:t>
      </w:r>
      <w:proofErr w:type="spellEnd"/>
      <w:r w:rsidRPr="005567FD">
        <w:rPr>
          <w:rFonts w:ascii="Arial" w:hAnsi="Arial" w:cs="Arial"/>
          <w:sz w:val="22"/>
          <w:szCs w:val="22"/>
        </w:rPr>
        <w:t>, podglądu pakietów, monitorowanie procesowania sesji oraz stanu sesji firewall.</w:t>
      </w:r>
    </w:p>
    <w:p w14:paraId="160C206F" w14:textId="77777777" w:rsidR="005567FD" w:rsidRPr="005567FD" w:rsidRDefault="005567FD" w:rsidP="002B43EC">
      <w:pPr>
        <w:numPr>
          <w:ilvl w:val="0"/>
          <w:numId w:val="62"/>
        </w:numPr>
        <w:spacing w:before="0" w:after="0" w:line="240" w:lineRule="auto"/>
        <w:rPr>
          <w:rFonts w:ascii="Arial" w:hAnsi="Arial" w:cs="Arial"/>
          <w:sz w:val="22"/>
          <w:szCs w:val="22"/>
        </w:rPr>
      </w:pPr>
      <w:r w:rsidRPr="005567FD">
        <w:rPr>
          <w:rFonts w:ascii="Arial" w:hAnsi="Arial" w:cs="Arial"/>
          <w:sz w:val="22"/>
          <w:szCs w:val="22"/>
        </w:rPr>
        <w:t>Element systemu realizujący funkcję Firewall umożliwia wykonanie szeregu zmian przez administratora w CLI lub GUI, które nie zostaną zaimplementowane zanim nie zostaną zatwierdzone.</w:t>
      </w:r>
    </w:p>
    <w:p w14:paraId="6A44F187" w14:textId="77777777" w:rsidR="005567FD" w:rsidRPr="005567FD" w:rsidRDefault="005567FD" w:rsidP="002B43EC">
      <w:pPr>
        <w:numPr>
          <w:ilvl w:val="0"/>
          <w:numId w:val="62"/>
        </w:numPr>
        <w:spacing w:before="0" w:after="0" w:line="240" w:lineRule="auto"/>
        <w:rPr>
          <w:rFonts w:ascii="Arial" w:hAnsi="Arial" w:cs="Arial"/>
          <w:sz w:val="22"/>
          <w:szCs w:val="22"/>
        </w:rPr>
      </w:pPr>
      <w:r w:rsidRPr="005567FD">
        <w:rPr>
          <w:rFonts w:ascii="Arial" w:hAnsi="Arial" w:cs="Arial"/>
          <w:sz w:val="22"/>
          <w:szCs w:val="22"/>
        </w:rPr>
        <w:t>Możliwość przypisywania administratorom praw do zarządzania określonymi częściami systemu (RBM).</w:t>
      </w:r>
    </w:p>
    <w:p w14:paraId="71F2B283" w14:textId="77777777" w:rsidR="005567FD" w:rsidRPr="005567FD" w:rsidRDefault="005567FD" w:rsidP="002B43EC">
      <w:pPr>
        <w:numPr>
          <w:ilvl w:val="0"/>
          <w:numId w:val="62"/>
        </w:numPr>
        <w:spacing w:before="0" w:after="0" w:line="240" w:lineRule="auto"/>
        <w:rPr>
          <w:rFonts w:ascii="Arial" w:hAnsi="Arial" w:cs="Arial"/>
          <w:sz w:val="22"/>
          <w:szCs w:val="22"/>
        </w:rPr>
      </w:pPr>
      <w:r w:rsidRPr="005567FD">
        <w:rPr>
          <w:rFonts w:ascii="Arial" w:hAnsi="Arial" w:cs="Arial"/>
          <w:sz w:val="22"/>
          <w:szCs w:val="22"/>
        </w:rPr>
        <w:t>Możliwość zarządzania systemem tylko z określonych adresów źródłowych IP.</w:t>
      </w:r>
    </w:p>
    <w:p w14:paraId="06B75011" w14:textId="77777777" w:rsidR="005567FD" w:rsidRPr="005567FD" w:rsidRDefault="005567FD" w:rsidP="005567FD">
      <w:pPr>
        <w:spacing w:before="0" w:after="0" w:line="240" w:lineRule="auto"/>
        <w:rPr>
          <w:rFonts w:ascii="Arial" w:hAnsi="Arial" w:cs="Arial"/>
          <w:b/>
          <w:bCs/>
          <w:sz w:val="22"/>
          <w:szCs w:val="22"/>
        </w:rPr>
      </w:pPr>
      <w:r w:rsidRPr="005567FD">
        <w:rPr>
          <w:rFonts w:ascii="Arial" w:hAnsi="Arial" w:cs="Arial"/>
          <w:b/>
          <w:bCs/>
          <w:sz w:val="22"/>
          <w:szCs w:val="22"/>
        </w:rPr>
        <w:t>Logowanie</w:t>
      </w:r>
    </w:p>
    <w:p w14:paraId="4187550C" w14:textId="77777777" w:rsidR="005567FD" w:rsidRPr="005567FD" w:rsidRDefault="005567FD" w:rsidP="002B43EC">
      <w:pPr>
        <w:numPr>
          <w:ilvl w:val="0"/>
          <w:numId w:val="63"/>
        </w:numPr>
        <w:spacing w:before="0" w:after="0" w:line="240" w:lineRule="auto"/>
        <w:rPr>
          <w:rFonts w:ascii="Arial" w:hAnsi="Arial" w:cs="Arial"/>
          <w:sz w:val="22"/>
          <w:szCs w:val="22"/>
        </w:rPr>
      </w:pPr>
      <w:r w:rsidRPr="005567FD">
        <w:rPr>
          <w:rFonts w:ascii="Arial" w:hAnsi="Arial" w:cs="Arial"/>
          <w:sz w:val="22"/>
          <w:szCs w:val="22"/>
        </w:rPr>
        <w:t>Elementy systemu bezpieczeństwa realizują logowanie do aplikacji (logowania i raportowania) udostępnianej w chmurze, lub konieczne jest zastosowanie komercyjnego systemu logowania i raportowania w postaci odpowiednio zabezpieczonej, komercyjnej platformy sprzętowej lub programowej.</w:t>
      </w:r>
    </w:p>
    <w:p w14:paraId="7FD68206" w14:textId="77777777" w:rsidR="005567FD" w:rsidRPr="005567FD" w:rsidRDefault="005567FD" w:rsidP="002B43EC">
      <w:pPr>
        <w:numPr>
          <w:ilvl w:val="0"/>
          <w:numId w:val="63"/>
        </w:numPr>
        <w:spacing w:before="0" w:after="0" w:line="240" w:lineRule="auto"/>
        <w:rPr>
          <w:rFonts w:ascii="Arial" w:hAnsi="Arial" w:cs="Arial"/>
          <w:sz w:val="22"/>
          <w:szCs w:val="22"/>
        </w:rPr>
      </w:pPr>
      <w:r w:rsidRPr="005567FD">
        <w:rPr>
          <w:rFonts w:ascii="Arial" w:hAnsi="Arial" w:cs="Arial"/>
          <w:sz w:val="22"/>
          <w:szCs w:val="22"/>
        </w:rPr>
        <w:t xml:space="preserve">W </w:t>
      </w:r>
      <w:proofErr w:type="gramStart"/>
      <w:r w:rsidRPr="005567FD">
        <w:rPr>
          <w:rFonts w:ascii="Arial" w:hAnsi="Arial" w:cs="Arial"/>
          <w:sz w:val="22"/>
          <w:szCs w:val="22"/>
        </w:rPr>
        <w:t>przypadku</w:t>
      </w:r>
      <w:proofErr w:type="gramEnd"/>
      <w:r w:rsidRPr="005567FD">
        <w:rPr>
          <w:rFonts w:ascii="Arial" w:hAnsi="Arial" w:cs="Arial"/>
          <w:sz w:val="22"/>
          <w:szCs w:val="22"/>
        </w:rPr>
        <w:t xml:space="preserve"> kiedy usługa logowania i raportowania realizowana jest w chmurze, wymagane są stosowne licencje upoważniające do składowania logów przez okres co najmniej jednego roku.  </w:t>
      </w:r>
    </w:p>
    <w:p w14:paraId="63472A1F" w14:textId="77777777" w:rsidR="005567FD" w:rsidRPr="005567FD" w:rsidRDefault="005567FD" w:rsidP="002B43EC">
      <w:pPr>
        <w:numPr>
          <w:ilvl w:val="0"/>
          <w:numId w:val="63"/>
        </w:numPr>
        <w:spacing w:before="0" w:after="0" w:line="240" w:lineRule="auto"/>
        <w:rPr>
          <w:rFonts w:ascii="Arial" w:hAnsi="Arial" w:cs="Arial"/>
          <w:sz w:val="22"/>
          <w:szCs w:val="22"/>
        </w:rPr>
      </w:pPr>
      <w:r w:rsidRPr="005567FD">
        <w:rPr>
          <w:rFonts w:ascii="Arial" w:hAnsi="Arial" w:cs="Arial"/>
          <w:sz w:val="22"/>
          <w:szCs w:val="22"/>
        </w:rPr>
        <w:t xml:space="preserve">Elementy systemu bezpieczeństwa realizują logowanie do aplikacji (logowania, raportowania, korelacji zdarzeń, powiadamiania o incydentach) udostępnianej w chmurze lub musi zostać dostarczony komercyjny system logowania i raportowania w postaci odpowiednio zabezpieczonej, komercyjnej platformy sprzętowej lub programowej.   </w:t>
      </w:r>
    </w:p>
    <w:p w14:paraId="3C27D089" w14:textId="77777777" w:rsidR="005567FD" w:rsidRPr="005567FD" w:rsidRDefault="005567FD" w:rsidP="002B43EC">
      <w:pPr>
        <w:numPr>
          <w:ilvl w:val="0"/>
          <w:numId w:val="63"/>
        </w:numPr>
        <w:spacing w:before="0" w:after="0" w:line="240" w:lineRule="auto"/>
        <w:rPr>
          <w:rFonts w:ascii="Arial" w:hAnsi="Arial" w:cs="Arial"/>
          <w:sz w:val="22"/>
          <w:szCs w:val="22"/>
        </w:rPr>
      </w:pPr>
      <w:r w:rsidRPr="005567FD">
        <w:rPr>
          <w:rFonts w:ascii="Arial" w:hAnsi="Arial" w:cs="Arial"/>
          <w:sz w:val="22"/>
          <w:szCs w:val="22"/>
        </w:rPr>
        <w:t xml:space="preserve">W </w:t>
      </w:r>
      <w:proofErr w:type="gramStart"/>
      <w:r w:rsidRPr="005567FD">
        <w:rPr>
          <w:rFonts w:ascii="Arial" w:hAnsi="Arial" w:cs="Arial"/>
          <w:sz w:val="22"/>
          <w:szCs w:val="22"/>
        </w:rPr>
        <w:t>przypadku</w:t>
      </w:r>
      <w:proofErr w:type="gramEnd"/>
      <w:r w:rsidRPr="005567FD">
        <w:rPr>
          <w:rFonts w:ascii="Arial" w:hAnsi="Arial" w:cs="Arial"/>
          <w:sz w:val="22"/>
          <w:szCs w:val="22"/>
        </w:rPr>
        <w:t xml:space="preserve"> kiedy usługa logowania, raportowania, korelacji zdarzeń realizowana jest w chmurze, wykonawca musi dostarczyć stosowne licencje upoważniające do składowania logów przez okres co najmniej jednego roku.  </w:t>
      </w:r>
    </w:p>
    <w:p w14:paraId="5E77F979" w14:textId="77777777" w:rsidR="005567FD" w:rsidRPr="005567FD" w:rsidRDefault="005567FD" w:rsidP="002B43EC">
      <w:pPr>
        <w:numPr>
          <w:ilvl w:val="0"/>
          <w:numId w:val="63"/>
        </w:numPr>
        <w:spacing w:before="0" w:after="0" w:line="240" w:lineRule="auto"/>
        <w:rPr>
          <w:rFonts w:ascii="Arial" w:hAnsi="Arial" w:cs="Arial"/>
          <w:sz w:val="22"/>
          <w:szCs w:val="22"/>
        </w:rPr>
      </w:pPr>
      <w:r w:rsidRPr="005567FD">
        <w:rPr>
          <w:rFonts w:ascii="Arial" w:hAnsi="Arial" w:cs="Arial"/>
          <w:sz w:val="22"/>
          <w:szCs w:val="22"/>
        </w:rPr>
        <w:lastRenderedPageBreak/>
        <w:t>W ramach logowania element systemu pełniący funkcję Firewall zapewnia przekazywanie danych o: zaakceptowanym ruchu, blokowanym ruchu, aktywności administratorów, zużyciu zasobów oraz stanie pracy systemu. Ponadto zapewnia możliwość jednoczesnego wysyłania logów do wielu serwerów logowania.</w:t>
      </w:r>
    </w:p>
    <w:p w14:paraId="3BAA91C4" w14:textId="77777777" w:rsidR="005567FD" w:rsidRPr="005567FD" w:rsidRDefault="005567FD" w:rsidP="002B43EC">
      <w:pPr>
        <w:numPr>
          <w:ilvl w:val="0"/>
          <w:numId w:val="63"/>
        </w:numPr>
        <w:spacing w:before="0" w:after="0" w:line="240" w:lineRule="auto"/>
        <w:rPr>
          <w:rFonts w:ascii="Arial" w:hAnsi="Arial" w:cs="Arial"/>
          <w:sz w:val="22"/>
          <w:szCs w:val="22"/>
        </w:rPr>
      </w:pPr>
      <w:r w:rsidRPr="005567FD">
        <w:rPr>
          <w:rFonts w:ascii="Arial" w:hAnsi="Arial" w:cs="Arial"/>
          <w:sz w:val="22"/>
          <w:szCs w:val="22"/>
        </w:rPr>
        <w:t>Logowanie obejmuje zdarzenia dotyczące wszystkich modułów sieciowych i bezpieczeństwa.</w:t>
      </w:r>
    </w:p>
    <w:p w14:paraId="19A6DAE1" w14:textId="77777777" w:rsidR="005567FD" w:rsidRPr="005567FD" w:rsidRDefault="005567FD" w:rsidP="002B43EC">
      <w:pPr>
        <w:numPr>
          <w:ilvl w:val="0"/>
          <w:numId w:val="63"/>
        </w:numPr>
        <w:spacing w:before="0" w:after="0" w:line="240" w:lineRule="auto"/>
        <w:rPr>
          <w:rFonts w:ascii="Arial" w:hAnsi="Arial" w:cs="Arial"/>
          <w:sz w:val="22"/>
          <w:szCs w:val="22"/>
        </w:rPr>
      </w:pPr>
      <w:r w:rsidRPr="005567FD">
        <w:rPr>
          <w:rFonts w:ascii="Arial" w:hAnsi="Arial" w:cs="Arial"/>
          <w:sz w:val="22"/>
          <w:szCs w:val="22"/>
        </w:rPr>
        <w:t>Możliwość włączenia logowania per reguła w polityce firewall.</w:t>
      </w:r>
    </w:p>
    <w:p w14:paraId="3127B8F0" w14:textId="77777777" w:rsidR="005567FD" w:rsidRPr="005567FD" w:rsidRDefault="005567FD" w:rsidP="002B43EC">
      <w:pPr>
        <w:numPr>
          <w:ilvl w:val="0"/>
          <w:numId w:val="63"/>
        </w:numPr>
        <w:spacing w:before="0" w:after="0" w:line="240" w:lineRule="auto"/>
        <w:rPr>
          <w:rFonts w:ascii="Arial" w:hAnsi="Arial" w:cs="Arial"/>
          <w:sz w:val="22"/>
          <w:szCs w:val="22"/>
        </w:rPr>
      </w:pPr>
      <w:r w:rsidRPr="005567FD">
        <w:rPr>
          <w:rFonts w:ascii="Arial" w:hAnsi="Arial" w:cs="Arial"/>
          <w:sz w:val="22"/>
          <w:szCs w:val="22"/>
        </w:rPr>
        <w:t>System zapewnia możliwość logowania do serwera SYSLOG.</w:t>
      </w:r>
    </w:p>
    <w:p w14:paraId="5BEEA8CD" w14:textId="77777777" w:rsidR="005567FD" w:rsidRPr="005567FD" w:rsidRDefault="005567FD" w:rsidP="002B43EC">
      <w:pPr>
        <w:numPr>
          <w:ilvl w:val="0"/>
          <w:numId w:val="63"/>
        </w:numPr>
        <w:spacing w:before="0" w:after="0" w:line="240" w:lineRule="auto"/>
        <w:rPr>
          <w:rFonts w:ascii="Arial" w:hAnsi="Arial" w:cs="Arial"/>
          <w:sz w:val="22"/>
          <w:szCs w:val="22"/>
        </w:rPr>
      </w:pPr>
      <w:r w:rsidRPr="005567FD">
        <w:rPr>
          <w:rFonts w:ascii="Arial" w:hAnsi="Arial" w:cs="Arial"/>
          <w:sz w:val="22"/>
          <w:szCs w:val="22"/>
        </w:rPr>
        <w:t>Przesyłanie SYSLOG do zewnętrznych systemów jest możliwe z wykorzystaniem protokołu TCP oraz szyfrowania SSL/TLS.</w:t>
      </w:r>
    </w:p>
    <w:p w14:paraId="30C41048" w14:textId="77777777" w:rsidR="005567FD" w:rsidRPr="005567FD" w:rsidRDefault="005567FD" w:rsidP="005567FD">
      <w:pPr>
        <w:spacing w:before="0" w:after="0" w:line="240" w:lineRule="auto"/>
        <w:rPr>
          <w:rFonts w:ascii="Arial" w:hAnsi="Arial" w:cs="Arial"/>
          <w:b/>
          <w:bCs/>
          <w:sz w:val="22"/>
          <w:szCs w:val="22"/>
        </w:rPr>
      </w:pPr>
      <w:r w:rsidRPr="005567FD">
        <w:rPr>
          <w:rFonts w:ascii="Arial" w:hAnsi="Arial" w:cs="Arial"/>
          <w:b/>
          <w:bCs/>
          <w:sz w:val="22"/>
          <w:szCs w:val="22"/>
        </w:rPr>
        <w:t>Serwisy i licencje</w:t>
      </w:r>
    </w:p>
    <w:p w14:paraId="6CB1580B" w14:textId="77777777" w:rsidR="005567FD" w:rsidRPr="005567FD" w:rsidRDefault="005567FD" w:rsidP="005567FD">
      <w:pPr>
        <w:spacing w:before="0" w:after="0" w:line="240" w:lineRule="auto"/>
        <w:rPr>
          <w:rFonts w:ascii="Arial" w:hAnsi="Arial" w:cs="Arial"/>
          <w:sz w:val="22"/>
          <w:szCs w:val="22"/>
        </w:rPr>
      </w:pPr>
      <w:r w:rsidRPr="005567FD">
        <w:rPr>
          <w:rFonts w:ascii="Arial" w:hAnsi="Arial" w:cs="Arial"/>
          <w:sz w:val="22"/>
          <w:szCs w:val="22"/>
        </w:rPr>
        <w:t>Do korzystania z aktualnych baz funkcji ochronnych producenta i serwisów wymagane są licencje:</w:t>
      </w:r>
    </w:p>
    <w:p w14:paraId="6A8B9F8B" w14:textId="77777777" w:rsidR="005567FD" w:rsidRPr="005567FD" w:rsidRDefault="005567FD" w:rsidP="005567FD">
      <w:pPr>
        <w:spacing w:before="0" w:after="0" w:line="240" w:lineRule="auto"/>
        <w:rPr>
          <w:rFonts w:ascii="Arial" w:hAnsi="Arial" w:cs="Arial"/>
          <w:sz w:val="22"/>
          <w:szCs w:val="22"/>
        </w:rPr>
      </w:pPr>
      <w:r w:rsidRPr="005567FD">
        <w:rPr>
          <w:rFonts w:ascii="Arial" w:hAnsi="Arial" w:cs="Arial"/>
          <w:sz w:val="22"/>
          <w:szCs w:val="22"/>
        </w:rPr>
        <w:t xml:space="preserve">     Kontrola Aplikacji, IPS, Antywirus (z uwzględnieniem sygnatur do ochrony urządzeń mobilnych - co najmniej dla systemu operacyjnego Android), Analiza typu </w:t>
      </w:r>
      <w:proofErr w:type="spellStart"/>
      <w:r w:rsidRPr="005567FD">
        <w:rPr>
          <w:rFonts w:ascii="Arial" w:hAnsi="Arial" w:cs="Arial"/>
          <w:sz w:val="22"/>
          <w:szCs w:val="22"/>
        </w:rPr>
        <w:t>Sandbox</w:t>
      </w:r>
      <w:proofErr w:type="spellEnd"/>
      <w:r w:rsidRPr="005567FD">
        <w:rPr>
          <w:rFonts w:ascii="Arial" w:hAnsi="Arial" w:cs="Arial"/>
          <w:sz w:val="22"/>
          <w:szCs w:val="22"/>
        </w:rPr>
        <w:t xml:space="preserve"> </w:t>
      </w:r>
      <w:proofErr w:type="spellStart"/>
      <w:r w:rsidRPr="005567FD">
        <w:rPr>
          <w:rFonts w:ascii="Arial" w:hAnsi="Arial" w:cs="Arial"/>
          <w:sz w:val="22"/>
          <w:szCs w:val="22"/>
        </w:rPr>
        <w:t>cloud</w:t>
      </w:r>
      <w:proofErr w:type="spellEnd"/>
      <w:r w:rsidRPr="005567FD">
        <w:rPr>
          <w:rFonts w:ascii="Arial" w:hAnsi="Arial" w:cs="Arial"/>
          <w:sz w:val="22"/>
          <w:szCs w:val="22"/>
        </w:rPr>
        <w:t xml:space="preserve">, </w:t>
      </w:r>
      <w:proofErr w:type="spellStart"/>
      <w:r w:rsidRPr="005567FD">
        <w:rPr>
          <w:rFonts w:ascii="Arial" w:hAnsi="Arial" w:cs="Arial"/>
          <w:sz w:val="22"/>
          <w:szCs w:val="22"/>
        </w:rPr>
        <w:t>Antyspam</w:t>
      </w:r>
      <w:proofErr w:type="spellEnd"/>
      <w:r w:rsidRPr="005567FD">
        <w:rPr>
          <w:rFonts w:ascii="Arial" w:hAnsi="Arial" w:cs="Arial"/>
          <w:sz w:val="22"/>
          <w:szCs w:val="22"/>
        </w:rPr>
        <w:t xml:space="preserve">, Web </w:t>
      </w:r>
      <w:proofErr w:type="spellStart"/>
      <w:r w:rsidRPr="005567FD">
        <w:rPr>
          <w:rFonts w:ascii="Arial" w:hAnsi="Arial" w:cs="Arial"/>
          <w:sz w:val="22"/>
          <w:szCs w:val="22"/>
        </w:rPr>
        <w:t>Filtering</w:t>
      </w:r>
      <w:proofErr w:type="spellEnd"/>
      <w:r w:rsidRPr="005567FD">
        <w:rPr>
          <w:rFonts w:ascii="Arial" w:hAnsi="Arial" w:cs="Arial"/>
          <w:sz w:val="22"/>
          <w:szCs w:val="22"/>
        </w:rPr>
        <w:t xml:space="preserve">, bazy </w:t>
      </w:r>
      <w:proofErr w:type="spellStart"/>
      <w:r w:rsidRPr="005567FD">
        <w:rPr>
          <w:rFonts w:ascii="Arial" w:hAnsi="Arial" w:cs="Arial"/>
          <w:sz w:val="22"/>
          <w:szCs w:val="22"/>
        </w:rPr>
        <w:t>reputacyjne</w:t>
      </w:r>
      <w:proofErr w:type="spellEnd"/>
      <w:r w:rsidRPr="005567FD">
        <w:rPr>
          <w:rFonts w:ascii="Arial" w:hAnsi="Arial" w:cs="Arial"/>
          <w:sz w:val="22"/>
          <w:szCs w:val="22"/>
        </w:rPr>
        <w:t xml:space="preserve"> adresów IP/domen na okres [24] miesięcy. ******* Wymagana jest licencja UTP Bundle *******</w:t>
      </w:r>
    </w:p>
    <w:p w14:paraId="097499F3" w14:textId="77777777" w:rsidR="005567FD" w:rsidRPr="005567FD" w:rsidRDefault="005567FD" w:rsidP="005567FD">
      <w:pPr>
        <w:spacing w:before="0" w:after="0" w:line="240" w:lineRule="auto"/>
        <w:rPr>
          <w:rFonts w:ascii="Arial" w:hAnsi="Arial" w:cs="Arial"/>
          <w:sz w:val="22"/>
          <w:szCs w:val="22"/>
        </w:rPr>
      </w:pPr>
      <w:r w:rsidRPr="005567FD">
        <w:rPr>
          <w:rFonts w:ascii="Arial" w:hAnsi="Arial" w:cs="Arial"/>
          <w:sz w:val="22"/>
          <w:szCs w:val="22"/>
        </w:rPr>
        <w:t xml:space="preserve">f)   Logowanie i raportowanie w oparciu o usługę realizowaną w chmurze, z czasem retencji logów minimum 1 rok, na okres [24] miesięcy   </w:t>
      </w:r>
    </w:p>
    <w:p w14:paraId="5942BBD1" w14:textId="77777777" w:rsidR="005567FD" w:rsidRPr="005567FD" w:rsidRDefault="005567FD" w:rsidP="005567FD">
      <w:pPr>
        <w:spacing w:before="0" w:after="0" w:line="240" w:lineRule="auto"/>
        <w:rPr>
          <w:rFonts w:ascii="Arial" w:hAnsi="Arial" w:cs="Arial"/>
          <w:sz w:val="22"/>
          <w:szCs w:val="22"/>
        </w:rPr>
      </w:pPr>
      <w:r w:rsidRPr="005567FD">
        <w:rPr>
          <w:rFonts w:ascii="Arial" w:hAnsi="Arial" w:cs="Arial"/>
          <w:sz w:val="22"/>
          <w:szCs w:val="22"/>
        </w:rPr>
        <w:t xml:space="preserve">g)   Logowanie, korelowanie zdarzeń, raportowanie oraz generowanie powiadomień w oparciu o usługę realizowaną w chmurze, na okres [24] miesięcy   </w:t>
      </w:r>
    </w:p>
    <w:p w14:paraId="702C3822" w14:textId="77777777" w:rsidR="005567FD" w:rsidRPr="005567FD" w:rsidRDefault="005567FD" w:rsidP="005567FD">
      <w:pPr>
        <w:spacing w:before="0" w:after="0" w:line="240" w:lineRule="auto"/>
        <w:rPr>
          <w:rFonts w:ascii="Arial" w:hAnsi="Arial" w:cs="Arial"/>
          <w:b/>
          <w:bCs/>
          <w:sz w:val="22"/>
          <w:szCs w:val="22"/>
        </w:rPr>
      </w:pPr>
      <w:r w:rsidRPr="005567FD">
        <w:rPr>
          <w:rFonts w:ascii="Arial" w:hAnsi="Arial" w:cs="Arial"/>
          <w:b/>
          <w:bCs/>
          <w:sz w:val="22"/>
          <w:szCs w:val="22"/>
        </w:rPr>
        <w:t>Gwarancja oraz wsparcie</w:t>
      </w:r>
    </w:p>
    <w:p w14:paraId="6B72702D" w14:textId="2C75F80F" w:rsidR="005567FD" w:rsidRPr="005567FD" w:rsidRDefault="005567FD" w:rsidP="005567FD">
      <w:pPr>
        <w:spacing w:before="0" w:after="0" w:line="240" w:lineRule="auto"/>
        <w:rPr>
          <w:rFonts w:ascii="Arial" w:hAnsi="Arial" w:cs="Arial"/>
          <w:sz w:val="22"/>
          <w:szCs w:val="22"/>
        </w:rPr>
      </w:pPr>
      <w:r w:rsidRPr="005567FD">
        <w:rPr>
          <w:rFonts w:ascii="Arial" w:hAnsi="Arial" w:cs="Arial"/>
          <w:sz w:val="22"/>
          <w:szCs w:val="22"/>
        </w:rPr>
        <w:t xml:space="preserve">System jest objęty serwisem gwarancyjnym producenta przez okres </w:t>
      </w:r>
      <w:r w:rsidR="002F523E">
        <w:rPr>
          <w:rFonts w:ascii="Arial" w:hAnsi="Arial" w:cs="Arial"/>
          <w:sz w:val="22"/>
          <w:szCs w:val="22"/>
        </w:rPr>
        <w:t>24</w:t>
      </w:r>
      <w:r w:rsidRPr="005567FD">
        <w:rPr>
          <w:rFonts w:ascii="Arial" w:hAnsi="Arial" w:cs="Arial"/>
          <w:sz w:val="22"/>
          <w:szCs w:val="22"/>
        </w:rPr>
        <w:t xml:space="preserve"> miesięcy, polegającym na naprawie lub wymianie urządzenia w przypadku jego wadliwości. W ramach tego serwisu producent zapewnia dostęp do aktualizacji oprogramowania i wsparcie techniczne w trybie 24x7 przez dedykowany moduł internetowy oraz infolinię. </w:t>
      </w:r>
    </w:p>
    <w:p w14:paraId="20466A0E" w14:textId="07F61F1D" w:rsidR="005567FD" w:rsidRPr="005567FD" w:rsidRDefault="005567FD" w:rsidP="005567FD">
      <w:pPr>
        <w:spacing w:before="0" w:after="0" w:line="240" w:lineRule="auto"/>
        <w:rPr>
          <w:rFonts w:ascii="Arial" w:hAnsi="Arial" w:cs="Arial"/>
          <w:b/>
          <w:bCs/>
          <w:sz w:val="22"/>
          <w:szCs w:val="22"/>
        </w:rPr>
      </w:pPr>
      <w:r w:rsidRPr="005567FD">
        <w:rPr>
          <w:rFonts w:ascii="Arial" w:hAnsi="Arial" w:cs="Arial"/>
          <w:b/>
          <w:bCs/>
          <w:sz w:val="22"/>
          <w:szCs w:val="22"/>
        </w:rPr>
        <w:t xml:space="preserve">Opisy do </w:t>
      </w:r>
      <w:r w:rsidR="00BC19C4">
        <w:rPr>
          <w:rFonts w:ascii="Arial" w:hAnsi="Arial" w:cs="Arial"/>
          <w:b/>
          <w:bCs/>
          <w:sz w:val="22"/>
          <w:szCs w:val="22"/>
        </w:rPr>
        <w:t>zaleceń</w:t>
      </w:r>
      <w:r w:rsidRPr="005567FD">
        <w:rPr>
          <w:rFonts w:ascii="Arial" w:hAnsi="Arial" w:cs="Arial"/>
          <w:b/>
          <w:bCs/>
          <w:sz w:val="22"/>
          <w:szCs w:val="22"/>
        </w:rPr>
        <w:t xml:space="preserve"> ogólnych</w:t>
      </w:r>
    </w:p>
    <w:p w14:paraId="10748104" w14:textId="4DD8D349" w:rsidR="005567FD" w:rsidRPr="00B74B77" w:rsidRDefault="005567FD" w:rsidP="00B74B77">
      <w:pPr>
        <w:numPr>
          <w:ilvl w:val="0"/>
          <w:numId w:val="65"/>
        </w:numPr>
        <w:spacing w:before="0" w:after="0" w:line="240" w:lineRule="auto"/>
        <w:rPr>
          <w:rFonts w:ascii="Arial" w:hAnsi="Arial" w:cs="Arial"/>
          <w:sz w:val="22"/>
          <w:szCs w:val="22"/>
        </w:rPr>
      </w:pPr>
      <w:r w:rsidRPr="005567FD">
        <w:rPr>
          <w:rFonts w:ascii="Arial" w:hAnsi="Arial" w:cs="Arial"/>
          <w:sz w:val="22"/>
          <w:szCs w:val="22"/>
        </w:rPr>
        <w:t xml:space="preserve">Zaleca się, aby w przypadku istnienia takiego wymogu w stosunku do technologii objętej przedmiotem niniejszego postępowania (tzw. produkty podwójnego zastosowania), został uzyskany dokument pochodzący od importera tej technologii stwierdzający, iż przy jej wprowadzeniu na terytorium Polski, zostały dochowane wymogi właściwych przepisów prawa, w tym ustawy z dnia 29 listopada 2000 r. o obrocie z zagranicą towarami, technologiami i usługami o znaczeniu strategicznym dla bezpieczeństwa państwa, a także dla utrzymania międzynarodowego pokoju i bezpieczeństwa (Dz.U. z 2004, Nr 229, poz. 2315 z </w:t>
      </w:r>
      <w:proofErr w:type="spellStart"/>
      <w:r w:rsidRPr="005567FD">
        <w:rPr>
          <w:rFonts w:ascii="Arial" w:hAnsi="Arial" w:cs="Arial"/>
          <w:sz w:val="22"/>
          <w:szCs w:val="22"/>
        </w:rPr>
        <w:t>późn</w:t>
      </w:r>
      <w:proofErr w:type="spellEnd"/>
      <w:r w:rsidRPr="005567FD">
        <w:rPr>
          <w:rFonts w:ascii="Arial" w:hAnsi="Arial" w:cs="Arial"/>
          <w:sz w:val="22"/>
          <w:szCs w:val="22"/>
        </w:rPr>
        <w:t xml:space="preserve"> zm.) oraz dokument potwierdzający, że importer posiada certyfikowany przez właściwą jednostkę system zarządzania jakością tzw. wewnętrzny system kontroli wymagany dla wspólnotowego systemu kontroli wywozu, transferu, pośrednictwa i tranzytu w odniesieniu do produktów podwójnego zastosowania.</w:t>
      </w:r>
      <w:r w:rsidRPr="00B74B77">
        <w:rPr>
          <w:rFonts w:ascii="Arial" w:hAnsi="Arial" w:cs="Arial"/>
          <w:sz w:val="22"/>
          <w:szCs w:val="22"/>
        </w:rPr>
        <w:t>.</w:t>
      </w:r>
    </w:p>
    <w:p w14:paraId="7DF43567" w14:textId="77777777" w:rsidR="005567FD" w:rsidRDefault="005567FD" w:rsidP="005567FD">
      <w:pPr>
        <w:spacing w:before="0" w:after="0" w:line="240" w:lineRule="auto"/>
        <w:rPr>
          <w:rFonts w:ascii="Arial" w:hAnsi="Arial" w:cs="Arial"/>
          <w:b/>
          <w:sz w:val="22"/>
          <w:szCs w:val="22"/>
        </w:rPr>
      </w:pPr>
    </w:p>
    <w:p w14:paraId="0DF943C3" w14:textId="77777777" w:rsidR="008E6095" w:rsidRDefault="008E6095" w:rsidP="005567FD">
      <w:pPr>
        <w:spacing w:before="0" w:after="0" w:line="240" w:lineRule="auto"/>
        <w:rPr>
          <w:rFonts w:ascii="Arial" w:hAnsi="Arial" w:cs="Arial"/>
          <w:b/>
          <w:sz w:val="22"/>
          <w:szCs w:val="22"/>
        </w:rPr>
      </w:pPr>
    </w:p>
    <w:p w14:paraId="10AC630E" w14:textId="77777777" w:rsidR="00D8074A" w:rsidRDefault="00D8074A" w:rsidP="008E6095">
      <w:pPr>
        <w:rPr>
          <w:rFonts w:ascii="Cambria" w:hAnsi="Cambria" w:cstheme="minorHAnsi"/>
          <w:b/>
          <w:bCs/>
          <w:sz w:val="20"/>
          <w:szCs w:val="20"/>
          <w:u w:val="single"/>
        </w:rPr>
      </w:pPr>
    </w:p>
    <w:p w14:paraId="01A2561C" w14:textId="4060D2C6" w:rsidR="008E6095" w:rsidRPr="00D8074A" w:rsidRDefault="008E6095" w:rsidP="008E6095">
      <w:pPr>
        <w:rPr>
          <w:rFonts w:ascii="Arial" w:hAnsi="Arial" w:cs="Arial"/>
          <w:b/>
          <w:bCs/>
          <w:sz w:val="22"/>
          <w:szCs w:val="22"/>
          <w:u w:val="single"/>
        </w:rPr>
      </w:pPr>
      <w:r w:rsidRPr="00D8074A">
        <w:rPr>
          <w:rFonts w:ascii="Arial" w:hAnsi="Arial" w:cs="Arial"/>
          <w:b/>
          <w:bCs/>
          <w:sz w:val="22"/>
          <w:szCs w:val="22"/>
          <w:u w:val="single"/>
        </w:rPr>
        <w:t>Prace instalacyjne i konfiguracyjne:</w:t>
      </w:r>
    </w:p>
    <w:p w14:paraId="10FEF3CA" w14:textId="249BA1FE" w:rsidR="008E6095" w:rsidRPr="00D8074A" w:rsidRDefault="008E6095" w:rsidP="008E6095">
      <w:pPr>
        <w:pStyle w:val="Akapitzlist"/>
        <w:numPr>
          <w:ilvl w:val="0"/>
          <w:numId w:val="61"/>
        </w:numPr>
        <w:spacing w:before="0" w:after="160" w:line="259" w:lineRule="auto"/>
        <w:rPr>
          <w:rFonts w:ascii="Arial" w:hAnsi="Arial" w:cs="Arial"/>
          <w:sz w:val="22"/>
          <w:szCs w:val="22"/>
        </w:rPr>
      </w:pPr>
      <w:r w:rsidRPr="00D8074A">
        <w:rPr>
          <w:rFonts w:ascii="Arial" w:hAnsi="Arial" w:cs="Arial"/>
          <w:sz w:val="22"/>
          <w:szCs w:val="22"/>
        </w:rPr>
        <w:lastRenderedPageBreak/>
        <w:t>Fizyczna instalacja urządzeń UTM na styku sieci lokalnej z Internetem.</w:t>
      </w:r>
    </w:p>
    <w:p w14:paraId="1FDB35E5" w14:textId="5BBFBD2D" w:rsidR="008E6095" w:rsidRPr="00D8074A" w:rsidRDefault="008E6095" w:rsidP="008E6095">
      <w:pPr>
        <w:numPr>
          <w:ilvl w:val="0"/>
          <w:numId w:val="115"/>
        </w:numPr>
        <w:spacing w:before="0" w:after="160" w:line="259" w:lineRule="auto"/>
        <w:rPr>
          <w:rFonts w:ascii="Arial" w:hAnsi="Arial" w:cs="Arial"/>
          <w:sz w:val="22"/>
          <w:szCs w:val="22"/>
        </w:rPr>
      </w:pPr>
      <w:r w:rsidRPr="00D8074A">
        <w:rPr>
          <w:rFonts w:ascii="Arial" w:hAnsi="Arial" w:cs="Arial"/>
          <w:sz w:val="22"/>
          <w:szCs w:val="22"/>
        </w:rPr>
        <w:t>Podłączenie urządzeń UTM w klastrze</w:t>
      </w:r>
      <w:r w:rsidR="007704B8" w:rsidRPr="00D8074A">
        <w:rPr>
          <w:rFonts w:ascii="Arial" w:hAnsi="Arial" w:cs="Arial"/>
          <w:sz w:val="22"/>
          <w:szCs w:val="22"/>
        </w:rPr>
        <w:t xml:space="preserve"> w celu replikacji</w:t>
      </w:r>
      <w:r w:rsidRPr="00D8074A">
        <w:rPr>
          <w:rFonts w:ascii="Arial" w:hAnsi="Arial" w:cs="Arial"/>
          <w:sz w:val="22"/>
          <w:szCs w:val="22"/>
        </w:rPr>
        <w:t>.</w:t>
      </w:r>
    </w:p>
    <w:p w14:paraId="37AF5DCB" w14:textId="77777777" w:rsidR="008E6095" w:rsidRPr="00D8074A" w:rsidRDefault="008E6095" w:rsidP="008E6095">
      <w:pPr>
        <w:numPr>
          <w:ilvl w:val="0"/>
          <w:numId w:val="115"/>
        </w:numPr>
        <w:spacing w:before="0" w:after="160" w:line="259" w:lineRule="auto"/>
        <w:rPr>
          <w:rFonts w:ascii="Arial" w:hAnsi="Arial" w:cs="Arial"/>
          <w:sz w:val="22"/>
          <w:szCs w:val="22"/>
        </w:rPr>
      </w:pPr>
      <w:r w:rsidRPr="00D8074A">
        <w:rPr>
          <w:rFonts w:ascii="Arial" w:hAnsi="Arial" w:cs="Arial"/>
          <w:sz w:val="22"/>
          <w:szCs w:val="22"/>
        </w:rPr>
        <w:t xml:space="preserve">Konfiguracja funkcji bezpieczeństwa urządzenia, w tym: </w:t>
      </w:r>
    </w:p>
    <w:p w14:paraId="5DAE1926" w14:textId="77777777" w:rsidR="008E6095" w:rsidRPr="00D8074A" w:rsidRDefault="008E6095" w:rsidP="008E6095">
      <w:pPr>
        <w:numPr>
          <w:ilvl w:val="1"/>
          <w:numId w:val="115"/>
        </w:numPr>
        <w:spacing w:before="0" w:after="160" w:line="259" w:lineRule="auto"/>
        <w:rPr>
          <w:rFonts w:ascii="Arial" w:hAnsi="Arial" w:cs="Arial"/>
          <w:sz w:val="22"/>
          <w:szCs w:val="22"/>
        </w:rPr>
      </w:pPr>
      <w:r w:rsidRPr="00D8074A">
        <w:rPr>
          <w:rFonts w:ascii="Arial" w:hAnsi="Arial" w:cs="Arial"/>
          <w:sz w:val="22"/>
          <w:szCs w:val="22"/>
        </w:rPr>
        <w:t>Reguły firewall (</w:t>
      </w:r>
      <w:proofErr w:type="spellStart"/>
      <w:r w:rsidRPr="00D8074A">
        <w:rPr>
          <w:rFonts w:ascii="Arial" w:hAnsi="Arial" w:cs="Arial"/>
          <w:sz w:val="22"/>
          <w:szCs w:val="22"/>
        </w:rPr>
        <w:t>access</w:t>
      </w:r>
      <w:proofErr w:type="spellEnd"/>
      <w:r w:rsidRPr="00D8074A">
        <w:rPr>
          <w:rFonts w:ascii="Arial" w:hAnsi="Arial" w:cs="Arial"/>
          <w:sz w:val="22"/>
          <w:szCs w:val="22"/>
        </w:rPr>
        <w:t xml:space="preserve"> </w:t>
      </w:r>
      <w:proofErr w:type="spellStart"/>
      <w:r w:rsidRPr="00D8074A">
        <w:rPr>
          <w:rFonts w:ascii="Arial" w:hAnsi="Arial" w:cs="Arial"/>
          <w:sz w:val="22"/>
          <w:szCs w:val="22"/>
        </w:rPr>
        <w:t>control</w:t>
      </w:r>
      <w:proofErr w:type="spellEnd"/>
      <w:r w:rsidRPr="00D8074A">
        <w:rPr>
          <w:rFonts w:ascii="Arial" w:hAnsi="Arial" w:cs="Arial"/>
          <w:sz w:val="22"/>
          <w:szCs w:val="22"/>
        </w:rPr>
        <w:t xml:space="preserve"> </w:t>
      </w:r>
      <w:proofErr w:type="spellStart"/>
      <w:r w:rsidRPr="00D8074A">
        <w:rPr>
          <w:rFonts w:ascii="Arial" w:hAnsi="Arial" w:cs="Arial"/>
          <w:sz w:val="22"/>
          <w:szCs w:val="22"/>
        </w:rPr>
        <w:t>lists</w:t>
      </w:r>
      <w:proofErr w:type="spellEnd"/>
      <w:r w:rsidRPr="00D8074A">
        <w:rPr>
          <w:rFonts w:ascii="Arial" w:hAnsi="Arial" w:cs="Arial"/>
          <w:sz w:val="22"/>
          <w:szCs w:val="22"/>
        </w:rPr>
        <w:t>) dla ruchu przychodzącego i wychodzącego.</w:t>
      </w:r>
    </w:p>
    <w:p w14:paraId="7B07AFED" w14:textId="77777777" w:rsidR="008E6095" w:rsidRPr="00D8074A" w:rsidRDefault="008E6095" w:rsidP="008E6095">
      <w:pPr>
        <w:numPr>
          <w:ilvl w:val="1"/>
          <w:numId w:val="115"/>
        </w:numPr>
        <w:spacing w:before="0" w:after="160" w:line="259" w:lineRule="auto"/>
        <w:rPr>
          <w:rFonts w:ascii="Arial" w:hAnsi="Arial" w:cs="Arial"/>
          <w:sz w:val="22"/>
          <w:szCs w:val="22"/>
        </w:rPr>
      </w:pPr>
      <w:r w:rsidRPr="00D8074A">
        <w:rPr>
          <w:rFonts w:ascii="Arial" w:hAnsi="Arial" w:cs="Arial"/>
          <w:sz w:val="22"/>
          <w:szCs w:val="22"/>
        </w:rPr>
        <w:t>System wykrywania i zapobiegania intruzjom (IDS/IPS).</w:t>
      </w:r>
    </w:p>
    <w:p w14:paraId="70F5113A" w14:textId="77777777" w:rsidR="008E6095" w:rsidRPr="00D8074A" w:rsidRDefault="008E6095" w:rsidP="008E6095">
      <w:pPr>
        <w:numPr>
          <w:ilvl w:val="1"/>
          <w:numId w:val="115"/>
        </w:numPr>
        <w:spacing w:before="0" w:after="160" w:line="259" w:lineRule="auto"/>
        <w:rPr>
          <w:rFonts w:ascii="Arial" w:hAnsi="Arial" w:cs="Arial"/>
          <w:sz w:val="22"/>
          <w:szCs w:val="22"/>
        </w:rPr>
      </w:pPr>
      <w:r w:rsidRPr="00D8074A">
        <w:rPr>
          <w:rFonts w:ascii="Arial" w:hAnsi="Arial" w:cs="Arial"/>
          <w:sz w:val="22"/>
          <w:szCs w:val="22"/>
        </w:rPr>
        <w:t xml:space="preserve">Funkcje antywirusowe i </w:t>
      </w:r>
      <w:proofErr w:type="spellStart"/>
      <w:r w:rsidRPr="00D8074A">
        <w:rPr>
          <w:rFonts w:ascii="Arial" w:hAnsi="Arial" w:cs="Arial"/>
          <w:sz w:val="22"/>
          <w:szCs w:val="22"/>
        </w:rPr>
        <w:t>antymalware</w:t>
      </w:r>
      <w:proofErr w:type="spellEnd"/>
      <w:r w:rsidRPr="00D8074A">
        <w:rPr>
          <w:rFonts w:ascii="Arial" w:hAnsi="Arial" w:cs="Arial"/>
          <w:sz w:val="22"/>
          <w:szCs w:val="22"/>
        </w:rPr>
        <w:t>.</w:t>
      </w:r>
    </w:p>
    <w:p w14:paraId="04A2E146" w14:textId="77777777" w:rsidR="008E6095" w:rsidRPr="00D8074A" w:rsidRDefault="008E6095" w:rsidP="008E6095">
      <w:pPr>
        <w:numPr>
          <w:ilvl w:val="1"/>
          <w:numId w:val="115"/>
        </w:numPr>
        <w:spacing w:before="0" w:after="160" w:line="259" w:lineRule="auto"/>
        <w:rPr>
          <w:rFonts w:ascii="Arial" w:hAnsi="Arial" w:cs="Arial"/>
          <w:sz w:val="22"/>
          <w:szCs w:val="22"/>
        </w:rPr>
      </w:pPr>
      <w:r w:rsidRPr="00D8074A">
        <w:rPr>
          <w:rFonts w:ascii="Arial" w:hAnsi="Arial" w:cs="Arial"/>
          <w:sz w:val="22"/>
          <w:szCs w:val="22"/>
        </w:rPr>
        <w:t>Filtrowanie treści i stron internetowych.</w:t>
      </w:r>
    </w:p>
    <w:p w14:paraId="77A8F000" w14:textId="77777777" w:rsidR="008E6095" w:rsidRPr="00D8074A" w:rsidRDefault="008E6095" w:rsidP="008E6095">
      <w:pPr>
        <w:numPr>
          <w:ilvl w:val="1"/>
          <w:numId w:val="115"/>
        </w:numPr>
        <w:spacing w:before="0" w:after="160" w:line="259" w:lineRule="auto"/>
        <w:rPr>
          <w:rFonts w:ascii="Arial" w:hAnsi="Arial" w:cs="Arial"/>
          <w:sz w:val="22"/>
          <w:szCs w:val="22"/>
        </w:rPr>
      </w:pPr>
      <w:r w:rsidRPr="00D8074A">
        <w:rPr>
          <w:rFonts w:ascii="Arial" w:hAnsi="Arial" w:cs="Arial"/>
          <w:sz w:val="22"/>
          <w:szCs w:val="22"/>
        </w:rPr>
        <w:t>Kontrola aplikacji.</w:t>
      </w:r>
    </w:p>
    <w:p w14:paraId="270C2B55" w14:textId="77777777" w:rsidR="008E6095" w:rsidRPr="00D8074A" w:rsidRDefault="008E6095" w:rsidP="008E6095">
      <w:pPr>
        <w:numPr>
          <w:ilvl w:val="0"/>
          <w:numId w:val="115"/>
        </w:numPr>
        <w:spacing w:before="0" w:after="160" w:line="259" w:lineRule="auto"/>
        <w:rPr>
          <w:rFonts w:ascii="Arial" w:hAnsi="Arial" w:cs="Arial"/>
          <w:sz w:val="22"/>
          <w:szCs w:val="22"/>
        </w:rPr>
      </w:pPr>
      <w:r w:rsidRPr="00D8074A">
        <w:rPr>
          <w:rFonts w:ascii="Arial" w:hAnsi="Arial" w:cs="Arial"/>
          <w:sz w:val="22"/>
          <w:szCs w:val="22"/>
        </w:rPr>
        <w:t>Konfiguracja routingu oraz translacji adresów sieciowych (NAT).</w:t>
      </w:r>
    </w:p>
    <w:p w14:paraId="18E7351F" w14:textId="77777777" w:rsidR="008E6095" w:rsidRPr="00D8074A" w:rsidRDefault="008E6095" w:rsidP="008E6095">
      <w:pPr>
        <w:numPr>
          <w:ilvl w:val="0"/>
          <w:numId w:val="115"/>
        </w:numPr>
        <w:spacing w:before="0" w:after="160" w:line="259" w:lineRule="auto"/>
        <w:rPr>
          <w:rFonts w:ascii="Arial" w:hAnsi="Arial" w:cs="Arial"/>
          <w:sz w:val="22"/>
          <w:szCs w:val="22"/>
        </w:rPr>
      </w:pPr>
      <w:r w:rsidRPr="00D8074A">
        <w:rPr>
          <w:rFonts w:ascii="Arial" w:hAnsi="Arial" w:cs="Arial"/>
          <w:sz w:val="22"/>
          <w:szCs w:val="22"/>
        </w:rPr>
        <w:t>Integracja z istniejącą infrastrukturą sieciową (np. serwerami DNS, NTP).</w:t>
      </w:r>
    </w:p>
    <w:p w14:paraId="78EDA68C" w14:textId="77777777" w:rsidR="008E6095" w:rsidRPr="00D8074A" w:rsidRDefault="008E6095" w:rsidP="008E6095">
      <w:pPr>
        <w:numPr>
          <w:ilvl w:val="0"/>
          <w:numId w:val="115"/>
        </w:numPr>
        <w:spacing w:before="0" w:after="160" w:line="259" w:lineRule="auto"/>
        <w:rPr>
          <w:rFonts w:ascii="Arial" w:hAnsi="Arial" w:cs="Arial"/>
          <w:sz w:val="22"/>
          <w:szCs w:val="22"/>
        </w:rPr>
      </w:pPr>
      <w:r w:rsidRPr="00D8074A">
        <w:rPr>
          <w:rFonts w:ascii="Arial" w:hAnsi="Arial" w:cs="Arial"/>
          <w:sz w:val="22"/>
          <w:szCs w:val="22"/>
        </w:rPr>
        <w:t>Wdrożenie i konfiguracja tuneli VPN (jeśli wymagane przez Zamawiającego).</w:t>
      </w:r>
    </w:p>
    <w:p w14:paraId="501B4337" w14:textId="77777777" w:rsidR="008E6095" w:rsidRPr="00D8074A" w:rsidRDefault="008E6095" w:rsidP="008E6095">
      <w:pPr>
        <w:numPr>
          <w:ilvl w:val="0"/>
          <w:numId w:val="115"/>
        </w:numPr>
        <w:spacing w:before="0" w:after="160" w:line="259" w:lineRule="auto"/>
        <w:rPr>
          <w:rFonts w:ascii="Arial" w:hAnsi="Arial" w:cs="Arial"/>
          <w:sz w:val="22"/>
          <w:szCs w:val="22"/>
        </w:rPr>
      </w:pPr>
      <w:r w:rsidRPr="00D8074A">
        <w:rPr>
          <w:rFonts w:ascii="Arial" w:hAnsi="Arial" w:cs="Arial"/>
          <w:sz w:val="22"/>
          <w:szCs w:val="22"/>
        </w:rPr>
        <w:t xml:space="preserve">Aktualizacja oprogramowania </w:t>
      </w:r>
      <w:proofErr w:type="spellStart"/>
      <w:r w:rsidRPr="00D8074A">
        <w:rPr>
          <w:rFonts w:ascii="Arial" w:hAnsi="Arial" w:cs="Arial"/>
          <w:sz w:val="22"/>
          <w:szCs w:val="22"/>
        </w:rPr>
        <w:t>firmware</w:t>
      </w:r>
      <w:proofErr w:type="spellEnd"/>
      <w:r w:rsidRPr="00D8074A">
        <w:rPr>
          <w:rFonts w:ascii="Arial" w:hAnsi="Arial" w:cs="Arial"/>
          <w:sz w:val="22"/>
          <w:szCs w:val="22"/>
        </w:rPr>
        <w:t xml:space="preserve"> do najnowszej stabilnej wersji.</w:t>
      </w:r>
    </w:p>
    <w:p w14:paraId="484923A6" w14:textId="77777777" w:rsidR="008E6095" w:rsidRPr="00B73453" w:rsidRDefault="008E6095" w:rsidP="005567FD">
      <w:pPr>
        <w:spacing w:before="0" w:after="0" w:line="240" w:lineRule="auto"/>
        <w:rPr>
          <w:rFonts w:ascii="Arial" w:hAnsi="Arial" w:cs="Arial"/>
          <w:b/>
          <w:sz w:val="22"/>
          <w:szCs w:val="22"/>
        </w:rPr>
      </w:pPr>
    </w:p>
    <w:p w14:paraId="67BD7656" w14:textId="2796FF95" w:rsidR="005567FD" w:rsidRPr="00F10F7F" w:rsidRDefault="00F10F7F" w:rsidP="00F10F7F">
      <w:pPr>
        <w:pStyle w:val="Nagwek1"/>
        <w:rPr>
          <w:rFonts w:ascii="Arial" w:hAnsi="Arial" w:cs="Arial"/>
          <w:color w:val="C00000"/>
          <w:sz w:val="28"/>
        </w:rPr>
      </w:pPr>
      <w:bookmarkStart w:id="32" w:name="_Toc205904533"/>
      <w:r w:rsidRPr="00F10F7F">
        <w:rPr>
          <w:rFonts w:ascii="Arial" w:hAnsi="Arial" w:cs="Arial"/>
          <w:color w:val="C00000"/>
          <w:sz w:val="28"/>
        </w:rPr>
        <w:t>2.1 Oprogramowanie Menadżera logów, oprogramowanie do monitorowania infrastruktury informatycznej, oprogramowanie do analizy po włamaniowej</w:t>
      </w:r>
      <w:bookmarkEnd w:id="32"/>
    </w:p>
    <w:p w14:paraId="2EE0AC7D" w14:textId="77777777" w:rsidR="00F10F7F" w:rsidRPr="00B73453" w:rsidRDefault="00F10F7F" w:rsidP="005567FD">
      <w:pPr>
        <w:spacing w:before="0" w:after="0" w:line="240" w:lineRule="auto"/>
        <w:rPr>
          <w:rFonts w:ascii="Arial" w:hAnsi="Arial" w:cs="Arial"/>
          <w:b/>
          <w:sz w:val="22"/>
          <w:szCs w:val="22"/>
        </w:rPr>
      </w:pPr>
    </w:p>
    <w:p w14:paraId="56AE8E31" w14:textId="1CB1B019" w:rsidR="005567FD" w:rsidRPr="005567FD" w:rsidRDefault="005567FD" w:rsidP="005567FD">
      <w:pPr>
        <w:spacing w:before="0" w:after="0" w:line="240" w:lineRule="auto"/>
        <w:rPr>
          <w:rFonts w:ascii="Arial" w:hAnsi="Arial" w:cs="Arial"/>
          <w:sz w:val="22"/>
          <w:szCs w:val="22"/>
        </w:rPr>
      </w:pPr>
      <w:r w:rsidRPr="005567FD">
        <w:rPr>
          <w:rFonts w:ascii="Arial" w:hAnsi="Arial" w:cs="Arial"/>
          <w:sz w:val="22"/>
          <w:szCs w:val="22"/>
        </w:rPr>
        <w:t xml:space="preserve">W ramach postępowania wymaganym jest dostarczenie centralnego systemu logowania, raportowania i korelacji, umożliwiającego centralizację procesu logowania zdarzeń sieciowych, systemowych </w:t>
      </w:r>
      <w:proofErr w:type="gramStart"/>
      <w:r w:rsidRPr="005567FD">
        <w:rPr>
          <w:rFonts w:ascii="Arial" w:hAnsi="Arial" w:cs="Arial"/>
          <w:sz w:val="22"/>
          <w:szCs w:val="22"/>
        </w:rPr>
        <w:t>oraz  bezpieczeństwa</w:t>
      </w:r>
      <w:proofErr w:type="gramEnd"/>
      <w:r w:rsidRPr="005567FD">
        <w:rPr>
          <w:rFonts w:ascii="Arial" w:hAnsi="Arial" w:cs="Arial"/>
          <w:sz w:val="22"/>
          <w:szCs w:val="22"/>
        </w:rPr>
        <w:t xml:space="preserve"> w ramach całej infrastruktury zabezpieczeń.</w:t>
      </w:r>
    </w:p>
    <w:p w14:paraId="0191D009" w14:textId="77777777" w:rsidR="005567FD" w:rsidRPr="005567FD" w:rsidRDefault="005567FD" w:rsidP="005567FD">
      <w:pPr>
        <w:spacing w:before="0" w:after="0" w:line="240" w:lineRule="auto"/>
        <w:rPr>
          <w:rFonts w:ascii="Arial" w:hAnsi="Arial" w:cs="Arial"/>
          <w:sz w:val="22"/>
          <w:szCs w:val="22"/>
        </w:rPr>
      </w:pPr>
      <w:r w:rsidRPr="005567FD">
        <w:rPr>
          <w:rFonts w:ascii="Arial" w:hAnsi="Arial" w:cs="Arial"/>
          <w:sz w:val="22"/>
          <w:szCs w:val="22"/>
        </w:rPr>
        <w:t xml:space="preserve">Rozwiązanie musi zostać dostarczone w postaci komercyjnej platformy działającej w środowisku wirtualnym lub w postaci komercyjnej platformy działającej na bazie </w:t>
      </w:r>
      <w:proofErr w:type="spellStart"/>
      <w:r w:rsidRPr="005567FD">
        <w:rPr>
          <w:rFonts w:ascii="Arial" w:hAnsi="Arial" w:cs="Arial"/>
          <w:sz w:val="22"/>
          <w:szCs w:val="22"/>
        </w:rPr>
        <w:t>linux</w:t>
      </w:r>
      <w:proofErr w:type="spellEnd"/>
      <w:r w:rsidRPr="005567FD">
        <w:rPr>
          <w:rFonts w:ascii="Arial" w:hAnsi="Arial" w:cs="Arial"/>
          <w:sz w:val="22"/>
          <w:szCs w:val="22"/>
        </w:rPr>
        <w:t xml:space="preserve"> w środowisku wirtualnym, z możliwością uruchomienia na co najmniej następujących </w:t>
      </w:r>
      <w:proofErr w:type="spellStart"/>
      <w:r w:rsidRPr="005567FD">
        <w:rPr>
          <w:rFonts w:ascii="Arial" w:hAnsi="Arial" w:cs="Arial"/>
          <w:sz w:val="22"/>
          <w:szCs w:val="22"/>
        </w:rPr>
        <w:t>hypervisorach</w:t>
      </w:r>
      <w:proofErr w:type="spellEnd"/>
      <w:r w:rsidRPr="005567FD">
        <w:rPr>
          <w:rFonts w:ascii="Arial" w:hAnsi="Arial" w:cs="Arial"/>
          <w:sz w:val="22"/>
          <w:szCs w:val="22"/>
        </w:rPr>
        <w:t xml:space="preserve">: </w:t>
      </w:r>
      <w:proofErr w:type="spellStart"/>
      <w:r w:rsidRPr="005567FD">
        <w:rPr>
          <w:rFonts w:ascii="Arial" w:hAnsi="Arial" w:cs="Arial"/>
          <w:sz w:val="22"/>
          <w:szCs w:val="22"/>
        </w:rPr>
        <w:t>VMware</w:t>
      </w:r>
      <w:proofErr w:type="spellEnd"/>
      <w:r w:rsidRPr="005567FD">
        <w:rPr>
          <w:rFonts w:ascii="Arial" w:hAnsi="Arial" w:cs="Arial"/>
          <w:sz w:val="22"/>
          <w:szCs w:val="22"/>
        </w:rPr>
        <w:t xml:space="preserve"> ESX/</w:t>
      </w:r>
      <w:proofErr w:type="spellStart"/>
      <w:r w:rsidRPr="005567FD">
        <w:rPr>
          <w:rFonts w:ascii="Arial" w:hAnsi="Arial" w:cs="Arial"/>
          <w:sz w:val="22"/>
          <w:szCs w:val="22"/>
        </w:rPr>
        <w:t>ESXi</w:t>
      </w:r>
      <w:proofErr w:type="spellEnd"/>
      <w:r w:rsidRPr="005567FD">
        <w:rPr>
          <w:rFonts w:ascii="Arial" w:hAnsi="Arial" w:cs="Arial"/>
          <w:sz w:val="22"/>
          <w:szCs w:val="22"/>
        </w:rPr>
        <w:t xml:space="preserve"> </w:t>
      </w:r>
      <w:proofErr w:type="spellStart"/>
      <w:r w:rsidRPr="005567FD">
        <w:rPr>
          <w:rFonts w:ascii="Arial" w:hAnsi="Arial" w:cs="Arial"/>
          <w:sz w:val="22"/>
          <w:szCs w:val="22"/>
        </w:rPr>
        <w:t>werje</w:t>
      </w:r>
      <w:proofErr w:type="spellEnd"/>
      <w:r w:rsidRPr="005567FD">
        <w:rPr>
          <w:rFonts w:ascii="Arial" w:hAnsi="Arial" w:cs="Arial"/>
          <w:sz w:val="22"/>
          <w:szCs w:val="22"/>
        </w:rPr>
        <w:t xml:space="preserve">: 5.0, 5.1, 5.5, 6.0, 6.5, 6.7; Microsoft Hyper-V wersje: 2008 R2, 2012, 2012 R2, </w:t>
      </w:r>
      <w:proofErr w:type="gramStart"/>
      <w:r w:rsidRPr="005567FD">
        <w:rPr>
          <w:rFonts w:ascii="Arial" w:hAnsi="Arial" w:cs="Arial"/>
          <w:sz w:val="22"/>
          <w:szCs w:val="22"/>
        </w:rPr>
        <w:t xml:space="preserve">2016;  </w:t>
      </w:r>
      <w:proofErr w:type="spellStart"/>
      <w:r w:rsidRPr="005567FD">
        <w:rPr>
          <w:rFonts w:ascii="Arial" w:hAnsi="Arial" w:cs="Arial"/>
          <w:sz w:val="22"/>
          <w:szCs w:val="22"/>
        </w:rPr>
        <w:t>Citrix</w:t>
      </w:r>
      <w:proofErr w:type="spellEnd"/>
      <w:proofErr w:type="gramEnd"/>
      <w:r w:rsidRPr="005567FD">
        <w:rPr>
          <w:rFonts w:ascii="Arial" w:hAnsi="Arial" w:cs="Arial"/>
          <w:sz w:val="22"/>
          <w:szCs w:val="22"/>
        </w:rPr>
        <w:t xml:space="preserve"> </w:t>
      </w:r>
      <w:proofErr w:type="spellStart"/>
      <w:r w:rsidRPr="005567FD">
        <w:rPr>
          <w:rFonts w:ascii="Arial" w:hAnsi="Arial" w:cs="Arial"/>
          <w:sz w:val="22"/>
          <w:szCs w:val="22"/>
        </w:rPr>
        <w:t>XenServer</w:t>
      </w:r>
      <w:proofErr w:type="spellEnd"/>
      <w:r w:rsidRPr="005567FD">
        <w:rPr>
          <w:rFonts w:ascii="Arial" w:hAnsi="Arial" w:cs="Arial"/>
          <w:sz w:val="22"/>
          <w:szCs w:val="22"/>
        </w:rPr>
        <w:t xml:space="preserve"> 6.0+, Open Source </w:t>
      </w:r>
      <w:proofErr w:type="spellStart"/>
      <w:r w:rsidRPr="005567FD">
        <w:rPr>
          <w:rFonts w:ascii="Arial" w:hAnsi="Arial" w:cs="Arial"/>
          <w:sz w:val="22"/>
          <w:szCs w:val="22"/>
        </w:rPr>
        <w:t>Xen</w:t>
      </w:r>
      <w:proofErr w:type="spellEnd"/>
      <w:r w:rsidRPr="005567FD">
        <w:rPr>
          <w:rFonts w:ascii="Arial" w:hAnsi="Arial" w:cs="Arial"/>
          <w:sz w:val="22"/>
          <w:szCs w:val="22"/>
        </w:rPr>
        <w:t xml:space="preserve"> 4.1+, KVM, Amazon Web Services (AWS), Microsoft </w:t>
      </w:r>
      <w:proofErr w:type="spellStart"/>
      <w:r w:rsidRPr="005567FD">
        <w:rPr>
          <w:rFonts w:ascii="Arial" w:hAnsi="Arial" w:cs="Arial"/>
          <w:sz w:val="22"/>
          <w:szCs w:val="22"/>
        </w:rPr>
        <w:t>Azure</w:t>
      </w:r>
      <w:proofErr w:type="spellEnd"/>
      <w:r w:rsidRPr="005567FD">
        <w:rPr>
          <w:rFonts w:ascii="Arial" w:hAnsi="Arial" w:cs="Arial"/>
          <w:sz w:val="22"/>
          <w:szCs w:val="22"/>
        </w:rPr>
        <w:t xml:space="preserve">, Google </w:t>
      </w:r>
      <w:proofErr w:type="spellStart"/>
      <w:r w:rsidRPr="005567FD">
        <w:rPr>
          <w:rFonts w:ascii="Arial" w:hAnsi="Arial" w:cs="Arial"/>
          <w:sz w:val="22"/>
          <w:szCs w:val="22"/>
        </w:rPr>
        <w:t>Cloud</w:t>
      </w:r>
      <w:proofErr w:type="spellEnd"/>
      <w:r w:rsidRPr="005567FD">
        <w:rPr>
          <w:rFonts w:ascii="Arial" w:hAnsi="Arial" w:cs="Arial"/>
          <w:sz w:val="22"/>
          <w:szCs w:val="22"/>
        </w:rPr>
        <w:t xml:space="preserve"> (GCP).</w:t>
      </w:r>
    </w:p>
    <w:p w14:paraId="51E6A1C4" w14:textId="77777777" w:rsidR="005567FD" w:rsidRPr="005567FD" w:rsidRDefault="005567FD" w:rsidP="005567FD">
      <w:pPr>
        <w:spacing w:before="0" w:after="0" w:line="240" w:lineRule="auto"/>
        <w:rPr>
          <w:rFonts w:ascii="Arial" w:hAnsi="Arial" w:cs="Arial"/>
          <w:b/>
          <w:sz w:val="22"/>
          <w:szCs w:val="22"/>
        </w:rPr>
      </w:pPr>
      <w:r w:rsidRPr="005567FD">
        <w:rPr>
          <w:rFonts w:ascii="Arial" w:hAnsi="Arial" w:cs="Arial"/>
          <w:b/>
          <w:sz w:val="22"/>
          <w:szCs w:val="22"/>
        </w:rPr>
        <w:t>Parametry wydajnościowe:</w:t>
      </w:r>
    </w:p>
    <w:p w14:paraId="17D8B466" w14:textId="77777777" w:rsidR="005567FD" w:rsidRPr="005567FD" w:rsidRDefault="005567FD" w:rsidP="002B43EC">
      <w:pPr>
        <w:numPr>
          <w:ilvl w:val="0"/>
          <w:numId w:val="66"/>
        </w:numPr>
        <w:spacing w:before="0" w:after="0" w:line="240" w:lineRule="auto"/>
        <w:rPr>
          <w:rFonts w:ascii="Arial" w:hAnsi="Arial" w:cs="Arial"/>
          <w:sz w:val="22"/>
          <w:szCs w:val="22"/>
        </w:rPr>
      </w:pPr>
      <w:r w:rsidRPr="005567FD">
        <w:rPr>
          <w:rFonts w:ascii="Arial" w:hAnsi="Arial" w:cs="Arial"/>
          <w:sz w:val="22"/>
          <w:szCs w:val="22"/>
        </w:rPr>
        <w:t>System musi być w stanie przyjmować minimum 5 GB logów na dzień.</w:t>
      </w:r>
    </w:p>
    <w:p w14:paraId="6F8D63F9" w14:textId="77777777" w:rsidR="005567FD" w:rsidRPr="005567FD" w:rsidRDefault="005567FD" w:rsidP="005567FD">
      <w:pPr>
        <w:spacing w:before="0" w:after="0" w:line="240" w:lineRule="auto"/>
        <w:rPr>
          <w:rFonts w:ascii="Arial" w:hAnsi="Arial" w:cs="Arial"/>
          <w:sz w:val="22"/>
          <w:szCs w:val="22"/>
        </w:rPr>
      </w:pPr>
      <w:r w:rsidRPr="005567FD">
        <w:rPr>
          <w:rFonts w:ascii="Arial" w:hAnsi="Arial" w:cs="Arial"/>
          <w:sz w:val="22"/>
          <w:szCs w:val="22"/>
        </w:rPr>
        <w:t>W ramach centralnego systemu logowania, raportowania i korelacji muszą być realizowane co najmniej poniższe funkcje:</w:t>
      </w:r>
    </w:p>
    <w:p w14:paraId="1E414D22" w14:textId="77777777" w:rsidR="005567FD" w:rsidRPr="005567FD" w:rsidRDefault="005567FD" w:rsidP="005567FD">
      <w:pPr>
        <w:spacing w:before="0" w:after="0" w:line="240" w:lineRule="auto"/>
        <w:rPr>
          <w:rFonts w:ascii="Arial" w:hAnsi="Arial" w:cs="Arial"/>
          <w:b/>
          <w:sz w:val="22"/>
          <w:szCs w:val="22"/>
        </w:rPr>
      </w:pPr>
      <w:r w:rsidRPr="005567FD">
        <w:rPr>
          <w:rFonts w:ascii="Arial" w:hAnsi="Arial" w:cs="Arial"/>
          <w:b/>
          <w:sz w:val="22"/>
          <w:szCs w:val="22"/>
        </w:rPr>
        <w:t>Logowanie</w:t>
      </w:r>
    </w:p>
    <w:p w14:paraId="4A38C6A0" w14:textId="77777777" w:rsidR="005567FD" w:rsidRPr="005567FD" w:rsidRDefault="005567FD" w:rsidP="002B43EC">
      <w:pPr>
        <w:numPr>
          <w:ilvl w:val="0"/>
          <w:numId w:val="67"/>
        </w:numPr>
        <w:spacing w:before="0" w:after="0" w:line="240" w:lineRule="auto"/>
        <w:rPr>
          <w:rFonts w:ascii="Arial" w:hAnsi="Arial" w:cs="Arial"/>
          <w:sz w:val="22"/>
          <w:szCs w:val="22"/>
        </w:rPr>
      </w:pPr>
      <w:r w:rsidRPr="005567FD">
        <w:rPr>
          <w:rFonts w:ascii="Arial" w:hAnsi="Arial" w:cs="Arial"/>
          <w:sz w:val="22"/>
          <w:szCs w:val="22"/>
        </w:rPr>
        <w:t>Podgląd logowanych zdarzeń w czasie rzeczywistym.</w:t>
      </w:r>
    </w:p>
    <w:p w14:paraId="7F28C795" w14:textId="77777777" w:rsidR="005567FD" w:rsidRPr="005567FD" w:rsidRDefault="005567FD" w:rsidP="002B43EC">
      <w:pPr>
        <w:numPr>
          <w:ilvl w:val="0"/>
          <w:numId w:val="67"/>
        </w:numPr>
        <w:spacing w:before="0" w:after="0" w:line="240" w:lineRule="auto"/>
        <w:rPr>
          <w:rFonts w:ascii="Arial" w:hAnsi="Arial" w:cs="Arial"/>
          <w:sz w:val="22"/>
          <w:szCs w:val="22"/>
        </w:rPr>
      </w:pPr>
      <w:r w:rsidRPr="005567FD">
        <w:rPr>
          <w:rFonts w:ascii="Arial" w:hAnsi="Arial" w:cs="Arial"/>
          <w:sz w:val="22"/>
          <w:szCs w:val="22"/>
        </w:rPr>
        <w:t xml:space="preserve">Możliwość przeglądania logów historycznych z funkcją filtrowania. </w:t>
      </w:r>
    </w:p>
    <w:p w14:paraId="5A7D88B4" w14:textId="77777777" w:rsidR="005567FD" w:rsidRPr="005567FD" w:rsidRDefault="005567FD" w:rsidP="002B43EC">
      <w:pPr>
        <w:numPr>
          <w:ilvl w:val="0"/>
          <w:numId w:val="67"/>
        </w:numPr>
        <w:spacing w:before="0" w:after="0" w:line="240" w:lineRule="auto"/>
        <w:rPr>
          <w:rFonts w:ascii="Arial" w:hAnsi="Arial" w:cs="Arial"/>
          <w:sz w:val="22"/>
          <w:szCs w:val="22"/>
        </w:rPr>
      </w:pPr>
      <w:r w:rsidRPr="005567FD">
        <w:rPr>
          <w:rFonts w:ascii="Arial" w:hAnsi="Arial" w:cs="Arial"/>
          <w:sz w:val="22"/>
          <w:szCs w:val="22"/>
        </w:rPr>
        <w:lastRenderedPageBreak/>
        <w:t>System musi oferować predefiniowane (lub mieć możliwość ich konfiguracji) podręczne raporty graficzne lub tekstowe obrazujące stan pracy urządzenia oraz ogólne informacje dotyczące statystyk ruchu sieciowego i zdarzeń bezpieczeństwa. Muszą one obejmować co najmniej:</w:t>
      </w:r>
    </w:p>
    <w:p w14:paraId="1CF238AF" w14:textId="77777777" w:rsidR="005567FD" w:rsidRPr="005567FD" w:rsidRDefault="005567FD" w:rsidP="005567FD">
      <w:pPr>
        <w:spacing w:before="0" w:after="0" w:line="240" w:lineRule="auto"/>
        <w:rPr>
          <w:rFonts w:ascii="Arial" w:hAnsi="Arial" w:cs="Arial"/>
          <w:sz w:val="22"/>
          <w:szCs w:val="22"/>
        </w:rPr>
      </w:pPr>
      <w:r w:rsidRPr="005567FD">
        <w:rPr>
          <w:rFonts w:ascii="Arial" w:hAnsi="Arial" w:cs="Arial"/>
          <w:sz w:val="22"/>
          <w:szCs w:val="22"/>
        </w:rPr>
        <w:t xml:space="preserve">a. </w:t>
      </w:r>
      <w:proofErr w:type="gramStart"/>
      <w:r w:rsidRPr="005567FD">
        <w:rPr>
          <w:rFonts w:ascii="Arial" w:hAnsi="Arial" w:cs="Arial"/>
          <w:sz w:val="22"/>
          <w:szCs w:val="22"/>
        </w:rPr>
        <w:t>Listę  najczęściej</w:t>
      </w:r>
      <w:proofErr w:type="gramEnd"/>
      <w:r w:rsidRPr="005567FD">
        <w:rPr>
          <w:rFonts w:ascii="Arial" w:hAnsi="Arial" w:cs="Arial"/>
          <w:sz w:val="22"/>
          <w:szCs w:val="22"/>
        </w:rPr>
        <w:t xml:space="preserve"> wykrywanych ataków.</w:t>
      </w:r>
    </w:p>
    <w:p w14:paraId="13755C81" w14:textId="77777777" w:rsidR="005567FD" w:rsidRPr="005567FD" w:rsidRDefault="005567FD" w:rsidP="005567FD">
      <w:pPr>
        <w:spacing w:before="0" w:after="0" w:line="240" w:lineRule="auto"/>
        <w:rPr>
          <w:rFonts w:ascii="Arial" w:hAnsi="Arial" w:cs="Arial"/>
          <w:sz w:val="22"/>
          <w:szCs w:val="22"/>
        </w:rPr>
      </w:pPr>
      <w:r w:rsidRPr="005567FD">
        <w:rPr>
          <w:rFonts w:ascii="Arial" w:hAnsi="Arial" w:cs="Arial"/>
          <w:sz w:val="22"/>
          <w:szCs w:val="22"/>
        </w:rPr>
        <w:t>b. Listę najbardziej aktywnych użytkowników.</w:t>
      </w:r>
    </w:p>
    <w:p w14:paraId="186A8CEB" w14:textId="77777777" w:rsidR="005567FD" w:rsidRPr="005567FD" w:rsidRDefault="005567FD" w:rsidP="005567FD">
      <w:pPr>
        <w:spacing w:before="0" w:after="0" w:line="240" w:lineRule="auto"/>
        <w:rPr>
          <w:rFonts w:ascii="Arial" w:hAnsi="Arial" w:cs="Arial"/>
          <w:sz w:val="22"/>
          <w:szCs w:val="22"/>
        </w:rPr>
      </w:pPr>
      <w:r w:rsidRPr="005567FD">
        <w:rPr>
          <w:rFonts w:ascii="Arial" w:hAnsi="Arial" w:cs="Arial"/>
          <w:sz w:val="22"/>
          <w:szCs w:val="22"/>
        </w:rPr>
        <w:t>c. Listę najczęściej wykorzystywanych aplikacji.</w:t>
      </w:r>
    </w:p>
    <w:p w14:paraId="4AACD4DC" w14:textId="77777777" w:rsidR="005567FD" w:rsidRPr="005567FD" w:rsidRDefault="005567FD" w:rsidP="005567FD">
      <w:pPr>
        <w:spacing w:before="0" w:after="0" w:line="240" w:lineRule="auto"/>
        <w:rPr>
          <w:rFonts w:ascii="Arial" w:hAnsi="Arial" w:cs="Arial"/>
          <w:sz w:val="22"/>
          <w:szCs w:val="22"/>
        </w:rPr>
      </w:pPr>
      <w:r w:rsidRPr="005567FD">
        <w:rPr>
          <w:rFonts w:ascii="Arial" w:hAnsi="Arial" w:cs="Arial"/>
          <w:sz w:val="22"/>
          <w:szCs w:val="22"/>
        </w:rPr>
        <w:t>d. Listę najczęściej odwiedzanych stron www.</w:t>
      </w:r>
    </w:p>
    <w:p w14:paraId="636ECC51" w14:textId="77777777" w:rsidR="005567FD" w:rsidRPr="005567FD" w:rsidRDefault="005567FD" w:rsidP="005567FD">
      <w:pPr>
        <w:spacing w:before="0" w:after="0" w:line="240" w:lineRule="auto"/>
        <w:rPr>
          <w:rFonts w:ascii="Arial" w:hAnsi="Arial" w:cs="Arial"/>
          <w:sz w:val="22"/>
          <w:szCs w:val="22"/>
        </w:rPr>
      </w:pPr>
      <w:r w:rsidRPr="005567FD">
        <w:rPr>
          <w:rFonts w:ascii="Arial" w:hAnsi="Arial" w:cs="Arial"/>
          <w:sz w:val="22"/>
          <w:szCs w:val="22"/>
        </w:rPr>
        <w:t xml:space="preserve">e. Listę </w:t>
      </w:r>
      <w:proofErr w:type="gramStart"/>
      <w:r w:rsidRPr="005567FD">
        <w:rPr>
          <w:rFonts w:ascii="Arial" w:hAnsi="Arial" w:cs="Arial"/>
          <w:sz w:val="22"/>
          <w:szCs w:val="22"/>
        </w:rPr>
        <w:t>krajów ,</w:t>
      </w:r>
      <w:proofErr w:type="gramEnd"/>
      <w:r w:rsidRPr="005567FD">
        <w:rPr>
          <w:rFonts w:ascii="Arial" w:hAnsi="Arial" w:cs="Arial"/>
          <w:sz w:val="22"/>
          <w:szCs w:val="22"/>
        </w:rPr>
        <w:t xml:space="preserve"> do których nawiązywane są połączenia.</w:t>
      </w:r>
    </w:p>
    <w:p w14:paraId="2CA13BCF" w14:textId="77777777" w:rsidR="005567FD" w:rsidRPr="005567FD" w:rsidRDefault="005567FD" w:rsidP="005567FD">
      <w:pPr>
        <w:spacing w:before="0" w:after="0" w:line="240" w:lineRule="auto"/>
        <w:rPr>
          <w:rFonts w:ascii="Arial" w:hAnsi="Arial" w:cs="Arial"/>
          <w:sz w:val="22"/>
          <w:szCs w:val="22"/>
        </w:rPr>
      </w:pPr>
      <w:r w:rsidRPr="005567FD">
        <w:rPr>
          <w:rFonts w:ascii="Arial" w:hAnsi="Arial" w:cs="Arial"/>
          <w:sz w:val="22"/>
          <w:szCs w:val="22"/>
        </w:rPr>
        <w:t>f. Listę najczęściej wykorzystywanych polityk Firewall.</w:t>
      </w:r>
    </w:p>
    <w:p w14:paraId="40803BC2" w14:textId="77777777" w:rsidR="005567FD" w:rsidRPr="005567FD" w:rsidRDefault="005567FD" w:rsidP="005567FD">
      <w:pPr>
        <w:spacing w:before="0" w:after="0" w:line="240" w:lineRule="auto"/>
        <w:rPr>
          <w:rFonts w:ascii="Arial" w:hAnsi="Arial" w:cs="Arial"/>
          <w:sz w:val="22"/>
          <w:szCs w:val="22"/>
        </w:rPr>
      </w:pPr>
      <w:r w:rsidRPr="005567FD">
        <w:rPr>
          <w:rFonts w:ascii="Arial" w:hAnsi="Arial" w:cs="Arial"/>
          <w:sz w:val="22"/>
          <w:szCs w:val="22"/>
        </w:rPr>
        <w:t xml:space="preserve">g. Informacje o realizowanych połączeniach </w:t>
      </w:r>
      <w:proofErr w:type="spellStart"/>
      <w:r w:rsidRPr="005567FD">
        <w:rPr>
          <w:rFonts w:ascii="Arial" w:hAnsi="Arial" w:cs="Arial"/>
          <w:sz w:val="22"/>
          <w:szCs w:val="22"/>
        </w:rPr>
        <w:t>IPSec</w:t>
      </w:r>
      <w:proofErr w:type="spellEnd"/>
      <w:r w:rsidRPr="005567FD">
        <w:rPr>
          <w:rFonts w:ascii="Arial" w:hAnsi="Arial" w:cs="Arial"/>
          <w:sz w:val="22"/>
          <w:szCs w:val="22"/>
        </w:rPr>
        <w:t>.</w:t>
      </w:r>
    </w:p>
    <w:p w14:paraId="128146DD" w14:textId="77777777" w:rsidR="005567FD" w:rsidRPr="005567FD" w:rsidRDefault="005567FD" w:rsidP="002B43EC">
      <w:pPr>
        <w:numPr>
          <w:ilvl w:val="0"/>
          <w:numId w:val="67"/>
        </w:numPr>
        <w:spacing w:before="0" w:after="0" w:line="240" w:lineRule="auto"/>
        <w:rPr>
          <w:rFonts w:ascii="Arial" w:hAnsi="Arial" w:cs="Arial"/>
          <w:sz w:val="22"/>
          <w:szCs w:val="22"/>
        </w:rPr>
      </w:pPr>
      <w:r w:rsidRPr="005567FD">
        <w:rPr>
          <w:rFonts w:ascii="Arial" w:hAnsi="Arial" w:cs="Arial"/>
          <w:sz w:val="22"/>
          <w:szCs w:val="22"/>
        </w:rPr>
        <w:t xml:space="preserve">Rozwiązanie musi posiadać możliwość przesyłania kopii </w:t>
      </w:r>
      <w:proofErr w:type="gramStart"/>
      <w:r w:rsidRPr="005567FD">
        <w:rPr>
          <w:rFonts w:ascii="Arial" w:hAnsi="Arial" w:cs="Arial"/>
          <w:sz w:val="22"/>
          <w:szCs w:val="22"/>
        </w:rPr>
        <w:t>logów  do</w:t>
      </w:r>
      <w:proofErr w:type="gramEnd"/>
      <w:r w:rsidRPr="005567FD">
        <w:rPr>
          <w:rFonts w:ascii="Arial" w:hAnsi="Arial" w:cs="Arial"/>
          <w:sz w:val="22"/>
          <w:szCs w:val="22"/>
        </w:rPr>
        <w:t xml:space="preserve"> innych systemów logowania i przetwarzania danych. Musi w tym zakresie zapewniać mechanizmy filtrowania </w:t>
      </w:r>
      <w:proofErr w:type="gramStart"/>
      <w:r w:rsidRPr="005567FD">
        <w:rPr>
          <w:rFonts w:ascii="Arial" w:hAnsi="Arial" w:cs="Arial"/>
          <w:sz w:val="22"/>
          <w:szCs w:val="22"/>
        </w:rPr>
        <w:t>dla  wysyłanych</w:t>
      </w:r>
      <w:proofErr w:type="gramEnd"/>
      <w:r w:rsidRPr="005567FD">
        <w:rPr>
          <w:rFonts w:ascii="Arial" w:hAnsi="Arial" w:cs="Arial"/>
          <w:sz w:val="22"/>
          <w:szCs w:val="22"/>
        </w:rPr>
        <w:t xml:space="preserve"> logów.</w:t>
      </w:r>
    </w:p>
    <w:p w14:paraId="04884768" w14:textId="77777777" w:rsidR="005567FD" w:rsidRPr="005567FD" w:rsidRDefault="005567FD" w:rsidP="002B43EC">
      <w:pPr>
        <w:numPr>
          <w:ilvl w:val="0"/>
          <w:numId w:val="67"/>
        </w:numPr>
        <w:spacing w:before="0" w:after="0" w:line="240" w:lineRule="auto"/>
        <w:rPr>
          <w:rFonts w:ascii="Arial" w:hAnsi="Arial" w:cs="Arial"/>
          <w:sz w:val="22"/>
          <w:szCs w:val="22"/>
        </w:rPr>
      </w:pPr>
      <w:r w:rsidRPr="005567FD">
        <w:rPr>
          <w:rFonts w:ascii="Arial" w:hAnsi="Arial" w:cs="Arial"/>
          <w:sz w:val="22"/>
          <w:szCs w:val="22"/>
        </w:rPr>
        <w:t>Komunikacja systemów bezpieczeństwa (z których przesyłane są logi) z oferowanym systemem   centralnego logowania musi być możliwa co najmniej z wykorzystaniem UDP/514 oraz TCP/514.</w:t>
      </w:r>
    </w:p>
    <w:p w14:paraId="7B282051" w14:textId="77777777" w:rsidR="005567FD" w:rsidRPr="005567FD" w:rsidRDefault="005567FD" w:rsidP="002B43EC">
      <w:pPr>
        <w:numPr>
          <w:ilvl w:val="0"/>
          <w:numId w:val="67"/>
        </w:numPr>
        <w:spacing w:before="0" w:after="0" w:line="240" w:lineRule="auto"/>
        <w:rPr>
          <w:rFonts w:ascii="Arial" w:hAnsi="Arial" w:cs="Arial"/>
          <w:sz w:val="22"/>
          <w:szCs w:val="22"/>
        </w:rPr>
      </w:pPr>
      <w:r w:rsidRPr="005567FD">
        <w:rPr>
          <w:rFonts w:ascii="Arial" w:hAnsi="Arial" w:cs="Arial"/>
          <w:sz w:val="22"/>
          <w:szCs w:val="22"/>
        </w:rPr>
        <w:t>System musi realizować cykliczny eksport logów do zewnętrznego systemu w celu ich długo czasowego składowania. Eksport logów musi być możliwy za pomocą protokołu SFTP lub na zewnętrzny zasób sieciowy.</w:t>
      </w:r>
    </w:p>
    <w:p w14:paraId="4D6CC4D4" w14:textId="77777777" w:rsidR="005567FD" w:rsidRPr="005567FD" w:rsidRDefault="005567FD" w:rsidP="005567FD">
      <w:pPr>
        <w:spacing w:before="0" w:after="0" w:line="240" w:lineRule="auto"/>
        <w:rPr>
          <w:rFonts w:ascii="Arial" w:hAnsi="Arial" w:cs="Arial"/>
          <w:b/>
          <w:sz w:val="22"/>
          <w:szCs w:val="22"/>
        </w:rPr>
      </w:pPr>
      <w:r w:rsidRPr="005567FD">
        <w:rPr>
          <w:rFonts w:ascii="Arial" w:hAnsi="Arial" w:cs="Arial"/>
          <w:b/>
          <w:sz w:val="22"/>
          <w:szCs w:val="22"/>
        </w:rPr>
        <w:t>Raportowanie</w:t>
      </w:r>
    </w:p>
    <w:p w14:paraId="60C7C72A" w14:textId="77777777" w:rsidR="005567FD" w:rsidRPr="005567FD" w:rsidRDefault="005567FD" w:rsidP="005567FD">
      <w:pPr>
        <w:spacing w:before="0" w:after="0" w:line="240" w:lineRule="auto"/>
        <w:rPr>
          <w:rFonts w:ascii="Arial" w:hAnsi="Arial" w:cs="Arial"/>
          <w:sz w:val="22"/>
          <w:szCs w:val="22"/>
        </w:rPr>
      </w:pPr>
      <w:r w:rsidRPr="005567FD">
        <w:rPr>
          <w:rFonts w:ascii="Arial" w:hAnsi="Arial" w:cs="Arial"/>
          <w:sz w:val="22"/>
          <w:szCs w:val="22"/>
        </w:rPr>
        <w:t>W zakresie raportowania system musi zapewniać:</w:t>
      </w:r>
    </w:p>
    <w:p w14:paraId="6B308167" w14:textId="77777777" w:rsidR="005567FD" w:rsidRPr="005567FD" w:rsidRDefault="005567FD" w:rsidP="002B43EC">
      <w:pPr>
        <w:numPr>
          <w:ilvl w:val="0"/>
          <w:numId w:val="68"/>
        </w:numPr>
        <w:spacing w:before="0" w:after="0" w:line="240" w:lineRule="auto"/>
        <w:rPr>
          <w:rFonts w:ascii="Arial" w:hAnsi="Arial" w:cs="Arial"/>
          <w:sz w:val="22"/>
          <w:szCs w:val="22"/>
        </w:rPr>
      </w:pPr>
      <w:r w:rsidRPr="005567FD">
        <w:rPr>
          <w:rFonts w:ascii="Arial" w:hAnsi="Arial" w:cs="Arial"/>
          <w:sz w:val="22"/>
          <w:szCs w:val="22"/>
        </w:rPr>
        <w:t>Generowanie raportów co najmniej w formatach: PDF, CSV.</w:t>
      </w:r>
    </w:p>
    <w:p w14:paraId="3EE142E1" w14:textId="77777777" w:rsidR="005567FD" w:rsidRPr="005567FD" w:rsidRDefault="005567FD" w:rsidP="002B43EC">
      <w:pPr>
        <w:numPr>
          <w:ilvl w:val="0"/>
          <w:numId w:val="68"/>
        </w:numPr>
        <w:spacing w:before="0" w:after="0" w:line="240" w:lineRule="auto"/>
        <w:rPr>
          <w:rFonts w:ascii="Arial" w:hAnsi="Arial" w:cs="Arial"/>
          <w:sz w:val="22"/>
          <w:szCs w:val="22"/>
        </w:rPr>
      </w:pPr>
      <w:r w:rsidRPr="005567FD">
        <w:rPr>
          <w:rFonts w:ascii="Arial" w:hAnsi="Arial" w:cs="Arial"/>
          <w:sz w:val="22"/>
          <w:szCs w:val="22"/>
        </w:rPr>
        <w:t>Predefiniowane zestawy raportów, dla których administrator systemu może modyfikować parametry prezentowania wyników.</w:t>
      </w:r>
    </w:p>
    <w:p w14:paraId="62CF9252" w14:textId="77777777" w:rsidR="005567FD" w:rsidRPr="005567FD" w:rsidRDefault="005567FD" w:rsidP="002B43EC">
      <w:pPr>
        <w:numPr>
          <w:ilvl w:val="0"/>
          <w:numId w:val="68"/>
        </w:numPr>
        <w:spacing w:before="0" w:after="0" w:line="240" w:lineRule="auto"/>
        <w:rPr>
          <w:rFonts w:ascii="Arial" w:hAnsi="Arial" w:cs="Arial"/>
          <w:sz w:val="22"/>
          <w:szCs w:val="22"/>
        </w:rPr>
      </w:pPr>
      <w:r w:rsidRPr="005567FD">
        <w:rPr>
          <w:rFonts w:ascii="Arial" w:hAnsi="Arial" w:cs="Arial"/>
          <w:sz w:val="22"/>
          <w:szCs w:val="22"/>
        </w:rPr>
        <w:t xml:space="preserve">Funkcję definiowania własnych raportów. </w:t>
      </w:r>
    </w:p>
    <w:p w14:paraId="502D32CC" w14:textId="77777777" w:rsidR="005567FD" w:rsidRPr="005567FD" w:rsidRDefault="005567FD" w:rsidP="002B43EC">
      <w:pPr>
        <w:numPr>
          <w:ilvl w:val="0"/>
          <w:numId w:val="68"/>
        </w:numPr>
        <w:spacing w:before="0" w:after="0" w:line="240" w:lineRule="auto"/>
        <w:rPr>
          <w:rFonts w:ascii="Arial" w:hAnsi="Arial" w:cs="Arial"/>
          <w:sz w:val="22"/>
          <w:szCs w:val="22"/>
        </w:rPr>
      </w:pPr>
      <w:r w:rsidRPr="005567FD">
        <w:rPr>
          <w:rFonts w:ascii="Arial" w:hAnsi="Arial" w:cs="Arial"/>
          <w:sz w:val="22"/>
          <w:szCs w:val="22"/>
        </w:rPr>
        <w:t>Możliwość spolszczenia raportów.</w:t>
      </w:r>
    </w:p>
    <w:p w14:paraId="7102A23C" w14:textId="77777777" w:rsidR="005567FD" w:rsidRPr="005567FD" w:rsidRDefault="005567FD" w:rsidP="002B43EC">
      <w:pPr>
        <w:numPr>
          <w:ilvl w:val="0"/>
          <w:numId w:val="68"/>
        </w:numPr>
        <w:spacing w:before="0" w:after="0" w:line="240" w:lineRule="auto"/>
        <w:rPr>
          <w:rFonts w:ascii="Arial" w:hAnsi="Arial" w:cs="Arial"/>
          <w:sz w:val="22"/>
          <w:szCs w:val="22"/>
        </w:rPr>
      </w:pPr>
      <w:r w:rsidRPr="005567FD">
        <w:rPr>
          <w:rFonts w:ascii="Arial" w:hAnsi="Arial" w:cs="Arial"/>
          <w:sz w:val="22"/>
          <w:szCs w:val="22"/>
        </w:rPr>
        <w:t xml:space="preserve">Generowanie raportów w sposób cykliczny lub na żądanie, z możliwością automatycznego przesłania wyników </w:t>
      </w:r>
      <w:proofErr w:type="gramStart"/>
      <w:r w:rsidRPr="005567FD">
        <w:rPr>
          <w:rFonts w:ascii="Arial" w:hAnsi="Arial" w:cs="Arial"/>
          <w:sz w:val="22"/>
          <w:szCs w:val="22"/>
        </w:rPr>
        <w:t>na  określony</w:t>
      </w:r>
      <w:proofErr w:type="gramEnd"/>
      <w:r w:rsidRPr="005567FD">
        <w:rPr>
          <w:rFonts w:ascii="Arial" w:hAnsi="Arial" w:cs="Arial"/>
          <w:sz w:val="22"/>
          <w:szCs w:val="22"/>
        </w:rPr>
        <w:t xml:space="preserve"> adres lub adresy email.</w:t>
      </w:r>
    </w:p>
    <w:p w14:paraId="0D16C7BE" w14:textId="77777777" w:rsidR="005567FD" w:rsidRPr="005567FD" w:rsidRDefault="005567FD" w:rsidP="005567FD">
      <w:pPr>
        <w:spacing w:before="0" w:after="0" w:line="240" w:lineRule="auto"/>
        <w:rPr>
          <w:rFonts w:ascii="Arial" w:hAnsi="Arial" w:cs="Arial"/>
          <w:b/>
          <w:sz w:val="22"/>
          <w:szCs w:val="22"/>
        </w:rPr>
      </w:pPr>
      <w:r w:rsidRPr="005567FD">
        <w:rPr>
          <w:rFonts w:ascii="Arial" w:hAnsi="Arial" w:cs="Arial"/>
          <w:b/>
          <w:sz w:val="22"/>
          <w:szCs w:val="22"/>
        </w:rPr>
        <w:t>Korelacja logów</w:t>
      </w:r>
    </w:p>
    <w:p w14:paraId="3DF985E3" w14:textId="77777777" w:rsidR="005567FD" w:rsidRPr="005567FD" w:rsidRDefault="005567FD" w:rsidP="005567FD">
      <w:pPr>
        <w:spacing w:before="0" w:after="0" w:line="240" w:lineRule="auto"/>
        <w:rPr>
          <w:rFonts w:ascii="Arial" w:hAnsi="Arial" w:cs="Arial"/>
          <w:sz w:val="22"/>
          <w:szCs w:val="22"/>
        </w:rPr>
      </w:pPr>
      <w:r w:rsidRPr="005567FD">
        <w:rPr>
          <w:rFonts w:ascii="Arial" w:hAnsi="Arial" w:cs="Arial"/>
          <w:sz w:val="22"/>
          <w:szCs w:val="22"/>
        </w:rPr>
        <w:t>W zakresie korelacji zdarzeń system musi zapewniać:</w:t>
      </w:r>
    </w:p>
    <w:p w14:paraId="28922258" w14:textId="77777777" w:rsidR="005567FD" w:rsidRPr="005567FD" w:rsidRDefault="005567FD" w:rsidP="002B43EC">
      <w:pPr>
        <w:numPr>
          <w:ilvl w:val="0"/>
          <w:numId w:val="69"/>
        </w:numPr>
        <w:spacing w:before="0" w:after="0" w:line="240" w:lineRule="auto"/>
        <w:rPr>
          <w:rFonts w:ascii="Arial" w:hAnsi="Arial" w:cs="Arial"/>
          <w:sz w:val="22"/>
          <w:szCs w:val="22"/>
        </w:rPr>
      </w:pPr>
      <w:r w:rsidRPr="005567FD">
        <w:rPr>
          <w:rFonts w:ascii="Arial" w:hAnsi="Arial" w:cs="Arial"/>
          <w:sz w:val="22"/>
          <w:szCs w:val="22"/>
        </w:rPr>
        <w:t>Korelowanie logów z określeniem urządzeń, dla których ten proces ma być realizowany.</w:t>
      </w:r>
    </w:p>
    <w:p w14:paraId="093C4B63" w14:textId="77777777" w:rsidR="005567FD" w:rsidRPr="005567FD" w:rsidRDefault="005567FD" w:rsidP="002B43EC">
      <w:pPr>
        <w:numPr>
          <w:ilvl w:val="0"/>
          <w:numId w:val="69"/>
        </w:numPr>
        <w:spacing w:before="0" w:after="0" w:line="240" w:lineRule="auto"/>
        <w:rPr>
          <w:rFonts w:ascii="Arial" w:hAnsi="Arial" w:cs="Arial"/>
          <w:sz w:val="22"/>
          <w:szCs w:val="22"/>
        </w:rPr>
      </w:pPr>
      <w:r w:rsidRPr="005567FD">
        <w:rPr>
          <w:rFonts w:ascii="Arial" w:hAnsi="Arial" w:cs="Arial"/>
          <w:sz w:val="22"/>
          <w:szCs w:val="22"/>
        </w:rPr>
        <w:t>Konfigurację powiadomień poprzez: e-mail, SNMP w przypadku wystąpienia określonych zdarzeń sieciowych, systemowych oraz bezpieczeństwa.</w:t>
      </w:r>
    </w:p>
    <w:p w14:paraId="6924B807" w14:textId="77777777" w:rsidR="005567FD" w:rsidRPr="005567FD" w:rsidRDefault="005567FD" w:rsidP="002B43EC">
      <w:pPr>
        <w:numPr>
          <w:ilvl w:val="0"/>
          <w:numId w:val="69"/>
        </w:numPr>
        <w:spacing w:before="0" w:after="0" w:line="240" w:lineRule="auto"/>
        <w:rPr>
          <w:rFonts w:ascii="Arial" w:hAnsi="Arial" w:cs="Arial"/>
          <w:sz w:val="22"/>
          <w:szCs w:val="22"/>
        </w:rPr>
      </w:pPr>
      <w:r w:rsidRPr="005567FD">
        <w:rPr>
          <w:rFonts w:ascii="Arial" w:hAnsi="Arial" w:cs="Arial"/>
          <w:sz w:val="22"/>
          <w:szCs w:val="22"/>
        </w:rPr>
        <w:t>Wybór kategorii zdarzeń, dla których tworzone będą reguły korelacyjne. System korelować zdarzenia co najmniej dla następujących kategorii zdarzeń:</w:t>
      </w:r>
    </w:p>
    <w:p w14:paraId="40B4E50C" w14:textId="77777777" w:rsidR="005567FD" w:rsidRPr="005567FD" w:rsidRDefault="005567FD" w:rsidP="002B43EC">
      <w:pPr>
        <w:numPr>
          <w:ilvl w:val="0"/>
          <w:numId w:val="70"/>
        </w:numPr>
        <w:spacing w:before="0" w:after="0" w:line="240" w:lineRule="auto"/>
        <w:rPr>
          <w:rFonts w:ascii="Arial" w:hAnsi="Arial" w:cs="Arial"/>
          <w:sz w:val="22"/>
          <w:szCs w:val="22"/>
        </w:rPr>
      </w:pPr>
      <w:proofErr w:type="spellStart"/>
      <w:r w:rsidRPr="005567FD">
        <w:rPr>
          <w:rFonts w:ascii="Arial" w:hAnsi="Arial" w:cs="Arial"/>
          <w:sz w:val="22"/>
          <w:szCs w:val="22"/>
        </w:rPr>
        <w:t>Malware</w:t>
      </w:r>
      <w:proofErr w:type="spellEnd"/>
      <w:r w:rsidRPr="005567FD">
        <w:rPr>
          <w:rFonts w:ascii="Arial" w:hAnsi="Arial" w:cs="Arial"/>
          <w:sz w:val="22"/>
          <w:szCs w:val="22"/>
        </w:rPr>
        <w:t>.</w:t>
      </w:r>
    </w:p>
    <w:p w14:paraId="76C3C48A" w14:textId="77777777" w:rsidR="005567FD" w:rsidRPr="005567FD" w:rsidRDefault="005567FD" w:rsidP="002B43EC">
      <w:pPr>
        <w:numPr>
          <w:ilvl w:val="0"/>
          <w:numId w:val="71"/>
        </w:numPr>
        <w:spacing w:before="0" w:after="0" w:line="240" w:lineRule="auto"/>
        <w:rPr>
          <w:rFonts w:ascii="Arial" w:hAnsi="Arial" w:cs="Arial"/>
          <w:sz w:val="22"/>
          <w:szCs w:val="22"/>
        </w:rPr>
      </w:pPr>
      <w:r w:rsidRPr="005567FD">
        <w:rPr>
          <w:rFonts w:ascii="Arial" w:hAnsi="Arial" w:cs="Arial"/>
          <w:sz w:val="22"/>
          <w:szCs w:val="22"/>
        </w:rPr>
        <w:t>Aplikacje sieciowe.</w:t>
      </w:r>
    </w:p>
    <w:p w14:paraId="4F57D167" w14:textId="77777777" w:rsidR="005567FD" w:rsidRPr="005567FD" w:rsidRDefault="005567FD" w:rsidP="002B43EC">
      <w:pPr>
        <w:numPr>
          <w:ilvl w:val="0"/>
          <w:numId w:val="72"/>
        </w:numPr>
        <w:spacing w:before="0" w:after="0" w:line="240" w:lineRule="auto"/>
        <w:rPr>
          <w:rFonts w:ascii="Arial" w:hAnsi="Arial" w:cs="Arial"/>
          <w:sz w:val="22"/>
          <w:szCs w:val="22"/>
        </w:rPr>
      </w:pPr>
      <w:r w:rsidRPr="005567FD">
        <w:rPr>
          <w:rFonts w:ascii="Arial" w:hAnsi="Arial" w:cs="Arial"/>
          <w:sz w:val="22"/>
          <w:szCs w:val="22"/>
        </w:rPr>
        <w:t>Email.</w:t>
      </w:r>
    </w:p>
    <w:p w14:paraId="77092C37" w14:textId="77777777" w:rsidR="005567FD" w:rsidRPr="005567FD" w:rsidRDefault="005567FD" w:rsidP="002B43EC">
      <w:pPr>
        <w:numPr>
          <w:ilvl w:val="0"/>
          <w:numId w:val="73"/>
        </w:numPr>
        <w:spacing w:before="0" w:after="0" w:line="240" w:lineRule="auto"/>
        <w:rPr>
          <w:rFonts w:ascii="Arial" w:hAnsi="Arial" w:cs="Arial"/>
          <w:sz w:val="22"/>
          <w:szCs w:val="22"/>
        </w:rPr>
      </w:pPr>
      <w:r w:rsidRPr="005567FD">
        <w:rPr>
          <w:rFonts w:ascii="Arial" w:hAnsi="Arial" w:cs="Arial"/>
          <w:sz w:val="22"/>
          <w:szCs w:val="22"/>
        </w:rPr>
        <w:t>IPS.</w:t>
      </w:r>
    </w:p>
    <w:p w14:paraId="35F224FB" w14:textId="77777777" w:rsidR="005567FD" w:rsidRPr="005567FD" w:rsidRDefault="005567FD" w:rsidP="002B43EC">
      <w:pPr>
        <w:numPr>
          <w:ilvl w:val="0"/>
          <w:numId w:val="74"/>
        </w:numPr>
        <w:spacing w:before="0" w:after="0" w:line="240" w:lineRule="auto"/>
        <w:rPr>
          <w:rFonts w:ascii="Arial" w:hAnsi="Arial" w:cs="Arial"/>
          <w:sz w:val="22"/>
          <w:szCs w:val="22"/>
        </w:rPr>
      </w:pPr>
      <w:proofErr w:type="spellStart"/>
      <w:r w:rsidRPr="005567FD">
        <w:rPr>
          <w:rFonts w:ascii="Arial" w:hAnsi="Arial" w:cs="Arial"/>
          <w:sz w:val="22"/>
          <w:szCs w:val="22"/>
        </w:rPr>
        <w:t>Traffic</w:t>
      </w:r>
      <w:proofErr w:type="spellEnd"/>
      <w:r w:rsidRPr="005567FD">
        <w:rPr>
          <w:rFonts w:ascii="Arial" w:hAnsi="Arial" w:cs="Arial"/>
          <w:sz w:val="22"/>
          <w:szCs w:val="22"/>
        </w:rPr>
        <w:t>.</w:t>
      </w:r>
    </w:p>
    <w:p w14:paraId="25817359" w14:textId="77777777" w:rsidR="005567FD" w:rsidRPr="005567FD" w:rsidRDefault="005567FD" w:rsidP="002B43EC">
      <w:pPr>
        <w:numPr>
          <w:ilvl w:val="0"/>
          <w:numId w:val="75"/>
        </w:numPr>
        <w:spacing w:before="0" w:after="0" w:line="240" w:lineRule="auto"/>
        <w:rPr>
          <w:rFonts w:ascii="Arial" w:hAnsi="Arial" w:cs="Arial"/>
          <w:sz w:val="22"/>
          <w:szCs w:val="22"/>
        </w:rPr>
      </w:pPr>
      <w:r w:rsidRPr="005567FD">
        <w:rPr>
          <w:rFonts w:ascii="Arial" w:hAnsi="Arial" w:cs="Arial"/>
          <w:sz w:val="22"/>
          <w:szCs w:val="22"/>
        </w:rPr>
        <w:t xml:space="preserve">Systemowe: utracone połączenie </w:t>
      </w:r>
      <w:proofErr w:type="spellStart"/>
      <w:r w:rsidRPr="005567FD">
        <w:rPr>
          <w:rFonts w:ascii="Arial" w:hAnsi="Arial" w:cs="Arial"/>
          <w:sz w:val="22"/>
          <w:szCs w:val="22"/>
        </w:rPr>
        <w:t>vpn</w:t>
      </w:r>
      <w:proofErr w:type="spellEnd"/>
      <w:r w:rsidRPr="005567FD">
        <w:rPr>
          <w:rFonts w:ascii="Arial" w:hAnsi="Arial" w:cs="Arial"/>
          <w:sz w:val="22"/>
          <w:szCs w:val="22"/>
        </w:rPr>
        <w:t>, utracone połączenie sieciowe.</w:t>
      </w:r>
    </w:p>
    <w:p w14:paraId="7232DFB7" w14:textId="77777777" w:rsidR="005567FD" w:rsidRPr="005567FD" w:rsidRDefault="005567FD" w:rsidP="002B43EC">
      <w:pPr>
        <w:numPr>
          <w:ilvl w:val="0"/>
          <w:numId w:val="69"/>
        </w:numPr>
        <w:spacing w:before="0" w:after="0" w:line="240" w:lineRule="auto"/>
        <w:rPr>
          <w:rFonts w:ascii="Arial" w:hAnsi="Arial" w:cs="Arial"/>
          <w:sz w:val="22"/>
          <w:szCs w:val="22"/>
        </w:rPr>
      </w:pPr>
      <w:r w:rsidRPr="005567FD">
        <w:rPr>
          <w:rFonts w:ascii="Arial" w:hAnsi="Arial" w:cs="Arial"/>
          <w:sz w:val="22"/>
          <w:szCs w:val="22"/>
        </w:rPr>
        <w:t xml:space="preserve">Funkcję analizy logów archiwalnych względem aktualnej wiedzy producenta o zagrożeniach, w celu wykrycia potencjalnych stacji - narażonych na zagrożenie w ostatnim czasie. </w:t>
      </w:r>
    </w:p>
    <w:p w14:paraId="24BD6D23" w14:textId="77777777" w:rsidR="005567FD" w:rsidRPr="005567FD" w:rsidRDefault="005567FD" w:rsidP="005567FD">
      <w:pPr>
        <w:spacing w:before="0" w:after="0" w:line="240" w:lineRule="auto"/>
        <w:rPr>
          <w:rFonts w:ascii="Arial" w:hAnsi="Arial" w:cs="Arial"/>
          <w:b/>
          <w:sz w:val="22"/>
          <w:szCs w:val="22"/>
        </w:rPr>
      </w:pPr>
      <w:r w:rsidRPr="005567FD">
        <w:rPr>
          <w:rFonts w:ascii="Arial" w:hAnsi="Arial" w:cs="Arial"/>
          <w:b/>
          <w:sz w:val="22"/>
          <w:szCs w:val="22"/>
        </w:rPr>
        <w:lastRenderedPageBreak/>
        <w:t>Zarządzanie</w:t>
      </w:r>
    </w:p>
    <w:p w14:paraId="1210A2B9" w14:textId="77777777" w:rsidR="005567FD" w:rsidRPr="005567FD" w:rsidRDefault="005567FD" w:rsidP="002B43EC">
      <w:pPr>
        <w:numPr>
          <w:ilvl w:val="0"/>
          <w:numId w:val="76"/>
        </w:numPr>
        <w:spacing w:before="0" w:after="0" w:line="240" w:lineRule="auto"/>
        <w:rPr>
          <w:rFonts w:ascii="Arial" w:hAnsi="Arial" w:cs="Arial"/>
          <w:sz w:val="22"/>
          <w:szCs w:val="22"/>
        </w:rPr>
      </w:pPr>
      <w:r w:rsidRPr="005567FD">
        <w:rPr>
          <w:rFonts w:ascii="Arial" w:hAnsi="Arial" w:cs="Arial"/>
          <w:sz w:val="22"/>
          <w:szCs w:val="22"/>
        </w:rPr>
        <w:t xml:space="preserve">System logowania i raportowania musi mieć możliwość zarządzania lokalnego z wykorzystaniem protokołów: HTTPS oraz SSH lub producent rozwiązania musi dostarczać dedykowanej konsoli zarządzania, która komunikuje się z rozwiązaniem przy wykorzystaniu szyfrowanych protokołów. </w:t>
      </w:r>
    </w:p>
    <w:p w14:paraId="233F3FDE" w14:textId="77777777" w:rsidR="005567FD" w:rsidRPr="005567FD" w:rsidRDefault="005567FD" w:rsidP="005567FD">
      <w:pPr>
        <w:spacing w:before="0" w:after="0" w:line="240" w:lineRule="auto"/>
        <w:rPr>
          <w:rFonts w:ascii="Arial" w:hAnsi="Arial" w:cs="Arial"/>
          <w:sz w:val="22"/>
          <w:szCs w:val="22"/>
        </w:rPr>
      </w:pPr>
      <w:r w:rsidRPr="005567FD">
        <w:rPr>
          <w:rFonts w:ascii="Arial" w:hAnsi="Arial" w:cs="Arial"/>
          <w:sz w:val="22"/>
          <w:szCs w:val="22"/>
        </w:rPr>
        <w:t>a. Proces uwierzytelniania administratorów musi być realizowany w oparciu o: lokalną bazę, Radius, LDAP, PKI.</w:t>
      </w:r>
    </w:p>
    <w:p w14:paraId="4C81E504" w14:textId="77777777" w:rsidR="005567FD" w:rsidRPr="005567FD" w:rsidRDefault="005567FD" w:rsidP="002B43EC">
      <w:pPr>
        <w:numPr>
          <w:ilvl w:val="0"/>
          <w:numId w:val="76"/>
        </w:numPr>
        <w:spacing w:before="0" w:after="0" w:line="240" w:lineRule="auto"/>
        <w:rPr>
          <w:rFonts w:ascii="Arial" w:hAnsi="Arial" w:cs="Arial"/>
          <w:sz w:val="22"/>
          <w:szCs w:val="22"/>
        </w:rPr>
      </w:pPr>
      <w:r w:rsidRPr="005567FD">
        <w:rPr>
          <w:rFonts w:ascii="Arial" w:hAnsi="Arial" w:cs="Arial"/>
          <w:sz w:val="22"/>
          <w:szCs w:val="22"/>
        </w:rPr>
        <w:t>System musi umożliwiać zdefiniowanie co najmniej 2 administratorów z możliwością określenia praw dostępu do logowanych informacji i raportów z perspektywy poszczególnych systemów, z których przesyłane są logi.</w:t>
      </w:r>
    </w:p>
    <w:p w14:paraId="2E3B9B3A" w14:textId="77777777" w:rsidR="005567FD" w:rsidRPr="005567FD" w:rsidRDefault="005567FD" w:rsidP="005567FD">
      <w:pPr>
        <w:spacing w:before="0" w:after="0" w:line="240" w:lineRule="auto"/>
        <w:rPr>
          <w:rFonts w:ascii="Arial" w:hAnsi="Arial" w:cs="Arial"/>
          <w:b/>
          <w:sz w:val="22"/>
          <w:szCs w:val="22"/>
        </w:rPr>
      </w:pPr>
      <w:r w:rsidRPr="005567FD">
        <w:rPr>
          <w:rFonts w:ascii="Arial" w:hAnsi="Arial" w:cs="Arial"/>
          <w:b/>
          <w:sz w:val="22"/>
          <w:szCs w:val="22"/>
        </w:rPr>
        <w:t>Serwisy i licencje</w:t>
      </w:r>
    </w:p>
    <w:p w14:paraId="3FBED291" w14:textId="77777777" w:rsidR="005567FD" w:rsidRPr="005567FD" w:rsidRDefault="005567FD" w:rsidP="002B43EC">
      <w:pPr>
        <w:numPr>
          <w:ilvl w:val="0"/>
          <w:numId w:val="77"/>
        </w:numPr>
        <w:spacing w:before="0" w:after="0" w:line="240" w:lineRule="auto"/>
        <w:rPr>
          <w:rFonts w:ascii="Arial" w:hAnsi="Arial" w:cs="Arial"/>
          <w:sz w:val="22"/>
          <w:szCs w:val="22"/>
        </w:rPr>
      </w:pPr>
      <w:r w:rsidRPr="005567FD">
        <w:rPr>
          <w:rFonts w:ascii="Arial" w:hAnsi="Arial" w:cs="Arial"/>
          <w:sz w:val="22"/>
          <w:szCs w:val="22"/>
        </w:rPr>
        <w:t>Wsparcie: System musi być objęty serwisem producenta przez okres 24 miesięcy, upoważniającym do aktualizacji oprogramowania oraz wsparcia technicznego w trybie 24x7.</w:t>
      </w:r>
    </w:p>
    <w:p w14:paraId="16A0DDFE" w14:textId="77777777" w:rsidR="005567FD" w:rsidRPr="005567FD" w:rsidRDefault="005567FD" w:rsidP="005567FD">
      <w:pPr>
        <w:spacing w:before="0" w:after="0" w:line="240" w:lineRule="auto"/>
        <w:rPr>
          <w:rFonts w:ascii="Arial" w:hAnsi="Arial" w:cs="Arial"/>
          <w:b/>
          <w:sz w:val="22"/>
          <w:szCs w:val="22"/>
        </w:rPr>
      </w:pPr>
      <w:r w:rsidRPr="005567FD">
        <w:rPr>
          <w:rFonts w:ascii="Arial" w:hAnsi="Arial" w:cs="Arial"/>
          <w:b/>
          <w:sz w:val="22"/>
          <w:szCs w:val="22"/>
        </w:rPr>
        <w:t>Opisy do wymagań ogólnych</w:t>
      </w:r>
    </w:p>
    <w:p w14:paraId="34712088" w14:textId="77777777" w:rsidR="005567FD" w:rsidRPr="005567FD" w:rsidRDefault="005567FD" w:rsidP="002B43EC">
      <w:pPr>
        <w:numPr>
          <w:ilvl w:val="0"/>
          <w:numId w:val="78"/>
        </w:numPr>
        <w:spacing w:before="0" w:after="0" w:line="240" w:lineRule="auto"/>
        <w:rPr>
          <w:rFonts w:ascii="Arial" w:hAnsi="Arial" w:cs="Arial"/>
          <w:sz w:val="22"/>
          <w:szCs w:val="22"/>
        </w:rPr>
      </w:pPr>
      <w:r w:rsidRPr="005567FD">
        <w:rPr>
          <w:rFonts w:ascii="Arial" w:hAnsi="Arial" w:cs="Arial"/>
          <w:sz w:val="22"/>
          <w:szCs w:val="22"/>
        </w:rPr>
        <w:t xml:space="preserve">Opis przedmiotu zamówienia (nie techniczny, tylko ogólny): W przypadku istnienia takiego wymogu w stosunku do technologii objętej przedmiotem niniejszego postępowania (tzw. produkty podwójnego zastosowania), Dostawca winien przedłożyć dokument pochodzący od importera tej technologii stwierdzający, iż przy jej wprowadzeniu na terytorium Polski, zostały dochowane wymogi właściwych przepisów prawa, w tym ustawy z dnia 29 listopada 2000 r. o obrocie z zagranicą towarami, technologiami i usługami o znaczeniu strategicznym dla bezpieczeństwa państwa, a także dla utrzymania międzynarodowego pokoju i bezpieczeństwa (Dz.U. z 2004, Nr 229, poz. 2315 z </w:t>
      </w:r>
      <w:proofErr w:type="spellStart"/>
      <w:r w:rsidRPr="005567FD">
        <w:rPr>
          <w:rFonts w:ascii="Arial" w:hAnsi="Arial" w:cs="Arial"/>
          <w:sz w:val="22"/>
          <w:szCs w:val="22"/>
        </w:rPr>
        <w:t>późn</w:t>
      </w:r>
      <w:proofErr w:type="spellEnd"/>
      <w:r w:rsidRPr="005567FD">
        <w:rPr>
          <w:rFonts w:ascii="Arial" w:hAnsi="Arial" w:cs="Arial"/>
          <w:sz w:val="22"/>
          <w:szCs w:val="22"/>
        </w:rPr>
        <w:t xml:space="preserve"> zm.) oraz dokument potwierdzający, że importer posiada certyfikowany przez właściwą jednostkę system zarządzania jakością tzw. wewnętrzny system kontroli wymagany dla wspólnotowego systemu kontroli wywozu, transferu, pośrednictwa i tranzytu w odniesieniu do produktów podwójnego zastosowania. </w:t>
      </w:r>
    </w:p>
    <w:p w14:paraId="72F9D147" w14:textId="77777777" w:rsidR="005567FD" w:rsidRPr="005567FD" w:rsidRDefault="005567FD" w:rsidP="002B43EC">
      <w:pPr>
        <w:numPr>
          <w:ilvl w:val="0"/>
          <w:numId w:val="78"/>
        </w:numPr>
        <w:spacing w:before="0" w:after="0" w:line="240" w:lineRule="auto"/>
        <w:rPr>
          <w:rFonts w:ascii="Arial" w:hAnsi="Arial" w:cs="Arial"/>
          <w:sz w:val="22"/>
          <w:szCs w:val="22"/>
        </w:rPr>
      </w:pPr>
      <w:r w:rsidRPr="005567FD">
        <w:rPr>
          <w:rFonts w:ascii="Arial" w:hAnsi="Arial" w:cs="Arial"/>
          <w:sz w:val="22"/>
          <w:szCs w:val="22"/>
        </w:rPr>
        <w:t>Opis przedmiotu zamówienia (nie techniczny, tylko ogólny): Oferent winien przedłożyć oświadczenie producenta lub autoryzowanego dystrybutora producenta na terenie Polski, iż oferent posiada autoryzację producenta w zakresie sprzedaży oferowanych rozwiązań.</w:t>
      </w:r>
    </w:p>
    <w:p w14:paraId="058006A9" w14:textId="77777777" w:rsidR="0030086E" w:rsidRPr="00B73453" w:rsidRDefault="0030086E" w:rsidP="0030086E">
      <w:pPr>
        <w:spacing w:before="0" w:after="0" w:line="240" w:lineRule="auto"/>
        <w:rPr>
          <w:rFonts w:ascii="Arial" w:hAnsi="Arial" w:cs="Arial"/>
          <w:sz w:val="22"/>
          <w:szCs w:val="22"/>
        </w:rPr>
      </w:pPr>
    </w:p>
    <w:p w14:paraId="1B8C2E47" w14:textId="77777777" w:rsidR="0030086E" w:rsidRDefault="0030086E" w:rsidP="0030086E">
      <w:pPr>
        <w:spacing w:before="0" w:after="0" w:line="240" w:lineRule="auto"/>
        <w:rPr>
          <w:rFonts w:ascii="Arial" w:hAnsi="Arial" w:cs="Arial"/>
          <w:sz w:val="22"/>
          <w:szCs w:val="22"/>
        </w:rPr>
      </w:pPr>
    </w:p>
    <w:p w14:paraId="297C9FF2" w14:textId="77777777" w:rsidR="000F1B9C" w:rsidRDefault="000F1B9C" w:rsidP="0030086E">
      <w:pPr>
        <w:spacing w:before="0" w:after="0" w:line="240" w:lineRule="auto"/>
        <w:rPr>
          <w:rFonts w:ascii="Arial" w:hAnsi="Arial" w:cs="Arial"/>
          <w:sz w:val="22"/>
          <w:szCs w:val="22"/>
        </w:rPr>
      </w:pPr>
    </w:p>
    <w:p w14:paraId="77D3A897" w14:textId="77777777" w:rsidR="000F1B9C" w:rsidRDefault="000F1B9C" w:rsidP="0030086E">
      <w:pPr>
        <w:spacing w:before="0" w:after="0" w:line="240" w:lineRule="auto"/>
        <w:rPr>
          <w:rFonts w:ascii="Arial" w:hAnsi="Arial" w:cs="Arial"/>
          <w:sz w:val="22"/>
          <w:szCs w:val="22"/>
        </w:rPr>
      </w:pPr>
    </w:p>
    <w:p w14:paraId="69A04C61" w14:textId="77777777" w:rsidR="000F1B9C" w:rsidRDefault="000F1B9C" w:rsidP="0030086E">
      <w:pPr>
        <w:spacing w:before="0" w:after="0" w:line="240" w:lineRule="auto"/>
        <w:rPr>
          <w:rFonts w:ascii="Arial" w:hAnsi="Arial" w:cs="Arial"/>
          <w:sz w:val="22"/>
          <w:szCs w:val="22"/>
        </w:rPr>
      </w:pPr>
    </w:p>
    <w:p w14:paraId="02163572" w14:textId="77777777" w:rsidR="000F1B9C" w:rsidRDefault="000F1B9C" w:rsidP="0030086E">
      <w:pPr>
        <w:spacing w:before="0" w:after="0" w:line="240" w:lineRule="auto"/>
        <w:rPr>
          <w:rFonts w:ascii="Arial" w:hAnsi="Arial" w:cs="Arial"/>
          <w:sz w:val="22"/>
          <w:szCs w:val="22"/>
        </w:rPr>
      </w:pPr>
    </w:p>
    <w:p w14:paraId="07E72D3D" w14:textId="77777777" w:rsidR="000F1B9C" w:rsidRDefault="000F1B9C" w:rsidP="0030086E">
      <w:pPr>
        <w:spacing w:before="0" w:after="0" w:line="240" w:lineRule="auto"/>
        <w:rPr>
          <w:rFonts w:ascii="Arial" w:hAnsi="Arial" w:cs="Arial"/>
          <w:sz w:val="22"/>
          <w:szCs w:val="22"/>
        </w:rPr>
      </w:pPr>
    </w:p>
    <w:p w14:paraId="64DDF7C8" w14:textId="77777777" w:rsidR="000F1B9C" w:rsidRPr="00B73453" w:rsidRDefault="000F1B9C" w:rsidP="0030086E">
      <w:pPr>
        <w:spacing w:before="0" w:after="0" w:line="240" w:lineRule="auto"/>
        <w:rPr>
          <w:rFonts w:ascii="Arial" w:hAnsi="Arial" w:cs="Arial"/>
          <w:sz w:val="22"/>
          <w:szCs w:val="22"/>
        </w:rPr>
      </w:pPr>
    </w:p>
    <w:p w14:paraId="73650D7E" w14:textId="3FC91B29" w:rsidR="0030086E" w:rsidRPr="001D59D5" w:rsidRDefault="0030086E" w:rsidP="002B43EC">
      <w:pPr>
        <w:pStyle w:val="Nagwek1"/>
        <w:numPr>
          <w:ilvl w:val="0"/>
          <w:numId w:val="90"/>
        </w:numPr>
        <w:rPr>
          <w:rFonts w:ascii="Arial" w:hAnsi="Arial" w:cs="Arial"/>
          <w:color w:val="C00000"/>
          <w:sz w:val="28"/>
        </w:rPr>
      </w:pPr>
      <w:bookmarkStart w:id="33" w:name="_Toc205904534"/>
      <w:r w:rsidRPr="001D59D5">
        <w:rPr>
          <w:rFonts w:ascii="Arial" w:hAnsi="Arial" w:cs="Arial"/>
          <w:color w:val="C00000"/>
          <w:sz w:val="28"/>
        </w:rPr>
        <w:t>Rozwój Środowiska kopii zapasowej</w:t>
      </w:r>
      <w:bookmarkEnd w:id="33"/>
      <w:r w:rsidRPr="001D59D5">
        <w:rPr>
          <w:rFonts w:ascii="Arial" w:hAnsi="Arial" w:cs="Arial"/>
          <w:color w:val="C00000"/>
          <w:sz w:val="28"/>
        </w:rPr>
        <w:t xml:space="preserve"> </w:t>
      </w:r>
    </w:p>
    <w:p w14:paraId="0021533A" w14:textId="1900F3DC" w:rsidR="00D73A93" w:rsidRPr="00B73453" w:rsidRDefault="00D73A93" w:rsidP="00D73A93">
      <w:pPr>
        <w:rPr>
          <w:rFonts w:ascii="Arial" w:eastAsiaTheme="majorEastAsia" w:hAnsi="Arial" w:cs="Arial"/>
          <w:b/>
          <w:bCs/>
          <w:sz w:val="22"/>
          <w:szCs w:val="22"/>
        </w:rPr>
      </w:pPr>
      <w:r w:rsidRPr="00B73453">
        <w:rPr>
          <w:rFonts w:ascii="Arial" w:eastAsiaTheme="majorEastAsia" w:hAnsi="Arial" w:cs="Arial"/>
          <w:b/>
          <w:bCs/>
          <w:sz w:val="22"/>
          <w:szCs w:val="22"/>
        </w:rPr>
        <w:t>Oprogramowanie VEEAM</w:t>
      </w:r>
    </w:p>
    <w:tbl>
      <w:tblPr>
        <w:tblStyle w:val="Tabela-Siatka"/>
        <w:tblW w:w="10562" w:type="dxa"/>
        <w:tblInd w:w="-572" w:type="dxa"/>
        <w:tblLook w:val="04A0" w:firstRow="1" w:lastRow="0" w:firstColumn="1" w:lastColumn="0" w:noHBand="0" w:noVBand="1"/>
      </w:tblPr>
      <w:tblGrid>
        <w:gridCol w:w="2127"/>
        <w:gridCol w:w="8435"/>
      </w:tblGrid>
      <w:tr w:rsidR="00D73A93" w:rsidRPr="00B73453" w14:paraId="7B5795C1" w14:textId="77777777" w:rsidTr="008248F6">
        <w:tc>
          <w:tcPr>
            <w:tcW w:w="2127" w:type="dxa"/>
            <w:shd w:val="clear" w:color="auto" w:fill="D9D9D9" w:themeFill="background1" w:themeFillShade="D9"/>
          </w:tcPr>
          <w:p w14:paraId="35EAE2A9" w14:textId="284D6797" w:rsidR="00D73A93" w:rsidRPr="00B73453" w:rsidRDefault="00D73A93" w:rsidP="008248F6">
            <w:pPr>
              <w:spacing w:before="0" w:after="0" w:line="240" w:lineRule="auto"/>
              <w:rPr>
                <w:rFonts w:ascii="Arial" w:hAnsi="Arial" w:cs="Arial"/>
                <w:b/>
                <w:bCs/>
                <w:sz w:val="22"/>
                <w:szCs w:val="22"/>
              </w:rPr>
            </w:pPr>
            <w:r w:rsidRPr="00B73453">
              <w:rPr>
                <w:rFonts w:ascii="Arial" w:hAnsi="Arial" w:cs="Arial"/>
                <w:b/>
                <w:bCs/>
                <w:sz w:val="22"/>
                <w:szCs w:val="22"/>
              </w:rPr>
              <w:lastRenderedPageBreak/>
              <w:t xml:space="preserve">Wymagania ogólne </w:t>
            </w:r>
          </w:p>
        </w:tc>
        <w:tc>
          <w:tcPr>
            <w:tcW w:w="8435" w:type="dxa"/>
          </w:tcPr>
          <w:p w14:paraId="23F9E681" w14:textId="77777777" w:rsidR="00D73A93" w:rsidRPr="00B73453" w:rsidRDefault="00D73A93" w:rsidP="00D73A93">
            <w:pPr>
              <w:rPr>
                <w:rFonts w:ascii="Arial" w:eastAsiaTheme="majorEastAsia" w:hAnsi="Arial" w:cs="Arial"/>
                <w:sz w:val="22"/>
                <w:szCs w:val="22"/>
              </w:rPr>
            </w:pPr>
            <w:r w:rsidRPr="00B73453">
              <w:rPr>
                <w:rFonts w:ascii="Arial" w:eastAsiaTheme="majorEastAsia" w:hAnsi="Arial" w:cs="Arial"/>
                <w:sz w:val="22"/>
                <w:szCs w:val="22"/>
              </w:rPr>
              <w:t xml:space="preserve">Oprogramowanie musi być produktem przeznaczonym do obsługi środowisk </w:t>
            </w:r>
            <w:proofErr w:type="spellStart"/>
            <w:r w:rsidRPr="00B73453">
              <w:rPr>
                <w:rFonts w:ascii="Arial" w:eastAsiaTheme="majorEastAsia" w:hAnsi="Arial" w:cs="Arial"/>
                <w:sz w:val="22"/>
                <w:szCs w:val="22"/>
              </w:rPr>
              <w:t>DataCenter</w:t>
            </w:r>
            <w:proofErr w:type="spellEnd"/>
            <w:r w:rsidRPr="00B73453">
              <w:rPr>
                <w:rFonts w:ascii="Arial" w:eastAsiaTheme="majorEastAsia" w:hAnsi="Arial" w:cs="Arial"/>
                <w:sz w:val="22"/>
                <w:szCs w:val="22"/>
              </w:rPr>
              <w:t xml:space="preserve">. Oferowany produkt musi znajdować się w kwadracie liderów Gartner Magic </w:t>
            </w:r>
            <w:proofErr w:type="spellStart"/>
            <w:r w:rsidRPr="00B73453">
              <w:rPr>
                <w:rFonts w:ascii="Arial" w:eastAsiaTheme="majorEastAsia" w:hAnsi="Arial" w:cs="Arial"/>
                <w:sz w:val="22"/>
                <w:szCs w:val="22"/>
              </w:rPr>
              <w:t>Quadrant</w:t>
            </w:r>
            <w:proofErr w:type="spellEnd"/>
            <w:r w:rsidRPr="00B73453">
              <w:rPr>
                <w:rFonts w:ascii="Arial" w:eastAsiaTheme="majorEastAsia" w:hAnsi="Arial" w:cs="Arial"/>
                <w:sz w:val="22"/>
                <w:szCs w:val="22"/>
              </w:rPr>
              <w:t xml:space="preserve"> for Data Center Backup and </w:t>
            </w:r>
            <w:proofErr w:type="spellStart"/>
            <w:r w:rsidRPr="00B73453">
              <w:rPr>
                <w:rFonts w:ascii="Arial" w:eastAsiaTheme="majorEastAsia" w:hAnsi="Arial" w:cs="Arial"/>
                <w:sz w:val="22"/>
                <w:szCs w:val="22"/>
              </w:rPr>
              <w:t>Recovery</w:t>
            </w:r>
            <w:proofErr w:type="spellEnd"/>
            <w:r w:rsidRPr="00B73453">
              <w:rPr>
                <w:rFonts w:ascii="Arial" w:eastAsiaTheme="majorEastAsia" w:hAnsi="Arial" w:cs="Arial"/>
                <w:sz w:val="22"/>
                <w:szCs w:val="22"/>
              </w:rPr>
              <w:t xml:space="preserve"> Solutions oraz na ogólnie dostępnej liście referencyjnej Gartner Peer </w:t>
            </w:r>
            <w:proofErr w:type="spellStart"/>
            <w:r w:rsidRPr="00B73453">
              <w:rPr>
                <w:rFonts w:ascii="Arial" w:eastAsiaTheme="majorEastAsia" w:hAnsi="Arial" w:cs="Arial"/>
                <w:sz w:val="22"/>
                <w:szCs w:val="22"/>
              </w:rPr>
              <w:t>Insights</w:t>
            </w:r>
            <w:proofErr w:type="spellEnd"/>
            <w:r w:rsidRPr="00B73453">
              <w:rPr>
                <w:rFonts w:ascii="Arial" w:eastAsiaTheme="majorEastAsia" w:hAnsi="Arial" w:cs="Arial"/>
                <w:sz w:val="22"/>
                <w:szCs w:val="22"/>
              </w:rPr>
              <w:t xml:space="preserve">: i spełniać minimalne </w:t>
            </w:r>
            <w:proofErr w:type="gramStart"/>
            <w:r w:rsidRPr="00B73453">
              <w:rPr>
                <w:rFonts w:ascii="Arial" w:eastAsiaTheme="majorEastAsia" w:hAnsi="Arial" w:cs="Arial"/>
                <w:sz w:val="22"/>
                <w:szCs w:val="22"/>
              </w:rPr>
              <w:t>wymaganie :</w:t>
            </w:r>
            <w:proofErr w:type="gramEnd"/>
            <w:r w:rsidRPr="00B73453">
              <w:rPr>
                <w:rFonts w:ascii="Arial" w:eastAsiaTheme="majorEastAsia" w:hAnsi="Arial" w:cs="Arial"/>
                <w:sz w:val="22"/>
                <w:szCs w:val="22"/>
              </w:rPr>
              <w:t xml:space="preserve"> - minimalna liczba referencji 150, - minimalna ocena z referencji 4,5,</w:t>
            </w:r>
          </w:p>
          <w:p w14:paraId="450C9A9C" w14:textId="77777777" w:rsidR="00D73A93" w:rsidRPr="00B73453" w:rsidRDefault="00D73A93" w:rsidP="00D73A93">
            <w:pPr>
              <w:rPr>
                <w:rFonts w:ascii="Arial" w:eastAsiaTheme="majorEastAsia" w:hAnsi="Arial" w:cs="Arial"/>
                <w:sz w:val="22"/>
                <w:szCs w:val="22"/>
              </w:rPr>
            </w:pPr>
            <w:r w:rsidRPr="00B73453">
              <w:rPr>
                <w:rFonts w:ascii="Arial" w:eastAsiaTheme="majorEastAsia" w:hAnsi="Arial" w:cs="Arial"/>
                <w:sz w:val="22"/>
                <w:szCs w:val="22"/>
              </w:rPr>
              <w:t xml:space="preserve">Oprogramowanie musi współpracować z infrastrukturą </w:t>
            </w:r>
            <w:proofErr w:type="spellStart"/>
            <w:r w:rsidRPr="00B73453">
              <w:rPr>
                <w:rFonts w:ascii="Arial" w:eastAsiaTheme="majorEastAsia" w:hAnsi="Arial" w:cs="Arial"/>
                <w:sz w:val="22"/>
                <w:szCs w:val="22"/>
              </w:rPr>
              <w:t>VMware</w:t>
            </w:r>
            <w:proofErr w:type="spellEnd"/>
            <w:r w:rsidRPr="00B73453">
              <w:rPr>
                <w:rFonts w:ascii="Arial" w:eastAsiaTheme="majorEastAsia" w:hAnsi="Arial" w:cs="Arial"/>
                <w:sz w:val="22"/>
                <w:szCs w:val="22"/>
              </w:rPr>
              <w:t xml:space="preserve"> w wersji 6.x, 7.x i 8.0 oraz Microsoft Hyper-V 2012, 2012R2, 2016, 2019, 2022 i 2025. Wszystkie funkcjonalności w specyfikacji muszą być dostępne na wszystkich wspieranych platformach </w:t>
            </w:r>
            <w:proofErr w:type="spellStart"/>
            <w:r w:rsidRPr="00B73453">
              <w:rPr>
                <w:rFonts w:ascii="Arial" w:eastAsiaTheme="majorEastAsia" w:hAnsi="Arial" w:cs="Arial"/>
                <w:sz w:val="22"/>
                <w:szCs w:val="22"/>
              </w:rPr>
              <w:t>wirtualizacyjnych</w:t>
            </w:r>
            <w:proofErr w:type="spellEnd"/>
            <w:r w:rsidRPr="00B73453">
              <w:rPr>
                <w:rFonts w:ascii="Arial" w:eastAsiaTheme="majorEastAsia" w:hAnsi="Arial" w:cs="Arial"/>
                <w:sz w:val="22"/>
                <w:szCs w:val="22"/>
              </w:rPr>
              <w:t>, chyba, że wyszczególniono inaczej</w:t>
            </w:r>
          </w:p>
          <w:p w14:paraId="0F9431E9" w14:textId="77777777" w:rsidR="00D73A93" w:rsidRPr="00B73453" w:rsidRDefault="00D73A93" w:rsidP="00D73A93">
            <w:pPr>
              <w:rPr>
                <w:rFonts w:ascii="Arial" w:eastAsiaTheme="majorEastAsia" w:hAnsi="Arial" w:cs="Arial"/>
                <w:sz w:val="22"/>
                <w:szCs w:val="22"/>
              </w:rPr>
            </w:pPr>
            <w:r w:rsidRPr="00B73453">
              <w:rPr>
                <w:rFonts w:ascii="Arial" w:eastAsiaTheme="majorEastAsia" w:hAnsi="Arial" w:cs="Arial"/>
                <w:sz w:val="22"/>
                <w:szCs w:val="22"/>
              </w:rPr>
              <w:t xml:space="preserve">Oprogramowanie musi współpracować z infrastrukturą </w:t>
            </w:r>
            <w:proofErr w:type="spellStart"/>
            <w:r w:rsidRPr="00B73453">
              <w:rPr>
                <w:rFonts w:ascii="Arial" w:eastAsiaTheme="majorEastAsia" w:hAnsi="Arial" w:cs="Arial"/>
                <w:sz w:val="22"/>
                <w:szCs w:val="22"/>
              </w:rPr>
              <w:t>Nutanix</w:t>
            </w:r>
            <w:proofErr w:type="spellEnd"/>
            <w:r w:rsidRPr="00B73453">
              <w:rPr>
                <w:rFonts w:ascii="Arial" w:eastAsiaTheme="majorEastAsia" w:hAnsi="Arial" w:cs="Arial"/>
                <w:sz w:val="22"/>
                <w:szCs w:val="22"/>
              </w:rPr>
              <w:t xml:space="preserve"> w wersji 6.5.x - 7.0, Red </w:t>
            </w:r>
            <w:proofErr w:type="spellStart"/>
            <w:r w:rsidRPr="00B73453">
              <w:rPr>
                <w:rFonts w:ascii="Arial" w:eastAsiaTheme="majorEastAsia" w:hAnsi="Arial" w:cs="Arial"/>
                <w:sz w:val="22"/>
                <w:szCs w:val="22"/>
              </w:rPr>
              <w:t>Hat</w:t>
            </w:r>
            <w:proofErr w:type="spellEnd"/>
            <w:r w:rsidRPr="00B73453">
              <w:rPr>
                <w:rFonts w:ascii="Arial" w:eastAsiaTheme="majorEastAsia" w:hAnsi="Arial" w:cs="Arial"/>
                <w:sz w:val="22"/>
                <w:szCs w:val="22"/>
              </w:rPr>
              <w:t xml:space="preserve"> </w:t>
            </w:r>
            <w:proofErr w:type="spellStart"/>
            <w:r w:rsidRPr="00B73453">
              <w:rPr>
                <w:rFonts w:ascii="Arial" w:eastAsiaTheme="majorEastAsia" w:hAnsi="Arial" w:cs="Arial"/>
                <w:sz w:val="22"/>
                <w:szCs w:val="22"/>
              </w:rPr>
              <w:t>Virtualization</w:t>
            </w:r>
            <w:proofErr w:type="spellEnd"/>
            <w:r w:rsidRPr="00B73453">
              <w:rPr>
                <w:rFonts w:ascii="Arial" w:eastAsiaTheme="majorEastAsia" w:hAnsi="Arial" w:cs="Arial"/>
                <w:sz w:val="22"/>
                <w:szCs w:val="22"/>
              </w:rPr>
              <w:t xml:space="preserve"> 4.4 SP1, Oracle Linux </w:t>
            </w:r>
            <w:proofErr w:type="spellStart"/>
            <w:proofErr w:type="gramStart"/>
            <w:r w:rsidRPr="00B73453">
              <w:rPr>
                <w:rFonts w:ascii="Arial" w:eastAsiaTheme="majorEastAsia" w:hAnsi="Arial" w:cs="Arial"/>
                <w:sz w:val="22"/>
                <w:szCs w:val="22"/>
              </w:rPr>
              <w:t>Virtualization</w:t>
            </w:r>
            <w:proofErr w:type="spellEnd"/>
            <w:r w:rsidRPr="00B73453">
              <w:rPr>
                <w:rFonts w:ascii="Arial" w:eastAsiaTheme="majorEastAsia" w:hAnsi="Arial" w:cs="Arial"/>
                <w:sz w:val="22"/>
                <w:szCs w:val="22"/>
              </w:rPr>
              <w:t xml:space="preserve">  4.5.4</w:t>
            </w:r>
            <w:proofErr w:type="gramEnd"/>
            <w:r w:rsidRPr="00B73453">
              <w:rPr>
                <w:rFonts w:ascii="Arial" w:eastAsiaTheme="majorEastAsia" w:hAnsi="Arial" w:cs="Arial"/>
                <w:sz w:val="22"/>
                <w:szCs w:val="22"/>
              </w:rPr>
              <w:t xml:space="preserve"> lub nowszy oraz </w:t>
            </w:r>
            <w:proofErr w:type="spellStart"/>
            <w:r w:rsidRPr="00B73453">
              <w:rPr>
                <w:rFonts w:ascii="Arial" w:eastAsiaTheme="majorEastAsia" w:hAnsi="Arial" w:cs="Arial"/>
                <w:sz w:val="22"/>
                <w:szCs w:val="22"/>
              </w:rPr>
              <w:t>Proxmox</w:t>
            </w:r>
            <w:proofErr w:type="spellEnd"/>
            <w:r w:rsidRPr="00B73453">
              <w:rPr>
                <w:rFonts w:ascii="Arial" w:eastAsiaTheme="majorEastAsia" w:hAnsi="Arial" w:cs="Arial"/>
                <w:sz w:val="22"/>
                <w:szCs w:val="22"/>
              </w:rPr>
              <w:t xml:space="preserve"> VE 8.2 lub nowszy. </w:t>
            </w:r>
          </w:p>
          <w:p w14:paraId="434B65F3" w14:textId="77777777" w:rsidR="00D73A93" w:rsidRPr="00B73453" w:rsidRDefault="00D73A93" w:rsidP="00D73A93">
            <w:pPr>
              <w:rPr>
                <w:rFonts w:ascii="Arial" w:eastAsiaTheme="majorEastAsia" w:hAnsi="Arial" w:cs="Arial"/>
                <w:sz w:val="22"/>
                <w:szCs w:val="22"/>
              </w:rPr>
            </w:pPr>
            <w:r w:rsidRPr="00B73453">
              <w:rPr>
                <w:rFonts w:ascii="Arial" w:eastAsiaTheme="majorEastAsia" w:hAnsi="Arial" w:cs="Arial"/>
                <w:sz w:val="22"/>
                <w:szCs w:val="22"/>
              </w:rPr>
              <w:t xml:space="preserve">Oprogramowanie musi zapewniać tworzenie kopii zapasowych z sieciowych urządzeń plikowych NAS opartych o SMB, CIFS i/lub NFS, obiektowych pamięci masowych kompatybilnych z Microsoft </w:t>
            </w:r>
            <w:proofErr w:type="spellStart"/>
            <w:r w:rsidRPr="00B73453">
              <w:rPr>
                <w:rFonts w:ascii="Arial" w:eastAsiaTheme="majorEastAsia" w:hAnsi="Arial" w:cs="Arial"/>
                <w:sz w:val="22"/>
                <w:szCs w:val="22"/>
              </w:rPr>
              <w:t>Azure</w:t>
            </w:r>
            <w:proofErr w:type="spellEnd"/>
            <w:r w:rsidRPr="00B73453">
              <w:rPr>
                <w:rFonts w:ascii="Arial" w:eastAsiaTheme="majorEastAsia" w:hAnsi="Arial" w:cs="Arial"/>
                <w:sz w:val="22"/>
                <w:szCs w:val="22"/>
              </w:rPr>
              <w:t xml:space="preserve">, Microsoft </w:t>
            </w:r>
            <w:proofErr w:type="spellStart"/>
            <w:r w:rsidRPr="00B73453">
              <w:rPr>
                <w:rFonts w:ascii="Arial" w:eastAsiaTheme="majorEastAsia" w:hAnsi="Arial" w:cs="Arial"/>
                <w:sz w:val="22"/>
                <w:szCs w:val="22"/>
              </w:rPr>
              <w:t>Azure</w:t>
            </w:r>
            <w:proofErr w:type="spellEnd"/>
            <w:r w:rsidRPr="00B73453">
              <w:rPr>
                <w:rFonts w:ascii="Arial" w:eastAsiaTheme="majorEastAsia" w:hAnsi="Arial" w:cs="Arial"/>
                <w:sz w:val="22"/>
                <w:szCs w:val="22"/>
              </w:rPr>
              <w:t xml:space="preserve"> Data Lake, AWS S3 i urządzeń kompatybilnych z protokołem S</w:t>
            </w:r>
            <w:proofErr w:type="gramStart"/>
            <w:r w:rsidRPr="00B73453">
              <w:rPr>
                <w:rFonts w:ascii="Arial" w:eastAsiaTheme="majorEastAsia" w:hAnsi="Arial" w:cs="Arial"/>
                <w:sz w:val="22"/>
                <w:szCs w:val="22"/>
              </w:rPr>
              <w:t>3  oraz</w:t>
            </w:r>
            <w:proofErr w:type="gramEnd"/>
            <w:r w:rsidRPr="00B73453">
              <w:rPr>
                <w:rFonts w:ascii="Arial" w:eastAsiaTheme="majorEastAsia" w:hAnsi="Arial" w:cs="Arial"/>
                <w:sz w:val="22"/>
                <w:szCs w:val="22"/>
              </w:rPr>
              <w:t xml:space="preserve"> bezpośrednio z serwerów plikowych opartych o Windows i Linux.</w:t>
            </w:r>
          </w:p>
          <w:p w14:paraId="0239B814" w14:textId="4E990857" w:rsidR="00D73A93" w:rsidRPr="00B73453" w:rsidRDefault="00D73A93" w:rsidP="00D73A93">
            <w:pPr>
              <w:pStyle w:val="Akapitzlist"/>
              <w:spacing w:before="0" w:after="0" w:line="240" w:lineRule="auto"/>
              <w:ind w:left="360"/>
              <w:contextualSpacing w:val="0"/>
              <w:rPr>
                <w:rFonts w:ascii="Arial" w:hAnsi="Arial" w:cs="Arial"/>
                <w:sz w:val="22"/>
                <w:szCs w:val="22"/>
              </w:rPr>
            </w:pPr>
          </w:p>
        </w:tc>
      </w:tr>
      <w:tr w:rsidR="00D73A93" w:rsidRPr="00B73453" w14:paraId="375ADC4F" w14:textId="77777777" w:rsidTr="008248F6">
        <w:tc>
          <w:tcPr>
            <w:tcW w:w="2127" w:type="dxa"/>
            <w:shd w:val="clear" w:color="auto" w:fill="D9D9D9" w:themeFill="background1" w:themeFillShade="D9"/>
          </w:tcPr>
          <w:p w14:paraId="6D51ED36" w14:textId="7F2A38EF" w:rsidR="00D73A93" w:rsidRPr="00B73453" w:rsidRDefault="00D73A93" w:rsidP="008248F6">
            <w:pPr>
              <w:spacing w:before="0" w:after="0" w:line="240" w:lineRule="auto"/>
              <w:rPr>
                <w:rFonts w:ascii="Arial" w:hAnsi="Arial" w:cs="Arial"/>
                <w:b/>
                <w:bCs/>
                <w:sz w:val="22"/>
                <w:szCs w:val="22"/>
              </w:rPr>
            </w:pPr>
            <w:r w:rsidRPr="00B73453">
              <w:rPr>
                <w:rFonts w:ascii="Arial" w:hAnsi="Arial" w:cs="Arial"/>
                <w:b/>
                <w:bCs/>
                <w:sz w:val="22"/>
                <w:szCs w:val="22"/>
              </w:rPr>
              <w:t>Całkowite koszty posiadania</w:t>
            </w:r>
          </w:p>
        </w:tc>
        <w:tc>
          <w:tcPr>
            <w:tcW w:w="8435" w:type="dxa"/>
          </w:tcPr>
          <w:p w14:paraId="38BBF481" w14:textId="77777777" w:rsidR="00D73A93" w:rsidRPr="00B73453" w:rsidRDefault="00D73A93" w:rsidP="00D73A93">
            <w:pPr>
              <w:rPr>
                <w:rFonts w:ascii="Arial" w:eastAsiaTheme="majorEastAsia" w:hAnsi="Arial" w:cs="Arial"/>
                <w:sz w:val="22"/>
                <w:szCs w:val="22"/>
              </w:rPr>
            </w:pPr>
            <w:r w:rsidRPr="00B73453">
              <w:rPr>
                <w:rFonts w:ascii="Arial" w:eastAsiaTheme="majorEastAsia" w:hAnsi="Arial" w:cs="Arial"/>
                <w:sz w:val="22"/>
                <w:szCs w:val="22"/>
              </w:rPr>
              <w:t>Oprogramowanie musi być niezależne sprzętowo i umożliwiać wykorzystanie dowolnej platformy serwerowej i dyskowej</w:t>
            </w:r>
          </w:p>
          <w:p w14:paraId="1D9FCBA9" w14:textId="77777777" w:rsidR="00D73A93" w:rsidRPr="00B73453" w:rsidRDefault="00D73A93" w:rsidP="00D73A93">
            <w:pPr>
              <w:rPr>
                <w:rFonts w:ascii="Arial" w:eastAsiaTheme="majorEastAsia" w:hAnsi="Arial" w:cs="Arial"/>
                <w:sz w:val="22"/>
                <w:szCs w:val="22"/>
              </w:rPr>
            </w:pPr>
            <w:r w:rsidRPr="00B73453">
              <w:rPr>
                <w:rFonts w:ascii="Arial" w:eastAsiaTheme="majorEastAsia" w:hAnsi="Arial" w:cs="Arial"/>
                <w:sz w:val="22"/>
                <w:szCs w:val="22"/>
              </w:rPr>
              <w:t xml:space="preserve">Oprogramowanie musi tworzyć “samowystarczalne” archiwa do odzyskania których nie wymagana jest osobna baza danych z metadanymi </w:t>
            </w:r>
            <w:proofErr w:type="spellStart"/>
            <w:r w:rsidRPr="00B73453">
              <w:rPr>
                <w:rFonts w:ascii="Arial" w:eastAsiaTheme="majorEastAsia" w:hAnsi="Arial" w:cs="Arial"/>
                <w:sz w:val="22"/>
                <w:szCs w:val="22"/>
              </w:rPr>
              <w:t>deduplikowanych</w:t>
            </w:r>
            <w:proofErr w:type="spellEnd"/>
            <w:r w:rsidRPr="00B73453">
              <w:rPr>
                <w:rFonts w:ascii="Arial" w:eastAsiaTheme="majorEastAsia" w:hAnsi="Arial" w:cs="Arial"/>
                <w:sz w:val="22"/>
                <w:szCs w:val="22"/>
              </w:rPr>
              <w:t xml:space="preserve"> bloków</w:t>
            </w:r>
          </w:p>
          <w:p w14:paraId="1654E139" w14:textId="77777777" w:rsidR="00D73A93" w:rsidRPr="00B73453" w:rsidRDefault="00D73A93" w:rsidP="00D73A93">
            <w:pPr>
              <w:rPr>
                <w:rFonts w:ascii="Arial" w:eastAsiaTheme="majorEastAsia" w:hAnsi="Arial" w:cs="Arial"/>
                <w:sz w:val="22"/>
                <w:szCs w:val="22"/>
              </w:rPr>
            </w:pPr>
            <w:r w:rsidRPr="00B73453">
              <w:rPr>
                <w:rFonts w:ascii="Arial" w:eastAsiaTheme="majorEastAsia" w:hAnsi="Arial" w:cs="Arial"/>
                <w:sz w:val="22"/>
                <w:szCs w:val="22"/>
              </w:rPr>
              <w:lastRenderedPageBreak/>
              <w:t xml:space="preserve">Oprogramowanie musi mieć mechanizmy </w:t>
            </w:r>
            <w:proofErr w:type="spellStart"/>
            <w:r w:rsidRPr="00B73453">
              <w:rPr>
                <w:rFonts w:ascii="Arial" w:eastAsiaTheme="majorEastAsia" w:hAnsi="Arial" w:cs="Arial"/>
                <w:sz w:val="22"/>
                <w:szCs w:val="22"/>
              </w:rPr>
              <w:t>deduplikacji</w:t>
            </w:r>
            <w:proofErr w:type="spellEnd"/>
            <w:r w:rsidRPr="00B73453">
              <w:rPr>
                <w:rFonts w:ascii="Arial" w:eastAsiaTheme="majorEastAsia" w:hAnsi="Arial" w:cs="Arial"/>
                <w:sz w:val="22"/>
                <w:szCs w:val="22"/>
              </w:rPr>
              <w:t xml:space="preserve"> i kompresji w celu zmniejszenia wielkości archiwów. Włączenie tych mechanizmów nie może skutkować utratą jakichkolwiek funkcjonalności wymienionych w tej specyfikacji</w:t>
            </w:r>
          </w:p>
          <w:p w14:paraId="5150FE7B" w14:textId="77777777" w:rsidR="00D73A93" w:rsidRPr="00B73453" w:rsidRDefault="00D73A93" w:rsidP="00D73A93">
            <w:pPr>
              <w:rPr>
                <w:rFonts w:ascii="Arial" w:eastAsiaTheme="majorEastAsia" w:hAnsi="Arial" w:cs="Arial"/>
                <w:sz w:val="22"/>
                <w:szCs w:val="22"/>
              </w:rPr>
            </w:pPr>
            <w:r w:rsidRPr="00B73453">
              <w:rPr>
                <w:rFonts w:ascii="Arial" w:eastAsiaTheme="majorEastAsia" w:hAnsi="Arial" w:cs="Arial"/>
                <w:sz w:val="22"/>
                <w:szCs w:val="22"/>
              </w:rPr>
              <w:t xml:space="preserve">Oprogramowanie nie może przechowywać danych o </w:t>
            </w:r>
            <w:proofErr w:type="spellStart"/>
            <w:r w:rsidRPr="00B73453">
              <w:rPr>
                <w:rFonts w:ascii="Arial" w:eastAsiaTheme="majorEastAsia" w:hAnsi="Arial" w:cs="Arial"/>
                <w:sz w:val="22"/>
                <w:szCs w:val="22"/>
              </w:rPr>
              <w:t>deduplikacji</w:t>
            </w:r>
            <w:proofErr w:type="spellEnd"/>
            <w:r w:rsidRPr="00B73453">
              <w:rPr>
                <w:rFonts w:ascii="Arial" w:eastAsiaTheme="majorEastAsia" w:hAnsi="Arial" w:cs="Arial"/>
                <w:sz w:val="22"/>
                <w:szCs w:val="22"/>
              </w:rPr>
              <w:t xml:space="preserve"> w centralnej bazie. Utrata bazy danych używanej przez oprogramowanie nie może prowadzić do utraty możliwości odtworzenia backupu. Metadane </w:t>
            </w:r>
            <w:proofErr w:type="spellStart"/>
            <w:r w:rsidRPr="00B73453">
              <w:rPr>
                <w:rFonts w:ascii="Arial" w:eastAsiaTheme="majorEastAsia" w:hAnsi="Arial" w:cs="Arial"/>
                <w:sz w:val="22"/>
                <w:szCs w:val="22"/>
              </w:rPr>
              <w:t>deduplikacji</w:t>
            </w:r>
            <w:proofErr w:type="spellEnd"/>
            <w:r w:rsidRPr="00B73453">
              <w:rPr>
                <w:rFonts w:ascii="Arial" w:eastAsiaTheme="majorEastAsia" w:hAnsi="Arial" w:cs="Arial"/>
                <w:sz w:val="22"/>
                <w:szCs w:val="22"/>
              </w:rPr>
              <w:t xml:space="preserve"> muszą być przechowywane w plikach backupu.</w:t>
            </w:r>
          </w:p>
          <w:p w14:paraId="2B3F860F" w14:textId="77777777" w:rsidR="00D73A93" w:rsidRPr="00B73453" w:rsidRDefault="00D73A93" w:rsidP="00D73A93">
            <w:pPr>
              <w:rPr>
                <w:rFonts w:ascii="Arial" w:eastAsiaTheme="majorEastAsia" w:hAnsi="Arial" w:cs="Arial"/>
                <w:sz w:val="22"/>
                <w:szCs w:val="22"/>
              </w:rPr>
            </w:pPr>
            <w:r w:rsidRPr="00B73453">
              <w:rPr>
                <w:rFonts w:ascii="Arial" w:eastAsiaTheme="majorEastAsia" w:hAnsi="Arial" w:cs="Arial"/>
                <w:sz w:val="22"/>
                <w:szCs w:val="22"/>
              </w:rPr>
              <w:t xml:space="preserve">Oprogramowanie musi zapewniać warstwę abstrakcji nad poszczególnymi urządzeniami pamięci masowej, pozwalając utworzyć jedną wirtualną pulę pamięci na kopie zapasowe. Wymagane jest wsparcie dla </w:t>
            </w:r>
            <w:proofErr w:type="spellStart"/>
            <w:r w:rsidRPr="00B73453">
              <w:rPr>
                <w:rFonts w:ascii="Arial" w:eastAsiaTheme="majorEastAsia" w:hAnsi="Arial" w:cs="Arial"/>
                <w:sz w:val="22"/>
                <w:szCs w:val="22"/>
              </w:rPr>
              <w:t>conajmniej</w:t>
            </w:r>
            <w:proofErr w:type="spellEnd"/>
            <w:r w:rsidRPr="00B73453">
              <w:rPr>
                <w:rFonts w:ascii="Arial" w:eastAsiaTheme="majorEastAsia" w:hAnsi="Arial" w:cs="Arial"/>
                <w:sz w:val="22"/>
                <w:szCs w:val="22"/>
              </w:rPr>
              <w:t xml:space="preserve"> trzech pamięci masowych to takiej puli.</w:t>
            </w:r>
          </w:p>
          <w:p w14:paraId="3F06AAF7" w14:textId="77777777" w:rsidR="00D73A93" w:rsidRPr="00B73453" w:rsidRDefault="00D73A93" w:rsidP="00D73A93">
            <w:pPr>
              <w:rPr>
                <w:rFonts w:ascii="Arial" w:eastAsiaTheme="majorEastAsia" w:hAnsi="Arial" w:cs="Arial"/>
                <w:sz w:val="22"/>
                <w:szCs w:val="22"/>
              </w:rPr>
            </w:pPr>
            <w:r w:rsidRPr="00B73453">
              <w:rPr>
                <w:rFonts w:ascii="Arial" w:eastAsiaTheme="majorEastAsia" w:hAnsi="Arial" w:cs="Arial"/>
                <w:sz w:val="22"/>
                <w:szCs w:val="22"/>
              </w:rPr>
              <w:t>Oprogramowanie musi pozwalać na przechowywanie kopii bezpieczeństwa w chmurze producenta.</w:t>
            </w:r>
          </w:p>
          <w:p w14:paraId="7DD9A470" w14:textId="77777777" w:rsidR="00D73A93" w:rsidRPr="00B73453" w:rsidRDefault="00D73A93" w:rsidP="00D73A93">
            <w:pPr>
              <w:rPr>
                <w:rFonts w:ascii="Arial" w:eastAsiaTheme="majorEastAsia" w:hAnsi="Arial" w:cs="Arial"/>
                <w:sz w:val="22"/>
                <w:szCs w:val="22"/>
              </w:rPr>
            </w:pPr>
            <w:r w:rsidRPr="00B73453">
              <w:rPr>
                <w:rFonts w:ascii="Arial" w:eastAsiaTheme="majorEastAsia" w:hAnsi="Arial" w:cs="Arial"/>
                <w:sz w:val="22"/>
                <w:szCs w:val="22"/>
              </w:rPr>
              <w:t xml:space="preserve">Oprogramowanie musi pozwalać na tworzenie repozytorium kopii zapasowych bezpośrednio na zasobach Microsoft </w:t>
            </w:r>
            <w:proofErr w:type="spellStart"/>
            <w:r w:rsidRPr="00B73453">
              <w:rPr>
                <w:rFonts w:ascii="Arial" w:eastAsiaTheme="majorEastAsia" w:hAnsi="Arial" w:cs="Arial"/>
                <w:sz w:val="22"/>
                <w:szCs w:val="22"/>
              </w:rPr>
              <w:t>Azure</w:t>
            </w:r>
            <w:proofErr w:type="spellEnd"/>
            <w:r w:rsidRPr="00B73453">
              <w:rPr>
                <w:rFonts w:ascii="Arial" w:eastAsiaTheme="majorEastAsia" w:hAnsi="Arial" w:cs="Arial"/>
                <w:sz w:val="22"/>
                <w:szCs w:val="22"/>
              </w:rPr>
              <w:t xml:space="preserve"> </w:t>
            </w:r>
            <w:proofErr w:type="spellStart"/>
            <w:r w:rsidRPr="00B73453">
              <w:rPr>
                <w:rFonts w:ascii="Arial" w:eastAsiaTheme="majorEastAsia" w:hAnsi="Arial" w:cs="Arial"/>
                <w:sz w:val="22"/>
                <w:szCs w:val="22"/>
              </w:rPr>
              <w:t>Blob</w:t>
            </w:r>
            <w:proofErr w:type="spellEnd"/>
            <w:r w:rsidRPr="00B73453">
              <w:rPr>
                <w:rFonts w:ascii="Arial" w:eastAsiaTheme="majorEastAsia" w:hAnsi="Arial" w:cs="Arial"/>
                <w:sz w:val="22"/>
                <w:szCs w:val="22"/>
              </w:rPr>
              <w:t xml:space="preserve">, Google </w:t>
            </w:r>
            <w:proofErr w:type="spellStart"/>
            <w:r w:rsidRPr="00B73453">
              <w:rPr>
                <w:rFonts w:ascii="Arial" w:eastAsiaTheme="majorEastAsia" w:hAnsi="Arial" w:cs="Arial"/>
                <w:sz w:val="22"/>
                <w:szCs w:val="22"/>
              </w:rPr>
              <w:t>Cloud</w:t>
            </w:r>
            <w:proofErr w:type="spellEnd"/>
            <w:r w:rsidRPr="00B73453">
              <w:rPr>
                <w:rFonts w:ascii="Arial" w:eastAsiaTheme="majorEastAsia" w:hAnsi="Arial" w:cs="Arial"/>
                <w:sz w:val="22"/>
                <w:szCs w:val="22"/>
              </w:rPr>
              <w:t xml:space="preserve"> Storage, Amazon S3, Wasabi </w:t>
            </w:r>
            <w:proofErr w:type="spellStart"/>
            <w:r w:rsidRPr="00B73453">
              <w:rPr>
                <w:rFonts w:ascii="Arial" w:eastAsiaTheme="majorEastAsia" w:hAnsi="Arial" w:cs="Arial"/>
                <w:sz w:val="22"/>
                <w:szCs w:val="22"/>
              </w:rPr>
              <w:t>Cloud</w:t>
            </w:r>
            <w:proofErr w:type="spellEnd"/>
            <w:r w:rsidRPr="00B73453">
              <w:rPr>
                <w:rFonts w:ascii="Arial" w:eastAsiaTheme="majorEastAsia" w:hAnsi="Arial" w:cs="Arial"/>
                <w:sz w:val="22"/>
                <w:szCs w:val="22"/>
              </w:rPr>
              <w:t xml:space="preserve"> Storage oraz na innych kompatybilnych z S3 przestrzeniach obiektowych. Dodatkowo, oprogramowanie musi wspierać archiwizowanie tych danych do Microsoft </w:t>
            </w:r>
            <w:proofErr w:type="spellStart"/>
            <w:r w:rsidRPr="00B73453">
              <w:rPr>
                <w:rFonts w:ascii="Arial" w:eastAsiaTheme="majorEastAsia" w:hAnsi="Arial" w:cs="Arial"/>
                <w:sz w:val="22"/>
                <w:szCs w:val="22"/>
              </w:rPr>
              <w:t>Azure</w:t>
            </w:r>
            <w:proofErr w:type="spellEnd"/>
            <w:r w:rsidRPr="00B73453">
              <w:rPr>
                <w:rFonts w:ascii="Arial" w:eastAsiaTheme="majorEastAsia" w:hAnsi="Arial" w:cs="Arial"/>
                <w:sz w:val="22"/>
                <w:szCs w:val="22"/>
              </w:rPr>
              <w:t xml:space="preserve"> Archive </w:t>
            </w:r>
            <w:proofErr w:type="spellStart"/>
            <w:r w:rsidRPr="00B73453">
              <w:rPr>
                <w:rFonts w:ascii="Arial" w:eastAsiaTheme="majorEastAsia" w:hAnsi="Arial" w:cs="Arial"/>
                <w:sz w:val="22"/>
                <w:szCs w:val="22"/>
              </w:rPr>
              <w:t>Blob</w:t>
            </w:r>
            <w:proofErr w:type="spellEnd"/>
            <w:r w:rsidRPr="00B73453">
              <w:rPr>
                <w:rFonts w:ascii="Arial" w:eastAsiaTheme="majorEastAsia" w:hAnsi="Arial" w:cs="Arial"/>
                <w:sz w:val="22"/>
                <w:szCs w:val="22"/>
              </w:rPr>
              <w:t xml:space="preserve"> Storage oraz Amazon S3 Glacier.</w:t>
            </w:r>
          </w:p>
          <w:p w14:paraId="21864D4F" w14:textId="77777777" w:rsidR="00D73A93" w:rsidRPr="00B73453" w:rsidRDefault="00D73A93" w:rsidP="00D73A93">
            <w:pPr>
              <w:rPr>
                <w:rFonts w:ascii="Arial" w:eastAsiaTheme="majorEastAsia" w:hAnsi="Arial" w:cs="Arial"/>
                <w:sz w:val="22"/>
                <w:szCs w:val="22"/>
              </w:rPr>
            </w:pPr>
            <w:r w:rsidRPr="00B73453">
              <w:rPr>
                <w:rFonts w:ascii="Arial" w:eastAsiaTheme="majorEastAsia" w:hAnsi="Arial" w:cs="Arial"/>
                <w:sz w:val="22"/>
                <w:szCs w:val="22"/>
              </w:rPr>
              <w:t xml:space="preserve">Oprogramowanie musi wspierać niezmienność kopii zapasowych na potrzeby ochrony przed </w:t>
            </w:r>
            <w:proofErr w:type="spellStart"/>
            <w:r w:rsidRPr="00B73453">
              <w:rPr>
                <w:rFonts w:ascii="Arial" w:eastAsiaTheme="majorEastAsia" w:hAnsi="Arial" w:cs="Arial"/>
                <w:sz w:val="22"/>
                <w:szCs w:val="22"/>
              </w:rPr>
              <w:t>ransomware</w:t>
            </w:r>
            <w:proofErr w:type="spellEnd"/>
            <w:r w:rsidRPr="00B73453">
              <w:rPr>
                <w:rFonts w:ascii="Arial" w:eastAsiaTheme="majorEastAsia" w:hAnsi="Arial" w:cs="Arial"/>
                <w:sz w:val="22"/>
                <w:szCs w:val="22"/>
              </w:rPr>
              <w:t xml:space="preserve"> poprzez niedopuszczenie do usunięcia lub modyfikacji kopii zapasowej w zadanym okresie czasu. </w:t>
            </w:r>
          </w:p>
          <w:p w14:paraId="3850837A" w14:textId="77777777" w:rsidR="00D73A93" w:rsidRPr="00B73453" w:rsidRDefault="00D73A93" w:rsidP="00D73A93">
            <w:pPr>
              <w:rPr>
                <w:rFonts w:ascii="Arial" w:eastAsiaTheme="majorEastAsia" w:hAnsi="Arial" w:cs="Arial"/>
                <w:sz w:val="22"/>
                <w:szCs w:val="22"/>
              </w:rPr>
            </w:pPr>
            <w:r w:rsidRPr="00B73453">
              <w:rPr>
                <w:rFonts w:ascii="Arial" w:eastAsiaTheme="majorEastAsia" w:hAnsi="Arial" w:cs="Arial"/>
                <w:sz w:val="22"/>
                <w:szCs w:val="22"/>
              </w:rPr>
              <w:t xml:space="preserve">Oprogramowanie nie może instalować żadnych stałych agentów wymagających wdrożenia czy </w:t>
            </w:r>
            <w:proofErr w:type="spellStart"/>
            <w:r w:rsidRPr="00B73453">
              <w:rPr>
                <w:rFonts w:ascii="Arial" w:eastAsiaTheme="majorEastAsia" w:hAnsi="Arial" w:cs="Arial"/>
                <w:sz w:val="22"/>
                <w:szCs w:val="22"/>
              </w:rPr>
              <w:t>upgradowania</w:t>
            </w:r>
            <w:proofErr w:type="spellEnd"/>
            <w:r w:rsidRPr="00B73453">
              <w:rPr>
                <w:rFonts w:ascii="Arial" w:eastAsiaTheme="majorEastAsia" w:hAnsi="Arial" w:cs="Arial"/>
                <w:sz w:val="22"/>
                <w:szCs w:val="22"/>
              </w:rPr>
              <w:t xml:space="preserve"> wewnątrz maszyny wirtualnej dla jakichkolwiek funkcjonalności backupu lub odtwarzania</w:t>
            </w:r>
          </w:p>
          <w:p w14:paraId="03D0A682" w14:textId="77777777" w:rsidR="00D73A93" w:rsidRPr="00B73453" w:rsidRDefault="00D73A93" w:rsidP="00D73A93">
            <w:pPr>
              <w:rPr>
                <w:rFonts w:ascii="Arial" w:eastAsiaTheme="majorEastAsia" w:hAnsi="Arial" w:cs="Arial"/>
                <w:sz w:val="22"/>
                <w:szCs w:val="22"/>
              </w:rPr>
            </w:pPr>
            <w:r w:rsidRPr="00B73453">
              <w:rPr>
                <w:rFonts w:ascii="Arial" w:eastAsiaTheme="majorEastAsia" w:hAnsi="Arial" w:cs="Arial"/>
                <w:sz w:val="22"/>
                <w:szCs w:val="22"/>
              </w:rPr>
              <w:lastRenderedPageBreak/>
              <w:t xml:space="preserve">Oprogramowanie musi oferować portal samoobsługowy, umożliwiający odtwarzanie użytkownikom wirtualnych maszyn, obiektów MS Exchange i baz danych MS SQL, Oracle oraz </w:t>
            </w:r>
            <w:proofErr w:type="spellStart"/>
            <w:r w:rsidRPr="00B73453">
              <w:rPr>
                <w:rFonts w:ascii="Arial" w:eastAsiaTheme="majorEastAsia" w:hAnsi="Arial" w:cs="Arial"/>
                <w:sz w:val="22"/>
                <w:szCs w:val="22"/>
              </w:rPr>
              <w:t>PostgreSQL</w:t>
            </w:r>
            <w:proofErr w:type="spellEnd"/>
            <w:r w:rsidRPr="00B73453">
              <w:rPr>
                <w:rFonts w:ascii="Arial" w:eastAsiaTheme="majorEastAsia" w:hAnsi="Arial" w:cs="Arial"/>
                <w:sz w:val="22"/>
                <w:szCs w:val="22"/>
              </w:rPr>
              <w:t xml:space="preserve"> (w tym odtwarzanie point-in-</w:t>
            </w:r>
            <w:proofErr w:type="spellStart"/>
            <w:r w:rsidRPr="00B73453">
              <w:rPr>
                <w:rFonts w:ascii="Arial" w:eastAsiaTheme="majorEastAsia" w:hAnsi="Arial" w:cs="Arial"/>
                <w:sz w:val="22"/>
                <w:szCs w:val="22"/>
              </w:rPr>
              <w:t>time</w:t>
            </w:r>
            <w:proofErr w:type="spellEnd"/>
            <w:r w:rsidRPr="00B73453">
              <w:rPr>
                <w:rFonts w:ascii="Arial" w:eastAsiaTheme="majorEastAsia" w:hAnsi="Arial" w:cs="Arial"/>
                <w:sz w:val="22"/>
                <w:szCs w:val="22"/>
              </w:rPr>
              <w:t>)</w:t>
            </w:r>
          </w:p>
          <w:p w14:paraId="76906BC4" w14:textId="77777777" w:rsidR="00D73A93" w:rsidRPr="00B73453" w:rsidRDefault="00D73A93" w:rsidP="00D73A93">
            <w:pPr>
              <w:rPr>
                <w:rFonts w:ascii="Arial" w:eastAsiaTheme="majorEastAsia" w:hAnsi="Arial" w:cs="Arial"/>
                <w:sz w:val="22"/>
                <w:szCs w:val="22"/>
              </w:rPr>
            </w:pPr>
            <w:r w:rsidRPr="00B73453">
              <w:rPr>
                <w:rFonts w:ascii="Arial" w:eastAsiaTheme="majorEastAsia" w:hAnsi="Arial" w:cs="Arial"/>
                <w:sz w:val="22"/>
                <w:szCs w:val="22"/>
              </w:rPr>
              <w:t>Oprogramowanie musi zapewniać możliwość delegacji uprawnień do odtwarzania na portalu</w:t>
            </w:r>
          </w:p>
          <w:p w14:paraId="1D83344B" w14:textId="77777777" w:rsidR="00D73A93" w:rsidRPr="00B73453" w:rsidRDefault="00D73A93" w:rsidP="00D73A93">
            <w:pPr>
              <w:rPr>
                <w:rFonts w:ascii="Arial" w:eastAsiaTheme="majorEastAsia" w:hAnsi="Arial" w:cs="Arial"/>
                <w:sz w:val="22"/>
                <w:szCs w:val="22"/>
              </w:rPr>
            </w:pPr>
            <w:r w:rsidRPr="00B73453">
              <w:rPr>
                <w:rFonts w:ascii="Arial" w:eastAsiaTheme="majorEastAsia" w:hAnsi="Arial" w:cs="Arial"/>
                <w:sz w:val="22"/>
                <w:szCs w:val="22"/>
              </w:rPr>
              <w:t xml:space="preserve">Oprogramowanie musi mieć możliwość integracji z innymi systemami poprzez wbudowane </w:t>
            </w:r>
            <w:proofErr w:type="spellStart"/>
            <w:r w:rsidRPr="00B73453">
              <w:rPr>
                <w:rFonts w:ascii="Arial" w:eastAsiaTheme="majorEastAsia" w:hAnsi="Arial" w:cs="Arial"/>
                <w:sz w:val="22"/>
                <w:szCs w:val="22"/>
              </w:rPr>
              <w:t>RESTful</w:t>
            </w:r>
            <w:proofErr w:type="spellEnd"/>
            <w:r w:rsidRPr="00B73453">
              <w:rPr>
                <w:rFonts w:ascii="Arial" w:eastAsiaTheme="majorEastAsia" w:hAnsi="Arial" w:cs="Arial"/>
                <w:sz w:val="22"/>
                <w:szCs w:val="22"/>
              </w:rPr>
              <w:t xml:space="preserve"> API</w:t>
            </w:r>
          </w:p>
          <w:p w14:paraId="4D79DEE9" w14:textId="77777777" w:rsidR="00D73A93" w:rsidRPr="00B73453" w:rsidRDefault="00D73A93" w:rsidP="00D73A93">
            <w:pPr>
              <w:rPr>
                <w:rFonts w:ascii="Arial" w:eastAsiaTheme="majorEastAsia" w:hAnsi="Arial" w:cs="Arial"/>
                <w:sz w:val="22"/>
                <w:szCs w:val="22"/>
              </w:rPr>
            </w:pPr>
            <w:r w:rsidRPr="00B73453">
              <w:rPr>
                <w:rFonts w:ascii="Arial" w:eastAsiaTheme="majorEastAsia" w:hAnsi="Arial" w:cs="Arial"/>
                <w:sz w:val="22"/>
                <w:szCs w:val="22"/>
              </w:rPr>
              <w:t xml:space="preserve">Oprogramowanie musi mieć wbudowane mechanizmy backupu konfiguracji w celu prostego odtworzenia systemu po całkowitej </w:t>
            </w:r>
            <w:proofErr w:type="spellStart"/>
            <w:r w:rsidRPr="00B73453">
              <w:rPr>
                <w:rFonts w:ascii="Arial" w:eastAsiaTheme="majorEastAsia" w:hAnsi="Arial" w:cs="Arial"/>
                <w:sz w:val="22"/>
                <w:szCs w:val="22"/>
              </w:rPr>
              <w:t>reinstalacji</w:t>
            </w:r>
            <w:proofErr w:type="spellEnd"/>
          </w:p>
          <w:p w14:paraId="57697D4A" w14:textId="77777777" w:rsidR="00D73A93" w:rsidRPr="00B73453" w:rsidRDefault="00D73A93" w:rsidP="00D73A93">
            <w:pPr>
              <w:rPr>
                <w:rFonts w:ascii="Arial" w:eastAsiaTheme="majorEastAsia" w:hAnsi="Arial" w:cs="Arial"/>
                <w:sz w:val="22"/>
                <w:szCs w:val="22"/>
              </w:rPr>
            </w:pPr>
            <w:r w:rsidRPr="00B73453">
              <w:rPr>
                <w:rFonts w:ascii="Arial" w:eastAsiaTheme="majorEastAsia" w:hAnsi="Arial" w:cs="Arial"/>
                <w:sz w:val="22"/>
                <w:szCs w:val="22"/>
              </w:rPr>
              <w:t>Oprogramowanie musi mieć wbudowane mechanizmy szyfrowania zarówno plików z backupami jak i transmisji sieciowej. Włączenie szyfrowania nie może skutkować utratą jakiejkolwiek funkcjonalności wymienionej w tej specyfikacji</w:t>
            </w:r>
          </w:p>
          <w:p w14:paraId="04F86843" w14:textId="77777777" w:rsidR="00D73A93" w:rsidRPr="00B73453" w:rsidRDefault="00D73A93" w:rsidP="00D73A93">
            <w:pPr>
              <w:rPr>
                <w:rFonts w:ascii="Arial" w:eastAsiaTheme="majorEastAsia" w:hAnsi="Arial" w:cs="Arial"/>
                <w:sz w:val="22"/>
                <w:szCs w:val="22"/>
              </w:rPr>
            </w:pPr>
            <w:r w:rsidRPr="00B73453">
              <w:rPr>
                <w:rFonts w:ascii="Arial" w:eastAsiaTheme="majorEastAsia" w:hAnsi="Arial" w:cs="Arial"/>
                <w:sz w:val="22"/>
                <w:szCs w:val="22"/>
              </w:rPr>
              <w:t>Oprogramowanie musi posiadać mechanizmy chroniące przed utratą hasła szyfrowania</w:t>
            </w:r>
          </w:p>
          <w:p w14:paraId="48C486CA" w14:textId="77777777" w:rsidR="00D73A93" w:rsidRPr="00B73453" w:rsidRDefault="00D73A93" w:rsidP="00D73A93">
            <w:pPr>
              <w:rPr>
                <w:rFonts w:ascii="Arial" w:eastAsiaTheme="majorEastAsia" w:hAnsi="Arial" w:cs="Arial"/>
                <w:sz w:val="22"/>
                <w:szCs w:val="22"/>
              </w:rPr>
            </w:pPr>
            <w:r w:rsidRPr="00B73453">
              <w:rPr>
                <w:rFonts w:ascii="Arial" w:eastAsiaTheme="majorEastAsia" w:hAnsi="Arial" w:cs="Arial"/>
                <w:sz w:val="22"/>
                <w:szCs w:val="22"/>
              </w:rPr>
              <w:t>Oprogramowanie musi posiadać architekturę klient/serwer z możliwością instalacji wielu instancji konsoli administracyjnych.</w:t>
            </w:r>
          </w:p>
          <w:p w14:paraId="3673D2EB" w14:textId="77777777" w:rsidR="00D73A93" w:rsidRPr="00B73453" w:rsidRDefault="00D73A93" w:rsidP="00D73A93">
            <w:pPr>
              <w:rPr>
                <w:rFonts w:ascii="Arial" w:eastAsiaTheme="majorEastAsia" w:hAnsi="Arial" w:cs="Arial"/>
                <w:sz w:val="22"/>
                <w:szCs w:val="22"/>
              </w:rPr>
            </w:pPr>
            <w:r w:rsidRPr="00B73453">
              <w:rPr>
                <w:rFonts w:ascii="Arial" w:eastAsiaTheme="majorEastAsia" w:hAnsi="Arial" w:cs="Arial"/>
                <w:sz w:val="22"/>
                <w:szCs w:val="22"/>
              </w:rPr>
              <w:t>Oprogramowanie musi posiadać natywne mechanizmy uwierzytelniania wieloskładnikowego (MFA) w celu dostępu do konsoli administracyjnej</w:t>
            </w:r>
          </w:p>
          <w:p w14:paraId="146F4B8E" w14:textId="77777777" w:rsidR="00D73A93" w:rsidRPr="00B73453" w:rsidRDefault="00D73A93" w:rsidP="00D73A93">
            <w:pPr>
              <w:rPr>
                <w:rFonts w:ascii="Arial" w:eastAsiaTheme="majorEastAsia" w:hAnsi="Arial" w:cs="Arial"/>
                <w:sz w:val="22"/>
                <w:szCs w:val="22"/>
              </w:rPr>
            </w:pPr>
            <w:r w:rsidRPr="00B73453">
              <w:rPr>
                <w:rFonts w:ascii="Arial" w:eastAsiaTheme="majorEastAsia" w:hAnsi="Arial" w:cs="Arial"/>
                <w:sz w:val="22"/>
                <w:szCs w:val="22"/>
              </w:rPr>
              <w:t xml:space="preserve">Oprogramowanie musi wymagać autoryzacji </w:t>
            </w:r>
            <w:proofErr w:type="spellStart"/>
            <w:r w:rsidRPr="00B73453">
              <w:rPr>
                <w:rFonts w:ascii="Arial" w:eastAsiaTheme="majorEastAsia" w:hAnsi="Arial" w:cs="Arial"/>
                <w:sz w:val="22"/>
                <w:szCs w:val="22"/>
              </w:rPr>
              <w:t>dwuch</w:t>
            </w:r>
            <w:proofErr w:type="spellEnd"/>
            <w:r w:rsidRPr="00B73453">
              <w:rPr>
                <w:rFonts w:ascii="Arial" w:eastAsiaTheme="majorEastAsia" w:hAnsi="Arial" w:cs="Arial"/>
                <w:sz w:val="22"/>
                <w:szCs w:val="22"/>
              </w:rPr>
              <w:t xml:space="preserve"> administratorów backupu do wykonania krytycznych operacji (</w:t>
            </w:r>
            <w:proofErr w:type="spellStart"/>
            <w:r w:rsidRPr="00B73453">
              <w:rPr>
                <w:rFonts w:ascii="Arial" w:eastAsiaTheme="majorEastAsia" w:hAnsi="Arial" w:cs="Arial"/>
                <w:sz w:val="22"/>
                <w:szCs w:val="22"/>
              </w:rPr>
              <w:t>np</w:t>
            </w:r>
            <w:proofErr w:type="spellEnd"/>
            <w:r w:rsidRPr="00B73453">
              <w:rPr>
                <w:rFonts w:ascii="Arial" w:eastAsiaTheme="majorEastAsia" w:hAnsi="Arial" w:cs="Arial"/>
                <w:sz w:val="22"/>
                <w:szCs w:val="22"/>
              </w:rPr>
              <w:t xml:space="preserve"> skasowanie backupu, dodanie kolejnego administratora)</w:t>
            </w:r>
          </w:p>
          <w:p w14:paraId="0CB23352" w14:textId="77777777" w:rsidR="00D73A93" w:rsidRPr="00B73453" w:rsidRDefault="00D73A93" w:rsidP="00D73A93">
            <w:pPr>
              <w:rPr>
                <w:rFonts w:ascii="Arial" w:eastAsiaTheme="majorEastAsia" w:hAnsi="Arial" w:cs="Arial"/>
                <w:sz w:val="22"/>
                <w:szCs w:val="22"/>
              </w:rPr>
            </w:pPr>
            <w:r w:rsidRPr="00B73453">
              <w:rPr>
                <w:rFonts w:ascii="Arial" w:eastAsiaTheme="majorEastAsia" w:hAnsi="Arial" w:cs="Arial"/>
                <w:sz w:val="22"/>
                <w:szCs w:val="22"/>
              </w:rPr>
              <w:lastRenderedPageBreak/>
              <w:t xml:space="preserve">Oprogramowanie musi posiadać integracje z systemami </w:t>
            </w:r>
            <w:proofErr w:type="spellStart"/>
            <w:r w:rsidRPr="00B73453">
              <w:rPr>
                <w:rFonts w:ascii="Arial" w:eastAsiaTheme="majorEastAsia" w:hAnsi="Arial" w:cs="Arial"/>
                <w:sz w:val="22"/>
                <w:szCs w:val="22"/>
              </w:rPr>
              <w:t>zarządania</w:t>
            </w:r>
            <w:proofErr w:type="spellEnd"/>
            <w:r w:rsidRPr="00B73453">
              <w:rPr>
                <w:rFonts w:ascii="Arial" w:eastAsiaTheme="majorEastAsia" w:hAnsi="Arial" w:cs="Arial"/>
                <w:sz w:val="22"/>
                <w:szCs w:val="22"/>
              </w:rPr>
              <w:t xml:space="preserve"> kluczami szyfrującymi (KMS)</w:t>
            </w:r>
          </w:p>
          <w:p w14:paraId="2B679520" w14:textId="77777777" w:rsidR="00D73A93" w:rsidRPr="00B73453" w:rsidRDefault="00D73A93" w:rsidP="00D73A93">
            <w:pPr>
              <w:rPr>
                <w:rFonts w:ascii="Arial" w:eastAsiaTheme="majorEastAsia" w:hAnsi="Arial" w:cs="Arial"/>
                <w:sz w:val="22"/>
                <w:szCs w:val="22"/>
              </w:rPr>
            </w:pPr>
            <w:r w:rsidRPr="00B73453">
              <w:rPr>
                <w:rFonts w:ascii="Arial" w:eastAsiaTheme="majorEastAsia" w:hAnsi="Arial" w:cs="Arial"/>
                <w:sz w:val="22"/>
                <w:szCs w:val="22"/>
              </w:rPr>
              <w:t>Oprogramowanie musi posiadać integracje z systemami typu SIEM</w:t>
            </w:r>
          </w:p>
          <w:p w14:paraId="7B062F8B" w14:textId="4560ABAA" w:rsidR="00D73A93" w:rsidRPr="00B73453" w:rsidRDefault="00D73A93" w:rsidP="00D73A93">
            <w:pPr>
              <w:rPr>
                <w:rFonts w:ascii="Arial" w:eastAsiaTheme="majorEastAsia" w:hAnsi="Arial" w:cs="Arial"/>
                <w:sz w:val="22"/>
                <w:szCs w:val="22"/>
              </w:rPr>
            </w:pPr>
            <w:r w:rsidRPr="00B73453">
              <w:rPr>
                <w:rFonts w:ascii="Arial" w:eastAsiaTheme="majorEastAsia" w:hAnsi="Arial" w:cs="Arial"/>
                <w:sz w:val="22"/>
                <w:szCs w:val="22"/>
              </w:rPr>
              <w:t>Oprogramowanie musi posiadać asystenta produktu opartego o AI, pozwalającego na przeszukiwanie dokumentacji technicznej. Powinna istnieć możliwość wyłączenia tej opcji.</w:t>
            </w:r>
          </w:p>
        </w:tc>
      </w:tr>
      <w:tr w:rsidR="00D73A93" w:rsidRPr="00B73453" w14:paraId="5A05FEAE" w14:textId="77777777" w:rsidTr="008248F6">
        <w:tc>
          <w:tcPr>
            <w:tcW w:w="2127" w:type="dxa"/>
            <w:shd w:val="clear" w:color="auto" w:fill="D9D9D9" w:themeFill="background1" w:themeFillShade="D9"/>
          </w:tcPr>
          <w:p w14:paraId="604D00D8" w14:textId="77777777" w:rsidR="00D73A93" w:rsidRPr="00B73453" w:rsidRDefault="00D73A93" w:rsidP="00D73A93">
            <w:pPr>
              <w:rPr>
                <w:rFonts w:ascii="Arial" w:eastAsiaTheme="majorEastAsia" w:hAnsi="Arial" w:cs="Arial"/>
                <w:sz w:val="22"/>
                <w:szCs w:val="22"/>
              </w:rPr>
            </w:pPr>
            <w:r w:rsidRPr="00B73453">
              <w:rPr>
                <w:rFonts w:ascii="Arial" w:eastAsiaTheme="majorEastAsia" w:hAnsi="Arial" w:cs="Arial"/>
                <w:sz w:val="22"/>
                <w:szCs w:val="22"/>
              </w:rPr>
              <w:lastRenderedPageBreak/>
              <w:t>Wymagania RPO</w:t>
            </w:r>
          </w:p>
          <w:p w14:paraId="5D6C25E8" w14:textId="77777777" w:rsidR="00D73A93" w:rsidRPr="00B73453" w:rsidRDefault="00D73A93" w:rsidP="008248F6">
            <w:pPr>
              <w:spacing w:before="0" w:after="0" w:line="240" w:lineRule="auto"/>
              <w:rPr>
                <w:rFonts w:ascii="Arial" w:hAnsi="Arial" w:cs="Arial"/>
                <w:b/>
                <w:bCs/>
                <w:sz w:val="22"/>
                <w:szCs w:val="22"/>
              </w:rPr>
            </w:pPr>
          </w:p>
        </w:tc>
        <w:tc>
          <w:tcPr>
            <w:tcW w:w="8435" w:type="dxa"/>
          </w:tcPr>
          <w:p w14:paraId="5D0CBBE5" w14:textId="77777777" w:rsidR="00D73A93" w:rsidRPr="00B73453" w:rsidRDefault="00D73A93" w:rsidP="00D73A93">
            <w:pPr>
              <w:rPr>
                <w:rFonts w:ascii="Arial" w:eastAsiaTheme="majorEastAsia" w:hAnsi="Arial" w:cs="Arial"/>
                <w:sz w:val="22"/>
                <w:szCs w:val="22"/>
              </w:rPr>
            </w:pPr>
            <w:r w:rsidRPr="00B73453">
              <w:rPr>
                <w:rFonts w:ascii="Arial" w:eastAsiaTheme="majorEastAsia" w:hAnsi="Arial" w:cs="Arial"/>
                <w:sz w:val="22"/>
                <w:szCs w:val="22"/>
              </w:rPr>
              <w:t xml:space="preserve">Oprogramowanie musi wykorzystywać mechanizmy </w:t>
            </w:r>
            <w:proofErr w:type="spellStart"/>
            <w:r w:rsidRPr="00B73453">
              <w:rPr>
                <w:rFonts w:ascii="Arial" w:eastAsiaTheme="majorEastAsia" w:hAnsi="Arial" w:cs="Arial"/>
                <w:sz w:val="22"/>
                <w:szCs w:val="22"/>
              </w:rPr>
              <w:t>Change</w:t>
            </w:r>
            <w:proofErr w:type="spellEnd"/>
            <w:r w:rsidRPr="00B73453">
              <w:rPr>
                <w:rFonts w:ascii="Arial" w:eastAsiaTheme="majorEastAsia" w:hAnsi="Arial" w:cs="Arial"/>
                <w:sz w:val="22"/>
                <w:szCs w:val="22"/>
              </w:rPr>
              <w:t xml:space="preserve"> Block </w:t>
            </w:r>
            <w:proofErr w:type="spellStart"/>
            <w:r w:rsidRPr="00B73453">
              <w:rPr>
                <w:rFonts w:ascii="Arial" w:eastAsiaTheme="majorEastAsia" w:hAnsi="Arial" w:cs="Arial"/>
                <w:sz w:val="22"/>
                <w:szCs w:val="22"/>
              </w:rPr>
              <w:t>Tracking</w:t>
            </w:r>
            <w:proofErr w:type="spellEnd"/>
            <w:r w:rsidRPr="00B73453">
              <w:rPr>
                <w:rFonts w:ascii="Arial" w:eastAsiaTheme="majorEastAsia" w:hAnsi="Arial" w:cs="Arial"/>
                <w:sz w:val="22"/>
                <w:szCs w:val="22"/>
              </w:rPr>
              <w:t xml:space="preserve"> na wszystkich wspieranych platformach </w:t>
            </w:r>
            <w:proofErr w:type="spellStart"/>
            <w:r w:rsidRPr="00B73453">
              <w:rPr>
                <w:rFonts w:ascii="Arial" w:eastAsiaTheme="majorEastAsia" w:hAnsi="Arial" w:cs="Arial"/>
                <w:sz w:val="22"/>
                <w:szCs w:val="22"/>
              </w:rPr>
              <w:t>wirtualizacyjnych</w:t>
            </w:r>
            <w:proofErr w:type="spellEnd"/>
            <w:r w:rsidRPr="00B73453">
              <w:rPr>
                <w:rFonts w:ascii="Arial" w:eastAsiaTheme="majorEastAsia" w:hAnsi="Arial" w:cs="Arial"/>
                <w:sz w:val="22"/>
                <w:szCs w:val="22"/>
              </w:rPr>
              <w:t xml:space="preserve">. Mechanizmy muszą być certyfikowane przez dostawcę platformy </w:t>
            </w:r>
            <w:proofErr w:type="spellStart"/>
            <w:r w:rsidRPr="00B73453">
              <w:rPr>
                <w:rFonts w:ascii="Arial" w:eastAsiaTheme="majorEastAsia" w:hAnsi="Arial" w:cs="Arial"/>
                <w:sz w:val="22"/>
                <w:szCs w:val="22"/>
              </w:rPr>
              <w:t>wirtualizacyjnej</w:t>
            </w:r>
            <w:proofErr w:type="spellEnd"/>
          </w:p>
          <w:p w14:paraId="4C913920" w14:textId="77777777" w:rsidR="00D73A93" w:rsidRPr="00B73453" w:rsidRDefault="00D73A93" w:rsidP="00D73A93">
            <w:pPr>
              <w:rPr>
                <w:rFonts w:ascii="Arial" w:eastAsiaTheme="majorEastAsia" w:hAnsi="Arial" w:cs="Arial"/>
                <w:sz w:val="22"/>
                <w:szCs w:val="22"/>
              </w:rPr>
            </w:pPr>
            <w:r w:rsidRPr="00B73453">
              <w:rPr>
                <w:rFonts w:ascii="Arial" w:eastAsiaTheme="majorEastAsia" w:hAnsi="Arial" w:cs="Arial"/>
                <w:sz w:val="22"/>
                <w:szCs w:val="22"/>
              </w:rPr>
              <w:t>Oprogramowanie musi wykorzystywać mechanizmy śledzenia zmienionych plików przy zabezpieczaniu udziałów plikowych.</w:t>
            </w:r>
          </w:p>
          <w:p w14:paraId="7A4960E8" w14:textId="77777777" w:rsidR="00D73A93" w:rsidRPr="00B73453" w:rsidRDefault="00D73A93" w:rsidP="00D73A93">
            <w:pPr>
              <w:rPr>
                <w:rFonts w:ascii="Arial" w:eastAsiaTheme="majorEastAsia" w:hAnsi="Arial" w:cs="Arial"/>
                <w:sz w:val="22"/>
                <w:szCs w:val="22"/>
              </w:rPr>
            </w:pPr>
            <w:r w:rsidRPr="00B73453">
              <w:rPr>
                <w:rFonts w:ascii="Arial" w:eastAsiaTheme="majorEastAsia" w:hAnsi="Arial" w:cs="Arial"/>
                <w:sz w:val="22"/>
                <w:szCs w:val="22"/>
              </w:rPr>
              <w:t xml:space="preserve">Oprogramowanie musi oferować możliwość sterowania obciążeniem </w:t>
            </w:r>
            <w:proofErr w:type="spellStart"/>
            <w:r w:rsidRPr="00B73453">
              <w:rPr>
                <w:rFonts w:ascii="Arial" w:eastAsiaTheme="majorEastAsia" w:hAnsi="Arial" w:cs="Arial"/>
                <w:sz w:val="22"/>
                <w:szCs w:val="22"/>
              </w:rPr>
              <w:t>storage'u</w:t>
            </w:r>
            <w:proofErr w:type="spellEnd"/>
            <w:r w:rsidRPr="00B73453">
              <w:rPr>
                <w:rFonts w:ascii="Arial" w:eastAsiaTheme="majorEastAsia" w:hAnsi="Arial" w:cs="Arial"/>
                <w:sz w:val="22"/>
                <w:szCs w:val="22"/>
              </w:rPr>
              <w:t xml:space="preserve"> produkcyjnego tak aby nie przekraczane były skonfigurowane przez administratora backupu poziomy latencji. Funkcjonalność ta musi być dostępna </w:t>
            </w:r>
            <w:proofErr w:type="spellStart"/>
            <w:r w:rsidRPr="00B73453">
              <w:rPr>
                <w:rFonts w:ascii="Arial" w:eastAsiaTheme="majorEastAsia" w:hAnsi="Arial" w:cs="Arial"/>
                <w:sz w:val="22"/>
                <w:szCs w:val="22"/>
              </w:rPr>
              <w:t>conajmniej</w:t>
            </w:r>
            <w:proofErr w:type="spellEnd"/>
            <w:r w:rsidRPr="00B73453">
              <w:rPr>
                <w:rFonts w:ascii="Arial" w:eastAsiaTheme="majorEastAsia" w:hAnsi="Arial" w:cs="Arial"/>
                <w:sz w:val="22"/>
                <w:szCs w:val="22"/>
              </w:rPr>
              <w:t xml:space="preserve"> dla platformy </w:t>
            </w:r>
            <w:proofErr w:type="spellStart"/>
            <w:r w:rsidRPr="00B73453">
              <w:rPr>
                <w:rFonts w:ascii="Arial" w:eastAsiaTheme="majorEastAsia" w:hAnsi="Arial" w:cs="Arial"/>
                <w:sz w:val="22"/>
                <w:szCs w:val="22"/>
              </w:rPr>
              <w:t>VMware</w:t>
            </w:r>
            <w:proofErr w:type="spellEnd"/>
            <w:r w:rsidRPr="00B73453">
              <w:rPr>
                <w:rFonts w:ascii="Arial" w:eastAsiaTheme="majorEastAsia" w:hAnsi="Arial" w:cs="Arial"/>
                <w:sz w:val="22"/>
                <w:szCs w:val="22"/>
              </w:rPr>
              <w:t xml:space="preserve"> i Hyper-V</w:t>
            </w:r>
          </w:p>
          <w:p w14:paraId="6C178DC7" w14:textId="77777777" w:rsidR="00D73A93" w:rsidRPr="00B73453" w:rsidRDefault="00D73A93" w:rsidP="00D73A93">
            <w:pPr>
              <w:rPr>
                <w:rFonts w:ascii="Arial" w:eastAsiaTheme="majorEastAsia" w:hAnsi="Arial" w:cs="Arial"/>
                <w:sz w:val="22"/>
                <w:szCs w:val="22"/>
              </w:rPr>
            </w:pPr>
            <w:r w:rsidRPr="00B73453">
              <w:rPr>
                <w:rFonts w:ascii="Arial" w:eastAsiaTheme="majorEastAsia" w:hAnsi="Arial" w:cs="Arial"/>
                <w:sz w:val="22"/>
                <w:szCs w:val="22"/>
              </w:rPr>
              <w:t xml:space="preserve">Oprogramowanie musi zapewniać tworzenie kopii zapasowych z bezpośrednim wykorzystaniem </w:t>
            </w:r>
            <w:proofErr w:type="spellStart"/>
            <w:r w:rsidRPr="00B73453">
              <w:rPr>
                <w:rFonts w:ascii="Arial" w:eastAsiaTheme="majorEastAsia" w:hAnsi="Arial" w:cs="Arial"/>
                <w:sz w:val="22"/>
                <w:szCs w:val="22"/>
              </w:rPr>
              <w:t>snapshotów</w:t>
            </w:r>
            <w:proofErr w:type="spellEnd"/>
            <w:r w:rsidRPr="00B73453">
              <w:rPr>
                <w:rFonts w:ascii="Arial" w:eastAsiaTheme="majorEastAsia" w:hAnsi="Arial" w:cs="Arial"/>
                <w:sz w:val="22"/>
                <w:szCs w:val="22"/>
              </w:rPr>
              <w:t xml:space="preserve"> macierzowych. Musi też zapewniać odtwarzanie maszyn wirtualnych z takich </w:t>
            </w:r>
            <w:proofErr w:type="spellStart"/>
            <w:r w:rsidRPr="00B73453">
              <w:rPr>
                <w:rFonts w:ascii="Arial" w:eastAsiaTheme="majorEastAsia" w:hAnsi="Arial" w:cs="Arial"/>
                <w:sz w:val="22"/>
                <w:szCs w:val="22"/>
              </w:rPr>
              <w:t>snapshotów</w:t>
            </w:r>
            <w:proofErr w:type="spellEnd"/>
            <w:r w:rsidRPr="00B73453">
              <w:rPr>
                <w:rFonts w:ascii="Arial" w:eastAsiaTheme="majorEastAsia" w:hAnsi="Arial" w:cs="Arial"/>
                <w:sz w:val="22"/>
                <w:szCs w:val="22"/>
              </w:rPr>
              <w:t xml:space="preserve">. Proces wykonania kopii zapasowej nie może wymagać użycia jakichkolwiek hostów tymczasowych. Opisana funkcjonalność powinna działać w środowisku </w:t>
            </w:r>
            <w:proofErr w:type="spellStart"/>
            <w:r w:rsidRPr="00B73453">
              <w:rPr>
                <w:rFonts w:ascii="Arial" w:eastAsiaTheme="majorEastAsia" w:hAnsi="Arial" w:cs="Arial"/>
                <w:sz w:val="22"/>
                <w:szCs w:val="22"/>
              </w:rPr>
              <w:t>VMware</w:t>
            </w:r>
            <w:proofErr w:type="spellEnd"/>
            <w:r w:rsidRPr="00B73453">
              <w:rPr>
                <w:rFonts w:ascii="Arial" w:eastAsiaTheme="majorEastAsia" w:hAnsi="Arial" w:cs="Arial"/>
                <w:sz w:val="22"/>
                <w:szCs w:val="22"/>
              </w:rPr>
              <w:t>.</w:t>
            </w:r>
          </w:p>
          <w:p w14:paraId="5EA701E7" w14:textId="77777777" w:rsidR="00D73A93" w:rsidRPr="00B73453" w:rsidRDefault="00D73A93" w:rsidP="00D73A93">
            <w:pPr>
              <w:rPr>
                <w:rFonts w:ascii="Arial" w:eastAsiaTheme="majorEastAsia" w:hAnsi="Arial" w:cs="Arial"/>
                <w:sz w:val="22"/>
                <w:szCs w:val="22"/>
              </w:rPr>
            </w:pPr>
            <w:r w:rsidRPr="00B73453">
              <w:rPr>
                <w:rFonts w:ascii="Arial" w:eastAsiaTheme="majorEastAsia" w:hAnsi="Arial" w:cs="Arial"/>
                <w:sz w:val="22"/>
                <w:szCs w:val="22"/>
              </w:rPr>
              <w:t xml:space="preserve">Oprogramowanie musi posiadać wsparcie dla </w:t>
            </w:r>
            <w:proofErr w:type="spellStart"/>
            <w:r w:rsidRPr="00B73453">
              <w:rPr>
                <w:rFonts w:ascii="Arial" w:eastAsiaTheme="majorEastAsia" w:hAnsi="Arial" w:cs="Arial"/>
                <w:sz w:val="22"/>
                <w:szCs w:val="22"/>
              </w:rPr>
              <w:t>VMware</w:t>
            </w:r>
            <w:proofErr w:type="spellEnd"/>
            <w:r w:rsidRPr="00B73453">
              <w:rPr>
                <w:rFonts w:ascii="Arial" w:eastAsiaTheme="majorEastAsia" w:hAnsi="Arial" w:cs="Arial"/>
                <w:sz w:val="22"/>
                <w:szCs w:val="22"/>
              </w:rPr>
              <w:t xml:space="preserve"> </w:t>
            </w:r>
            <w:proofErr w:type="spellStart"/>
            <w:r w:rsidRPr="00B73453">
              <w:rPr>
                <w:rFonts w:ascii="Arial" w:eastAsiaTheme="majorEastAsia" w:hAnsi="Arial" w:cs="Arial"/>
                <w:sz w:val="22"/>
                <w:szCs w:val="22"/>
              </w:rPr>
              <w:t>vSAN</w:t>
            </w:r>
            <w:proofErr w:type="spellEnd"/>
            <w:r w:rsidRPr="00B73453">
              <w:rPr>
                <w:rFonts w:ascii="Arial" w:eastAsiaTheme="majorEastAsia" w:hAnsi="Arial" w:cs="Arial"/>
                <w:sz w:val="22"/>
                <w:szCs w:val="22"/>
              </w:rPr>
              <w:t xml:space="preserve"> potwierdzone odpowiednią certyfikacją </w:t>
            </w:r>
            <w:proofErr w:type="spellStart"/>
            <w:r w:rsidRPr="00B73453">
              <w:rPr>
                <w:rFonts w:ascii="Arial" w:eastAsiaTheme="majorEastAsia" w:hAnsi="Arial" w:cs="Arial"/>
                <w:sz w:val="22"/>
                <w:szCs w:val="22"/>
              </w:rPr>
              <w:t>VMware</w:t>
            </w:r>
            <w:proofErr w:type="spellEnd"/>
            <w:r w:rsidRPr="00B73453">
              <w:rPr>
                <w:rFonts w:ascii="Arial" w:eastAsiaTheme="majorEastAsia" w:hAnsi="Arial" w:cs="Arial"/>
                <w:sz w:val="22"/>
                <w:szCs w:val="22"/>
              </w:rPr>
              <w:t>.</w:t>
            </w:r>
          </w:p>
          <w:p w14:paraId="4800E970" w14:textId="77777777" w:rsidR="00D73A93" w:rsidRPr="00B73453" w:rsidRDefault="00D73A93" w:rsidP="00D73A93">
            <w:pPr>
              <w:rPr>
                <w:rFonts w:ascii="Arial" w:eastAsiaTheme="majorEastAsia" w:hAnsi="Arial" w:cs="Arial"/>
                <w:sz w:val="22"/>
                <w:szCs w:val="22"/>
              </w:rPr>
            </w:pPr>
            <w:r w:rsidRPr="00B73453">
              <w:rPr>
                <w:rFonts w:ascii="Arial" w:eastAsiaTheme="majorEastAsia" w:hAnsi="Arial" w:cs="Arial"/>
                <w:sz w:val="22"/>
                <w:szCs w:val="22"/>
              </w:rPr>
              <w:lastRenderedPageBreak/>
              <w:t>Oprogramowanie musi wspierać kopiowanie backupów oraz zasobów plikowych na taśmy (LTO oraz IBM 3592).</w:t>
            </w:r>
          </w:p>
          <w:p w14:paraId="66084474" w14:textId="77777777" w:rsidR="00D73A93" w:rsidRPr="00B73453" w:rsidRDefault="00D73A93" w:rsidP="00D73A93">
            <w:pPr>
              <w:rPr>
                <w:rFonts w:ascii="Arial" w:eastAsiaTheme="majorEastAsia" w:hAnsi="Arial" w:cs="Arial"/>
                <w:sz w:val="22"/>
                <w:szCs w:val="22"/>
              </w:rPr>
            </w:pPr>
            <w:r w:rsidRPr="00B73453">
              <w:rPr>
                <w:rFonts w:ascii="Arial" w:eastAsiaTheme="majorEastAsia" w:hAnsi="Arial" w:cs="Arial"/>
                <w:sz w:val="22"/>
                <w:szCs w:val="22"/>
              </w:rPr>
              <w:t>Oprogramowanie musi mieć możliwość tworzenia retencji GFS (</w:t>
            </w:r>
            <w:proofErr w:type="spellStart"/>
            <w:r w:rsidRPr="00B73453">
              <w:rPr>
                <w:rFonts w:ascii="Arial" w:eastAsiaTheme="majorEastAsia" w:hAnsi="Arial" w:cs="Arial"/>
                <w:sz w:val="22"/>
                <w:szCs w:val="22"/>
              </w:rPr>
              <w:t>Grandfather-Father-Son</w:t>
            </w:r>
            <w:proofErr w:type="spellEnd"/>
            <w:r w:rsidRPr="00B73453">
              <w:rPr>
                <w:rFonts w:ascii="Arial" w:eastAsiaTheme="majorEastAsia" w:hAnsi="Arial" w:cs="Arial"/>
                <w:sz w:val="22"/>
                <w:szCs w:val="22"/>
              </w:rPr>
              <w:t>)</w:t>
            </w:r>
          </w:p>
          <w:p w14:paraId="6636FD04" w14:textId="77777777" w:rsidR="00D73A93" w:rsidRPr="00B73453" w:rsidRDefault="00D73A93" w:rsidP="00D73A93">
            <w:pPr>
              <w:rPr>
                <w:rFonts w:ascii="Arial" w:eastAsiaTheme="majorEastAsia" w:hAnsi="Arial" w:cs="Arial"/>
                <w:sz w:val="22"/>
                <w:szCs w:val="22"/>
              </w:rPr>
            </w:pPr>
            <w:r w:rsidRPr="00B73453">
              <w:rPr>
                <w:rFonts w:ascii="Arial" w:eastAsiaTheme="majorEastAsia" w:hAnsi="Arial" w:cs="Arial"/>
                <w:sz w:val="22"/>
                <w:szCs w:val="22"/>
              </w:rPr>
              <w:t xml:space="preserve">Oprogramowanie musi wspierać bezpośrednią integrację z urządzeniami </w:t>
            </w:r>
            <w:proofErr w:type="spellStart"/>
            <w:r w:rsidRPr="00B73453">
              <w:rPr>
                <w:rFonts w:ascii="Arial" w:eastAsiaTheme="majorEastAsia" w:hAnsi="Arial" w:cs="Arial"/>
                <w:sz w:val="22"/>
                <w:szCs w:val="22"/>
              </w:rPr>
              <w:t>deduplikacyjnymi</w:t>
            </w:r>
            <w:proofErr w:type="spellEnd"/>
            <w:r w:rsidRPr="00B73453">
              <w:rPr>
                <w:rFonts w:ascii="Arial" w:eastAsiaTheme="majorEastAsia" w:hAnsi="Arial" w:cs="Arial"/>
                <w:sz w:val="22"/>
                <w:szCs w:val="22"/>
              </w:rPr>
              <w:t xml:space="preserve">. Minimalnie wsparcie wymagane dla Dell </w:t>
            </w:r>
            <w:proofErr w:type="spellStart"/>
            <w:r w:rsidRPr="00B73453">
              <w:rPr>
                <w:rFonts w:ascii="Arial" w:eastAsiaTheme="majorEastAsia" w:hAnsi="Arial" w:cs="Arial"/>
                <w:sz w:val="22"/>
                <w:szCs w:val="22"/>
              </w:rPr>
              <w:t>DataDomain</w:t>
            </w:r>
            <w:proofErr w:type="spellEnd"/>
            <w:r w:rsidRPr="00B73453">
              <w:rPr>
                <w:rFonts w:ascii="Arial" w:eastAsiaTheme="majorEastAsia" w:hAnsi="Arial" w:cs="Arial"/>
                <w:sz w:val="22"/>
                <w:szCs w:val="22"/>
              </w:rPr>
              <w:t xml:space="preserve">, HPE </w:t>
            </w:r>
            <w:proofErr w:type="spellStart"/>
            <w:r w:rsidRPr="00B73453">
              <w:rPr>
                <w:rFonts w:ascii="Arial" w:eastAsiaTheme="majorEastAsia" w:hAnsi="Arial" w:cs="Arial"/>
                <w:sz w:val="22"/>
                <w:szCs w:val="22"/>
              </w:rPr>
              <w:t>StoreOnce</w:t>
            </w:r>
            <w:proofErr w:type="spellEnd"/>
            <w:r w:rsidRPr="00B73453">
              <w:rPr>
                <w:rFonts w:ascii="Arial" w:eastAsiaTheme="majorEastAsia" w:hAnsi="Arial" w:cs="Arial"/>
                <w:sz w:val="22"/>
                <w:szCs w:val="22"/>
              </w:rPr>
              <w:t xml:space="preserve">, </w:t>
            </w:r>
            <w:proofErr w:type="spellStart"/>
            <w:r w:rsidRPr="00B73453">
              <w:rPr>
                <w:rFonts w:ascii="Arial" w:eastAsiaTheme="majorEastAsia" w:hAnsi="Arial" w:cs="Arial"/>
                <w:sz w:val="22"/>
                <w:szCs w:val="22"/>
              </w:rPr>
              <w:t>ExaGrid</w:t>
            </w:r>
            <w:proofErr w:type="spellEnd"/>
            <w:r w:rsidRPr="00B73453">
              <w:rPr>
                <w:rFonts w:ascii="Arial" w:eastAsiaTheme="majorEastAsia" w:hAnsi="Arial" w:cs="Arial"/>
                <w:sz w:val="22"/>
                <w:szCs w:val="22"/>
              </w:rPr>
              <w:t xml:space="preserve">, Fujitsu CS800, Quantum </w:t>
            </w:r>
            <w:proofErr w:type="spellStart"/>
            <w:r w:rsidRPr="00B73453">
              <w:rPr>
                <w:rFonts w:ascii="Arial" w:eastAsiaTheme="majorEastAsia" w:hAnsi="Arial" w:cs="Arial"/>
                <w:sz w:val="22"/>
                <w:szCs w:val="22"/>
              </w:rPr>
              <w:t>DXi</w:t>
            </w:r>
            <w:proofErr w:type="spellEnd"/>
            <w:r w:rsidRPr="00B73453">
              <w:rPr>
                <w:rFonts w:ascii="Arial" w:eastAsiaTheme="majorEastAsia" w:hAnsi="Arial" w:cs="Arial"/>
                <w:sz w:val="22"/>
                <w:szCs w:val="22"/>
              </w:rPr>
              <w:t xml:space="preserve"> oraz </w:t>
            </w:r>
            <w:proofErr w:type="spellStart"/>
            <w:r w:rsidRPr="00B73453">
              <w:rPr>
                <w:rFonts w:ascii="Arial" w:eastAsiaTheme="majorEastAsia" w:hAnsi="Arial" w:cs="Arial"/>
                <w:sz w:val="22"/>
                <w:szCs w:val="22"/>
              </w:rPr>
              <w:t>Infinidat</w:t>
            </w:r>
            <w:proofErr w:type="spellEnd"/>
            <w:r w:rsidRPr="00B73453">
              <w:rPr>
                <w:rFonts w:ascii="Arial" w:eastAsiaTheme="majorEastAsia" w:hAnsi="Arial" w:cs="Arial"/>
                <w:sz w:val="22"/>
                <w:szCs w:val="22"/>
              </w:rPr>
              <w:t xml:space="preserve"> </w:t>
            </w:r>
            <w:proofErr w:type="spellStart"/>
            <w:r w:rsidRPr="00B73453">
              <w:rPr>
                <w:rFonts w:ascii="Arial" w:eastAsiaTheme="majorEastAsia" w:hAnsi="Arial" w:cs="Arial"/>
                <w:sz w:val="22"/>
                <w:szCs w:val="22"/>
              </w:rPr>
              <w:t>InfiniGuard</w:t>
            </w:r>
            <w:proofErr w:type="spellEnd"/>
            <w:r w:rsidRPr="00B73453">
              <w:rPr>
                <w:rFonts w:ascii="Arial" w:eastAsiaTheme="majorEastAsia" w:hAnsi="Arial" w:cs="Arial"/>
                <w:sz w:val="22"/>
                <w:szCs w:val="22"/>
              </w:rPr>
              <w:t xml:space="preserve">. </w:t>
            </w:r>
          </w:p>
          <w:p w14:paraId="66956B5A" w14:textId="77777777" w:rsidR="00D73A93" w:rsidRPr="00B73453" w:rsidRDefault="00D73A93" w:rsidP="00D73A93">
            <w:pPr>
              <w:rPr>
                <w:rFonts w:ascii="Arial" w:eastAsiaTheme="majorEastAsia" w:hAnsi="Arial" w:cs="Arial"/>
                <w:sz w:val="22"/>
                <w:szCs w:val="22"/>
              </w:rPr>
            </w:pPr>
            <w:r w:rsidRPr="00B73453">
              <w:rPr>
                <w:rFonts w:ascii="Arial" w:eastAsiaTheme="majorEastAsia" w:hAnsi="Arial" w:cs="Arial"/>
                <w:sz w:val="22"/>
                <w:szCs w:val="22"/>
              </w:rPr>
              <w:t xml:space="preserve">Oprogramowanie musi wspierać </w:t>
            </w:r>
            <w:proofErr w:type="spellStart"/>
            <w:r w:rsidRPr="00B73453">
              <w:rPr>
                <w:rFonts w:ascii="Arial" w:eastAsiaTheme="majorEastAsia" w:hAnsi="Arial" w:cs="Arial"/>
                <w:sz w:val="22"/>
                <w:szCs w:val="22"/>
              </w:rPr>
              <w:t>BlockClone</w:t>
            </w:r>
            <w:proofErr w:type="spellEnd"/>
            <w:r w:rsidRPr="00B73453">
              <w:rPr>
                <w:rFonts w:ascii="Arial" w:eastAsiaTheme="majorEastAsia" w:hAnsi="Arial" w:cs="Arial"/>
                <w:sz w:val="22"/>
                <w:szCs w:val="22"/>
              </w:rPr>
              <w:t xml:space="preserve"> API w przypadku użycia Windows Server 2016, 2019 lub 2022 z systemem pliku </w:t>
            </w:r>
            <w:proofErr w:type="spellStart"/>
            <w:r w:rsidRPr="00B73453">
              <w:rPr>
                <w:rFonts w:ascii="Arial" w:eastAsiaTheme="majorEastAsia" w:hAnsi="Arial" w:cs="Arial"/>
                <w:sz w:val="22"/>
                <w:szCs w:val="22"/>
              </w:rPr>
              <w:t>ReFS</w:t>
            </w:r>
            <w:proofErr w:type="spellEnd"/>
            <w:r w:rsidRPr="00B73453">
              <w:rPr>
                <w:rFonts w:ascii="Arial" w:eastAsiaTheme="majorEastAsia" w:hAnsi="Arial" w:cs="Arial"/>
                <w:sz w:val="22"/>
                <w:szCs w:val="22"/>
              </w:rPr>
              <w:t xml:space="preserve"> jako repozytorium backupu. Podobna funkcjonalność musi być zapewniona dla repozytoriów opartych o </w:t>
            </w:r>
            <w:proofErr w:type="spellStart"/>
            <w:r w:rsidRPr="00B73453">
              <w:rPr>
                <w:rFonts w:ascii="Arial" w:eastAsiaTheme="majorEastAsia" w:hAnsi="Arial" w:cs="Arial"/>
                <w:sz w:val="22"/>
                <w:szCs w:val="22"/>
              </w:rPr>
              <w:t>linuxowy</w:t>
            </w:r>
            <w:proofErr w:type="spellEnd"/>
            <w:r w:rsidRPr="00B73453">
              <w:rPr>
                <w:rFonts w:ascii="Arial" w:eastAsiaTheme="majorEastAsia" w:hAnsi="Arial" w:cs="Arial"/>
                <w:sz w:val="22"/>
                <w:szCs w:val="22"/>
              </w:rPr>
              <w:t xml:space="preserve"> system plików XFS.</w:t>
            </w:r>
          </w:p>
          <w:p w14:paraId="0D4440ED" w14:textId="77777777" w:rsidR="00D73A93" w:rsidRPr="00B73453" w:rsidRDefault="00D73A93" w:rsidP="00D73A93">
            <w:pPr>
              <w:rPr>
                <w:rFonts w:ascii="Arial" w:eastAsiaTheme="majorEastAsia" w:hAnsi="Arial" w:cs="Arial"/>
                <w:sz w:val="22"/>
                <w:szCs w:val="22"/>
              </w:rPr>
            </w:pPr>
            <w:r w:rsidRPr="00B73453">
              <w:rPr>
                <w:rFonts w:ascii="Arial" w:eastAsiaTheme="majorEastAsia" w:hAnsi="Arial" w:cs="Arial"/>
                <w:sz w:val="22"/>
                <w:szCs w:val="22"/>
              </w:rPr>
              <w:t>Oprogramowanie musi mieć możliwość kopiowania backupów oraz replikacji wirtualnych maszyn z wykorzystaniem wbudowanej akceleracji WAN.</w:t>
            </w:r>
          </w:p>
          <w:p w14:paraId="0E7B86CA" w14:textId="77777777" w:rsidR="00D73A93" w:rsidRPr="00B73453" w:rsidRDefault="00D73A93" w:rsidP="00D73A93">
            <w:pPr>
              <w:rPr>
                <w:rFonts w:ascii="Arial" w:eastAsiaTheme="majorEastAsia" w:hAnsi="Arial" w:cs="Arial"/>
                <w:sz w:val="22"/>
                <w:szCs w:val="22"/>
              </w:rPr>
            </w:pPr>
            <w:r w:rsidRPr="00B73453">
              <w:rPr>
                <w:rFonts w:ascii="Arial" w:eastAsiaTheme="majorEastAsia" w:hAnsi="Arial" w:cs="Arial"/>
                <w:sz w:val="22"/>
                <w:szCs w:val="22"/>
              </w:rPr>
              <w:t xml:space="preserve">Oprogramowanie musi mieć możliwość replikacji asynchronicznej włączonych wirtualnych maszyn bezpośrednio z infrastruktury </w:t>
            </w:r>
            <w:proofErr w:type="spellStart"/>
            <w:r w:rsidRPr="00B73453">
              <w:rPr>
                <w:rFonts w:ascii="Arial" w:eastAsiaTheme="majorEastAsia" w:hAnsi="Arial" w:cs="Arial"/>
                <w:sz w:val="22"/>
                <w:szCs w:val="22"/>
              </w:rPr>
              <w:t>VMware</w:t>
            </w:r>
            <w:proofErr w:type="spellEnd"/>
            <w:r w:rsidRPr="00B73453">
              <w:rPr>
                <w:rFonts w:ascii="Arial" w:eastAsiaTheme="majorEastAsia" w:hAnsi="Arial" w:cs="Arial"/>
                <w:sz w:val="22"/>
                <w:szCs w:val="22"/>
              </w:rPr>
              <w:t xml:space="preserve"> </w:t>
            </w:r>
            <w:proofErr w:type="spellStart"/>
            <w:r w:rsidRPr="00B73453">
              <w:rPr>
                <w:rFonts w:ascii="Arial" w:eastAsiaTheme="majorEastAsia" w:hAnsi="Arial" w:cs="Arial"/>
                <w:sz w:val="22"/>
                <w:szCs w:val="22"/>
              </w:rPr>
              <w:t>vSphere</w:t>
            </w:r>
            <w:proofErr w:type="spellEnd"/>
            <w:r w:rsidRPr="00B73453">
              <w:rPr>
                <w:rFonts w:ascii="Arial" w:eastAsiaTheme="majorEastAsia" w:hAnsi="Arial" w:cs="Arial"/>
                <w:sz w:val="22"/>
                <w:szCs w:val="22"/>
              </w:rPr>
              <w:t xml:space="preserve"> pomiędzy hostami </w:t>
            </w:r>
            <w:proofErr w:type="spellStart"/>
            <w:r w:rsidRPr="00B73453">
              <w:rPr>
                <w:rFonts w:ascii="Arial" w:eastAsiaTheme="majorEastAsia" w:hAnsi="Arial" w:cs="Arial"/>
                <w:sz w:val="22"/>
                <w:szCs w:val="22"/>
              </w:rPr>
              <w:t>ESXi</w:t>
            </w:r>
            <w:proofErr w:type="spellEnd"/>
            <w:r w:rsidRPr="00B73453">
              <w:rPr>
                <w:rFonts w:ascii="Arial" w:eastAsiaTheme="majorEastAsia" w:hAnsi="Arial" w:cs="Arial"/>
                <w:sz w:val="22"/>
                <w:szCs w:val="22"/>
              </w:rPr>
              <w:t xml:space="preserve"> oraz pomiędzy hostami Hyper-V. Dodatkowo oprogramowanie musi mieć możliwość użycia plików kopii zapasowych jako źródła replikacji.</w:t>
            </w:r>
          </w:p>
          <w:p w14:paraId="33EE99D2" w14:textId="77777777" w:rsidR="00D73A93" w:rsidRPr="00B73453" w:rsidRDefault="00D73A93" w:rsidP="00D73A93">
            <w:pPr>
              <w:rPr>
                <w:rFonts w:ascii="Arial" w:eastAsiaTheme="majorEastAsia" w:hAnsi="Arial" w:cs="Arial"/>
                <w:sz w:val="22"/>
                <w:szCs w:val="22"/>
              </w:rPr>
            </w:pPr>
            <w:r w:rsidRPr="00B73453">
              <w:rPr>
                <w:rFonts w:ascii="Arial" w:eastAsiaTheme="majorEastAsia" w:hAnsi="Arial" w:cs="Arial"/>
                <w:sz w:val="22"/>
                <w:szCs w:val="22"/>
              </w:rPr>
              <w:t xml:space="preserve">Oprogramowanie musi mieć możliwość replikacji ciągłej, opartej o </w:t>
            </w:r>
            <w:proofErr w:type="spellStart"/>
            <w:r w:rsidRPr="00B73453">
              <w:rPr>
                <w:rFonts w:ascii="Arial" w:eastAsiaTheme="majorEastAsia" w:hAnsi="Arial" w:cs="Arial"/>
                <w:sz w:val="22"/>
                <w:szCs w:val="22"/>
              </w:rPr>
              <w:t>VMware</w:t>
            </w:r>
            <w:proofErr w:type="spellEnd"/>
            <w:r w:rsidRPr="00B73453">
              <w:rPr>
                <w:rFonts w:ascii="Arial" w:eastAsiaTheme="majorEastAsia" w:hAnsi="Arial" w:cs="Arial"/>
                <w:sz w:val="22"/>
                <w:szCs w:val="22"/>
              </w:rPr>
              <w:t xml:space="preserve"> VAIO, włączonych wirtualnych maszyn bezpośrednio z infrastruktury </w:t>
            </w:r>
            <w:proofErr w:type="spellStart"/>
            <w:r w:rsidRPr="00B73453">
              <w:rPr>
                <w:rFonts w:ascii="Arial" w:eastAsiaTheme="majorEastAsia" w:hAnsi="Arial" w:cs="Arial"/>
                <w:sz w:val="22"/>
                <w:szCs w:val="22"/>
              </w:rPr>
              <w:t>VMware</w:t>
            </w:r>
            <w:proofErr w:type="spellEnd"/>
            <w:r w:rsidRPr="00B73453">
              <w:rPr>
                <w:rFonts w:ascii="Arial" w:eastAsiaTheme="majorEastAsia" w:hAnsi="Arial" w:cs="Arial"/>
                <w:sz w:val="22"/>
                <w:szCs w:val="22"/>
              </w:rPr>
              <w:t xml:space="preserve"> </w:t>
            </w:r>
            <w:proofErr w:type="spellStart"/>
            <w:r w:rsidRPr="00B73453">
              <w:rPr>
                <w:rFonts w:ascii="Arial" w:eastAsiaTheme="majorEastAsia" w:hAnsi="Arial" w:cs="Arial"/>
                <w:sz w:val="22"/>
                <w:szCs w:val="22"/>
              </w:rPr>
              <w:t>vSphere</w:t>
            </w:r>
            <w:proofErr w:type="spellEnd"/>
            <w:r w:rsidRPr="00B73453">
              <w:rPr>
                <w:rFonts w:ascii="Arial" w:eastAsiaTheme="majorEastAsia" w:hAnsi="Arial" w:cs="Arial"/>
                <w:sz w:val="22"/>
                <w:szCs w:val="22"/>
              </w:rPr>
              <w:t>. Dla replikacji ciągłej musi być możliwość zdefiniowania dziennika pozwalającego na odzyskanie danych z dowolnego punku w ramach ustalonego parametru RPO.</w:t>
            </w:r>
          </w:p>
          <w:p w14:paraId="638FEE18" w14:textId="77777777" w:rsidR="00D73A93" w:rsidRPr="00B73453" w:rsidRDefault="00D73A93" w:rsidP="00D73A93">
            <w:pPr>
              <w:rPr>
                <w:rFonts w:ascii="Arial" w:eastAsiaTheme="majorEastAsia" w:hAnsi="Arial" w:cs="Arial"/>
                <w:sz w:val="22"/>
                <w:szCs w:val="22"/>
              </w:rPr>
            </w:pPr>
            <w:r w:rsidRPr="00B73453">
              <w:rPr>
                <w:rFonts w:ascii="Arial" w:eastAsiaTheme="majorEastAsia" w:hAnsi="Arial" w:cs="Arial"/>
                <w:sz w:val="22"/>
                <w:szCs w:val="22"/>
              </w:rPr>
              <w:t>Oprogramowanie musi umożliwiać przechowywanie punktów przywracania dla replik</w:t>
            </w:r>
          </w:p>
          <w:p w14:paraId="23AE02A3" w14:textId="77777777" w:rsidR="00D73A93" w:rsidRPr="00B73453" w:rsidRDefault="00D73A93" w:rsidP="00D73A93">
            <w:pPr>
              <w:rPr>
                <w:rFonts w:ascii="Arial" w:eastAsiaTheme="majorEastAsia" w:hAnsi="Arial" w:cs="Arial"/>
                <w:sz w:val="22"/>
                <w:szCs w:val="22"/>
              </w:rPr>
            </w:pPr>
            <w:r w:rsidRPr="00B73453">
              <w:rPr>
                <w:rFonts w:ascii="Arial" w:eastAsiaTheme="majorEastAsia" w:hAnsi="Arial" w:cs="Arial"/>
                <w:sz w:val="22"/>
                <w:szCs w:val="22"/>
              </w:rPr>
              <w:lastRenderedPageBreak/>
              <w:t>Oprogramowanie musi umożliwiać wykorzystanie istniejących w infrastrukturze wirtualnych maszyn jako źródła do dalszej replikacji (</w:t>
            </w:r>
            <w:proofErr w:type="spellStart"/>
            <w:r w:rsidRPr="00B73453">
              <w:rPr>
                <w:rFonts w:ascii="Arial" w:eastAsiaTheme="majorEastAsia" w:hAnsi="Arial" w:cs="Arial"/>
                <w:sz w:val="22"/>
                <w:szCs w:val="22"/>
              </w:rPr>
              <w:t>replica</w:t>
            </w:r>
            <w:proofErr w:type="spellEnd"/>
            <w:r w:rsidRPr="00B73453">
              <w:rPr>
                <w:rFonts w:ascii="Arial" w:eastAsiaTheme="majorEastAsia" w:hAnsi="Arial" w:cs="Arial"/>
                <w:sz w:val="22"/>
                <w:szCs w:val="22"/>
              </w:rPr>
              <w:t xml:space="preserve"> </w:t>
            </w:r>
            <w:proofErr w:type="spellStart"/>
            <w:r w:rsidRPr="00B73453">
              <w:rPr>
                <w:rFonts w:ascii="Arial" w:eastAsiaTheme="majorEastAsia" w:hAnsi="Arial" w:cs="Arial"/>
                <w:sz w:val="22"/>
                <w:szCs w:val="22"/>
              </w:rPr>
              <w:t>seeding</w:t>
            </w:r>
            <w:proofErr w:type="spellEnd"/>
            <w:r w:rsidRPr="00B73453">
              <w:rPr>
                <w:rFonts w:ascii="Arial" w:eastAsiaTheme="majorEastAsia" w:hAnsi="Arial" w:cs="Arial"/>
                <w:sz w:val="22"/>
                <w:szCs w:val="22"/>
              </w:rPr>
              <w:t>)</w:t>
            </w:r>
          </w:p>
          <w:p w14:paraId="18F715A4" w14:textId="737AAA19" w:rsidR="00D73A93" w:rsidRPr="00B73453" w:rsidRDefault="00D73A93" w:rsidP="00D73A93">
            <w:pPr>
              <w:rPr>
                <w:rFonts w:ascii="Arial" w:eastAsiaTheme="majorEastAsia" w:hAnsi="Arial" w:cs="Arial"/>
                <w:sz w:val="22"/>
                <w:szCs w:val="22"/>
              </w:rPr>
            </w:pPr>
            <w:r w:rsidRPr="00B73453">
              <w:rPr>
                <w:rFonts w:ascii="Arial" w:eastAsiaTheme="majorEastAsia" w:hAnsi="Arial" w:cs="Arial"/>
                <w:sz w:val="22"/>
                <w:szCs w:val="22"/>
              </w:rPr>
              <w:t xml:space="preserve">Oprogramowanie musi wykorzystywać wszystkie oferowane przez </w:t>
            </w:r>
            <w:proofErr w:type="spellStart"/>
            <w:r w:rsidRPr="00B73453">
              <w:rPr>
                <w:rFonts w:ascii="Arial" w:eastAsiaTheme="majorEastAsia" w:hAnsi="Arial" w:cs="Arial"/>
                <w:sz w:val="22"/>
                <w:szCs w:val="22"/>
              </w:rPr>
              <w:t>hypervisor</w:t>
            </w:r>
            <w:proofErr w:type="spellEnd"/>
            <w:r w:rsidRPr="00B73453">
              <w:rPr>
                <w:rFonts w:ascii="Arial" w:eastAsiaTheme="majorEastAsia" w:hAnsi="Arial" w:cs="Arial"/>
                <w:sz w:val="22"/>
                <w:szCs w:val="22"/>
              </w:rPr>
              <w:t xml:space="preserve"> tryby transportu (sieć, hot-</w:t>
            </w:r>
            <w:proofErr w:type="spellStart"/>
            <w:r w:rsidRPr="00B73453">
              <w:rPr>
                <w:rFonts w:ascii="Arial" w:eastAsiaTheme="majorEastAsia" w:hAnsi="Arial" w:cs="Arial"/>
                <w:sz w:val="22"/>
                <w:szCs w:val="22"/>
              </w:rPr>
              <w:t>add</w:t>
            </w:r>
            <w:proofErr w:type="spellEnd"/>
            <w:r w:rsidRPr="00B73453">
              <w:rPr>
                <w:rFonts w:ascii="Arial" w:eastAsiaTheme="majorEastAsia" w:hAnsi="Arial" w:cs="Arial"/>
                <w:sz w:val="22"/>
                <w:szCs w:val="22"/>
              </w:rPr>
              <w:t xml:space="preserve">, LAN </w:t>
            </w:r>
            <w:proofErr w:type="spellStart"/>
            <w:r w:rsidRPr="00B73453">
              <w:rPr>
                <w:rFonts w:ascii="Arial" w:eastAsiaTheme="majorEastAsia" w:hAnsi="Arial" w:cs="Arial"/>
                <w:sz w:val="22"/>
                <w:szCs w:val="22"/>
              </w:rPr>
              <w:t>Free</w:t>
            </w:r>
            <w:proofErr w:type="spellEnd"/>
            <w:r w:rsidRPr="00B73453">
              <w:rPr>
                <w:rFonts w:ascii="Arial" w:eastAsiaTheme="majorEastAsia" w:hAnsi="Arial" w:cs="Arial"/>
                <w:sz w:val="22"/>
                <w:szCs w:val="22"/>
              </w:rPr>
              <w:t>-SAN)</w:t>
            </w:r>
          </w:p>
        </w:tc>
      </w:tr>
      <w:tr w:rsidR="00D73A93" w:rsidRPr="00B73453" w14:paraId="29CD331F" w14:textId="77777777" w:rsidTr="008248F6">
        <w:tc>
          <w:tcPr>
            <w:tcW w:w="2127" w:type="dxa"/>
            <w:shd w:val="clear" w:color="auto" w:fill="D9D9D9" w:themeFill="background1" w:themeFillShade="D9"/>
          </w:tcPr>
          <w:p w14:paraId="61E56059" w14:textId="77777777" w:rsidR="00D73A93" w:rsidRPr="00B73453" w:rsidRDefault="00D73A93" w:rsidP="00D73A93">
            <w:pPr>
              <w:rPr>
                <w:rFonts w:ascii="Arial" w:eastAsiaTheme="majorEastAsia" w:hAnsi="Arial" w:cs="Arial"/>
                <w:sz w:val="22"/>
                <w:szCs w:val="22"/>
              </w:rPr>
            </w:pPr>
            <w:r w:rsidRPr="00B73453">
              <w:rPr>
                <w:rFonts w:ascii="Arial" w:eastAsiaTheme="majorEastAsia" w:hAnsi="Arial" w:cs="Arial"/>
                <w:sz w:val="22"/>
                <w:szCs w:val="22"/>
              </w:rPr>
              <w:lastRenderedPageBreak/>
              <w:t>Wymagania RTO</w:t>
            </w:r>
          </w:p>
          <w:p w14:paraId="675A38D5" w14:textId="77777777" w:rsidR="00D73A93" w:rsidRPr="00B73453" w:rsidRDefault="00D73A93" w:rsidP="00D73A93">
            <w:pPr>
              <w:rPr>
                <w:rFonts w:ascii="Arial" w:eastAsiaTheme="majorEastAsia" w:hAnsi="Arial" w:cs="Arial"/>
                <w:sz w:val="22"/>
                <w:szCs w:val="22"/>
              </w:rPr>
            </w:pPr>
          </w:p>
        </w:tc>
        <w:tc>
          <w:tcPr>
            <w:tcW w:w="8435" w:type="dxa"/>
          </w:tcPr>
          <w:p w14:paraId="0AFDBF19" w14:textId="77777777" w:rsidR="00A17419" w:rsidRPr="00B73453" w:rsidRDefault="00A17419" w:rsidP="00A17419">
            <w:pPr>
              <w:rPr>
                <w:rFonts w:ascii="Arial" w:eastAsiaTheme="majorEastAsia" w:hAnsi="Arial" w:cs="Arial"/>
                <w:sz w:val="22"/>
                <w:szCs w:val="22"/>
              </w:rPr>
            </w:pPr>
            <w:r w:rsidRPr="00B73453">
              <w:rPr>
                <w:rFonts w:ascii="Arial" w:eastAsiaTheme="majorEastAsia" w:hAnsi="Arial" w:cs="Arial"/>
                <w:sz w:val="22"/>
                <w:szCs w:val="22"/>
              </w:rPr>
              <w:t xml:space="preserve">Oprogramowanie musi umożliwiać jednoczesne uruchomienie wielu maszyn wirtualnych bezpośrednio ze </w:t>
            </w:r>
            <w:proofErr w:type="spellStart"/>
            <w:r w:rsidRPr="00B73453">
              <w:rPr>
                <w:rFonts w:ascii="Arial" w:eastAsiaTheme="majorEastAsia" w:hAnsi="Arial" w:cs="Arial"/>
                <w:sz w:val="22"/>
                <w:szCs w:val="22"/>
              </w:rPr>
              <w:t>zdeduplikowanego</w:t>
            </w:r>
            <w:proofErr w:type="spellEnd"/>
            <w:r w:rsidRPr="00B73453">
              <w:rPr>
                <w:rFonts w:ascii="Arial" w:eastAsiaTheme="majorEastAsia" w:hAnsi="Arial" w:cs="Arial"/>
                <w:sz w:val="22"/>
                <w:szCs w:val="22"/>
              </w:rPr>
              <w:t xml:space="preserve"> i skompresowanego pliku backupu, z dowolnego punktu przywracania, bez potrzeby kopiowania jej na </w:t>
            </w:r>
            <w:proofErr w:type="spellStart"/>
            <w:r w:rsidRPr="00B73453">
              <w:rPr>
                <w:rFonts w:ascii="Arial" w:eastAsiaTheme="majorEastAsia" w:hAnsi="Arial" w:cs="Arial"/>
                <w:sz w:val="22"/>
                <w:szCs w:val="22"/>
              </w:rPr>
              <w:t>storage</w:t>
            </w:r>
            <w:proofErr w:type="spellEnd"/>
            <w:r w:rsidRPr="00B73453">
              <w:rPr>
                <w:rFonts w:ascii="Arial" w:eastAsiaTheme="majorEastAsia" w:hAnsi="Arial" w:cs="Arial"/>
                <w:sz w:val="22"/>
                <w:szCs w:val="22"/>
              </w:rPr>
              <w:t xml:space="preserve"> produkcyjny. Funkcjonalność musi być oferowana dla środowisk </w:t>
            </w:r>
            <w:proofErr w:type="spellStart"/>
            <w:r w:rsidRPr="00B73453">
              <w:rPr>
                <w:rFonts w:ascii="Arial" w:eastAsiaTheme="majorEastAsia" w:hAnsi="Arial" w:cs="Arial"/>
                <w:sz w:val="22"/>
                <w:szCs w:val="22"/>
              </w:rPr>
              <w:t>VMware</w:t>
            </w:r>
            <w:proofErr w:type="spellEnd"/>
            <w:r w:rsidRPr="00B73453">
              <w:rPr>
                <w:rFonts w:ascii="Arial" w:eastAsiaTheme="majorEastAsia" w:hAnsi="Arial" w:cs="Arial"/>
                <w:sz w:val="22"/>
                <w:szCs w:val="22"/>
              </w:rPr>
              <w:t xml:space="preserve">, Hyper-V oraz </w:t>
            </w:r>
            <w:proofErr w:type="spellStart"/>
            <w:r w:rsidRPr="00B73453">
              <w:rPr>
                <w:rFonts w:ascii="Arial" w:eastAsiaTheme="majorEastAsia" w:hAnsi="Arial" w:cs="Arial"/>
                <w:sz w:val="22"/>
                <w:szCs w:val="22"/>
              </w:rPr>
              <w:t>Nutanix</w:t>
            </w:r>
            <w:proofErr w:type="spellEnd"/>
            <w:r w:rsidRPr="00B73453">
              <w:rPr>
                <w:rFonts w:ascii="Arial" w:eastAsiaTheme="majorEastAsia" w:hAnsi="Arial" w:cs="Arial"/>
                <w:sz w:val="22"/>
                <w:szCs w:val="22"/>
              </w:rPr>
              <w:t xml:space="preserve"> AHV niezależnie od rodzaju </w:t>
            </w:r>
            <w:proofErr w:type="spellStart"/>
            <w:r w:rsidRPr="00B73453">
              <w:rPr>
                <w:rFonts w:ascii="Arial" w:eastAsiaTheme="majorEastAsia" w:hAnsi="Arial" w:cs="Arial"/>
                <w:sz w:val="22"/>
                <w:szCs w:val="22"/>
              </w:rPr>
              <w:t>storage’u</w:t>
            </w:r>
            <w:proofErr w:type="spellEnd"/>
            <w:r w:rsidRPr="00B73453">
              <w:rPr>
                <w:rFonts w:ascii="Arial" w:eastAsiaTheme="majorEastAsia" w:hAnsi="Arial" w:cs="Arial"/>
                <w:sz w:val="22"/>
                <w:szCs w:val="22"/>
              </w:rPr>
              <w:t xml:space="preserve"> użytego do przechowywania kopii zapasowych.</w:t>
            </w:r>
          </w:p>
          <w:p w14:paraId="4398E717" w14:textId="77777777" w:rsidR="00A17419" w:rsidRPr="00B73453" w:rsidRDefault="00A17419" w:rsidP="00A17419">
            <w:pPr>
              <w:rPr>
                <w:rFonts w:ascii="Arial" w:eastAsiaTheme="majorEastAsia" w:hAnsi="Arial" w:cs="Arial"/>
                <w:sz w:val="22"/>
                <w:szCs w:val="22"/>
              </w:rPr>
            </w:pPr>
            <w:r w:rsidRPr="00B73453">
              <w:rPr>
                <w:rFonts w:ascii="Arial" w:eastAsiaTheme="majorEastAsia" w:hAnsi="Arial" w:cs="Arial"/>
                <w:sz w:val="22"/>
                <w:szCs w:val="22"/>
              </w:rPr>
              <w:t xml:space="preserve">Dodatkowo dla środowiska </w:t>
            </w:r>
            <w:proofErr w:type="spellStart"/>
            <w:r w:rsidRPr="00B73453">
              <w:rPr>
                <w:rFonts w:ascii="Arial" w:eastAsiaTheme="majorEastAsia" w:hAnsi="Arial" w:cs="Arial"/>
                <w:sz w:val="22"/>
                <w:szCs w:val="22"/>
              </w:rPr>
              <w:t>vSphere</w:t>
            </w:r>
            <w:proofErr w:type="spellEnd"/>
            <w:r w:rsidRPr="00B73453">
              <w:rPr>
                <w:rFonts w:ascii="Arial" w:eastAsiaTheme="majorEastAsia" w:hAnsi="Arial" w:cs="Arial"/>
                <w:sz w:val="22"/>
                <w:szCs w:val="22"/>
              </w:rPr>
              <w:t xml:space="preserve">, Hyper-V i </w:t>
            </w:r>
            <w:proofErr w:type="spellStart"/>
            <w:r w:rsidRPr="00B73453">
              <w:rPr>
                <w:rFonts w:ascii="Arial" w:eastAsiaTheme="majorEastAsia" w:hAnsi="Arial" w:cs="Arial"/>
                <w:sz w:val="22"/>
                <w:szCs w:val="22"/>
              </w:rPr>
              <w:t>Nutanix</w:t>
            </w:r>
            <w:proofErr w:type="spellEnd"/>
            <w:r w:rsidRPr="00B73453">
              <w:rPr>
                <w:rFonts w:ascii="Arial" w:eastAsiaTheme="majorEastAsia" w:hAnsi="Arial" w:cs="Arial"/>
                <w:sz w:val="22"/>
                <w:szCs w:val="22"/>
              </w:rPr>
              <w:t xml:space="preserve"> AHV powyższa funkcjonalność powinna umożliwiać uruchomianie backupu z innych platform (inne </w:t>
            </w:r>
            <w:proofErr w:type="spellStart"/>
            <w:r w:rsidRPr="00B73453">
              <w:rPr>
                <w:rFonts w:ascii="Arial" w:eastAsiaTheme="majorEastAsia" w:hAnsi="Arial" w:cs="Arial"/>
                <w:sz w:val="22"/>
                <w:szCs w:val="22"/>
              </w:rPr>
              <w:t>wirtualizatory</w:t>
            </w:r>
            <w:proofErr w:type="spellEnd"/>
            <w:r w:rsidRPr="00B73453">
              <w:rPr>
                <w:rFonts w:ascii="Arial" w:eastAsiaTheme="majorEastAsia" w:hAnsi="Arial" w:cs="Arial"/>
                <w:sz w:val="22"/>
                <w:szCs w:val="22"/>
              </w:rPr>
              <w:t>, maszyny fizyczne oraz chmura publiczna)</w:t>
            </w:r>
          </w:p>
          <w:p w14:paraId="5BE6425C" w14:textId="77777777" w:rsidR="00A17419" w:rsidRPr="00B73453" w:rsidRDefault="00A17419" w:rsidP="00A17419">
            <w:pPr>
              <w:rPr>
                <w:rFonts w:ascii="Arial" w:eastAsiaTheme="majorEastAsia" w:hAnsi="Arial" w:cs="Arial"/>
                <w:sz w:val="22"/>
                <w:szCs w:val="22"/>
              </w:rPr>
            </w:pPr>
            <w:r w:rsidRPr="00B73453">
              <w:rPr>
                <w:rFonts w:ascii="Arial" w:eastAsiaTheme="majorEastAsia" w:hAnsi="Arial" w:cs="Arial"/>
                <w:sz w:val="22"/>
                <w:szCs w:val="22"/>
              </w:rPr>
              <w:t xml:space="preserve">Oprogramowanie musi pozwalać na migrację on-line tak uruchomionych maszyn na </w:t>
            </w:r>
            <w:proofErr w:type="spellStart"/>
            <w:r w:rsidRPr="00B73453">
              <w:rPr>
                <w:rFonts w:ascii="Arial" w:eastAsiaTheme="majorEastAsia" w:hAnsi="Arial" w:cs="Arial"/>
                <w:sz w:val="22"/>
                <w:szCs w:val="22"/>
              </w:rPr>
              <w:t>storage</w:t>
            </w:r>
            <w:proofErr w:type="spellEnd"/>
            <w:r w:rsidRPr="00B73453">
              <w:rPr>
                <w:rFonts w:ascii="Arial" w:eastAsiaTheme="majorEastAsia" w:hAnsi="Arial" w:cs="Arial"/>
                <w:sz w:val="22"/>
                <w:szCs w:val="22"/>
              </w:rPr>
              <w:t xml:space="preserve"> produkcyjny. Migracja powinna odbywać się mechanizmami wbudowanymi w </w:t>
            </w:r>
            <w:proofErr w:type="spellStart"/>
            <w:r w:rsidRPr="00B73453">
              <w:rPr>
                <w:rFonts w:ascii="Arial" w:eastAsiaTheme="majorEastAsia" w:hAnsi="Arial" w:cs="Arial"/>
                <w:sz w:val="22"/>
                <w:szCs w:val="22"/>
              </w:rPr>
              <w:t>hypervisor</w:t>
            </w:r>
            <w:proofErr w:type="spellEnd"/>
            <w:r w:rsidRPr="00B73453">
              <w:rPr>
                <w:rFonts w:ascii="Arial" w:eastAsiaTheme="majorEastAsia" w:hAnsi="Arial" w:cs="Arial"/>
                <w:sz w:val="22"/>
                <w:szCs w:val="22"/>
              </w:rPr>
              <w:t xml:space="preserve">. Jeżeli licencja na </w:t>
            </w:r>
            <w:proofErr w:type="spellStart"/>
            <w:r w:rsidRPr="00B73453">
              <w:rPr>
                <w:rFonts w:ascii="Arial" w:eastAsiaTheme="majorEastAsia" w:hAnsi="Arial" w:cs="Arial"/>
                <w:sz w:val="22"/>
                <w:szCs w:val="22"/>
              </w:rPr>
              <w:t>hypervisor</w:t>
            </w:r>
            <w:proofErr w:type="spellEnd"/>
            <w:r w:rsidRPr="00B73453">
              <w:rPr>
                <w:rFonts w:ascii="Arial" w:eastAsiaTheme="majorEastAsia" w:hAnsi="Arial" w:cs="Arial"/>
                <w:sz w:val="22"/>
                <w:szCs w:val="22"/>
              </w:rPr>
              <w:t xml:space="preserve"> nie posiada takich funkcjonalności - oprogramowanie musi realizować taką migrację swoimi mechanizmami</w:t>
            </w:r>
          </w:p>
          <w:p w14:paraId="2B8C9791" w14:textId="77777777" w:rsidR="00A17419" w:rsidRPr="00B73453" w:rsidRDefault="00A17419" w:rsidP="00A17419">
            <w:pPr>
              <w:rPr>
                <w:rFonts w:ascii="Arial" w:eastAsiaTheme="majorEastAsia" w:hAnsi="Arial" w:cs="Arial"/>
                <w:sz w:val="22"/>
                <w:szCs w:val="22"/>
              </w:rPr>
            </w:pPr>
            <w:r w:rsidRPr="00B73453">
              <w:rPr>
                <w:rFonts w:ascii="Arial" w:eastAsiaTheme="majorEastAsia" w:hAnsi="Arial" w:cs="Arial"/>
                <w:sz w:val="22"/>
                <w:szCs w:val="22"/>
              </w:rPr>
              <w:t xml:space="preserve">Oprogramowanie musi pozwalać na zaprezentowanie pojedynczego dysku bezpośrednio z kopii zapasowej do wybranej działającej maszyny wirtualnej </w:t>
            </w:r>
            <w:proofErr w:type="spellStart"/>
            <w:r w:rsidRPr="00B73453">
              <w:rPr>
                <w:rFonts w:ascii="Arial" w:eastAsiaTheme="majorEastAsia" w:hAnsi="Arial" w:cs="Arial"/>
                <w:sz w:val="22"/>
                <w:szCs w:val="22"/>
              </w:rPr>
              <w:t>vSpehre</w:t>
            </w:r>
            <w:proofErr w:type="spellEnd"/>
          </w:p>
          <w:p w14:paraId="4B9F6ED7" w14:textId="77777777" w:rsidR="00A17419" w:rsidRPr="00B73453" w:rsidRDefault="00A17419" w:rsidP="00A17419">
            <w:pPr>
              <w:rPr>
                <w:rFonts w:ascii="Arial" w:eastAsiaTheme="majorEastAsia" w:hAnsi="Arial" w:cs="Arial"/>
                <w:sz w:val="22"/>
                <w:szCs w:val="22"/>
              </w:rPr>
            </w:pPr>
            <w:r w:rsidRPr="00B73453">
              <w:rPr>
                <w:rFonts w:ascii="Arial" w:eastAsiaTheme="majorEastAsia" w:hAnsi="Arial" w:cs="Arial"/>
                <w:sz w:val="22"/>
                <w:szCs w:val="22"/>
              </w:rPr>
              <w:t xml:space="preserve">Oprogramowanie musi pozwalać na uruchomienie zasobów plikowych SMB oraz baz danych MS SQL, Oracle i </w:t>
            </w:r>
            <w:proofErr w:type="spellStart"/>
            <w:r w:rsidRPr="00B73453">
              <w:rPr>
                <w:rFonts w:ascii="Arial" w:eastAsiaTheme="majorEastAsia" w:hAnsi="Arial" w:cs="Arial"/>
                <w:sz w:val="22"/>
                <w:szCs w:val="22"/>
              </w:rPr>
              <w:t>PostgreSQL</w:t>
            </w:r>
            <w:proofErr w:type="spellEnd"/>
            <w:r w:rsidRPr="00B73453">
              <w:rPr>
                <w:rFonts w:ascii="Arial" w:eastAsiaTheme="majorEastAsia" w:hAnsi="Arial" w:cs="Arial"/>
                <w:sz w:val="22"/>
                <w:szCs w:val="22"/>
              </w:rPr>
              <w:t xml:space="preserve"> bezpośrednio ze skompresowanego i </w:t>
            </w:r>
            <w:r w:rsidRPr="00B73453">
              <w:rPr>
                <w:rFonts w:ascii="Arial" w:eastAsiaTheme="majorEastAsia" w:hAnsi="Arial" w:cs="Arial"/>
                <w:sz w:val="22"/>
                <w:szCs w:val="22"/>
              </w:rPr>
              <w:lastRenderedPageBreak/>
              <w:t>skompresowanego pliku backupu. Dodatkowo wspierana musi być migracja on-line tak uruchomionych zasobów na środowisko produkcyjne.</w:t>
            </w:r>
          </w:p>
          <w:p w14:paraId="3E6C0DCA" w14:textId="77777777" w:rsidR="00A17419" w:rsidRPr="00B73453" w:rsidRDefault="00A17419" w:rsidP="00A17419">
            <w:pPr>
              <w:rPr>
                <w:rFonts w:ascii="Arial" w:eastAsiaTheme="majorEastAsia" w:hAnsi="Arial" w:cs="Arial"/>
                <w:sz w:val="22"/>
                <w:szCs w:val="22"/>
              </w:rPr>
            </w:pPr>
            <w:r w:rsidRPr="00B73453">
              <w:rPr>
                <w:rFonts w:ascii="Arial" w:eastAsiaTheme="majorEastAsia" w:hAnsi="Arial" w:cs="Arial"/>
                <w:sz w:val="22"/>
                <w:szCs w:val="22"/>
              </w:rPr>
              <w:t>Oprogramowanie musi umożliwiać pełne odtworzenie wirtualnej maszyny, plików konfiguracji i dysków</w:t>
            </w:r>
          </w:p>
          <w:p w14:paraId="5259D67F" w14:textId="77777777" w:rsidR="00A17419" w:rsidRPr="00B73453" w:rsidRDefault="00A17419" w:rsidP="00A17419">
            <w:pPr>
              <w:rPr>
                <w:rFonts w:ascii="Arial" w:eastAsiaTheme="majorEastAsia" w:hAnsi="Arial" w:cs="Arial"/>
                <w:sz w:val="22"/>
                <w:szCs w:val="22"/>
              </w:rPr>
            </w:pPr>
            <w:r w:rsidRPr="00B73453">
              <w:rPr>
                <w:rFonts w:ascii="Arial" w:eastAsiaTheme="majorEastAsia" w:hAnsi="Arial" w:cs="Arial"/>
                <w:sz w:val="22"/>
                <w:szCs w:val="22"/>
              </w:rPr>
              <w:t xml:space="preserve">Oprogramowanie musi umożliwiać pełne odtworzenie wirtualnej maszyny bezpośrednio do Microsoft </w:t>
            </w:r>
            <w:proofErr w:type="spellStart"/>
            <w:r w:rsidRPr="00B73453">
              <w:rPr>
                <w:rFonts w:ascii="Arial" w:eastAsiaTheme="majorEastAsia" w:hAnsi="Arial" w:cs="Arial"/>
                <w:sz w:val="22"/>
                <w:szCs w:val="22"/>
              </w:rPr>
              <w:t>Azure</w:t>
            </w:r>
            <w:proofErr w:type="spellEnd"/>
            <w:r w:rsidRPr="00B73453">
              <w:rPr>
                <w:rFonts w:ascii="Arial" w:eastAsiaTheme="majorEastAsia" w:hAnsi="Arial" w:cs="Arial"/>
                <w:sz w:val="22"/>
                <w:szCs w:val="22"/>
              </w:rPr>
              <w:t xml:space="preserve">, Microsoft </w:t>
            </w:r>
            <w:proofErr w:type="spellStart"/>
            <w:r w:rsidRPr="00B73453">
              <w:rPr>
                <w:rFonts w:ascii="Arial" w:eastAsiaTheme="majorEastAsia" w:hAnsi="Arial" w:cs="Arial"/>
                <w:sz w:val="22"/>
                <w:szCs w:val="22"/>
              </w:rPr>
              <w:t>Azure</w:t>
            </w:r>
            <w:proofErr w:type="spellEnd"/>
            <w:r w:rsidRPr="00B73453">
              <w:rPr>
                <w:rFonts w:ascii="Arial" w:eastAsiaTheme="majorEastAsia" w:hAnsi="Arial" w:cs="Arial"/>
                <w:sz w:val="22"/>
                <w:szCs w:val="22"/>
              </w:rPr>
              <w:t xml:space="preserve"> </w:t>
            </w:r>
            <w:proofErr w:type="spellStart"/>
            <w:r w:rsidRPr="00B73453">
              <w:rPr>
                <w:rFonts w:ascii="Arial" w:eastAsiaTheme="majorEastAsia" w:hAnsi="Arial" w:cs="Arial"/>
                <w:sz w:val="22"/>
                <w:szCs w:val="22"/>
              </w:rPr>
              <w:t>Stack</w:t>
            </w:r>
            <w:proofErr w:type="spellEnd"/>
            <w:r w:rsidRPr="00B73453">
              <w:rPr>
                <w:rFonts w:ascii="Arial" w:eastAsiaTheme="majorEastAsia" w:hAnsi="Arial" w:cs="Arial"/>
                <w:sz w:val="22"/>
                <w:szCs w:val="22"/>
              </w:rPr>
              <w:t xml:space="preserve">, Amazon EC2 oraz Google </w:t>
            </w:r>
            <w:proofErr w:type="spellStart"/>
            <w:r w:rsidRPr="00B73453">
              <w:rPr>
                <w:rFonts w:ascii="Arial" w:eastAsiaTheme="majorEastAsia" w:hAnsi="Arial" w:cs="Arial"/>
                <w:sz w:val="22"/>
                <w:szCs w:val="22"/>
              </w:rPr>
              <w:t>Cloud</w:t>
            </w:r>
            <w:proofErr w:type="spellEnd"/>
            <w:r w:rsidRPr="00B73453">
              <w:rPr>
                <w:rFonts w:ascii="Arial" w:eastAsiaTheme="majorEastAsia" w:hAnsi="Arial" w:cs="Arial"/>
                <w:sz w:val="22"/>
                <w:szCs w:val="22"/>
              </w:rPr>
              <w:t xml:space="preserve"> Platform.</w:t>
            </w:r>
          </w:p>
          <w:p w14:paraId="5B86B75A" w14:textId="77777777" w:rsidR="00A17419" w:rsidRPr="00B73453" w:rsidRDefault="00A17419" w:rsidP="00A17419">
            <w:pPr>
              <w:rPr>
                <w:rFonts w:ascii="Arial" w:eastAsiaTheme="majorEastAsia" w:hAnsi="Arial" w:cs="Arial"/>
                <w:sz w:val="22"/>
                <w:szCs w:val="22"/>
              </w:rPr>
            </w:pPr>
            <w:r w:rsidRPr="00B73453">
              <w:rPr>
                <w:rFonts w:ascii="Arial" w:eastAsiaTheme="majorEastAsia" w:hAnsi="Arial" w:cs="Arial"/>
                <w:sz w:val="22"/>
                <w:szCs w:val="22"/>
              </w:rPr>
              <w:t>Oprogramowanie musi umożliwić odtworzenie plików/folderów lub ich uprawnień na maszynę operatora, lub na serwer produkcyjny bez potrzeby użycia agenta instalowanego wewnątrz wirtualnej maszyny. Funkcjonalność ta nie powinna być ograniczona wielkością i liczbą przywracanych plików</w:t>
            </w:r>
          </w:p>
          <w:p w14:paraId="38D5C14E" w14:textId="4BBA5122" w:rsidR="00A17419" w:rsidRPr="00B73453" w:rsidRDefault="00A17419" w:rsidP="00A17419">
            <w:pPr>
              <w:rPr>
                <w:rFonts w:ascii="Arial" w:eastAsiaTheme="majorEastAsia" w:hAnsi="Arial" w:cs="Arial"/>
                <w:sz w:val="22"/>
                <w:szCs w:val="22"/>
              </w:rPr>
            </w:pPr>
            <w:r w:rsidRPr="00B73453">
              <w:rPr>
                <w:rFonts w:ascii="Arial" w:eastAsiaTheme="majorEastAsia" w:hAnsi="Arial" w:cs="Arial"/>
                <w:sz w:val="22"/>
                <w:szCs w:val="22"/>
              </w:rPr>
              <w:t xml:space="preserve">Oprogramowanie musi mieć możliwość odtworzenia plików bezpośrednio do maszyny wirtualnej poprzez sieć, przy pomocy natywnego API dla platformy </w:t>
            </w:r>
            <w:proofErr w:type="spellStart"/>
            <w:r w:rsidRPr="00B73453">
              <w:rPr>
                <w:rFonts w:ascii="Arial" w:eastAsiaTheme="majorEastAsia" w:hAnsi="Arial" w:cs="Arial"/>
                <w:sz w:val="22"/>
                <w:szCs w:val="22"/>
              </w:rPr>
              <w:t>VMware</w:t>
            </w:r>
            <w:proofErr w:type="spellEnd"/>
            <w:r w:rsidRPr="00B73453">
              <w:rPr>
                <w:rFonts w:ascii="Arial" w:eastAsiaTheme="majorEastAsia" w:hAnsi="Arial" w:cs="Arial"/>
                <w:sz w:val="22"/>
                <w:szCs w:val="22"/>
              </w:rPr>
              <w:t xml:space="preserve"> i PowerShell Direct dla platformy Hyper-V.</w:t>
            </w:r>
          </w:p>
          <w:p w14:paraId="7B65AA18" w14:textId="77777777" w:rsidR="00A17419" w:rsidRPr="00B73453" w:rsidRDefault="00A17419" w:rsidP="00A17419">
            <w:pPr>
              <w:rPr>
                <w:rFonts w:ascii="Arial" w:eastAsiaTheme="majorEastAsia" w:hAnsi="Arial" w:cs="Arial"/>
                <w:sz w:val="22"/>
                <w:szCs w:val="22"/>
              </w:rPr>
            </w:pPr>
            <w:r w:rsidRPr="00B73453">
              <w:rPr>
                <w:rFonts w:ascii="Arial" w:eastAsiaTheme="majorEastAsia" w:hAnsi="Arial" w:cs="Arial"/>
                <w:sz w:val="22"/>
                <w:szCs w:val="22"/>
              </w:rPr>
              <w:t>Oprogramowanie musi wspierać odtwarzanie pojedynczych plików z systemów Windows, Linux, BSD, Solaris, Mac, Novell</w:t>
            </w:r>
          </w:p>
          <w:p w14:paraId="063B55FB" w14:textId="77777777" w:rsidR="00A17419" w:rsidRPr="00B73453" w:rsidRDefault="00A17419" w:rsidP="00A17419">
            <w:pPr>
              <w:rPr>
                <w:rFonts w:ascii="Arial" w:eastAsiaTheme="majorEastAsia" w:hAnsi="Arial" w:cs="Arial"/>
                <w:sz w:val="22"/>
                <w:szCs w:val="22"/>
              </w:rPr>
            </w:pPr>
            <w:r w:rsidRPr="00B73453">
              <w:rPr>
                <w:rFonts w:ascii="Arial" w:eastAsiaTheme="majorEastAsia" w:hAnsi="Arial" w:cs="Arial"/>
                <w:sz w:val="22"/>
                <w:szCs w:val="22"/>
              </w:rPr>
              <w:t>Oprogramowanie musi wspierać przywracanie plików z partycji Linux LVM</w:t>
            </w:r>
          </w:p>
          <w:p w14:paraId="2D5E2A05" w14:textId="77777777" w:rsidR="00A17419" w:rsidRPr="00B73453" w:rsidRDefault="00A17419" w:rsidP="00A17419">
            <w:pPr>
              <w:rPr>
                <w:rFonts w:ascii="Arial" w:eastAsiaTheme="majorEastAsia" w:hAnsi="Arial" w:cs="Arial"/>
                <w:sz w:val="22"/>
                <w:szCs w:val="22"/>
              </w:rPr>
            </w:pPr>
            <w:r w:rsidRPr="00B73453">
              <w:rPr>
                <w:rFonts w:ascii="Arial" w:eastAsiaTheme="majorEastAsia" w:hAnsi="Arial" w:cs="Arial"/>
                <w:sz w:val="22"/>
                <w:szCs w:val="22"/>
              </w:rPr>
              <w:t xml:space="preserve">Oprogramowanie musi umożliwiać szybkie </w:t>
            </w:r>
            <w:proofErr w:type="spellStart"/>
            <w:r w:rsidRPr="00B73453">
              <w:rPr>
                <w:rFonts w:ascii="Arial" w:eastAsiaTheme="majorEastAsia" w:hAnsi="Arial" w:cs="Arial"/>
                <w:sz w:val="22"/>
                <w:szCs w:val="22"/>
              </w:rPr>
              <w:t>granularne</w:t>
            </w:r>
            <w:proofErr w:type="spellEnd"/>
            <w:r w:rsidRPr="00B73453">
              <w:rPr>
                <w:rFonts w:ascii="Arial" w:eastAsiaTheme="majorEastAsia" w:hAnsi="Arial" w:cs="Arial"/>
                <w:sz w:val="22"/>
                <w:szCs w:val="22"/>
              </w:rPr>
              <w:t xml:space="preserve"> odtwarzanie obiektów aplikacji bez użycia jakiegokolwiek agenta zainstalowanego wewnątrz maszyny wirtualnej.</w:t>
            </w:r>
          </w:p>
          <w:p w14:paraId="107EBF43" w14:textId="77777777" w:rsidR="00A17419" w:rsidRPr="00B73453" w:rsidRDefault="00A17419" w:rsidP="00A17419">
            <w:pPr>
              <w:rPr>
                <w:rFonts w:ascii="Arial" w:eastAsiaTheme="majorEastAsia" w:hAnsi="Arial" w:cs="Arial"/>
                <w:sz w:val="22"/>
                <w:szCs w:val="22"/>
              </w:rPr>
            </w:pPr>
            <w:r w:rsidRPr="00B73453">
              <w:rPr>
                <w:rFonts w:ascii="Arial" w:eastAsiaTheme="majorEastAsia" w:hAnsi="Arial" w:cs="Arial"/>
                <w:sz w:val="22"/>
                <w:szCs w:val="22"/>
              </w:rPr>
              <w:t xml:space="preserve">Oprogramowanie musi wspierać </w:t>
            </w:r>
            <w:proofErr w:type="spellStart"/>
            <w:r w:rsidRPr="00B73453">
              <w:rPr>
                <w:rFonts w:ascii="Arial" w:eastAsiaTheme="majorEastAsia" w:hAnsi="Arial" w:cs="Arial"/>
                <w:sz w:val="22"/>
                <w:szCs w:val="22"/>
              </w:rPr>
              <w:t>granularne</w:t>
            </w:r>
            <w:proofErr w:type="spellEnd"/>
            <w:r w:rsidRPr="00B73453">
              <w:rPr>
                <w:rFonts w:ascii="Arial" w:eastAsiaTheme="majorEastAsia" w:hAnsi="Arial" w:cs="Arial"/>
                <w:sz w:val="22"/>
                <w:szCs w:val="22"/>
              </w:rPr>
              <w:t xml:space="preserve"> odtwarzanie obiektów Active Directory takich jak konta komputerów, konta użytkowników, dowolnych atrybutów, rekordów </w:t>
            </w:r>
            <w:r w:rsidRPr="00B73453">
              <w:rPr>
                <w:rFonts w:ascii="Arial" w:eastAsiaTheme="majorEastAsia" w:hAnsi="Arial" w:cs="Arial"/>
                <w:sz w:val="22"/>
                <w:szCs w:val="22"/>
              </w:rPr>
              <w:lastRenderedPageBreak/>
              <w:t xml:space="preserve">DNS zintegrowanych z AD, Microsoft System Objects, certyfikatów CA, elementów AD </w:t>
            </w:r>
            <w:proofErr w:type="spellStart"/>
            <w:r w:rsidRPr="00B73453">
              <w:rPr>
                <w:rFonts w:ascii="Arial" w:eastAsiaTheme="majorEastAsia" w:hAnsi="Arial" w:cs="Arial"/>
                <w:sz w:val="22"/>
                <w:szCs w:val="22"/>
              </w:rPr>
              <w:t>Sites</w:t>
            </w:r>
            <w:proofErr w:type="spellEnd"/>
            <w:r w:rsidRPr="00B73453">
              <w:rPr>
                <w:rFonts w:ascii="Arial" w:eastAsiaTheme="majorEastAsia" w:hAnsi="Arial" w:cs="Arial"/>
                <w:sz w:val="22"/>
                <w:szCs w:val="22"/>
              </w:rPr>
              <w:t xml:space="preserve"> oraz pozwalać na odtworzenie haseł. </w:t>
            </w:r>
          </w:p>
          <w:p w14:paraId="697C1EB7" w14:textId="77777777" w:rsidR="00A17419" w:rsidRPr="00B73453" w:rsidRDefault="00A17419" w:rsidP="00A17419">
            <w:pPr>
              <w:rPr>
                <w:rFonts w:ascii="Arial" w:eastAsiaTheme="majorEastAsia" w:hAnsi="Arial" w:cs="Arial"/>
                <w:sz w:val="22"/>
                <w:szCs w:val="22"/>
              </w:rPr>
            </w:pPr>
            <w:r w:rsidRPr="00B73453">
              <w:rPr>
                <w:rFonts w:ascii="Arial" w:eastAsiaTheme="majorEastAsia" w:hAnsi="Arial" w:cs="Arial"/>
                <w:sz w:val="22"/>
                <w:szCs w:val="22"/>
              </w:rPr>
              <w:t xml:space="preserve">Oprogramowanie musi pozwalać na backup i odtwarzanie usługi </w:t>
            </w:r>
            <w:proofErr w:type="spellStart"/>
            <w:r w:rsidRPr="00B73453">
              <w:rPr>
                <w:rFonts w:ascii="Arial" w:eastAsiaTheme="majorEastAsia" w:hAnsi="Arial" w:cs="Arial"/>
                <w:sz w:val="22"/>
                <w:szCs w:val="22"/>
              </w:rPr>
              <w:t>Entra</w:t>
            </w:r>
            <w:proofErr w:type="spellEnd"/>
            <w:r w:rsidRPr="00B73453">
              <w:rPr>
                <w:rFonts w:ascii="Arial" w:eastAsiaTheme="majorEastAsia" w:hAnsi="Arial" w:cs="Arial"/>
                <w:sz w:val="22"/>
                <w:szCs w:val="22"/>
              </w:rPr>
              <w:t xml:space="preserve"> ID. W szczególności użytkowników, grupy, role, jednostki administracyjne, </w:t>
            </w:r>
            <w:proofErr w:type="spellStart"/>
            <w:r w:rsidRPr="00B73453">
              <w:rPr>
                <w:rFonts w:ascii="Arial" w:eastAsiaTheme="majorEastAsia" w:hAnsi="Arial" w:cs="Arial"/>
                <w:sz w:val="22"/>
                <w:szCs w:val="22"/>
              </w:rPr>
              <w:t>entrprise</w:t>
            </w:r>
            <w:proofErr w:type="spellEnd"/>
            <w:r w:rsidRPr="00B73453">
              <w:rPr>
                <w:rFonts w:ascii="Arial" w:eastAsiaTheme="majorEastAsia" w:hAnsi="Arial" w:cs="Arial"/>
                <w:sz w:val="22"/>
                <w:szCs w:val="22"/>
              </w:rPr>
              <w:t xml:space="preserve"> </w:t>
            </w:r>
            <w:proofErr w:type="spellStart"/>
            <w:r w:rsidRPr="00B73453">
              <w:rPr>
                <w:rFonts w:ascii="Arial" w:eastAsiaTheme="majorEastAsia" w:hAnsi="Arial" w:cs="Arial"/>
                <w:sz w:val="22"/>
                <w:szCs w:val="22"/>
              </w:rPr>
              <w:t>applications</w:t>
            </w:r>
            <w:proofErr w:type="spellEnd"/>
            <w:r w:rsidRPr="00B73453">
              <w:rPr>
                <w:rFonts w:ascii="Arial" w:eastAsiaTheme="majorEastAsia" w:hAnsi="Arial" w:cs="Arial"/>
                <w:sz w:val="22"/>
                <w:szCs w:val="22"/>
              </w:rPr>
              <w:t xml:space="preserve"> oraz logi audytowe i </w:t>
            </w:r>
            <w:proofErr w:type="spellStart"/>
            <w:r w:rsidRPr="00B73453">
              <w:rPr>
                <w:rFonts w:ascii="Arial" w:eastAsiaTheme="majorEastAsia" w:hAnsi="Arial" w:cs="Arial"/>
                <w:sz w:val="22"/>
                <w:szCs w:val="22"/>
              </w:rPr>
              <w:t>sign</w:t>
            </w:r>
            <w:proofErr w:type="spellEnd"/>
            <w:r w:rsidRPr="00B73453">
              <w:rPr>
                <w:rFonts w:ascii="Arial" w:eastAsiaTheme="majorEastAsia" w:hAnsi="Arial" w:cs="Arial"/>
                <w:sz w:val="22"/>
                <w:szCs w:val="22"/>
              </w:rPr>
              <w:t>-in.</w:t>
            </w:r>
          </w:p>
          <w:p w14:paraId="59B34738" w14:textId="77777777" w:rsidR="00A17419" w:rsidRPr="00B73453" w:rsidRDefault="00A17419" w:rsidP="00A17419">
            <w:pPr>
              <w:rPr>
                <w:rFonts w:ascii="Arial" w:eastAsiaTheme="majorEastAsia" w:hAnsi="Arial" w:cs="Arial"/>
                <w:sz w:val="22"/>
                <w:szCs w:val="22"/>
              </w:rPr>
            </w:pPr>
            <w:r w:rsidRPr="00B73453">
              <w:rPr>
                <w:rFonts w:ascii="Arial" w:eastAsiaTheme="majorEastAsia" w:hAnsi="Arial" w:cs="Arial"/>
                <w:sz w:val="22"/>
                <w:szCs w:val="22"/>
              </w:rPr>
              <w:t xml:space="preserve">Oprogramowanie musi wspierać </w:t>
            </w:r>
            <w:proofErr w:type="spellStart"/>
            <w:r w:rsidRPr="00B73453">
              <w:rPr>
                <w:rFonts w:ascii="Arial" w:eastAsiaTheme="majorEastAsia" w:hAnsi="Arial" w:cs="Arial"/>
                <w:sz w:val="22"/>
                <w:szCs w:val="22"/>
              </w:rPr>
              <w:t>granularne</w:t>
            </w:r>
            <w:proofErr w:type="spellEnd"/>
            <w:r w:rsidRPr="00B73453">
              <w:rPr>
                <w:rFonts w:ascii="Arial" w:eastAsiaTheme="majorEastAsia" w:hAnsi="Arial" w:cs="Arial"/>
                <w:sz w:val="22"/>
                <w:szCs w:val="22"/>
              </w:rPr>
              <w:t xml:space="preserve"> odtwarzanie Microsoft Exchange 2013SP1 i nowszych (dowolny obiekt w tym obiekty w folderze "</w:t>
            </w:r>
            <w:proofErr w:type="spellStart"/>
            <w:r w:rsidRPr="00B73453">
              <w:rPr>
                <w:rFonts w:ascii="Arial" w:eastAsiaTheme="majorEastAsia" w:hAnsi="Arial" w:cs="Arial"/>
                <w:sz w:val="22"/>
                <w:szCs w:val="22"/>
              </w:rPr>
              <w:t>Permanently</w:t>
            </w:r>
            <w:proofErr w:type="spellEnd"/>
            <w:r w:rsidRPr="00B73453">
              <w:rPr>
                <w:rFonts w:ascii="Arial" w:eastAsiaTheme="majorEastAsia" w:hAnsi="Arial" w:cs="Arial"/>
                <w:sz w:val="22"/>
                <w:szCs w:val="22"/>
              </w:rPr>
              <w:t xml:space="preserve"> </w:t>
            </w:r>
            <w:proofErr w:type="spellStart"/>
            <w:r w:rsidRPr="00B73453">
              <w:rPr>
                <w:rFonts w:ascii="Arial" w:eastAsiaTheme="majorEastAsia" w:hAnsi="Arial" w:cs="Arial"/>
                <w:sz w:val="22"/>
                <w:szCs w:val="22"/>
              </w:rPr>
              <w:t>Deleted</w:t>
            </w:r>
            <w:proofErr w:type="spellEnd"/>
            <w:r w:rsidRPr="00B73453">
              <w:rPr>
                <w:rFonts w:ascii="Arial" w:eastAsiaTheme="majorEastAsia" w:hAnsi="Arial" w:cs="Arial"/>
                <w:sz w:val="22"/>
                <w:szCs w:val="22"/>
              </w:rPr>
              <w:t xml:space="preserve"> Objects"). Odtwarzanie musi być możliwe bezpośrednio do środowiska produkcyjnego.</w:t>
            </w:r>
          </w:p>
          <w:p w14:paraId="4DC00908" w14:textId="77777777" w:rsidR="00A17419" w:rsidRPr="00B73453" w:rsidRDefault="00A17419" w:rsidP="00A17419">
            <w:pPr>
              <w:rPr>
                <w:rFonts w:ascii="Arial" w:eastAsiaTheme="majorEastAsia" w:hAnsi="Arial" w:cs="Arial"/>
                <w:sz w:val="22"/>
                <w:szCs w:val="22"/>
              </w:rPr>
            </w:pPr>
            <w:r w:rsidRPr="00B73453">
              <w:rPr>
                <w:rFonts w:ascii="Arial" w:eastAsiaTheme="majorEastAsia" w:hAnsi="Arial" w:cs="Arial"/>
                <w:sz w:val="22"/>
                <w:szCs w:val="22"/>
              </w:rPr>
              <w:t xml:space="preserve">Oprogramowanie musi wspierać </w:t>
            </w:r>
            <w:proofErr w:type="spellStart"/>
            <w:r w:rsidRPr="00B73453">
              <w:rPr>
                <w:rFonts w:ascii="Arial" w:eastAsiaTheme="majorEastAsia" w:hAnsi="Arial" w:cs="Arial"/>
                <w:sz w:val="22"/>
                <w:szCs w:val="22"/>
              </w:rPr>
              <w:t>granularne</w:t>
            </w:r>
            <w:proofErr w:type="spellEnd"/>
            <w:r w:rsidRPr="00B73453">
              <w:rPr>
                <w:rFonts w:ascii="Arial" w:eastAsiaTheme="majorEastAsia" w:hAnsi="Arial" w:cs="Arial"/>
                <w:sz w:val="22"/>
                <w:szCs w:val="22"/>
              </w:rPr>
              <w:t xml:space="preserve"> odtwarzanie Microsoft SQL 2008 i nowszych. Odtwarzanie musi być możliwe bezpośrednio do środowiska produkcyjnego dla odzysku point-in-</w:t>
            </w:r>
            <w:proofErr w:type="spellStart"/>
            <w:r w:rsidRPr="00B73453">
              <w:rPr>
                <w:rFonts w:ascii="Arial" w:eastAsiaTheme="majorEastAsia" w:hAnsi="Arial" w:cs="Arial"/>
                <w:sz w:val="22"/>
                <w:szCs w:val="22"/>
              </w:rPr>
              <w:t>time</w:t>
            </w:r>
            <w:proofErr w:type="spellEnd"/>
            <w:r w:rsidRPr="00B73453">
              <w:rPr>
                <w:rFonts w:ascii="Arial" w:eastAsiaTheme="majorEastAsia" w:hAnsi="Arial" w:cs="Arial"/>
                <w:sz w:val="22"/>
                <w:szCs w:val="22"/>
              </w:rPr>
              <w:t>, całych baz lub pojedynczych tabeli, widoków oraz procedur.</w:t>
            </w:r>
          </w:p>
          <w:p w14:paraId="5B276201" w14:textId="77777777" w:rsidR="00A17419" w:rsidRPr="00B73453" w:rsidRDefault="00A17419" w:rsidP="00A17419">
            <w:pPr>
              <w:rPr>
                <w:rFonts w:ascii="Arial" w:eastAsiaTheme="majorEastAsia" w:hAnsi="Arial" w:cs="Arial"/>
                <w:sz w:val="22"/>
                <w:szCs w:val="22"/>
              </w:rPr>
            </w:pPr>
            <w:r w:rsidRPr="00B73453">
              <w:rPr>
                <w:rFonts w:ascii="Arial" w:eastAsiaTheme="majorEastAsia" w:hAnsi="Arial" w:cs="Arial"/>
                <w:sz w:val="22"/>
                <w:szCs w:val="22"/>
              </w:rPr>
              <w:t xml:space="preserve">Oprogramowanie musi wspierać </w:t>
            </w:r>
            <w:proofErr w:type="spellStart"/>
            <w:r w:rsidRPr="00B73453">
              <w:rPr>
                <w:rFonts w:ascii="Arial" w:eastAsiaTheme="majorEastAsia" w:hAnsi="Arial" w:cs="Arial"/>
                <w:sz w:val="22"/>
                <w:szCs w:val="22"/>
              </w:rPr>
              <w:t>granularne</w:t>
            </w:r>
            <w:proofErr w:type="spellEnd"/>
            <w:r w:rsidRPr="00B73453">
              <w:rPr>
                <w:rFonts w:ascii="Arial" w:eastAsiaTheme="majorEastAsia" w:hAnsi="Arial" w:cs="Arial"/>
                <w:sz w:val="22"/>
                <w:szCs w:val="22"/>
              </w:rPr>
              <w:t xml:space="preserve"> odtwarzanie Microsoft </w:t>
            </w:r>
            <w:proofErr w:type="spellStart"/>
            <w:r w:rsidRPr="00B73453">
              <w:rPr>
                <w:rFonts w:ascii="Arial" w:eastAsiaTheme="majorEastAsia" w:hAnsi="Arial" w:cs="Arial"/>
                <w:sz w:val="22"/>
                <w:szCs w:val="22"/>
              </w:rPr>
              <w:t>Sharepoint</w:t>
            </w:r>
            <w:proofErr w:type="spellEnd"/>
            <w:r w:rsidRPr="00B73453">
              <w:rPr>
                <w:rFonts w:ascii="Arial" w:eastAsiaTheme="majorEastAsia" w:hAnsi="Arial" w:cs="Arial"/>
                <w:sz w:val="22"/>
                <w:szCs w:val="22"/>
              </w:rPr>
              <w:t xml:space="preserve"> 2013 i nowszych. Odtwarzanie musi być możliwe bezpośrednio do środowiska produkcyjnego dla odzysku całych witryn, bibliotek oraz pojedynczych dokumentów wraz z historią ich wersji.</w:t>
            </w:r>
          </w:p>
          <w:p w14:paraId="10E7A1FF" w14:textId="77777777" w:rsidR="00A17419" w:rsidRPr="00B73453" w:rsidRDefault="00A17419" w:rsidP="00A17419">
            <w:pPr>
              <w:rPr>
                <w:rFonts w:ascii="Arial" w:eastAsiaTheme="majorEastAsia" w:hAnsi="Arial" w:cs="Arial"/>
                <w:sz w:val="22"/>
                <w:szCs w:val="22"/>
              </w:rPr>
            </w:pPr>
            <w:r w:rsidRPr="00B73453">
              <w:rPr>
                <w:rFonts w:ascii="Arial" w:eastAsiaTheme="majorEastAsia" w:hAnsi="Arial" w:cs="Arial"/>
                <w:sz w:val="22"/>
                <w:szCs w:val="22"/>
              </w:rPr>
              <w:t xml:space="preserve">Oprogramowanie musi wspierać </w:t>
            </w:r>
            <w:proofErr w:type="spellStart"/>
            <w:r w:rsidRPr="00B73453">
              <w:rPr>
                <w:rFonts w:ascii="Arial" w:eastAsiaTheme="majorEastAsia" w:hAnsi="Arial" w:cs="Arial"/>
                <w:sz w:val="22"/>
                <w:szCs w:val="22"/>
              </w:rPr>
              <w:t>granularne</w:t>
            </w:r>
            <w:proofErr w:type="spellEnd"/>
            <w:r w:rsidRPr="00B73453">
              <w:rPr>
                <w:rFonts w:ascii="Arial" w:eastAsiaTheme="majorEastAsia" w:hAnsi="Arial" w:cs="Arial"/>
                <w:sz w:val="22"/>
                <w:szCs w:val="22"/>
              </w:rPr>
              <w:t xml:space="preserve"> odtwarzanie baz danych Oracle z opcją odtwarzanie point-in-</w:t>
            </w:r>
            <w:proofErr w:type="spellStart"/>
            <w:r w:rsidRPr="00B73453">
              <w:rPr>
                <w:rFonts w:ascii="Arial" w:eastAsiaTheme="majorEastAsia" w:hAnsi="Arial" w:cs="Arial"/>
                <w:sz w:val="22"/>
                <w:szCs w:val="22"/>
              </w:rPr>
              <w:t>time</w:t>
            </w:r>
            <w:proofErr w:type="spellEnd"/>
            <w:r w:rsidRPr="00B73453">
              <w:rPr>
                <w:rFonts w:ascii="Arial" w:eastAsiaTheme="majorEastAsia" w:hAnsi="Arial" w:cs="Arial"/>
                <w:sz w:val="22"/>
                <w:szCs w:val="22"/>
              </w:rPr>
              <w:t xml:space="preserve"> wraz z włączonym Oracle </w:t>
            </w:r>
            <w:proofErr w:type="spellStart"/>
            <w:r w:rsidRPr="00B73453">
              <w:rPr>
                <w:rFonts w:ascii="Arial" w:eastAsiaTheme="majorEastAsia" w:hAnsi="Arial" w:cs="Arial"/>
                <w:sz w:val="22"/>
                <w:szCs w:val="22"/>
              </w:rPr>
              <w:t>DataGuard</w:t>
            </w:r>
            <w:proofErr w:type="spellEnd"/>
            <w:r w:rsidRPr="00B73453">
              <w:rPr>
                <w:rFonts w:ascii="Arial" w:eastAsiaTheme="majorEastAsia" w:hAnsi="Arial" w:cs="Arial"/>
                <w:sz w:val="22"/>
                <w:szCs w:val="22"/>
              </w:rPr>
              <w:t>. Funkcjonalność ta musi być dostępna dla baz uruchomionych w środowiskach Windows oraz Linux.</w:t>
            </w:r>
          </w:p>
          <w:p w14:paraId="213E811D" w14:textId="77777777" w:rsidR="00A17419" w:rsidRPr="00B73453" w:rsidRDefault="00A17419" w:rsidP="00A17419">
            <w:pPr>
              <w:rPr>
                <w:rFonts w:ascii="Arial" w:eastAsiaTheme="majorEastAsia" w:hAnsi="Arial" w:cs="Arial"/>
                <w:sz w:val="22"/>
                <w:szCs w:val="22"/>
              </w:rPr>
            </w:pPr>
            <w:r w:rsidRPr="00B73453">
              <w:rPr>
                <w:rFonts w:ascii="Arial" w:eastAsiaTheme="majorEastAsia" w:hAnsi="Arial" w:cs="Arial"/>
                <w:sz w:val="22"/>
                <w:szCs w:val="22"/>
              </w:rPr>
              <w:t xml:space="preserve">Oprogramowanie musi wspierać </w:t>
            </w:r>
            <w:proofErr w:type="spellStart"/>
            <w:r w:rsidRPr="00B73453">
              <w:rPr>
                <w:rFonts w:ascii="Arial" w:eastAsiaTheme="majorEastAsia" w:hAnsi="Arial" w:cs="Arial"/>
                <w:sz w:val="22"/>
                <w:szCs w:val="22"/>
              </w:rPr>
              <w:t>granularne</w:t>
            </w:r>
            <w:proofErr w:type="spellEnd"/>
            <w:r w:rsidRPr="00B73453">
              <w:rPr>
                <w:rFonts w:ascii="Arial" w:eastAsiaTheme="majorEastAsia" w:hAnsi="Arial" w:cs="Arial"/>
                <w:sz w:val="22"/>
                <w:szCs w:val="22"/>
              </w:rPr>
              <w:t xml:space="preserve"> odtwarzanie baz danych </w:t>
            </w:r>
            <w:proofErr w:type="spellStart"/>
            <w:r w:rsidRPr="00B73453">
              <w:rPr>
                <w:rFonts w:ascii="Arial" w:eastAsiaTheme="majorEastAsia" w:hAnsi="Arial" w:cs="Arial"/>
                <w:sz w:val="22"/>
                <w:szCs w:val="22"/>
              </w:rPr>
              <w:t>PostgreSQL</w:t>
            </w:r>
            <w:proofErr w:type="spellEnd"/>
            <w:r w:rsidRPr="00B73453">
              <w:rPr>
                <w:rFonts w:ascii="Arial" w:eastAsiaTheme="majorEastAsia" w:hAnsi="Arial" w:cs="Arial"/>
                <w:sz w:val="22"/>
                <w:szCs w:val="22"/>
              </w:rPr>
              <w:t xml:space="preserve"> z opcją odtwarzanie point-in-</w:t>
            </w:r>
            <w:proofErr w:type="spellStart"/>
            <w:r w:rsidRPr="00B73453">
              <w:rPr>
                <w:rFonts w:ascii="Arial" w:eastAsiaTheme="majorEastAsia" w:hAnsi="Arial" w:cs="Arial"/>
                <w:sz w:val="22"/>
                <w:szCs w:val="22"/>
              </w:rPr>
              <w:t>time</w:t>
            </w:r>
            <w:proofErr w:type="spellEnd"/>
            <w:r w:rsidRPr="00B73453">
              <w:rPr>
                <w:rFonts w:ascii="Arial" w:eastAsiaTheme="majorEastAsia" w:hAnsi="Arial" w:cs="Arial"/>
                <w:sz w:val="22"/>
                <w:szCs w:val="22"/>
              </w:rPr>
              <w:t>. Funkcjonalność ta musi być dostępna dla baz uruchomionych w środowiskach Linux.</w:t>
            </w:r>
          </w:p>
          <w:p w14:paraId="75EC0854" w14:textId="77777777" w:rsidR="00A17419" w:rsidRPr="00B73453" w:rsidRDefault="00A17419" w:rsidP="00A17419">
            <w:pPr>
              <w:rPr>
                <w:rFonts w:ascii="Arial" w:eastAsiaTheme="majorEastAsia" w:hAnsi="Arial" w:cs="Arial"/>
                <w:sz w:val="22"/>
                <w:szCs w:val="22"/>
              </w:rPr>
            </w:pPr>
            <w:r w:rsidRPr="00B73453">
              <w:rPr>
                <w:rFonts w:ascii="Arial" w:eastAsiaTheme="majorEastAsia" w:hAnsi="Arial" w:cs="Arial"/>
                <w:sz w:val="22"/>
                <w:szCs w:val="22"/>
              </w:rPr>
              <w:lastRenderedPageBreak/>
              <w:t xml:space="preserve">Oprogramowanie musi wspierać </w:t>
            </w:r>
            <w:proofErr w:type="spellStart"/>
            <w:r w:rsidRPr="00B73453">
              <w:rPr>
                <w:rFonts w:ascii="Arial" w:eastAsiaTheme="majorEastAsia" w:hAnsi="Arial" w:cs="Arial"/>
                <w:sz w:val="22"/>
                <w:szCs w:val="22"/>
              </w:rPr>
              <w:t>granularne</w:t>
            </w:r>
            <w:proofErr w:type="spellEnd"/>
            <w:r w:rsidRPr="00B73453">
              <w:rPr>
                <w:rFonts w:ascii="Arial" w:eastAsiaTheme="majorEastAsia" w:hAnsi="Arial" w:cs="Arial"/>
                <w:sz w:val="22"/>
                <w:szCs w:val="22"/>
              </w:rPr>
              <w:t xml:space="preserve"> odtwarzanie baz danych </w:t>
            </w:r>
            <w:proofErr w:type="spellStart"/>
            <w:r w:rsidRPr="00B73453">
              <w:rPr>
                <w:rFonts w:ascii="Arial" w:eastAsiaTheme="majorEastAsia" w:hAnsi="Arial" w:cs="Arial"/>
                <w:sz w:val="22"/>
                <w:szCs w:val="22"/>
              </w:rPr>
              <w:t>MongoDB</w:t>
            </w:r>
            <w:proofErr w:type="spellEnd"/>
            <w:r w:rsidRPr="00B73453">
              <w:rPr>
                <w:rFonts w:ascii="Arial" w:eastAsiaTheme="majorEastAsia" w:hAnsi="Arial" w:cs="Arial"/>
                <w:sz w:val="22"/>
                <w:szCs w:val="22"/>
              </w:rPr>
              <w:t>. Funkcjonalność ta musi być dostępna dla baz uruchomionych w środowiskach Linux.</w:t>
            </w:r>
          </w:p>
          <w:p w14:paraId="7B0873B3" w14:textId="77777777" w:rsidR="00A17419" w:rsidRPr="00B73453" w:rsidRDefault="00A17419" w:rsidP="00A17419">
            <w:pPr>
              <w:rPr>
                <w:rFonts w:ascii="Arial" w:eastAsiaTheme="majorEastAsia" w:hAnsi="Arial" w:cs="Arial"/>
                <w:sz w:val="22"/>
                <w:szCs w:val="22"/>
              </w:rPr>
            </w:pPr>
            <w:r w:rsidRPr="00B73453">
              <w:rPr>
                <w:rFonts w:ascii="Arial" w:eastAsiaTheme="majorEastAsia" w:hAnsi="Arial" w:cs="Arial"/>
                <w:sz w:val="22"/>
                <w:szCs w:val="22"/>
              </w:rPr>
              <w:t xml:space="preserve">Oprogramowanie musi wspierać </w:t>
            </w:r>
            <w:proofErr w:type="spellStart"/>
            <w:r w:rsidRPr="00B73453">
              <w:rPr>
                <w:rFonts w:ascii="Arial" w:eastAsiaTheme="majorEastAsia" w:hAnsi="Arial" w:cs="Arial"/>
                <w:sz w:val="22"/>
                <w:szCs w:val="22"/>
              </w:rPr>
              <w:t>granularne</w:t>
            </w:r>
            <w:proofErr w:type="spellEnd"/>
            <w:r w:rsidRPr="00B73453">
              <w:rPr>
                <w:rFonts w:ascii="Arial" w:eastAsiaTheme="majorEastAsia" w:hAnsi="Arial" w:cs="Arial"/>
                <w:sz w:val="22"/>
                <w:szCs w:val="22"/>
              </w:rPr>
              <w:t xml:space="preserve"> odtwarzanie baz danych SAP HANA do oryginalnej lub innej lokalizacji</w:t>
            </w:r>
          </w:p>
          <w:p w14:paraId="0E4B9D88" w14:textId="77777777" w:rsidR="00A17419" w:rsidRPr="00B73453" w:rsidRDefault="00A17419" w:rsidP="00A17419">
            <w:pPr>
              <w:rPr>
                <w:rFonts w:ascii="Arial" w:eastAsiaTheme="majorEastAsia" w:hAnsi="Arial" w:cs="Arial"/>
                <w:sz w:val="22"/>
                <w:szCs w:val="22"/>
              </w:rPr>
            </w:pPr>
            <w:r w:rsidRPr="00B73453">
              <w:rPr>
                <w:rFonts w:ascii="Arial" w:eastAsiaTheme="majorEastAsia" w:hAnsi="Arial" w:cs="Arial"/>
                <w:sz w:val="22"/>
                <w:szCs w:val="22"/>
              </w:rPr>
              <w:t>Oprogramowanie musi posiadać natywną integrację dla backupów wykonywanych poprzez Oracle RMAN</w:t>
            </w:r>
          </w:p>
          <w:p w14:paraId="05E7157E" w14:textId="77777777" w:rsidR="00A17419" w:rsidRPr="00B73453" w:rsidRDefault="00A17419" w:rsidP="00A17419">
            <w:pPr>
              <w:rPr>
                <w:rFonts w:ascii="Arial" w:eastAsiaTheme="majorEastAsia" w:hAnsi="Arial" w:cs="Arial"/>
                <w:sz w:val="22"/>
                <w:szCs w:val="22"/>
              </w:rPr>
            </w:pPr>
            <w:r w:rsidRPr="00B73453">
              <w:rPr>
                <w:rFonts w:ascii="Arial" w:eastAsiaTheme="majorEastAsia" w:hAnsi="Arial" w:cs="Arial"/>
                <w:sz w:val="22"/>
                <w:szCs w:val="22"/>
              </w:rPr>
              <w:t>Oprogramowanie musi posiadać natywną integrację dla backupów wykonywanych poprzez SAP HANA, SAP Oracle</w:t>
            </w:r>
          </w:p>
          <w:p w14:paraId="0D304743" w14:textId="77777777" w:rsidR="00A17419" w:rsidRPr="00B73453" w:rsidRDefault="00A17419" w:rsidP="00A17419">
            <w:pPr>
              <w:rPr>
                <w:rFonts w:ascii="Arial" w:eastAsiaTheme="majorEastAsia" w:hAnsi="Arial" w:cs="Arial"/>
                <w:sz w:val="22"/>
                <w:szCs w:val="22"/>
              </w:rPr>
            </w:pPr>
            <w:r w:rsidRPr="00B73453">
              <w:rPr>
                <w:rFonts w:ascii="Arial" w:eastAsiaTheme="majorEastAsia" w:hAnsi="Arial" w:cs="Arial"/>
                <w:sz w:val="22"/>
                <w:szCs w:val="22"/>
              </w:rPr>
              <w:t>Oprogramowanie musi posiadać natywną integrację dla backupów wykonywanych poprzez MS SQL VDI</w:t>
            </w:r>
          </w:p>
          <w:p w14:paraId="102A8991" w14:textId="77777777" w:rsidR="00A17419" w:rsidRPr="00B73453" w:rsidRDefault="00A17419" w:rsidP="00A17419">
            <w:pPr>
              <w:rPr>
                <w:rFonts w:ascii="Arial" w:eastAsiaTheme="majorEastAsia" w:hAnsi="Arial" w:cs="Arial"/>
                <w:sz w:val="22"/>
                <w:szCs w:val="22"/>
              </w:rPr>
            </w:pPr>
            <w:r w:rsidRPr="00B73453">
              <w:rPr>
                <w:rFonts w:ascii="Arial" w:eastAsiaTheme="majorEastAsia" w:hAnsi="Arial" w:cs="Arial"/>
                <w:sz w:val="22"/>
                <w:szCs w:val="22"/>
              </w:rPr>
              <w:t>Oprogramowanie musi posiadać natywną integrację dla backupów wykonywanych poprzez IBM Db2</w:t>
            </w:r>
          </w:p>
          <w:p w14:paraId="0B43241D" w14:textId="65EB68E0" w:rsidR="00D73A93" w:rsidRPr="00B73453" w:rsidRDefault="00A17419" w:rsidP="00D73A93">
            <w:pPr>
              <w:rPr>
                <w:rFonts w:ascii="Arial" w:eastAsiaTheme="majorEastAsia" w:hAnsi="Arial" w:cs="Arial"/>
                <w:sz w:val="22"/>
                <w:szCs w:val="22"/>
              </w:rPr>
            </w:pPr>
            <w:r w:rsidRPr="00B73453">
              <w:rPr>
                <w:rFonts w:ascii="Arial" w:eastAsiaTheme="majorEastAsia" w:hAnsi="Arial" w:cs="Arial"/>
                <w:sz w:val="22"/>
                <w:szCs w:val="22"/>
              </w:rPr>
              <w:t>Oprogramowanie musi wspierać także specyficzne metody odtwarzania w tym "</w:t>
            </w:r>
            <w:proofErr w:type="spellStart"/>
            <w:r w:rsidRPr="00B73453">
              <w:rPr>
                <w:rFonts w:ascii="Arial" w:eastAsiaTheme="majorEastAsia" w:hAnsi="Arial" w:cs="Arial"/>
                <w:sz w:val="22"/>
                <w:szCs w:val="22"/>
              </w:rPr>
              <w:t>reverse</w:t>
            </w:r>
            <w:proofErr w:type="spellEnd"/>
            <w:r w:rsidRPr="00B73453">
              <w:rPr>
                <w:rFonts w:ascii="Arial" w:eastAsiaTheme="majorEastAsia" w:hAnsi="Arial" w:cs="Arial"/>
                <w:sz w:val="22"/>
                <w:szCs w:val="22"/>
              </w:rPr>
              <w:t xml:space="preserve"> CBT" oraz odtwarzanie z wykorzystaniem sieci SAN</w:t>
            </w:r>
          </w:p>
        </w:tc>
      </w:tr>
      <w:tr w:rsidR="00A17419" w:rsidRPr="00B73453" w14:paraId="1DC2A6DC" w14:textId="77777777" w:rsidTr="008248F6">
        <w:tc>
          <w:tcPr>
            <w:tcW w:w="2127" w:type="dxa"/>
            <w:shd w:val="clear" w:color="auto" w:fill="D9D9D9" w:themeFill="background1" w:themeFillShade="D9"/>
          </w:tcPr>
          <w:p w14:paraId="39FAC80D" w14:textId="77777777" w:rsidR="00A17419" w:rsidRPr="00B73453" w:rsidRDefault="00A17419" w:rsidP="00A17419">
            <w:pPr>
              <w:rPr>
                <w:rFonts w:ascii="Arial" w:eastAsiaTheme="majorEastAsia" w:hAnsi="Arial" w:cs="Arial"/>
                <w:sz w:val="22"/>
                <w:szCs w:val="22"/>
              </w:rPr>
            </w:pPr>
            <w:r w:rsidRPr="00B73453">
              <w:rPr>
                <w:rFonts w:ascii="Arial" w:eastAsiaTheme="majorEastAsia" w:hAnsi="Arial" w:cs="Arial"/>
                <w:sz w:val="22"/>
                <w:szCs w:val="22"/>
              </w:rPr>
              <w:lastRenderedPageBreak/>
              <w:t>Ograniczenie ryzyka</w:t>
            </w:r>
          </w:p>
          <w:p w14:paraId="7442B78E" w14:textId="77777777" w:rsidR="00A17419" w:rsidRPr="00B73453" w:rsidRDefault="00A17419" w:rsidP="00D73A93">
            <w:pPr>
              <w:rPr>
                <w:rFonts w:ascii="Arial" w:eastAsiaTheme="majorEastAsia" w:hAnsi="Arial" w:cs="Arial"/>
                <w:sz w:val="22"/>
                <w:szCs w:val="22"/>
              </w:rPr>
            </w:pPr>
          </w:p>
        </w:tc>
        <w:tc>
          <w:tcPr>
            <w:tcW w:w="8435" w:type="dxa"/>
          </w:tcPr>
          <w:p w14:paraId="08CE8B78" w14:textId="77777777" w:rsidR="00A17419" w:rsidRPr="00B73453" w:rsidRDefault="00A17419" w:rsidP="00A17419">
            <w:pPr>
              <w:rPr>
                <w:rFonts w:ascii="Arial" w:eastAsiaTheme="majorEastAsia" w:hAnsi="Arial" w:cs="Arial"/>
                <w:sz w:val="22"/>
                <w:szCs w:val="22"/>
              </w:rPr>
            </w:pPr>
            <w:r w:rsidRPr="00B73453">
              <w:rPr>
                <w:rFonts w:ascii="Arial" w:eastAsiaTheme="majorEastAsia" w:hAnsi="Arial" w:cs="Arial"/>
                <w:sz w:val="22"/>
                <w:szCs w:val="22"/>
              </w:rPr>
              <w:t xml:space="preserve">Oprogramowanie musi dawać możliwość stworzenia laboratorium (izolowane środowisko) dla </w:t>
            </w:r>
            <w:proofErr w:type="spellStart"/>
            <w:r w:rsidRPr="00B73453">
              <w:rPr>
                <w:rFonts w:ascii="Arial" w:eastAsiaTheme="majorEastAsia" w:hAnsi="Arial" w:cs="Arial"/>
                <w:sz w:val="22"/>
                <w:szCs w:val="22"/>
              </w:rPr>
              <w:t>vSphere</w:t>
            </w:r>
            <w:proofErr w:type="spellEnd"/>
            <w:r w:rsidRPr="00B73453">
              <w:rPr>
                <w:rFonts w:ascii="Arial" w:eastAsiaTheme="majorEastAsia" w:hAnsi="Arial" w:cs="Arial"/>
                <w:sz w:val="22"/>
                <w:szCs w:val="22"/>
              </w:rPr>
              <w:t xml:space="preserve"> i Hyper-V używając wirtualnych maszyn uruchamianych bezpośrednio z plików backupu. Powyższa funkcjonalność powinna umożliwiać uruchomianie backupu z innych platform (inne </w:t>
            </w:r>
            <w:proofErr w:type="spellStart"/>
            <w:r w:rsidRPr="00B73453">
              <w:rPr>
                <w:rFonts w:ascii="Arial" w:eastAsiaTheme="majorEastAsia" w:hAnsi="Arial" w:cs="Arial"/>
                <w:sz w:val="22"/>
                <w:szCs w:val="22"/>
              </w:rPr>
              <w:t>wirtualizatory</w:t>
            </w:r>
            <w:proofErr w:type="spellEnd"/>
            <w:r w:rsidRPr="00B73453">
              <w:rPr>
                <w:rFonts w:ascii="Arial" w:eastAsiaTheme="majorEastAsia" w:hAnsi="Arial" w:cs="Arial"/>
                <w:sz w:val="22"/>
                <w:szCs w:val="22"/>
              </w:rPr>
              <w:t>, maszyny fizyczne oraz chmura publiczna)</w:t>
            </w:r>
          </w:p>
          <w:p w14:paraId="76C929DF" w14:textId="77777777" w:rsidR="00A17419" w:rsidRPr="00B73453" w:rsidRDefault="00A17419" w:rsidP="00A17419">
            <w:pPr>
              <w:rPr>
                <w:rFonts w:ascii="Arial" w:eastAsiaTheme="majorEastAsia" w:hAnsi="Arial" w:cs="Arial"/>
                <w:sz w:val="22"/>
                <w:szCs w:val="22"/>
              </w:rPr>
            </w:pPr>
            <w:r w:rsidRPr="00B73453">
              <w:rPr>
                <w:rFonts w:ascii="Arial" w:eastAsiaTheme="majorEastAsia" w:hAnsi="Arial" w:cs="Arial"/>
                <w:sz w:val="22"/>
                <w:szCs w:val="22"/>
              </w:rPr>
              <w:lastRenderedPageBreak/>
              <w:t xml:space="preserve">Dla </w:t>
            </w:r>
            <w:proofErr w:type="spellStart"/>
            <w:r w:rsidRPr="00B73453">
              <w:rPr>
                <w:rFonts w:ascii="Arial" w:eastAsiaTheme="majorEastAsia" w:hAnsi="Arial" w:cs="Arial"/>
                <w:sz w:val="22"/>
                <w:szCs w:val="22"/>
              </w:rPr>
              <w:t>VMware’a</w:t>
            </w:r>
            <w:proofErr w:type="spellEnd"/>
            <w:r w:rsidRPr="00B73453">
              <w:rPr>
                <w:rFonts w:ascii="Arial" w:eastAsiaTheme="majorEastAsia" w:hAnsi="Arial" w:cs="Arial"/>
                <w:sz w:val="22"/>
                <w:szCs w:val="22"/>
              </w:rPr>
              <w:t xml:space="preserve"> oprogramowanie musi pozwalać na uruchomienie takiego środowiska dla replik maszyn wirtualnych</w:t>
            </w:r>
          </w:p>
          <w:p w14:paraId="1E584175" w14:textId="77777777" w:rsidR="00A17419" w:rsidRPr="00B73453" w:rsidRDefault="00A17419" w:rsidP="00A17419">
            <w:pPr>
              <w:rPr>
                <w:rFonts w:ascii="Arial" w:eastAsiaTheme="majorEastAsia" w:hAnsi="Arial" w:cs="Arial"/>
                <w:sz w:val="22"/>
                <w:szCs w:val="22"/>
              </w:rPr>
            </w:pPr>
            <w:r w:rsidRPr="00B73453">
              <w:rPr>
                <w:rFonts w:ascii="Arial" w:eastAsiaTheme="majorEastAsia" w:hAnsi="Arial" w:cs="Arial"/>
                <w:sz w:val="22"/>
                <w:szCs w:val="22"/>
              </w:rPr>
              <w:t>Oprogramowanie musi umożliwiać weryfikację odtwarzalności wielu wirtualnych maszyn jednocześnie z dowolnego backupu według własnego harmonogramu w izolowanym środowisku. Testy powinny uwzględniać możliwość uruchomienia dowolnego skryptu testującego również aplikację uruchomioną na wirtualnej maszynie. Testy muszą być przeprowadzone bez interakcji z administratorem</w:t>
            </w:r>
          </w:p>
          <w:p w14:paraId="3AD3D948" w14:textId="77777777" w:rsidR="00A17419" w:rsidRPr="00B73453" w:rsidRDefault="00A17419" w:rsidP="00A17419">
            <w:pPr>
              <w:rPr>
                <w:rFonts w:ascii="Arial" w:eastAsiaTheme="majorEastAsia" w:hAnsi="Arial" w:cs="Arial"/>
                <w:sz w:val="22"/>
                <w:szCs w:val="22"/>
              </w:rPr>
            </w:pPr>
            <w:r w:rsidRPr="00B73453">
              <w:rPr>
                <w:rFonts w:ascii="Arial" w:eastAsiaTheme="majorEastAsia" w:hAnsi="Arial" w:cs="Arial"/>
                <w:sz w:val="22"/>
                <w:szCs w:val="22"/>
              </w:rPr>
              <w:t xml:space="preserve">Oprogramowanie musi umożliwiać integrację z oprogramowaniem antywirusowym w celu wykonania skanu zawartości pliku backupowego przed odtworzeniem jakichkolwiek danych. Integracja musi być zapewniona minimalnie dla Windows </w:t>
            </w:r>
            <w:proofErr w:type="spellStart"/>
            <w:r w:rsidRPr="00B73453">
              <w:rPr>
                <w:rFonts w:ascii="Arial" w:eastAsiaTheme="majorEastAsia" w:hAnsi="Arial" w:cs="Arial"/>
                <w:sz w:val="22"/>
                <w:szCs w:val="22"/>
              </w:rPr>
              <w:t>Defender</w:t>
            </w:r>
            <w:proofErr w:type="spellEnd"/>
            <w:r w:rsidRPr="00B73453">
              <w:rPr>
                <w:rFonts w:ascii="Arial" w:eastAsiaTheme="majorEastAsia" w:hAnsi="Arial" w:cs="Arial"/>
                <w:sz w:val="22"/>
                <w:szCs w:val="22"/>
              </w:rPr>
              <w:t xml:space="preserve">, Symantec </w:t>
            </w:r>
            <w:proofErr w:type="spellStart"/>
            <w:r w:rsidRPr="00B73453">
              <w:rPr>
                <w:rFonts w:ascii="Arial" w:eastAsiaTheme="majorEastAsia" w:hAnsi="Arial" w:cs="Arial"/>
                <w:sz w:val="22"/>
                <w:szCs w:val="22"/>
              </w:rPr>
              <w:t>Protection</w:t>
            </w:r>
            <w:proofErr w:type="spellEnd"/>
            <w:r w:rsidRPr="00B73453">
              <w:rPr>
                <w:rFonts w:ascii="Arial" w:eastAsiaTheme="majorEastAsia" w:hAnsi="Arial" w:cs="Arial"/>
                <w:sz w:val="22"/>
                <w:szCs w:val="22"/>
              </w:rPr>
              <w:t xml:space="preserve"> Engine oraz ESET NOD32.</w:t>
            </w:r>
          </w:p>
          <w:p w14:paraId="6C436656" w14:textId="77777777" w:rsidR="00A17419" w:rsidRPr="00B73453" w:rsidRDefault="00A17419" w:rsidP="00A17419">
            <w:pPr>
              <w:rPr>
                <w:rFonts w:ascii="Arial" w:eastAsiaTheme="majorEastAsia" w:hAnsi="Arial" w:cs="Arial"/>
                <w:sz w:val="22"/>
                <w:szCs w:val="22"/>
              </w:rPr>
            </w:pPr>
            <w:r w:rsidRPr="00B73453">
              <w:rPr>
                <w:rFonts w:ascii="Arial" w:eastAsiaTheme="majorEastAsia" w:hAnsi="Arial" w:cs="Arial"/>
                <w:sz w:val="22"/>
                <w:szCs w:val="22"/>
              </w:rPr>
              <w:t xml:space="preserve">Oprogramowanie musi posiadać swój wbudowany program antywirusowy zoptymalizowany do przeszukiwania kopii </w:t>
            </w:r>
            <w:proofErr w:type="spellStart"/>
            <w:r w:rsidRPr="00B73453">
              <w:rPr>
                <w:rFonts w:ascii="Arial" w:eastAsiaTheme="majorEastAsia" w:hAnsi="Arial" w:cs="Arial"/>
                <w:sz w:val="22"/>
                <w:szCs w:val="22"/>
              </w:rPr>
              <w:t>backpowych</w:t>
            </w:r>
            <w:proofErr w:type="spellEnd"/>
          </w:p>
          <w:p w14:paraId="70B9E082" w14:textId="77777777" w:rsidR="00A17419" w:rsidRPr="00B73453" w:rsidRDefault="00A17419" w:rsidP="00A17419">
            <w:pPr>
              <w:rPr>
                <w:rFonts w:ascii="Arial" w:eastAsiaTheme="majorEastAsia" w:hAnsi="Arial" w:cs="Arial"/>
                <w:sz w:val="22"/>
                <w:szCs w:val="22"/>
              </w:rPr>
            </w:pPr>
            <w:r w:rsidRPr="00B73453">
              <w:rPr>
                <w:rFonts w:ascii="Arial" w:eastAsiaTheme="majorEastAsia" w:hAnsi="Arial" w:cs="Arial"/>
                <w:sz w:val="22"/>
                <w:szCs w:val="22"/>
              </w:rPr>
              <w:t xml:space="preserve">Oprogramowanie musi analizować indeksy systemów plików zabezpieczanych maszyn w poszukiwaniu rozszerzeń, notatek żądania okupu oraz innych oznak obecności </w:t>
            </w:r>
            <w:proofErr w:type="spellStart"/>
            <w:r w:rsidRPr="00B73453">
              <w:rPr>
                <w:rFonts w:ascii="Arial" w:eastAsiaTheme="majorEastAsia" w:hAnsi="Arial" w:cs="Arial"/>
                <w:sz w:val="22"/>
                <w:szCs w:val="22"/>
              </w:rPr>
              <w:t>ransomware</w:t>
            </w:r>
            <w:proofErr w:type="spellEnd"/>
            <w:r w:rsidRPr="00B73453">
              <w:rPr>
                <w:rFonts w:ascii="Arial" w:eastAsiaTheme="majorEastAsia" w:hAnsi="Arial" w:cs="Arial"/>
                <w:sz w:val="22"/>
                <w:szCs w:val="22"/>
              </w:rPr>
              <w:t>/</w:t>
            </w:r>
            <w:proofErr w:type="spellStart"/>
            <w:r w:rsidRPr="00B73453">
              <w:rPr>
                <w:rFonts w:ascii="Arial" w:eastAsiaTheme="majorEastAsia" w:hAnsi="Arial" w:cs="Arial"/>
                <w:sz w:val="22"/>
                <w:szCs w:val="22"/>
              </w:rPr>
              <w:t>malware</w:t>
            </w:r>
            <w:proofErr w:type="spellEnd"/>
          </w:p>
          <w:p w14:paraId="25E6D164" w14:textId="77777777" w:rsidR="00A17419" w:rsidRPr="00B73453" w:rsidRDefault="00A17419" w:rsidP="00A17419">
            <w:pPr>
              <w:rPr>
                <w:rFonts w:ascii="Arial" w:eastAsiaTheme="majorEastAsia" w:hAnsi="Arial" w:cs="Arial"/>
                <w:sz w:val="22"/>
                <w:szCs w:val="22"/>
              </w:rPr>
            </w:pPr>
            <w:r w:rsidRPr="00B73453">
              <w:rPr>
                <w:rFonts w:ascii="Arial" w:eastAsiaTheme="majorEastAsia" w:hAnsi="Arial" w:cs="Arial"/>
                <w:sz w:val="22"/>
                <w:szCs w:val="22"/>
              </w:rPr>
              <w:t>Oprogramowanie musi mieć możliwość skanowania plików backupu przy pomocy znanych sygnatur złośliwego oprogramowania</w:t>
            </w:r>
          </w:p>
          <w:p w14:paraId="22FBAE0A" w14:textId="77777777" w:rsidR="00A17419" w:rsidRPr="00B73453" w:rsidRDefault="00A17419" w:rsidP="00A17419">
            <w:pPr>
              <w:rPr>
                <w:rFonts w:ascii="Arial" w:eastAsiaTheme="majorEastAsia" w:hAnsi="Arial" w:cs="Arial"/>
                <w:sz w:val="22"/>
                <w:szCs w:val="22"/>
              </w:rPr>
            </w:pPr>
            <w:r w:rsidRPr="00B73453">
              <w:rPr>
                <w:rFonts w:ascii="Arial" w:eastAsiaTheme="majorEastAsia" w:hAnsi="Arial" w:cs="Arial"/>
                <w:sz w:val="22"/>
                <w:szCs w:val="22"/>
              </w:rPr>
              <w:t xml:space="preserve">Oprogramowanie, bazując na </w:t>
            </w:r>
            <w:proofErr w:type="spellStart"/>
            <w:r w:rsidRPr="00B73453">
              <w:rPr>
                <w:rFonts w:ascii="Arial" w:eastAsiaTheme="majorEastAsia" w:hAnsi="Arial" w:cs="Arial"/>
                <w:sz w:val="22"/>
                <w:szCs w:val="22"/>
              </w:rPr>
              <w:t>wyuczonynym</w:t>
            </w:r>
            <w:proofErr w:type="spellEnd"/>
            <w:r w:rsidRPr="00B73453">
              <w:rPr>
                <w:rFonts w:ascii="Arial" w:eastAsiaTheme="majorEastAsia" w:hAnsi="Arial" w:cs="Arial"/>
                <w:sz w:val="22"/>
                <w:szCs w:val="22"/>
              </w:rPr>
              <w:t xml:space="preserve"> modelu maszynowym (</w:t>
            </w:r>
            <w:proofErr w:type="spellStart"/>
            <w:r w:rsidRPr="00B73453">
              <w:rPr>
                <w:rFonts w:ascii="Arial" w:eastAsiaTheme="majorEastAsia" w:hAnsi="Arial" w:cs="Arial"/>
                <w:sz w:val="22"/>
                <w:szCs w:val="22"/>
              </w:rPr>
              <w:t>machine</w:t>
            </w:r>
            <w:proofErr w:type="spellEnd"/>
            <w:r w:rsidRPr="00B73453">
              <w:rPr>
                <w:rFonts w:ascii="Arial" w:eastAsiaTheme="majorEastAsia" w:hAnsi="Arial" w:cs="Arial"/>
                <w:sz w:val="22"/>
                <w:szCs w:val="22"/>
              </w:rPr>
              <w:t xml:space="preserve"> learning) musi w locie wykrywać oznaki złośliwego oprogramowania (</w:t>
            </w:r>
            <w:proofErr w:type="spellStart"/>
            <w:r w:rsidRPr="00B73453">
              <w:rPr>
                <w:rFonts w:ascii="Arial" w:eastAsiaTheme="majorEastAsia" w:hAnsi="Arial" w:cs="Arial"/>
                <w:sz w:val="22"/>
                <w:szCs w:val="22"/>
              </w:rPr>
              <w:t>malware</w:t>
            </w:r>
            <w:proofErr w:type="spellEnd"/>
            <w:r w:rsidRPr="00B73453">
              <w:rPr>
                <w:rFonts w:ascii="Arial" w:eastAsiaTheme="majorEastAsia" w:hAnsi="Arial" w:cs="Arial"/>
                <w:sz w:val="22"/>
                <w:szCs w:val="22"/>
              </w:rPr>
              <w:t xml:space="preserve">, </w:t>
            </w:r>
            <w:proofErr w:type="spellStart"/>
            <w:r w:rsidRPr="00B73453">
              <w:rPr>
                <w:rFonts w:ascii="Arial" w:eastAsiaTheme="majorEastAsia" w:hAnsi="Arial" w:cs="Arial"/>
                <w:sz w:val="22"/>
                <w:szCs w:val="22"/>
              </w:rPr>
              <w:t>ransomware</w:t>
            </w:r>
            <w:proofErr w:type="spellEnd"/>
            <w:r w:rsidRPr="00B73453">
              <w:rPr>
                <w:rFonts w:ascii="Arial" w:eastAsiaTheme="majorEastAsia" w:hAnsi="Arial" w:cs="Arial"/>
                <w:sz w:val="22"/>
                <w:szCs w:val="22"/>
              </w:rPr>
              <w:t>) oraz cyberataków</w:t>
            </w:r>
          </w:p>
          <w:p w14:paraId="2C507EC4" w14:textId="77777777" w:rsidR="00A17419" w:rsidRPr="00B73453" w:rsidRDefault="00A17419" w:rsidP="00A17419">
            <w:pPr>
              <w:rPr>
                <w:rFonts w:ascii="Arial" w:eastAsiaTheme="majorEastAsia" w:hAnsi="Arial" w:cs="Arial"/>
                <w:sz w:val="22"/>
                <w:szCs w:val="22"/>
              </w:rPr>
            </w:pPr>
            <w:r w:rsidRPr="00B73453">
              <w:rPr>
                <w:rFonts w:ascii="Arial" w:eastAsiaTheme="majorEastAsia" w:hAnsi="Arial" w:cs="Arial"/>
                <w:sz w:val="22"/>
                <w:szCs w:val="22"/>
              </w:rPr>
              <w:t xml:space="preserve">Oprogramowanie musi posiadać mechanizm wykrywania oznak ataku </w:t>
            </w:r>
            <w:proofErr w:type="spellStart"/>
            <w:r w:rsidRPr="00B73453">
              <w:rPr>
                <w:rFonts w:ascii="Arial" w:eastAsiaTheme="majorEastAsia" w:hAnsi="Arial" w:cs="Arial"/>
                <w:sz w:val="22"/>
                <w:szCs w:val="22"/>
              </w:rPr>
              <w:t>hakerskiego</w:t>
            </w:r>
            <w:proofErr w:type="spellEnd"/>
            <w:r w:rsidRPr="00B73453">
              <w:rPr>
                <w:rFonts w:ascii="Arial" w:eastAsiaTheme="majorEastAsia" w:hAnsi="Arial" w:cs="Arial"/>
                <w:sz w:val="22"/>
                <w:szCs w:val="22"/>
              </w:rPr>
              <w:t xml:space="preserve"> </w:t>
            </w:r>
            <w:proofErr w:type="spellStart"/>
            <w:r w:rsidRPr="00B73453">
              <w:rPr>
                <w:rFonts w:ascii="Arial" w:eastAsiaTheme="majorEastAsia" w:hAnsi="Arial" w:cs="Arial"/>
                <w:sz w:val="22"/>
                <w:szCs w:val="22"/>
              </w:rPr>
              <w:t>tzw</w:t>
            </w:r>
            <w:proofErr w:type="spellEnd"/>
            <w:r w:rsidRPr="00B73453">
              <w:rPr>
                <w:rFonts w:ascii="Arial" w:eastAsiaTheme="majorEastAsia" w:hAnsi="Arial" w:cs="Arial"/>
                <w:sz w:val="22"/>
                <w:szCs w:val="22"/>
              </w:rPr>
              <w:t xml:space="preserve"> </w:t>
            </w:r>
            <w:proofErr w:type="spellStart"/>
            <w:r w:rsidRPr="00B73453">
              <w:rPr>
                <w:rFonts w:ascii="Arial" w:eastAsiaTheme="majorEastAsia" w:hAnsi="Arial" w:cs="Arial"/>
                <w:sz w:val="22"/>
                <w:szCs w:val="22"/>
              </w:rPr>
              <w:t>Indicators</w:t>
            </w:r>
            <w:proofErr w:type="spellEnd"/>
            <w:r w:rsidRPr="00B73453">
              <w:rPr>
                <w:rFonts w:ascii="Arial" w:eastAsiaTheme="majorEastAsia" w:hAnsi="Arial" w:cs="Arial"/>
                <w:sz w:val="22"/>
                <w:szCs w:val="22"/>
              </w:rPr>
              <w:t xml:space="preserve"> of </w:t>
            </w:r>
            <w:proofErr w:type="spellStart"/>
            <w:r w:rsidRPr="00B73453">
              <w:rPr>
                <w:rFonts w:ascii="Arial" w:eastAsiaTheme="majorEastAsia" w:hAnsi="Arial" w:cs="Arial"/>
                <w:sz w:val="22"/>
                <w:szCs w:val="22"/>
              </w:rPr>
              <w:t>Compromise</w:t>
            </w:r>
            <w:proofErr w:type="spellEnd"/>
          </w:p>
          <w:p w14:paraId="271BE378" w14:textId="77777777" w:rsidR="00A17419" w:rsidRPr="00B73453" w:rsidRDefault="00A17419" w:rsidP="00A17419">
            <w:pPr>
              <w:rPr>
                <w:rFonts w:ascii="Arial" w:eastAsiaTheme="majorEastAsia" w:hAnsi="Arial" w:cs="Arial"/>
                <w:sz w:val="22"/>
                <w:szCs w:val="22"/>
              </w:rPr>
            </w:pPr>
            <w:r w:rsidRPr="00B73453">
              <w:rPr>
                <w:rFonts w:ascii="Arial" w:eastAsiaTheme="majorEastAsia" w:hAnsi="Arial" w:cs="Arial"/>
                <w:sz w:val="22"/>
                <w:szCs w:val="22"/>
              </w:rPr>
              <w:lastRenderedPageBreak/>
              <w:t>Oprogramowanie musi umożliwiać dwuetapowe, automatyczne, odtwarzanie maszyn wirtualnych z możliwością wstrzyknięcia dowolnego skryptu przed odtworzeniem danych do środowiska produkcyjnego.</w:t>
            </w:r>
          </w:p>
          <w:p w14:paraId="3E88B633" w14:textId="73F24A42" w:rsidR="00A17419" w:rsidRPr="00B73453" w:rsidRDefault="00A17419" w:rsidP="00A17419">
            <w:pPr>
              <w:rPr>
                <w:rFonts w:ascii="Arial" w:eastAsiaTheme="majorEastAsia" w:hAnsi="Arial" w:cs="Arial"/>
                <w:sz w:val="22"/>
                <w:szCs w:val="22"/>
              </w:rPr>
            </w:pPr>
            <w:r w:rsidRPr="00B73453">
              <w:rPr>
                <w:rFonts w:ascii="Arial" w:eastAsiaTheme="majorEastAsia" w:hAnsi="Arial" w:cs="Arial"/>
                <w:sz w:val="22"/>
                <w:szCs w:val="22"/>
              </w:rPr>
              <w:t xml:space="preserve">Oprogramowanie musi mieć możliwość integracji z innymi systemami bezpieczeństwa - minimum </w:t>
            </w:r>
            <w:proofErr w:type="spellStart"/>
            <w:r w:rsidRPr="00B73453">
              <w:rPr>
                <w:rFonts w:ascii="Arial" w:eastAsiaTheme="majorEastAsia" w:hAnsi="Arial" w:cs="Arial"/>
                <w:sz w:val="22"/>
                <w:szCs w:val="22"/>
              </w:rPr>
              <w:t>Splunk</w:t>
            </w:r>
            <w:proofErr w:type="spellEnd"/>
            <w:r w:rsidRPr="00B73453">
              <w:rPr>
                <w:rFonts w:ascii="Arial" w:eastAsiaTheme="majorEastAsia" w:hAnsi="Arial" w:cs="Arial"/>
                <w:sz w:val="22"/>
                <w:szCs w:val="22"/>
              </w:rPr>
              <w:t xml:space="preserve">, </w:t>
            </w:r>
            <w:proofErr w:type="spellStart"/>
            <w:r w:rsidRPr="00B73453">
              <w:rPr>
                <w:rFonts w:ascii="Arial" w:eastAsiaTheme="majorEastAsia" w:hAnsi="Arial" w:cs="Arial"/>
                <w:sz w:val="22"/>
                <w:szCs w:val="22"/>
              </w:rPr>
              <w:t>Palo</w:t>
            </w:r>
            <w:proofErr w:type="spellEnd"/>
            <w:r w:rsidRPr="00B73453">
              <w:rPr>
                <w:rFonts w:ascii="Arial" w:eastAsiaTheme="majorEastAsia" w:hAnsi="Arial" w:cs="Arial"/>
                <w:sz w:val="22"/>
                <w:szCs w:val="22"/>
              </w:rPr>
              <w:t xml:space="preserve"> </w:t>
            </w:r>
            <w:proofErr w:type="spellStart"/>
            <w:r w:rsidRPr="00B73453">
              <w:rPr>
                <w:rFonts w:ascii="Arial" w:eastAsiaTheme="majorEastAsia" w:hAnsi="Arial" w:cs="Arial"/>
                <w:sz w:val="22"/>
                <w:szCs w:val="22"/>
              </w:rPr>
              <w:t>Alto</w:t>
            </w:r>
            <w:proofErr w:type="spellEnd"/>
            <w:r w:rsidRPr="00B73453">
              <w:rPr>
                <w:rFonts w:ascii="Arial" w:eastAsiaTheme="majorEastAsia" w:hAnsi="Arial" w:cs="Arial"/>
                <w:sz w:val="22"/>
                <w:szCs w:val="22"/>
              </w:rPr>
              <w:t xml:space="preserve"> Networks XSOAR</w:t>
            </w:r>
          </w:p>
        </w:tc>
      </w:tr>
      <w:tr w:rsidR="00A17419" w:rsidRPr="00B73453" w14:paraId="16F6F7AF" w14:textId="77777777" w:rsidTr="008248F6">
        <w:tc>
          <w:tcPr>
            <w:tcW w:w="2127" w:type="dxa"/>
            <w:shd w:val="clear" w:color="auto" w:fill="D9D9D9" w:themeFill="background1" w:themeFillShade="D9"/>
          </w:tcPr>
          <w:p w14:paraId="06103641" w14:textId="77777777" w:rsidR="00A17419" w:rsidRPr="00B73453" w:rsidRDefault="00A17419" w:rsidP="00A17419">
            <w:pPr>
              <w:rPr>
                <w:rFonts w:ascii="Arial" w:eastAsiaTheme="majorEastAsia" w:hAnsi="Arial" w:cs="Arial"/>
                <w:sz w:val="22"/>
                <w:szCs w:val="22"/>
              </w:rPr>
            </w:pPr>
            <w:r w:rsidRPr="00B73453">
              <w:rPr>
                <w:rFonts w:ascii="Arial" w:eastAsiaTheme="majorEastAsia" w:hAnsi="Arial" w:cs="Arial"/>
                <w:sz w:val="22"/>
                <w:szCs w:val="22"/>
              </w:rPr>
              <w:lastRenderedPageBreak/>
              <w:t>Środowiska fizyczne</w:t>
            </w:r>
          </w:p>
          <w:p w14:paraId="397A3BC2" w14:textId="77777777" w:rsidR="00A17419" w:rsidRPr="00B73453" w:rsidRDefault="00A17419" w:rsidP="00A17419">
            <w:pPr>
              <w:rPr>
                <w:rFonts w:ascii="Arial" w:eastAsiaTheme="majorEastAsia" w:hAnsi="Arial" w:cs="Arial"/>
                <w:sz w:val="22"/>
                <w:szCs w:val="22"/>
              </w:rPr>
            </w:pPr>
          </w:p>
        </w:tc>
        <w:tc>
          <w:tcPr>
            <w:tcW w:w="8435" w:type="dxa"/>
          </w:tcPr>
          <w:p w14:paraId="71C646B4" w14:textId="77777777" w:rsidR="00A17419" w:rsidRPr="00B73453" w:rsidRDefault="00A17419" w:rsidP="00A17419">
            <w:pPr>
              <w:rPr>
                <w:rFonts w:ascii="Arial" w:eastAsiaTheme="majorEastAsia" w:hAnsi="Arial" w:cs="Arial"/>
                <w:sz w:val="22"/>
                <w:szCs w:val="22"/>
              </w:rPr>
            </w:pPr>
            <w:r w:rsidRPr="00B73453">
              <w:rPr>
                <w:rFonts w:ascii="Arial" w:eastAsiaTheme="majorEastAsia" w:hAnsi="Arial" w:cs="Arial"/>
                <w:sz w:val="22"/>
                <w:szCs w:val="22"/>
              </w:rPr>
              <w:t>Rozwiązanie musi wykonywać kopię zapasową systemu Windows oraz Linux wykorzystując agenta znajdującego się wewnątrz systemu operacyjnego</w:t>
            </w:r>
          </w:p>
          <w:p w14:paraId="5E935F94" w14:textId="77777777" w:rsidR="00A17419" w:rsidRPr="00B73453" w:rsidRDefault="00A17419" w:rsidP="00A17419">
            <w:pPr>
              <w:rPr>
                <w:rFonts w:ascii="Arial" w:eastAsiaTheme="majorEastAsia" w:hAnsi="Arial" w:cs="Arial"/>
                <w:sz w:val="22"/>
                <w:szCs w:val="22"/>
              </w:rPr>
            </w:pPr>
            <w:r w:rsidRPr="00B73453">
              <w:rPr>
                <w:rFonts w:ascii="Arial" w:eastAsiaTheme="majorEastAsia" w:hAnsi="Arial" w:cs="Arial"/>
                <w:sz w:val="22"/>
                <w:szCs w:val="22"/>
              </w:rPr>
              <w:t>Rozwiązanie musi wspierać systemy operacyjne Windows w wersjach klienckich oraz serwerowych</w:t>
            </w:r>
          </w:p>
          <w:p w14:paraId="56C688CE" w14:textId="77777777" w:rsidR="00A17419" w:rsidRPr="00B73453" w:rsidRDefault="00A17419" w:rsidP="00A17419">
            <w:pPr>
              <w:rPr>
                <w:rFonts w:ascii="Arial" w:eastAsiaTheme="majorEastAsia" w:hAnsi="Arial" w:cs="Arial"/>
                <w:sz w:val="22"/>
                <w:szCs w:val="22"/>
              </w:rPr>
            </w:pPr>
            <w:r w:rsidRPr="00B73453">
              <w:rPr>
                <w:rFonts w:ascii="Arial" w:eastAsiaTheme="majorEastAsia" w:hAnsi="Arial" w:cs="Arial"/>
                <w:sz w:val="22"/>
                <w:szCs w:val="22"/>
              </w:rPr>
              <w:t xml:space="preserve">Rozwiązanie musi wspierać co najmniej następujące dystrybucje systemów Linux: </w:t>
            </w:r>
            <w:proofErr w:type="spellStart"/>
            <w:r w:rsidRPr="00B73453">
              <w:rPr>
                <w:rFonts w:ascii="Arial" w:eastAsiaTheme="majorEastAsia" w:hAnsi="Arial" w:cs="Arial"/>
                <w:sz w:val="22"/>
                <w:szCs w:val="22"/>
              </w:rPr>
              <w:t>Debian</w:t>
            </w:r>
            <w:proofErr w:type="spellEnd"/>
            <w:r w:rsidRPr="00B73453">
              <w:rPr>
                <w:rFonts w:ascii="Arial" w:eastAsiaTheme="majorEastAsia" w:hAnsi="Arial" w:cs="Arial"/>
                <w:sz w:val="22"/>
                <w:szCs w:val="22"/>
              </w:rPr>
              <w:t xml:space="preserve">, </w:t>
            </w:r>
            <w:proofErr w:type="spellStart"/>
            <w:r w:rsidRPr="00B73453">
              <w:rPr>
                <w:rFonts w:ascii="Arial" w:eastAsiaTheme="majorEastAsia" w:hAnsi="Arial" w:cs="Arial"/>
                <w:sz w:val="22"/>
                <w:szCs w:val="22"/>
              </w:rPr>
              <w:t>Ubuntu</w:t>
            </w:r>
            <w:proofErr w:type="spellEnd"/>
            <w:r w:rsidRPr="00B73453">
              <w:rPr>
                <w:rFonts w:ascii="Arial" w:eastAsiaTheme="majorEastAsia" w:hAnsi="Arial" w:cs="Arial"/>
                <w:sz w:val="22"/>
                <w:szCs w:val="22"/>
              </w:rPr>
              <w:t xml:space="preserve">, RHEL, </w:t>
            </w:r>
            <w:proofErr w:type="spellStart"/>
            <w:r w:rsidRPr="00B73453">
              <w:rPr>
                <w:rFonts w:ascii="Arial" w:eastAsiaTheme="majorEastAsia" w:hAnsi="Arial" w:cs="Arial"/>
                <w:sz w:val="22"/>
                <w:szCs w:val="22"/>
              </w:rPr>
              <w:t>CentOS</w:t>
            </w:r>
            <w:proofErr w:type="spellEnd"/>
            <w:r w:rsidRPr="00B73453">
              <w:rPr>
                <w:rFonts w:ascii="Arial" w:eastAsiaTheme="majorEastAsia" w:hAnsi="Arial" w:cs="Arial"/>
                <w:sz w:val="22"/>
                <w:szCs w:val="22"/>
              </w:rPr>
              <w:t xml:space="preserve">, Oracle Linux, SLES, Fedora, </w:t>
            </w:r>
            <w:proofErr w:type="spellStart"/>
            <w:r w:rsidRPr="00B73453">
              <w:rPr>
                <w:rFonts w:ascii="Arial" w:eastAsiaTheme="majorEastAsia" w:hAnsi="Arial" w:cs="Arial"/>
                <w:sz w:val="22"/>
                <w:szCs w:val="22"/>
              </w:rPr>
              <w:t>openSUSE</w:t>
            </w:r>
            <w:proofErr w:type="spellEnd"/>
            <w:r w:rsidRPr="00B73453">
              <w:rPr>
                <w:rFonts w:ascii="Arial" w:eastAsiaTheme="majorEastAsia" w:hAnsi="Arial" w:cs="Arial"/>
                <w:sz w:val="22"/>
                <w:szCs w:val="22"/>
              </w:rPr>
              <w:t xml:space="preserve">, </w:t>
            </w:r>
            <w:proofErr w:type="spellStart"/>
            <w:r w:rsidRPr="00B73453">
              <w:rPr>
                <w:rFonts w:ascii="Arial" w:eastAsiaTheme="majorEastAsia" w:hAnsi="Arial" w:cs="Arial"/>
                <w:sz w:val="22"/>
                <w:szCs w:val="22"/>
              </w:rPr>
              <w:t>Rocky</w:t>
            </w:r>
            <w:proofErr w:type="spellEnd"/>
            <w:r w:rsidRPr="00B73453">
              <w:rPr>
                <w:rFonts w:ascii="Arial" w:eastAsiaTheme="majorEastAsia" w:hAnsi="Arial" w:cs="Arial"/>
                <w:sz w:val="22"/>
                <w:szCs w:val="22"/>
              </w:rPr>
              <w:t xml:space="preserve"> Linux, </w:t>
            </w:r>
            <w:proofErr w:type="spellStart"/>
            <w:r w:rsidRPr="00B73453">
              <w:rPr>
                <w:rFonts w:ascii="Arial" w:eastAsiaTheme="majorEastAsia" w:hAnsi="Arial" w:cs="Arial"/>
                <w:sz w:val="22"/>
                <w:szCs w:val="22"/>
              </w:rPr>
              <w:t>AlmaLinux</w:t>
            </w:r>
            <w:proofErr w:type="spellEnd"/>
          </w:p>
          <w:p w14:paraId="197B3116" w14:textId="77777777" w:rsidR="00A17419" w:rsidRPr="00B73453" w:rsidRDefault="00A17419" w:rsidP="00A17419">
            <w:pPr>
              <w:rPr>
                <w:rFonts w:ascii="Arial" w:eastAsiaTheme="majorEastAsia" w:hAnsi="Arial" w:cs="Arial"/>
                <w:sz w:val="22"/>
                <w:szCs w:val="22"/>
              </w:rPr>
            </w:pPr>
            <w:r w:rsidRPr="00B73453">
              <w:rPr>
                <w:rFonts w:ascii="Arial" w:eastAsiaTheme="majorEastAsia" w:hAnsi="Arial" w:cs="Arial"/>
                <w:sz w:val="22"/>
                <w:szCs w:val="22"/>
              </w:rPr>
              <w:t xml:space="preserve">Rozwiązanie musi wspierać system operacyjny </w:t>
            </w:r>
            <w:proofErr w:type="spellStart"/>
            <w:r w:rsidRPr="00B73453">
              <w:rPr>
                <w:rFonts w:ascii="Arial" w:eastAsiaTheme="majorEastAsia" w:hAnsi="Arial" w:cs="Arial"/>
                <w:sz w:val="22"/>
                <w:szCs w:val="22"/>
              </w:rPr>
              <w:t>macOS</w:t>
            </w:r>
            <w:proofErr w:type="spellEnd"/>
          </w:p>
          <w:p w14:paraId="2616E233" w14:textId="77777777" w:rsidR="00A17419" w:rsidRPr="00B73453" w:rsidRDefault="00A17419" w:rsidP="00A17419">
            <w:pPr>
              <w:rPr>
                <w:rFonts w:ascii="Arial" w:eastAsiaTheme="majorEastAsia" w:hAnsi="Arial" w:cs="Arial"/>
                <w:sz w:val="22"/>
                <w:szCs w:val="22"/>
              </w:rPr>
            </w:pPr>
            <w:r w:rsidRPr="00B73453">
              <w:rPr>
                <w:rFonts w:ascii="Arial" w:eastAsiaTheme="majorEastAsia" w:hAnsi="Arial" w:cs="Arial"/>
                <w:sz w:val="22"/>
                <w:szCs w:val="22"/>
              </w:rPr>
              <w:t xml:space="preserve">Oprogramowanie musi wspierać odtwarzanie pojedynczych plików z systemów Windows, Linux, </w:t>
            </w:r>
            <w:proofErr w:type="spellStart"/>
            <w:r w:rsidRPr="00B73453">
              <w:rPr>
                <w:rFonts w:ascii="Arial" w:eastAsiaTheme="majorEastAsia" w:hAnsi="Arial" w:cs="Arial"/>
                <w:sz w:val="22"/>
                <w:szCs w:val="22"/>
              </w:rPr>
              <w:t>MacOS</w:t>
            </w:r>
            <w:proofErr w:type="spellEnd"/>
            <w:r w:rsidRPr="00B73453">
              <w:rPr>
                <w:rFonts w:ascii="Arial" w:eastAsiaTheme="majorEastAsia" w:hAnsi="Arial" w:cs="Arial"/>
                <w:sz w:val="22"/>
                <w:szCs w:val="22"/>
              </w:rPr>
              <w:t>, Unix</w:t>
            </w:r>
          </w:p>
          <w:p w14:paraId="56F083C3" w14:textId="77777777" w:rsidR="00A17419" w:rsidRPr="00B73453" w:rsidRDefault="00A17419" w:rsidP="00A17419">
            <w:pPr>
              <w:rPr>
                <w:rFonts w:ascii="Arial" w:eastAsiaTheme="majorEastAsia" w:hAnsi="Arial" w:cs="Arial"/>
                <w:sz w:val="22"/>
                <w:szCs w:val="22"/>
              </w:rPr>
            </w:pPr>
            <w:r w:rsidRPr="00B73453">
              <w:rPr>
                <w:rFonts w:ascii="Arial" w:eastAsiaTheme="majorEastAsia" w:hAnsi="Arial" w:cs="Arial"/>
                <w:sz w:val="22"/>
                <w:szCs w:val="22"/>
              </w:rPr>
              <w:t>Rozwiązanie musi mieć możliwość instalacji oraz zarządzania wykorzystując tryb niezależny (per agent) jak również zcentralizowany (poprzez centralną konsolę zarządzającą)</w:t>
            </w:r>
          </w:p>
          <w:p w14:paraId="63FBA362" w14:textId="77777777" w:rsidR="00A17419" w:rsidRPr="00B73453" w:rsidRDefault="00A17419" w:rsidP="00A17419">
            <w:pPr>
              <w:rPr>
                <w:rFonts w:ascii="Arial" w:eastAsiaTheme="majorEastAsia" w:hAnsi="Arial" w:cs="Arial"/>
                <w:sz w:val="22"/>
                <w:szCs w:val="22"/>
              </w:rPr>
            </w:pPr>
            <w:r w:rsidRPr="00B73453">
              <w:rPr>
                <w:rFonts w:ascii="Arial" w:eastAsiaTheme="majorEastAsia" w:hAnsi="Arial" w:cs="Arial"/>
                <w:sz w:val="22"/>
                <w:szCs w:val="22"/>
              </w:rPr>
              <w:t xml:space="preserve">Rozwiązanie musi wspierać systemy oparte o Microsoft </w:t>
            </w:r>
            <w:proofErr w:type="spellStart"/>
            <w:r w:rsidRPr="00B73453">
              <w:rPr>
                <w:rFonts w:ascii="Arial" w:eastAsiaTheme="majorEastAsia" w:hAnsi="Arial" w:cs="Arial"/>
                <w:sz w:val="22"/>
                <w:szCs w:val="22"/>
              </w:rPr>
              <w:t>Failover</w:t>
            </w:r>
            <w:proofErr w:type="spellEnd"/>
            <w:r w:rsidRPr="00B73453">
              <w:rPr>
                <w:rFonts w:ascii="Arial" w:eastAsiaTheme="majorEastAsia" w:hAnsi="Arial" w:cs="Arial"/>
                <w:sz w:val="22"/>
                <w:szCs w:val="22"/>
              </w:rPr>
              <w:t xml:space="preserve"> Cluster</w:t>
            </w:r>
          </w:p>
          <w:p w14:paraId="47B7D4BF" w14:textId="77777777" w:rsidR="00A17419" w:rsidRPr="00B73453" w:rsidRDefault="00A17419" w:rsidP="00A17419">
            <w:pPr>
              <w:rPr>
                <w:rFonts w:ascii="Arial" w:eastAsiaTheme="majorEastAsia" w:hAnsi="Arial" w:cs="Arial"/>
                <w:sz w:val="22"/>
                <w:szCs w:val="22"/>
              </w:rPr>
            </w:pPr>
            <w:r w:rsidRPr="00B73453">
              <w:rPr>
                <w:rFonts w:ascii="Arial" w:eastAsiaTheme="majorEastAsia" w:hAnsi="Arial" w:cs="Arial"/>
                <w:sz w:val="22"/>
                <w:szCs w:val="22"/>
              </w:rPr>
              <w:lastRenderedPageBreak/>
              <w:t xml:space="preserve">Rozwiązanie musi wspierać zabezpieczanie do oraz odzyskiwanie z urządzeń blokowych pozwalając na odzysk całej maszyny (tzw. </w:t>
            </w:r>
            <w:proofErr w:type="spellStart"/>
            <w:r w:rsidRPr="00B73453">
              <w:rPr>
                <w:rFonts w:ascii="Arial" w:eastAsiaTheme="majorEastAsia" w:hAnsi="Arial" w:cs="Arial"/>
                <w:sz w:val="22"/>
                <w:szCs w:val="22"/>
              </w:rPr>
              <w:t>bare</w:t>
            </w:r>
            <w:proofErr w:type="spellEnd"/>
            <w:r w:rsidRPr="00B73453">
              <w:rPr>
                <w:rFonts w:ascii="Arial" w:eastAsiaTheme="majorEastAsia" w:hAnsi="Arial" w:cs="Arial"/>
                <w:sz w:val="22"/>
                <w:szCs w:val="22"/>
              </w:rPr>
              <w:t xml:space="preserve"> metal </w:t>
            </w:r>
            <w:proofErr w:type="spellStart"/>
            <w:r w:rsidRPr="00B73453">
              <w:rPr>
                <w:rFonts w:ascii="Arial" w:eastAsiaTheme="majorEastAsia" w:hAnsi="Arial" w:cs="Arial"/>
                <w:sz w:val="22"/>
                <w:szCs w:val="22"/>
              </w:rPr>
              <w:t>recovery</w:t>
            </w:r>
            <w:proofErr w:type="spellEnd"/>
            <w:r w:rsidRPr="00B73453">
              <w:rPr>
                <w:rFonts w:ascii="Arial" w:eastAsiaTheme="majorEastAsia" w:hAnsi="Arial" w:cs="Arial"/>
                <w:sz w:val="22"/>
                <w:szCs w:val="22"/>
              </w:rPr>
              <w:t>) wybranych wolumenów, oraz wybranych plików i folderów</w:t>
            </w:r>
          </w:p>
          <w:p w14:paraId="72697DAC" w14:textId="77777777" w:rsidR="00A17419" w:rsidRPr="00B73453" w:rsidRDefault="00A17419" w:rsidP="00A17419">
            <w:pPr>
              <w:rPr>
                <w:rFonts w:ascii="Arial" w:eastAsiaTheme="majorEastAsia" w:hAnsi="Arial" w:cs="Arial"/>
                <w:sz w:val="22"/>
                <w:szCs w:val="22"/>
              </w:rPr>
            </w:pPr>
            <w:r w:rsidRPr="00B73453">
              <w:rPr>
                <w:rFonts w:ascii="Arial" w:eastAsiaTheme="majorEastAsia" w:hAnsi="Arial" w:cs="Arial"/>
                <w:sz w:val="22"/>
                <w:szCs w:val="22"/>
              </w:rPr>
              <w:t>Rozwiązanie musi wspierać backup podłączonych dysków USB</w:t>
            </w:r>
          </w:p>
          <w:p w14:paraId="54072AF7" w14:textId="77777777" w:rsidR="00A17419" w:rsidRPr="00B73453" w:rsidRDefault="00A17419" w:rsidP="00A17419">
            <w:pPr>
              <w:rPr>
                <w:rFonts w:ascii="Arial" w:eastAsiaTheme="majorEastAsia" w:hAnsi="Arial" w:cs="Arial"/>
                <w:sz w:val="22"/>
                <w:szCs w:val="22"/>
              </w:rPr>
            </w:pPr>
            <w:r w:rsidRPr="00B73453">
              <w:rPr>
                <w:rFonts w:ascii="Arial" w:eastAsiaTheme="majorEastAsia" w:hAnsi="Arial" w:cs="Arial"/>
                <w:sz w:val="22"/>
                <w:szCs w:val="22"/>
              </w:rPr>
              <w:t>Kopia zapasowa całej maszyny oraz pojedynczych wolumenów musi być wykonywana na poziomie blokowym</w:t>
            </w:r>
          </w:p>
          <w:p w14:paraId="32082CC2" w14:textId="77777777" w:rsidR="00A17419" w:rsidRPr="00B73453" w:rsidRDefault="00A17419" w:rsidP="00A17419">
            <w:pPr>
              <w:rPr>
                <w:rFonts w:ascii="Arial" w:eastAsiaTheme="majorEastAsia" w:hAnsi="Arial" w:cs="Arial"/>
                <w:sz w:val="22"/>
                <w:szCs w:val="22"/>
              </w:rPr>
            </w:pPr>
            <w:r w:rsidRPr="00B73453">
              <w:rPr>
                <w:rFonts w:ascii="Arial" w:eastAsiaTheme="majorEastAsia" w:hAnsi="Arial" w:cs="Arial"/>
                <w:sz w:val="22"/>
                <w:szCs w:val="22"/>
              </w:rPr>
              <w:t xml:space="preserve">Rozwiązanie musi pozwalać na przechowywanie kopii zapasowych na zasobach lokalnych (wewnętrznych) dyskach zabezpieczanej maszyny, Direct Attached Storage (DAS), takich jak zewnętrzne dyski USB, </w:t>
            </w:r>
            <w:proofErr w:type="spellStart"/>
            <w:r w:rsidRPr="00B73453">
              <w:rPr>
                <w:rFonts w:ascii="Arial" w:eastAsiaTheme="majorEastAsia" w:hAnsi="Arial" w:cs="Arial"/>
                <w:sz w:val="22"/>
                <w:szCs w:val="22"/>
              </w:rPr>
              <w:t>eSATA</w:t>
            </w:r>
            <w:proofErr w:type="spellEnd"/>
            <w:r w:rsidRPr="00B73453">
              <w:rPr>
                <w:rFonts w:ascii="Arial" w:eastAsiaTheme="majorEastAsia" w:hAnsi="Arial" w:cs="Arial"/>
                <w:sz w:val="22"/>
                <w:szCs w:val="22"/>
              </w:rPr>
              <w:t xml:space="preserve"> lub </w:t>
            </w:r>
            <w:proofErr w:type="spellStart"/>
            <w:r w:rsidRPr="00B73453">
              <w:rPr>
                <w:rFonts w:ascii="Arial" w:eastAsiaTheme="majorEastAsia" w:hAnsi="Arial" w:cs="Arial"/>
                <w:sz w:val="22"/>
                <w:szCs w:val="22"/>
              </w:rPr>
              <w:t>Firewire</w:t>
            </w:r>
            <w:proofErr w:type="spellEnd"/>
            <w:r w:rsidRPr="00B73453">
              <w:rPr>
                <w:rFonts w:ascii="Arial" w:eastAsiaTheme="majorEastAsia" w:hAnsi="Arial" w:cs="Arial"/>
                <w:sz w:val="22"/>
                <w:szCs w:val="22"/>
              </w:rPr>
              <w:t>, Network Attached Storage (NAS) pozwalającym na wystawienie swoich zasobów poprzez SMB (CIFS) lub NFS, bezpośrednio na zasobach obiektowych (w tym chmury)</w:t>
            </w:r>
          </w:p>
          <w:p w14:paraId="7EA9DEF2" w14:textId="77777777" w:rsidR="00A17419" w:rsidRPr="00B73453" w:rsidRDefault="00A17419" w:rsidP="00A17419">
            <w:pPr>
              <w:rPr>
                <w:rFonts w:ascii="Arial" w:eastAsiaTheme="majorEastAsia" w:hAnsi="Arial" w:cs="Arial"/>
                <w:sz w:val="22"/>
                <w:szCs w:val="22"/>
              </w:rPr>
            </w:pPr>
            <w:r w:rsidRPr="00B73453">
              <w:rPr>
                <w:rFonts w:ascii="Arial" w:eastAsiaTheme="majorEastAsia" w:hAnsi="Arial" w:cs="Arial"/>
                <w:sz w:val="22"/>
                <w:szCs w:val="22"/>
              </w:rPr>
              <w:t xml:space="preserve">Rozwiązanie musi wspierać </w:t>
            </w:r>
            <w:proofErr w:type="spellStart"/>
            <w:r w:rsidRPr="00B73453">
              <w:rPr>
                <w:rFonts w:ascii="Arial" w:eastAsiaTheme="majorEastAsia" w:hAnsi="Arial" w:cs="Arial"/>
                <w:sz w:val="22"/>
                <w:szCs w:val="22"/>
              </w:rPr>
              <w:t>deduplikacje</w:t>
            </w:r>
            <w:proofErr w:type="spellEnd"/>
            <w:r w:rsidRPr="00B73453">
              <w:rPr>
                <w:rFonts w:ascii="Arial" w:eastAsiaTheme="majorEastAsia" w:hAnsi="Arial" w:cs="Arial"/>
                <w:sz w:val="22"/>
                <w:szCs w:val="22"/>
              </w:rPr>
              <w:t xml:space="preserve"> oraz kompresję na źródle. Dane wysyłane na repozytorium muszą być już odpowiednio przetworzone </w:t>
            </w:r>
          </w:p>
          <w:p w14:paraId="55DAED43" w14:textId="77777777" w:rsidR="00A17419" w:rsidRPr="00B73453" w:rsidRDefault="00A17419" w:rsidP="00A17419">
            <w:pPr>
              <w:rPr>
                <w:rFonts w:ascii="Arial" w:eastAsiaTheme="majorEastAsia" w:hAnsi="Arial" w:cs="Arial"/>
                <w:sz w:val="22"/>
                <w:szCs w:val="22"/>
              </w:rPr>
            </w:pPr>
            <w:r w:rsidRPr="00B73453">
              <w:rPr>
                <w:rFonts w:ascii="Arial" w:eastAsiaTheme="majorEastAsia" w:hAnsi="Arial" w:cs="Arial"/>
                <w:sz w:val="22"/>
                <w:szCs w:val="22"/>
              </w:rPr>
              <w:t>Rozwiązanie musi wspierać kontrolę pasma sieciowego</w:t>
            </w:r>
          </w:p>
          <w:p w14:paraId="4ACD0D37" w14:textId="77777777" w:rsidR="00A17419" w:rsidRPr="00B73453" w:rsidRDefault="00A17419" w:rsidP="00A17419">
            <w:pPr>
              <w:rPr>
                <w:rFonts w:ascii="Arial" w:eastAsiaTheme="majorEastAsia" w:hAnsi="Arial" w:cs="Arial"/>
                <w:sz w:val="22"/>
                <w:szCs w:val="22"/>
              </w:rPr>
            </w:pPr>
            <w:r w:rsidRPr="00B73453">
              <w:rPr>
                <w:rFonts w:ascii="Arial" w:eastAsiaTheme="majorEastAsia" w:hAnsi="Arial" w:cs="Arial"/>
                <w:sz w:val="22"/>
                <w:szCs w:val="22"/>
              </w:rPr>
              <w:t>Rozwiązanie musi wspierać ograniczenie wykonywania backupów dla konkretnych sieci bezprzewodowych</w:t>
            </w:r>
          </w:p>
          <w:p w14:paraId="3780C3B5" w14:textId="77777777" w:rsidR="00A17419" w:rsidRPr="00B73453" w:rsidRDefault="00A17419" w:rsidP="00A17419">
            <w:pPr>
              <w:rPr>
                <w:rFonts w:ascii="Arial" w:eastAsiaTheme="majorEastAsia" w:hAnsi="Arial" w:cs="Arial"/>
                <w:sz w:val="22"/>
                <w:szCs w:val="22"/>
              </w:rPr>
            </w:pPr>
            <w:r w:rsidRPr="00B73453">
              <w:rPr>
                <w:rFonts w:ascii="Arial" w:eastAsiaTheme="majorEastAsia" w:hAnsi="Arial" w:cs="Arial"/>
                <w:sz w:val="22"/>
                <w:szCs w:val="22"/>
              </w:rPr>
              <w:t>Rozwiązanie musi wspierać ograniczenia wykonywania backupów dla połączeń VPN</w:t>
            </w:r>
          </w:p>
          <w:p w14:paraId="61E0D097" w14:textId="77777777" w:rsidR="00A17419" w:rsidRPr="00B73453" w:rsidRDefault="00A17419" w:rsidP="00A17419">
            <w:pPr>
              <w:rPr>
                <w:rFonts w:ascii="Arial" w:eastAsiaTheme="majorEastAsia" w:hAnsi="Arial" w:cs="Arial"/>
                <w:sz w:val="22"/>
                <w:szCs w:val="22"/>
              </w:rPr>
            </w:pPr>
            <w:r w:rsidRPr="00B73453">
              <w:rPr>
                <w:rFonts w:ascii="Arial" w:eastAsiaTheme="majorEastAsia" w:hAnsi="Arial" w:cs="Arial"/>
                <w:sz w:val="22"/>
                <w:szCs w:val="22"/>
              </w:rPr>
              <w:t>Rozwiązanie musi wspierać śledzenie zmienionych bloków podczas wykonywania kopii zapasowych. Dla systemów Windows technologia śledzenia bloków dla systemów serwerowych musi być certyfikowana przez Microsoft</w:t>
            </w:r>
          </w:p>
          <w:p w14:paraId="08AF28E5" w14:textId="77777777" w:rsidR="00A17419" w:rsidRPr="00B73453" w:rsidRDefault="00A17419" w:rsidP="00A17419">
            <w:pPr>
              <w:rPr>
                <w:rFonts w:ascii="Arial" w:eastAsiaTheme="majorEastAsia" w:hAnsi="Arial" w:cs="Arial"/>
                <w:sz w:val="22"/>
                <w:szCs w:val="22"/>
              </w:rPr>
            </w:pPr>
            <w:r w:rsidRPr="00B73453">
              <w:rPr>
                <w:rFonts w:ascii="Arial" w:eastAsiaTheme="majorEastAsia" w:hAnsi="Arial" w:cs="Arial"/>
                <w:sz w:val="22"/>
                <w:szCs w:val="22"/>
              </w:rPr>
              <w:lastRenderedPageBreak/>
              <w:t>Rozwiązanie musi wspierać technologię BitLocker</w:t>
            </w:r>
          </w:p>
          <w:p w14:paraId="42C08C38" w14:textId="77777777" w:rsidR="00A17419" w:rsidRPr="00B73453" w:rsidRDefault="00A17419" w:rsidP="00A17419">
            <w:pPr>
              <w:rPr>
                <w:rFonts w:ascii="Arial" w:eastAsiaTheme="majorEastAsia" w:hAnsi="Arial" w:cs="Arial"/>
                <w:sz w:val="22"/>
                <w:szCs w:val="22"/>
              </w:rPr>
            </w:pPr>
            <w:r w:rsidRPr="00B73453">
              <w:rPr>
                <w:rFonts w:ascii="Arial" w:eastAsiaTheme="majorEastAsia" w:hAnsi="Arial" w:cs="Arial"/>
                <w:sz w:val="22"/>
                <w:szCs w:val="22"/>
              </w:rPr>
              <w:t>Rozwiązanie musi wspierać uruchamianie z nośnika odtwarzania</w:t>
            </w:r>
          </w:p>
          <w:p w14:paraId="6FD00E91" w14:textId="77777777" w:rsidR="00A17419" w:rsidRPr="00B73453" w:rsidRDefault="00A17419" w:rsidP="00A17419">
            <w:pPr>
              <w:rPr>
                <w:rFonts w:ascii="Arial" w:eastAsiaTheme="majorEastAsia" w:hAnsi="Arial" w:cs="Arial"/>
                <w:sz w:val="22"/>
                <w:szCs w:val="22"/>
              </w:rPr>
            </w:pPr>
            <w:r w:rsidRPr="00B73453">
              <w:rPr>
                <w:rFonts w:ascii="Arial" w:eastAsiaTheme="majorEastAsia" w:hAnsi="Arial" w:cs="Arial"/>
                <w:sz w:val="22"/>
                <w:szCs w:val="22"/>
              </w:rPr>
              <w:t xml:space="preserve">Rozwiązanie musi wspierać odzysk pojedynczych elementów aplikacji z jednoprzebiegowej kopii zapasowej dla Microsoft Exchange 2013SP1 i nowszych, Microsoft Active Directory 2008 i nowszych, Microsoft </w:t>
            </w:r>
            <w:proofErr w:type="spellStart"/>
            <w:r w:rsidRPr="00B73453">
              <w:rPr>
                <w:rFonts w:ascii="Arial" w:eastAsiaTheme="majorEastAsia" w:hAnsi="Arial" w:cs="Arial"/>
                <w:sz w:val="22"/>
                <w:szCs w:val="22"/>
              </w:rPr>
              <w:t>Sharepoint</w:t>
            </w:r>
            <w:proofErr w:type="spellEnd"/>
            <w:r w:rsidRPr="00B73453">
              <w:rPr>
                <w:rFonts w:ascii="Arial" w:eastAsiaTheme="majorEastAsia" w:hAnsi="Arial" w:cs="Arial"/>
                <w:sz w:val="22"/>
                <w:szCs w:val="22"/>
              </w:rPr>
              <w:t xml:space="preserve"> 2013 i nowszych, Microsoft SQL 2008 i nowszych, Oracle 11g i nowszych oraz </w:t>
            </w:r>
            <w:proofErr w:type="spellStart"/>
            <w:r w:rsidRPr="00B73453">
              <w:rPr>
                <w:rFonts w:ascii="Arial" w:eastAsiaTheme="majorEastAsia" w:hAnsi="Arial" w:cs="Arial"/>
                <w:sz w:val="22"/>
                <w:szCs w:val="22"/>
              </w:rPr>
              <w:t>PostgreSQL</w:t>
            </w:r>
            <w:proofErr w:type="spellEnd"/>
            <w:r w:rsidRPr="00B73453">
              <w:rPr>
                <w:rFonts w:ascii="Arial" w:eastAsiaTheme="majorEastAsia" w:hAnsi="Arial" w:cs="Arial"/>
                <w:sz w:val="22"/>
                <w:szCs w:val="22"/>
              </w:rPr>
              <w:t xml:space="preserve"> 12 i nowszych</w:t>
            </w:r>
          </w:p>
          <w:p w14:paraId="1BCBC2CB" w14:textId="77777777" w:rsidR="00A17419" w:rsidRPr="00B73453" w:rsidRDefault="00A17419" w:rsidP="00A17419">
            <w:pPr>
              <w:rPr>
                <w:rFonts w:ascii="Arial" w:eastAsiaTheme="majorEastAsia" w:hAnsi="Arial" w:cs="Arial"/>
                <w:sz w:val="22"/>
                <w:szCs w:val="22"/>
              </w:rPr>
            </w:pPr>
            <w:r w:rsidRPr="00B73453">
              <w:rPr>
                <w:rFonts w:ascii="Arial" w:eastAsiaTheme="majorEastAsia" w:hAnsi="Arial" w:cs="Arial"/>
                <w:sz w:val="22"/>
                <w:szCs w:val="22"/>
              </w:rPr>
              <w:t>Rozwiązanie musi wspierać odzysk do konkretnego punktu w czasie (point-in-</w:t>
            </w:r>
            <w:proofErr w:type="spellStart"/>
            <w:r w:rsidRPr="00B73453">
              <w:rPr>
                <w:rFonts w:ascii="Arial" w:eastAsiaTheme="majorEastAsia" w:hAnsi="Arial" w:cs="Arial"/>
                <w:sz w:val="22"/>
                <w:szCs w:val="22"/>
              </w:rPr>
              <w:t>time</w:t>
            </w:r>
            <w:proofErr w:type="spellEnd"/>
            <w:r w:rsidRPr="00B73453">
              <w:rPr>
                <w:rFonts w:ascii="Arial" w:eastAsiaTheme="majorEastAsia" w:hAnsi="Arial" w:cs="Arial"/>
                <w:sz w:val="22"/>
                <w:szCs w:val="22"/>
              </w:rPr>
              <w:t xml:space="preserve">) dla wspieranych systemów bazodanowych </w:t>
            </w:r>
          </w:p>
          <w:p w14:paraId="72FCB1CC" w14:textId="77777777" w:rsidR="00A17419" w:rsidRPr="00B73453" w:rsidRDefault="00A17419" w:rsidP="00A17419">
            <w:pPr>
              <w:rPr>
                <w:rFonts w:ascii="Arial" w:eastAsiaTheme="majorEastAsia" w:hAnsi="Arial" w:cs="Arial"/>
                <w:sz w:val="22"/>
                <w:szCs w:val="22"/>
              </w:rPr>
            </w:pPr>
            <w:r w:rsidRPr="00B73453">
              <w:rPr>
                <w:rFonts w:ascii="Arial" w:eastAsiaTheme="majorEastAsia" w:hAnsi="Arial" w:cs="Arial"/>
                <w:sz w:val="22"/>
                <w:szCs w:val="22"/>
              </w:rPr>
              <w:t xml:space="preserve">Rozwiązanie musi umożliwiać natychmiastowe publikowanie baz MS SQL, Oracle I </w:t>
            </w:r>
            <w:proofErr w:type="spellStart"/>
            <w:r w:rsidRPr="00B73453">
              <w:rPr>
                <w:rFonts w:ascii="Arial" w:eastAsiaTheme="majorEastAsia" w:hAnsi="Arial" w:cs="Arial"/>
                <w:sz w:val="22"/>
                <w:szCs w:val="22"/>
              </w:rPr>
              <w:t>PostgreSQL</w:t>
            </w:r>
            <w:proofErr w:type="spellEnd"/>
            <w:r w:rsidRPr="00B73453">
              <w:rPr>
                <w:rFonts w:ascii="Arial" w:eastAsiaTheme="majorEastAsia" w:hAnsi="Arial" w:cs="Arial"/>
                <w:sz w:val="22"/>
                <w:szCs w:val="22"/>
              </w:rPr>
              <w:t xml:space="preserve"> poprzez bezpośrednie uruchomienie ich z pliku backupu. </w:t>
            </w:r>
          </w:p>
          <w:p w14:paraId="633DC6F5" w14:textId="77777777" w:rsidR="00A17419" w:rsidRPr="00B73453" w:rsidRDefault="00A17419" w:rsidP="00A17419">
            <w:pPr>
              <w:rPr>
                <w:rFonts w:ascii="Arial" w:eastAsiaTheme="majorEastAsia" w:hAnsi="Arial" w:cs="Arial"/>
                <w:sz w:val="22"/>
                <w:szCs w:val="22"/>
              </w:rPr>
            </w:pPr>
            <w:r w:rsidRPr="00B73453">
              <w:rPr>
                <w:rFonts w:ascii="Arial" w:eastAsiaTheme="majorEastAsia" w:hAnsi="Arial" w:cs="Arial"/>
                <w:sz w:val="22"/>
                <w:szCs w:val="22"/>
              </w:rPr>
              <w:t xml:space="preserve">Rozwiązanie musi wspierać odzysk obrazów kopii zapasowych bezpośrednio do </w:t>
            </w:r>
            <w:proofErr w:type="spellStart"/>
            <w:r w:rsidRPr="00B73453">
              <w:rPr>
                <w:rFonts w:ascii="Arial" w:eastAsiaTheme="majorEastAsia" w:hAnsi="Arial" w:cs="Arial"/>
                <w:sz w:val="22"/>
                <w:szCs w:val="22"/>
              </w:rPr>
              <w:t>vSphere</w:t>
            </w:r>
            <w:proofErr w:type="spellEnd"/>
            <w:r w:rsidRPr="00B73453">
              <w:rPr>
                <w:rFonts w:ascii="Arial" w:eastAsiaTheme="majorEastAsia" w:hAnsi="Arial" w:cs="Arial"/>
                <w:sz w:val="22"/>
                <w:szCs w:val="22"/>
              </w:rPr>
              <w:t xml:space="preserve">, Hyper-V, </w:t>
            </w:r>
            <w:proofErr w:type="spellStart"/>
            <w:r w:rsidRPr="00B73453">
              <w:rPr>
                <w:rFonts w:ascii="Arial" w:eastAsiaTheme="majorEastAsia" w:hAnsi="Arial" w:cs="Arial"/>
                <w:sz w:val="22"/>
                <w:szCs w:val="22"/>
              </w:rPr>
              <w:t>Nutanix</w:t>
            </w:r>
            <w:proofErr w:type="spellEnd"/>
            <w:r w:rsidRPr="00B73453">
              <w:rPr>
                <w:rFonts w:ascii="Arial" w:eastAsiaTheme="majorEastAsia" w:hAnsi="Arial" w:cs="Arial"/>
                <w:sz w:val="22"/>
                <w:szCs w:val="22"/>
              </w:rPr>
              <w:t xml:space="preserve"> AHV, Microsoft </w:t>
            </w:r>
            <w:proofErr w:type="spellStart"/>
            <w:r w:rsidRPr="00B73453">
              <w:rPr>
                <w:rFonts w:ascii="Arial" w:eastAsiaTheme="majorEastAsia" w:hAnsi="Arial" w:cs="Arial"/>
                <w:sz w:val="22"/>
                <w:szCs w:val="22"/>
              </w:rPr>
              <w:t>Azure</w:t>
            </w:r>
            <w:proofErr w:type="spellEnd"/>
            <w:r w:rsidRPr="00B73453">
              <w:rPr>
                <w:rFonts w:ascii="Arial" w:eastAsiaTheme="majorEastAsia" w:hAnsi="Arial" w:cs="Arial"/>
                <w:sz w:val="22"/>
                <w:szCs w:val="22"/>
              </w:rPr>
              <w:t xml:space="preserve">, Microsoft </w:t>
            </w:r>
            <w:proofErr w:type="spellStart"/>
            <w:r w:rsidRPr="00B73453">
              <w:rPr>
                <w:rFonts w:ascii="Arial" w:eastAsiaTheme="majorEastAsia" w:hAnsi="Arial" w:cs="Arial"/>
                <w:sz w:val="22"/>
                <w:szCs w:val="22"/>
              </w:rPr>
              <w:t>Azure</w:t>
            </w:r>
            <w:proofErr w:type="spellEnd"/>
            <w:r w:rsidRPr="00B73453">
              <w:rPr>
                <w:rFonts w:ascii="Arial" w:eastAsiaTheme="majorEastAsia" w:hAnsi="Arial" w:cs="Arial"/>
                <w:sz w:val="22"/>
                <w:szCs w:val="22"/>
              </w:rPr>
              <w:t xml:space="preserve"> </w:t>
            </w:r>
            <w:proofErr w:type="spellStart"/>
            <w:r w:rsidRPr="00B73453">
              <w:rPr>
                <w:rFonts w:ascii="Arial" w:eastAsiaTheme="majorEastAsia" w:hAnsi="Arial" w:cs="Arial"/>
                <w:sz w:val="22"/>
                <w:szCs w:val="22"/>
              </w:rPr>
              <w:t>Stack</w:t>
            </w:r>
            <w:proofErr w:type="spellEnd"/>
            <w:r w:rsidRPr="00B73453">
              <w:rPr>
                <w:rFonts w:ascii="Arial" w:eastAsiaTheme="majorEastAsia" w:hAnsi="Arial" w:cs="Arial"/>
                <w:sz w:val="22"/>
                <w:szCs w:val="22"/>
              </w:rPr>
              <w:t xml:space="preserve">, Amazon EC2 oraz Google </w:t>
            </w:r>
            <w:proofErr w:type="spellStart"/>
            <w:r w:rsidRPr="00B73453">
              <w:rPr>
                <w:rFonts w:ascii="Arial" w:eastAsiaTheme="majorEastAsia" w:hAnsi="Arial" w:cs="Arial"/>
                <w:sz w:val="22"/>
                <w:szCs w:val="22"/>
              </w:rPr>
              <w:t>Cloud</w:t>
            </w:r>
            <w:proofErr w:type="spellEnd"/>
            <w:r w:rsidRPr="00B73453">
              <w:rPr>
                <w:rFonts w:ascii="Arial" w:eastAsiaTheme="majorEastAsia" w:hAnsi="Arial" w:cs="Arial"/>
                <w:sz w:val="22"/>
                <w:szCs w:val="22"/>
              </w:rPr>
              <w:t xml:space="preserve"> Platform</w:t>
            </w:r>
          </w:p>
          <w:p w14:paraId="54069BEA" w14:textId="77777777" w:rsidR="00A17419" w:rsidRPr="00B73453" w:rsidRDefault="00A17419" w:rsidP="00A17419">
            <w:pPr>
              <w:rPr>
                <w:rFonts w:ascii="Arial" w:eastAsiaTheme="majorEastAsia" w:hAnsi="Arial" w:cs="Arial"/>
                <w:sz w:val="22"/>
                <w:szCs w:val="22"/>
              </w:rPr>
            </w:pPr>
            <w:r w:rsidRPr="00B73453">
              <w:rPr>
                <w:rFonts w:ascii="Arial" w:eastAsiaTheme="majorEastAsia" w:hAnsi="Arial" w:cs="Arial"/>
                <w:sz w:val="22"/>
                <w:szCs w:val="22"/>
              </w:rPr>
              <w:t>Rozwiązanie musi wspierać szyfrowanie</w:t>
            </w:r>
          </w:p>
          <w:p w14:paraId="1C9843F7" w14:textId="77777777" w:rsidR="00A17419" w:rsidRPr="00B73453" w:rsidRDefault="00A17419" w:rsidP="00A17419">
            <w:pPr>
              <w:rPr>
                <w:rFonts w:ascii="Arial" w:eastAsiaTheme="majorEastAsia" w:hAnsi="Arial" w:cs="Arial"/>
                <w:sz w:val="22"/>
                <w:szCs w:val="22"/>
              </w:rPr>
            </w:pPr>
            <w:r w:rsidRPr="00B73453">
              <w:rPr>
                <w:rFonts w:ascii="Arial" w:eastAsiaTheme="majorEastAsia" w:hAnsi="Arial" w:cs="Arial"/>
                <w:sz w:val="22"/>
                <w:szCs w:val="22"/>
              </w:rPr>
              <w:t>Rozwiązanie musi wspierać możliwość wykonywania kopii zapasowych stacji klienckich, lokalnie do repozytorium tymczasowego (cache) gdy połączenie sieciowe do głównego repozytorium kopii zapasowych jest niedostępne</w:t>
            </w:r>
          </w:p>
          <w:p w14:paraId="18741A0C" w14:textId="77777777" w:rsidR="00A17419" w:rsidRPr="00B73453" w:rsidRDefault="00A17419" w:rsidP="00A17419">
            <w:pPr>
              <w:rPr>
                <w:rFonts w:ascii="Arial" w:eastAsiaTheme="majorEastAsia" w:hAnsi="Arial" w:cs="Arial"/>
                <w:sz w:val="22"/>
                <w:szCs w:val="22"/>
              </w:rPr>
            </w:pPr>
            <w:r w:rsidRPr="00B73453">
              <w:rPr>
                <w:rFonts w:ascii="Arial" w:eastAsiaTheme="majorEastAsia" w:hAnsi="Arial" w:cs="Arial"/>
                <w:sz w:val="22"/>
                <w:szCs w:val="22"/>
              </w:rPr>
              <w:t>Rozwiązanie musi posiadać funkcjonalność automatycznego zmniejszenia szybkości przetwarzania danych, aby nie dopuścić do obniżenia wydajności systemu zabezpieczanego</w:t>
            </w:r>
          </w:p>
          <w:p w14:paraId="3918047E" w14:textId="77777777" w:rsidR="00A17419" w:rsidRPr="00B73453" w:rsidRDefault="00A17419" w:rsidP="00A17419">
            <w:pPr>
              <w:rPr>
                <w:rFonts w:ascii="Arial" w:eastAsiaTheme="majorEastAsia" w:hAnsi="Arial" w:cs="Arial"/>
                <w:sz w:val="22"/>
                <w:szCs w:val="22"/>
              </w:rPr>
            </w:pPr>
            <w:r w:rsidRPr="00B73453">
              <w:rPr>
                <w:rFonts w:ascii="Arial" w:eastAsiaTheme="majorEastAsia" w:hAnsi="Arial" w:cs="Arial"/>
                <w:sz w:val="22"/>
                <w:szCs w:val="22"/>
              </w:rPr>
              <w:lastRenderedPageBreak/>
              <w:t xml:space="preserve">Rozwiązanie musi posiadać ochronę przed </w:t>
            </w:r>
            <w:proofErr w:type="spellStart"/>
            <w:r w:rsidRPr="00B73453">
              <w:rPr>
                <w:rFonts w:ascii="Arial" w:eastAsiaTheme="majorEastAsia" w:hAnsi="Arial" w:cs="Arial"/>
                <w:sz w:val="22"/>
                <w:szCs w:val="22"/>
              </w:rPr>
              <w:t>ransomware</w:t>
            </w:r>
            <w:proofErr w:type="spellEnd"/>
            <w:r w:rsidRPr="00B73453">
              <w:rPr>
                <w:rFonts w:ascii="Arial" w:eastAsiaTheme="majorEastAsia" w:hAnsi="Arial" w:cs="Arial"/>
                <w:sz w:val="22"/>
                <w:szCs w:val="22"/>
              </w:rPr>
              <w:t xml:space="preserve"> poprzez automatyczne odmontowanie nośnika po wykonanym backupie stacji klienckiej</w:t>
            </w:r>
          </w:p>
          <w:p w14:paraId="21536283" w14:textId="3247CAC4" w:rsidR="00A17419" w:rsidRPr="00B73453" w:rsidRDefault="00A17419" w:rsidP="00F43BA7">
            <w:pPr>
              <w:rPr>
                <w:rFonts w:ascii="Arial" w:eastAsiaTheme="majorEastAsia" w:hAnsi="Arial" w:cs="Arial"/>
                <w:sz w:val="22"/>
                <w:szCs w:val="22"/>
              </w:rPr>
            </w:pPr>
            <w:r w:rsidRPr="00B73453">
              <w:rPr>
                <w:rFonts w:ascii="Arial" w:eastAsiaTheme="majorEastAsia" w:hAnsi="Arial" w:cs="Arial"/>
                <w:sz w:val="22"/>
                <w:szCs w:val="22"/>
              </w:rPr>
              <w:t>Rozwiązanie musi wspierać tworzenie wielu zadań backupowych</w:t>
            </w:r>
          </w:p>
        </w:tc>
      </w:tr>
      <w:tr w:rsidR="00A17419" w:rsidRPr="00B73453" w14:paraId="17046C9B" w14:textId="77777777" w:rsidTr="008248F6">
        <w:tc>
          <w:tcPr>
            <w:tcW w:w="2127" w:type="dxa"/>
            <w:shd w:val="clear" w:color="auto" w:fill="D9D9D9" w:themeFill="background1" w:themeFillShade="D9"/>
          </w:tcPr>
          <w:p w14:paraId="39EDAF69" w14:textId="77777777" w:rsidR="00A17419" w:rsidRPr="00B73453" w:rsidRDefault="00A17419" w:rsidP="00A17419">
            <w:pPr>
              <w:rPr>
                <w:rFonts w:ascii="Arial" w:eastAsiaTheme="majorEastAsia" w:hAnsi="Arial" w:cs="Arial"/>
                <w:sz w:val="22"/>
                <w:szCs w:val="22"/>
              </w:rPr>
            </w:pPr>
            <w:r w:rsidRPr="00B73453">
              <w:rPr>
                <w:rFonts w:ascii="Arial" w:eastAsiaTheme="majorEastAsia" w:hAnsi="Arial" w:cs="Arial"/>
                <w:sz w:val="22"/>
                <w:szCs w:val="22"/>
              </w:rPr>
              <w:lastRenderedPageBreak/>
              <w:t>Monitoring</w:t>
            </w:r>
          </w:p>
          <w:p w14:paraId="075F534B" w14:textId="77777777" w:rsidR="00A17419" w:rsidRPr="00B73453" w:rsidRDefault="00A17419" w:rsidP="00A17419">
            <w:pPr>
              <w:rPr>
                <w:rFonts w:ascii="Arial" w:eastAsiaTheme="majorEastAsia" w:hAnsi="Arial" w:cs="Arial"/>
                <w:sz w:val="22"/>
                <w:szCs w:val="22"/>
              </w:rPr>
            </w:pPr>
          </w:p>
        </w:tc>
        <w:tc>
          <w:tcPr>
            <w:tcW w:w="8435" w:type="dxa"/>
          </w:tcPr>
          <w:p w14:paraId="420BE157" w14:textId="77777777" w:rsidR="00A17419" w:rsidRPr="00B73453" w:rsidRDefault="00A17419" w:rsidP="00A17419">
            <w:pPr>
              <w:rPr>
                <w:rFonts w:ascii="Arial" w:eastAsiaTheme="majorEastAsia" w:hAnsi="Arial" w:cs="Arial"/>
                <w:sz w:val="22"/>
                <w:szCs w:val="22"/>
              </w:rPr>
            </w:pPr>
            <w:r w:rsidRPr="00B73453">
              <w:rPr>
                <w:rFonts w:ascii="Arial" w:eastAsiaTheme="majorEastAsia" w:hAnsi="Arial" w:cs="Arial"/>
                <w:sz w:val="22"/>
                <w:szCs w:val="22"/>
              </w:rPr>
              <w:t xml:space="preserve">System musi zapewnić możliwość monitorowania środowiska </w:t>
            </w:r>
            <w:proofErr w:type="spellStart"/>
            <w:r w:rsidRPr="00B73453">
              <w:rPr>
                <w:rFonts w:ascii="Arial" w:eastAsiaTheme="majorEastAsia" w:hAnsi="Arial" w:cs="Arial"/>
                <w:sz w:val="22"/>
                <w:szCs w:val="22"/>
              </w:rPr>
              <w:t>wirtualizacyjnego</w:t>
            </w:r>
            <w:proofErr w:type="spellEnd"/>
            <w:r w:rsidRPr="00B73453">
              <w:rPr>
                <w:rFonts w:ascii="Arial" w:eastAsiaTheme="majorEastAsia" w:hAnsi="Arial" w:cs="Arial"/>
                <w:sz w:val="22"/>
                <w:szCs w:val="22"/>
              </w:rPr>
              <w:t xml:space="preserve"> opartego na </w:t>
            </w:r>
            <w:proofErr w:type="spellStart"/>
            <w:r w:rsidRPr="00B73453">
              <w:rPr>
                <w:rFonts w:ascii="Arial" w:eastAsiaTheme="majorEastAsia" w:hAnsi="Arial" w:cs="Arial"/>
                <w:sz w:val="22"/>
                <w:szCs w:val="22"/>
              </w:rPr>
              <w:t>VMware</w:t>
            </w:r>
            <w:proofErr w:type="spellEnd"/>
            <w:r w:rsidRPr="00B73453">
              <w:rPr>
                <w:rFonts w:ascii="Arial" w:eastAsiaTheme="majorEastAsia" w:hAnsi="Arial" w:cs="Arial"/>
                <w:sz w:val="22"/>
                <w:szCs w:val="22"/>
              </w:rPr>
              <w:t xml:space="preserve"> </w:t>
            </w:r>
            <w:proofErr w:type="spellStart"/>
            <w:r w:rsidRPr="00B73453">
              <w:rPr>
                <w:rFonts w:ascii="Arial" w:eastAsiaTheme="majorEastAsia" w:hAnsi="Arial" w:cs="Arial"/>
                <w:sz w:val="22"/>
                <w:szCs w:val="22"/>
              </w:rPr>
              <w:t>vSphere</w:t>
            </w:r>
            <w:proofErr w:type="spellEnd"/>
            <w:r w:rsidRPr="00B73453">
              <w:rPr>
                <w:rFonts w:ascii="Arial" w:eastAsiaTheme="majorEastAsia" w:hAnsi="Arial" w:cs="Arial"/>
                <w:sz w:val="22"/>
                <w:szCs w:val="22"/>
              </w:rPr>
              <w:t xml:space="preserve"> i Microsoft Hyper-V bez potrzeby korzystania z narzędzi firm trzecich</w:t>
            </w:r>
          </w:p>
          <w:p w14:paraId="5CD08E76" w14:textId="77777777" w:rsidR="00A17419" w:rsidRPr="00B73453" w:rsidRDefault="00A17419" w:rsidP="00A17419">
            <w:pPr>
              <w:rPr>
                <w:rFonts w:ascii="Arial" w:eastAsiaTheme="majorEastAsia" w:hAnsi="Arial" w:cs="Arial"/>
                <w:sz w:val="22"/>
                <w:szCs w:val="22"/>
              </w:rPr>
            </w:pPr>
            <w:r w:rsidRPr="00B73453">
              <w:rPr>
                <w:rFonts w:ascii="Arial" w:eastAsiaTheme="majorEastAsia" w:hAnsi="Arial" w:cs="Arial"/>
                <w:sz w:val="22"/>
                <w:szCs w:val="22"/>
              </w:rPr>
              <w:t xml:space="preserve">System musi umożliwiać monitorowanie środowiska </w:t>
            </w:r>
            <w:proofErr w:type="spellStart"/>
            <w:r w:rsidRPr="00B73453">
              <w:rPr>
                <w:rFonts w:ascii="Arial" w:eastAsiaTheme="majorEastAsia" w:hAnsi="Arial" w:cs="Arial"/>
                <w:sz w:val="22"/>
                <w:szCs w:val="22"/>
              </w:rPr>
              <w:t>wirtualizacyjnego</w:t>
            </w:r>
            <w:proofErr w:type="spellEnd"/>
            <w:r w:rsidRPr="00B73453">
              <w:rPr>
                <w:rFonts w:ascii="Arial" w:eastAsiaTheme="majorEastAsia" w:hAnsi="Arial" w:cs="Arial"/>
                <w:sz w:val="22"/>
                <w:szCs w:val="22"/>
              </w:rPr>
              <w:t xml:space="preserve"> </w:t>
            </w:r>
            <w:proofErr w:type="spellStart"/>
            <w:r w:rsidRPr="00B73453">
              <w:rPr>
                <w:rFonts w:ascii="Arial" w:eastAsiaTheme="majorEastAsia" w:hAnsi="Arial" w:cs="Arial"/>
                <w:sz w:val="22"/>
                <w:szCs w:val="22"/>
              </w:rPr>
              <w:t>VMware</w:t>
            </w:r>
            <w:proofErr w:type="spellEnd"/>
            <w:r w:rsidRPr="00B73453">
              <w:rPr>
                <w:rFonts w:ascii="Arial" w:eastAsiaTheme="majorEastAsia" w:hAnsi="Arial" w:cs="Arial"/>
                <w:sz w:val="22"/>
                <w:szCs w:val="22"/>
              </w:rPr>
              <w:t xml:space="preserve"> w wersji 6.x, 7.x oraz 8.0 – zarówno w bezpłatnej wersji </w:t>
            </w:r>
            <w:proofErr w:type="spellStart"/>
            <w:r w:rsidRPr="00B73453">
              <w:rPr>
                <w:rFonts w:ascii="Arial" w:eastAsiaTheme="majorEastAsia" w:hAnsi="Arial" w:cs="Arial"/>
                <w:sz w:val="22"/>
                <w:szCs w:val="22"/>
              </w:rPr>
              <w:t>ESXi</w:t>
            </w:r>
            <w:proofErr w:type="spellEnd"/>
            <w:r w:rsidRPr="00B73453">
              <w:rPr>
                <w:rFonts w:ascii="Arial" w:eastAsiaTheme="majorEastAsia" w:hAnsi="Arial" w:cs="Arial"/>
                <w:sz w:val="22"/>
                <w:szCs w:val="22"/>
              </w:rPr>
              <w:t xml:space="preserve"> jak i w pełnej wersji ESX/</w:t>
            </w:r>
            <w:proofErr w:type="spellStart"/>
            <w:r w:rsidRPr="00B73453">
              <w:rPr>
                <w:rFonts w:ascii="Arial" w:eastAsiaTheme="majorEastAsia" w:hAnsi="Arial" w:cs="Arial"/>
                <w:sz w:val="22"/>
                <w:szCs w:val="22"/>
              </w:rPr>
              <w:t>ESXi</w:t>
            </w:r>
            <w:proofErr w:type="spellEnd"/>
            <w:r w:rsidRPr="00B73453">
              <w:rPr>
                <w:rFonts w:ascii="Arial" w:eastAsiaTheme="majorEastAsia" w:hAnsi="Arial" w:cs="Arial"/>
                <w:sz w:val="22"/>
                <w:szCs w:val="22"/>
              </w:rPr>
              <w:t xml:space="preserve"> zarządzane przez konsole </w:t>
            </w:r>
            <w:proofErr w:type="spellStart"/>
            <w:r w:rsidRPr="00B73453">
              <w:rPr>
                <w:rFonts w:ascii="Arial" w:eastAsiaTheme="majorEastAsia" w:hAnsi="Arial" w:cs="Arial"/>
                <w:sz w:val="22"/>
                <w:szCs w:val="22"/>
              </w:rPr>
              <w:t>vCenter</w:t>
            </w:r>
            <w:proofErr w:type="spellEnd"/>
            <w:r w:rsidRPr="00B73453">
              <w:rPr>
                <w:rFonts w:ascii="Arial" w:eastAsiaTheme="majorEastAsia" w:hAnsi="Arial" w:cs="Arial"/>
                <w:sz w:val="22"/>
                <w:szCs w:val="22"/>
              </w:rPr>
              <w:t xml:space="preserve"> Server lub pracujące samodzielnie</w:t>
            </w:r>
          </w:p>
          <w:p w14:paraId="47F62620" w14:textId="77777777" w:rsidR="00A17419" w:rsidRPr="00B73453" w:rsidRDefault="00A17419" w:rsidP="00A17419">
            <w:pPr>
              <w:rPr>
                <w:rFonts w:ascii="Arial" w:eastAsiaTheme="majorEastAsia" w:hAnsi="Arial" w:cs="Arial"/>
                <w:sz w:val="22"/>
                <w:szCs w:val="22"/>
              </w:rPr>
            </w:pPr>
            <w:r w:rsidRPr="00B73453">
              <w:rPr>
                <w:rFonts w:ascii="Arial" w:eastAsiaTheme="majorEastAsia" w:hAnsi="Arial" w:cs="Arial"/>
                <w:sz w:val="22"/>
                <w:szCs w:val="22"/>
              </w:rPr>
              <w:t xml:space="preserve">System musi umożliwiać monitorowanie środowiska </w:t>
            </w:r>
            <w:proofErr w:type="spellStart"/>
            <w:r w:rsidRPr="00B73453">
              <w:rPr>
                <w:rFonts w:ascii="Arial" w:eastAsiaTheme="majorEastAsia" w:hAnsi="Arial" w:cs="Arial"/>
                <w:sz w:val="22"/>
                <w:szCs w:val="22"/>
              </w:rPr>
              <w:t>wirtualizacyjnego</w:t>
            </w:r>
            <w:proofErr w:type="spellEnd"/>
            <w:r w:rsidRPr="00B73453">
              <w:rPr>
                <w:rFonts w:ascii="Arial" w:eastAsiaTheme="majorEastAsia" w:hAnsi="Arial" w:cs="Arial"/>
                <w:sz w:val="22"/>
                <w:szCs w:val="22"/>
              </w:rPr>
              <w:t xml:space="preserve"> Microsoft Hyper-V 2012, 2012R2, 2016, 2019, 2022 oraz 2025 zarówno w wersji darmowej jak i zawartej w płatnej licencji Microsoft Windows Server zarządzane poprzez System Center Virtual Machine Manager lub pracujące samodzielnie.</w:t>
            </w:r>
          </w:p>
          <w:p w14:paraId="49216A9F" w14:textId="77777777" w:rsidR="00A17419" w:rsidRPr="00B73453" w:rsidRDefault="00A17419" w:rsidP="00A17419">
            <w:pPr>
              <w:rPr>
                <w:rFonts w:ascii="Arial" w:eastAsiaTheme="majorEastAsia" w:hAnsi="Arial" w:cs="Arial"/>
                <w:sz w:val="22"/>
                <w:szCs w:val="22"/>
              </w:rPr>
            </w:pPr>
            <w:r w:rsidRPr="00B73453">
              <w:rPr>
                <w:rFonts w:ascii="Arial" w:eastAsiaTheme="majorEastAsia" w:hAnsi="Arial" w:cs="Arial"/>
                <w:sz w:val="22"/>
                <w:szCs w:val="22"/>
              </w:rPr>
              <w:t xml:space="preserve">System musi umożliwiać kategoryzacje obiektów infrastruktury wirtualnej niezależnie od hierarchii stworzonej w </w:t>
            </w:r>
            <w:proofErr w:type="spellStart"/>
            <w:r w:rsidRPr="00B73453">
              <w:rPr>
                <w:rFonts w:ascii="Arial" w:eastAsiaTheme="majorEastAsia" w:hAnsi="Arial" w:cs="Arial"/>
                <w:sz w:val="22"/>
                <w:szCs w:val="22"/>
              </w:rPr>
              <w:t>vCenter</w:t>
            </w:r>
            <w:proofErr w:type="spellEnd"/>
          </w:p>
          <w:p w14:paraId="22043D2A" w14:textId="77777777" w:rsidR="00A17419" w:rsidRPr="00B73453" w:rsidRDefault="00A17419" w:rsidP="00A17419">
            <w:pPr>
              <w:rPr>
                <w:rFonts w:ascii="Arial" w:eastAsiaTheme="majorEastAsia" w:hAnsi="Arial" w:cs="Arial"/>
                <w:sz w:val="22"/>
                <w:szCs w:val="22"/>
              </w:rPr>
            </w:pPr>
            <w:r w:rsidRPr="00B73453">
              <w:rPr>
                <w:rFonts w:ascii="Arial" w:eastAsiaTheme="majorEastAsia" w:hAnsi="Arial" w:cs="Arial"/>
                <w:sz w:val="22"/>
                <w:szCs w:val="22"/>
              </w:rPr>
              <w:t>System musi umożliwiać tworzenie alarmów dla całych grup wirtualnych maszyn jak i pojedynczych wirtualnych maszyn</w:t>
            </w:r>
          </w:p>
          <w:p w14:paraId="17AB4136" w14:textId="77777777" w:rsidR="00A17419" w:rsidRPr="00B73453" w:rsidRDefault="00A17419" w:rsidP="00A17419">
            <w:pPr>
              <w:rPr>
                <w:rFonts w:ascii="Arial" w:eastAsiaTheme="majorEastAsia" w:hAnsi="Arial" w:cs="Arial"/>
                <w:sz w:val="22"/>
                <w:szCs w:val="22"/>
              </w:rPr>
            </w:pPr>
            <w:r w:rsidRPr="00B73453">
              <w:rPr>
                <w:rFonts w:ascii="Arial" w:eastAsiaTheme="majorEastAsia" w:hAnsi="Arial" w:cs="Arial"/>
                <w:sz w:val="22"/>
                <w:szCs w:val="22"/>
              </w:rPr>
              <w:t>System musi dawać możliwość układania terminarza raportów i wysyłania tych raportów przy pomocy poczty elektronicznej w formacie HTML oraz Excel</w:t>
            </w:r>
          </w:p>
          <w:p w14:paraId="1FF17D00" w14:textId="77777777" w:rsidR="00A17419" w:rsidRPr="00B73453" w:rsidRDefault="00A17419" w:rsidP="00A17419">
            <w:pPr>
              <w:rPr>
                <w:rFonts w:ascii="Arial" w:eastAsiaTheme="majorEastAsia" w:hAnsi="Arial" w:cs="Arial"/>
                <w:sz w:val="22"/>
                <w:szCs w:val="22"/>
              </w:rPr>
            </w:pPr>
            <w:r w:rsidRPr="00B73453">
              <w:rPr>
                <w:rFonts w:ascii="Arial" w:eastAsiaTheme="majorEastAsia" w:hAnsi="Arial" w:cs="Arial"/>
                <w:sz w:val="22"/>
                <w:szCs w:val="22"/>
              </w:rPr>
              <w:t xml:space="preserve">System musi dawać możliwość podłączenia się do kilku instancji </w:t>
            </w:r>
            <w:proofErr w:type="spellStart"/>
            <w:r w:rsidRPr="00B73453">
              <w:rPr>
                <w:rFonts w:ascii="Arial" w:eastAsiaTheme="majorEastAsia" w:hAnsi="Arial" w:cs="Arial"/>
                <w:sz w:val="22"/>
                <w:szCs w:val="22"/>
              </w:rPr>
              <w:t>vCenter</w:t>
            </w:r>
            <w:proofErr w:type="spellEnd"/>
            <w:r w:rsidRPr="00B73453">
              <w:rPr>
                <w:rFonts w:ascii="Arial" w:eastAsiaTheme="majorEastAsia" w:hAnsi="Arial" w:cs="Arial"/>
                <w:sz w:val="22"/>
                <w:szCs w:val="22"/>
              </w:rPr>
              <w:t xml:space="preserve"> Server i serwerów Hyper-V jednocześnie, w celu centralnego monitorowania wielu środowisk</w:t>
            </w:r>
          </w:p>
          <w:p w14:paraId="0E552E50" w14:textId="77777777" w:rsidR="00A17419" w:rsidRPr="00B73453" w:rsidRDefault="00A17419" w:rsidP="00A17419">
            <w:pPr>
              <w:rPr>
                <w:rFonts w:ascii="Arial" w:eastAsiaTheme="majorEastAsia" w:hAnsi="Arial" w:cs="Arial"/>
                <w:sz w:val="22"/>
                <w:szCs w:val="22"/>
              </w:rPr>
            </w:pPr>
            <w:r w:rsidRPr="00B73453">
              <w:rPr>
                <w:rFonts w:ascii="Arial" w:eastAsiaTheme="majorEastAsia" w:hAnsi="Arial" w:cs="Arial"/>
                <w:sz w:val="22"/>
                <w:szCs w:val="22"/>
              </w:rPr>
              <w:lastRenderedPageBreak/>
              <w:t>System musi mieć wbudowane predefiniowane zestawy alarmów wraz z możliwością tworzenia własnych alarmów i zdarzeń przez administratora</w:t>
            </w:r>
          </w:p>
          <w:p w14:paraId="74DE6736" w14:textId="77777777" w:rsidR="00A17419" w:rsidRPr="00B73453" w:rsidRDefault="00A17419" w:rsidP="00A17419">
            <w:pPr>
              <w:rPr>
                <w:rFonts w:ascii="Arial" w:eastAsiaTheme="majorEastAsia" w:hAnsi="Arial" w:cs="Arial"/>
                <w:sz w:val="22"/>
                <w:szCs w:val="22"/>
              </w:rPr>
            </w:pPr>
            <w:r w:rsidRPr="00B73453">
              <w:rPr>
                <w:rFonts w:ascii="Arial" w:eastAsiaTheme="majorEastAsia" w:hAnsi="Arial" w:cs="Arial"/>
                <w:sz w:val="22"/>
                <w:szCs w:val="22"/>
              </w:rPr>
              <w:t>System musi mieć wbudowane połączenie z bazą wiedzy opisującą problemy z predefiniowanych alarmów</w:t>
            </w:r>
          </w:p>
          <w:p w14:paraId="132A6CA5" w14:textId="77777777" w:rsidR="00A17419" w:rsidRPr="00B73453" w:rsidRDefault="00A17419" w:rsidP="00A17419">
            <w:pPr>
              <w:rPr>
                <w:rFonts w:ascii="Arial" w:eastAsiaTheme="majorEastAsia" w:hAnsi="Arial" w:cs="Arial"/>
                <w:sz w:val="22"/>
                <w:szCs w:val="22"/>
              </w:rPr>
            </w:pPr>
            <w:r w:rsidRPr="00B73453">
              <w:rPr>
                <w:rFonts w:ascii="Arial" w:eastAsiaTheme="majorEastAsia" w:hAnsi="Arial" w:cs="Arial"/>
                <w:sz w:val="22"/>
                <w:szCs w:val="22"/>
              </w:rPr>
              <w:t>System musi mieć centralną konsolę z sumarycznym podglądem wszystkich obiektów infrastruktury wirtualnej (ang. Dashboard)</w:t>
            </w:r>
          </w:p>
          <w:p w14:paraId="5D96AA51" w14:textId="77777777" w:rsidR="00A17419" w:rsidRPr="00B73453" w:rsidRDefault="00A17419" w:rsidP="00A17419">
            <w:pPr>
              <w:rPr>
                <w:rFonts w:ascii="Arial" w:eastAsiaTheme="majorEastAsia" w:hAnsi="Arial" w:cs="Arial"/>
                <w:sz w:val="22"/>
                <w:szCs w:val="22"/>
              </w:rPr>
            </w:pPr>
            <w:r w:rsidRPr="00B73453">
              <w:rPr>
                <w:rFonts w:ascii="Arial" w:eastAsiaTheme="majorEastAsia" w:hAnsi="Arial" w:cs="Arial"/>
                <w:sz w:val="22"/>
                <w:szCs w:val="22"/>
              </w:rPr>
              <w:t>System musi mieć możliwość monitorowania platformy sprzętowej, na której jest zainstalowana infrastruktura wirtualna</w:t>
            </w:r>
          </w:p>
          <w:p w14:paraId="7810BDFD" w14:textId="77777777" w:rsidR="00A17419" w:rsidRPr="00B73453" w:rsidRDefault="00A17419" w:rsidP="00A17419">
            <w:pPr>
              <w:rPr>
                <w:rFonts w:ascii="Arial" w:eastAsiaTheme="majorEastAsia" w:hAnsi="Arial" w:cs="Arial"/>
                <w:sz w:val="22"/>
                <w:szCs w:val="22"/>
              </w:rPr>
            </w:pPr>
            <w:r w:rsidRPr="00B73453">
              <w:rPr>
                <w:rFonts w:ascii="Arial" w:eastAsiaTheme="majorEastAsia" w:hAnsi="Arial" w:cs="Arial"/>
                <w:sz w:val="22"/>
                <w:szCs w:val="22"/>
              </w:rPr>
              <w:t>System musi zapewnić możliwość podłączenia się do wirtualnej maszyny (tryb konsoli) bezpośrednio z narzędzia monitorującego</w:t>
            </w:r>
          </w:p>
          <w:p w14:paraId="35558793" w14:textId="77777777" w:rsidR="00A17419" w:rsidRPr="00B73453" w:rsidRDefault="00A17419" w:rsidP="00A17419">
            <w:pPr>
              <w:rPr>
                <w:rFonts w:ascii="Arial" w:eastAsiaTheme="majorEastAsia" w:hAnsi="Arial" w:cs="Arial"/>
                <w:sz w:val="22"/>
                <w:szCs w:val="22"/>
              </w:rPr>
            </w:pPr>
            <w:r w:rsidRPr="00B73453">
              <w:rPr>
                <w:rFonts w:ascii="Arial" w:eastAsiaTheme="majorEastAsia" w:hAnsi="Arial" w:cs="Arial"/>
                <w:sz w:val="22"/>
                <w:szCs w:val="22"/>
              </w:rPr>
              <w:t>System musi mieć możliwość integracji z oprogramowaniem do tworzenia kopii zapasowych tego samego producenta</w:t>
            </w:r>
          </w:p>
          <w:p w14:paraId="2D3EE533" w14:textId="77777777" w:rsidR="00A17419" w:rsidRPr="00B73453" w:rsidRDefault="00A17419" w:rsidP="00A17419">
            <w:pPr>
              <w:rPr>
                <w:rFonts w:ascii="Arial" w:eastAsiaTheme="majorEastAsia" w:hAnsi="Arial" w:cs="Arial"/>
                <w:sz w:val="22"/>
                <w:szCs w:val="22"/>
              </w:rPr>
            </w:pPr>
            <w:r w:rsidRPr="00B73453">
              <w:rPr>
                <w:rFonts w:ascii="Arial" w:eastAsiaTheme="majorEastAsia" w:hAnsi="Arial" w:cs="Arial"/>
                <w:sz w:val="22"/>
                <w:szCs w:val="22"/>
              </w:rPr>
              <w:t xml:space="preserve">System musi mieć możliwość monitorowania obciążenia serwerów backupowych, ilości zabezpieczanych danych oraz statusu zadań kopii zapasowych, replikacji oraz weryfikacji </w:t>
            </w:r>
            <w:proofErr w:type="spellStart"/>
            <w:r w:rsidRPr="00B73453">
              <w:rPr>
                <w:rFonts w:ascii="Arial" w:eastAsiaTheme="majorEastAsia" w:hAnsi="Arial" w:cs="Arial"/>
                <w:sz w:val="22"/>
                <w:szCs w:val="22"/>
              </w:rPr>
              <w:t>odzyskiwalności</w:t>
            </w:r>
            <w:proofErr w:type="spellEnd"/>
            <w:r w:rsidRPr="00B73453">
              <w:rPr>
                <w:rFonts w:ascii="Arial" w:eastAsiaTheme="majorEastAsia" w:hAnsi="Arial" w:cs="Arial"/>
                <w:sz w:val="22"/>
                <w:szCs w:val="22"/>
              </w:rPr>
              <w:t xml:space="preserve"> maszyn wirtualnych.</w:t>
            </w:r>
          </w:p>
          <w:p w14:paraId="60EBA45A" w14:textId="77777777" w:rsidR="00A17419" w:rsidRPr="00B73453" w:rsidRDefault="00A17419" w:rsidP="00A17419">
            <w:pPr>
              <w:rPr>
                <w:rFonts w:ascii="Arial" w:eastAsiaTheme="majorEastAsia" w:hAnsi="Arial" w:cs="Arial"/>
                <w:sz w:val="22"/>
                <w:szCs w:val="22"/>
              </w:rPr>
            </w:pPr>
            <w:r w:rsidRPr="00B73453">
              <w:rPr>
                <w:rFonts w:ascii="Arial" w:eastAsiaTheme="majorEastAsia" w:hAnsi="Arial" w:cs="Arial"/>
                <w:sz w:val="22"/>
                <w:szCs w:val="22"/>
              </w:rPr>
              <w:t>System musi oferować inteligentną diagnostykę rozwiązania backupowego poprzez monitorowanie logów celem wykrycia znanych problemów oraz błędów konfiguracyjnych w celu wskazania rozwiązania bez potrzeby otwierania zgłoszenia suportowego oraz bez potrzeby wysyłania jakichkolwiek danych diagnostycznych do producenta oprogramowania backupu.</w:t>
            </w:r>
          </w:p>
          <w:p w14:paraId="4B0CEDD5" w14:textId="77777777" w:rsidR="00A17419" w:rsidRPr="00B73453" w:rsidRDefault="00A17419" w:rsidP="00A17419">
            <w:pPr>
              <w:rPr>
                <w:rFonts w:ascii="Arial" w:eastAsiaTheme="majorEastAsia" w:hAnsi="Arial" w:cs="Arial"/>
                <w:sz w:val="22"/>
                <w:szCs w:val="22"/>
              </w:rPr>
            </w:pPr>
            <w:r w:rsidRPr="00B73453">
              <w:rPr>
                <w:rFonts w:ascii="Arial" w:eastAsiaTheme="majorEastAsia" w:hAnsi="Arial" w:cs="Arial"/>
                <w:sz w:val="22"/>
                <w:szCs w:val="22"/>
              </w:rPr>
              <w:t xml:space="preserve">System musi mieć możliwość </w:t>
            </w:r>
            <w:proofErr w:type="spellStart"/>
            <w:r w:rsidRPr="00B73453">
              <w:rPr>
                <w:rFonts w:ascii="Arial" w:eastAsiaTheme="majorEastAsia" w:hAnsi="Arial" w:cs="Arial"/>
                <w:sz w:val="22"/>
                <w:szCs w:val="22"/>
              </w:rPr>
              <w:t>granularnego</w:t>
            </w:r>
            <w:proofErr w:type="spellEnd"/>
            <w:r w:rsidRPr="00B73453">
              <w:rPr>
                <w:rFonts w:ascii="Arial" w:eastAsiaTheme="majorEastAsia" w:hAnsi="Arial" w:cs="Arial"/>
                <w:sz w:val="22"/>
                <w:szCs w:val="22"/>
              </w:rPr>
              <w:t xml:space="preserve"> monitorowania infrastruktury, zależnego od uprawnień nadanym użytkownikom dla platformy </w:t>
            </w:r>
            <w:proofErr w:type="spellStart"/>
            <w:r w:rsidRPr="00B73453">
              <w:rPr>
                <w:rFonts w:ascii="Arial" w:eastAsiaTheme="majorEastAsia" w:hAnsi="Arial" w:cs="Arial"/>
                <w:sz w:val="22"/>
                <w:szCs w:val="22"/>
              </w:rPr>
              <w:t>VMware</w:t>
            </w:r>
            <w:proofErr w:type="spellEnd"/>
          </w:p>
          <w:p w14:paraId="6F0B13D3" w14:textId="77777777" w:rsidR="00A17419" w:rsidRPr="00B73453" w:rsidRDefault="00A17419" w:rsidP="00A17419">
            <w:pPr>
              <w:rPr>
                <w:rFonts w:ascii="Arial" w:eastAsiaTheme="majorEastAsia" w:hAnsi="Arial" w:cs="Arial"/>
                <w:sz w:val="22"/>
                <w:szCs w:val="22"/>
              </w:rPr>
            </w:pPr>
          </w:p>
        </w:tc>
      </w:tr>
      <w:tr w:rsidR="00A17419" w:rsidRPr="00B73453" w14:paraId="783F31B8" w14:textId="77777777" w:rsidTr="008248F6">
        <w:tc>
          <w:tcPr>
            <w:tcW w:w="2127" w:type="dxa"/>
            <w:shd w:val="clear" w:color="auto" w:fill="D9D9D9" w:themeFill="background1" w:themeFillShade="D9"/>
          </w:tcPr>
          <w:p w14:paraId="1A916A57" w14:textId="77777777" w:rsidR="00A17419" w:rsidRPr="00B73453" w:rsidRDefault="00A17419" w:rsidP="00A17419">
            <w:pPr>
              <w:rPr>
                <w:rFonts w:ascii="Arial" w:eastAsiaTheme="majorEastAsia" w:hAnsi="Arial" w:cs="Arial"/>
                <w:sz w:val="22"/>
                <w:szCs w:val="22"/>
              </w:rPr>
            </w:pPr>
            <w:r w:rsidRPr="00B73453">
              <w:rPr>
                <w:rFonts w:ascii="Arial" w:eastAsiaTheme="majorEastAsia" w:hAnsi="Arial" w:cs="Arial"/>
                <w:sz w:val="22"/>
                <w:szCs w:val="22"/>
              </w:rPr>
              <w:lastRenderedPageBreak/>
              <w:t>Raportowanie</w:t>
            </w:r>
          </w:p>
          <w:p w14:paraId="30B1A133" w14:textId="77777777" w:rsidR="00A17419" w:rsidRPr="00B73453" w:rsidRDefault="00A17419" w:rsidP="00A17419">
            <w:pPr>
              <w:rPr>
                <w:rFonts w:ascii="Arial" w:eastAsiaTheme="majorEastAsia" w:hAnsi="Arial" w:cs="Arial"/>
                <w:sz w:val="22"/>
                <w:szCs w:val="22"/>
              </w:rPr>
            </w:pPr>
          </w:p>
        </w:tc>
        <w:tc>
          <w:tcPr>
            <w:tcW w:w="8435" w:type="dxa"/>
          </w:tcPr>
          <w:p w14:paraId="5814B813" w14:textId="77777777" w:rsidR="00A17419" w:rsidRPr="00B73453" w:rsidRDefault="00A17419" w:rsidP="00A17419">
            <w:pPr>
              <w:rPr>
                <w:rFonts w:ascii="Arial" w:eastAsiaTheme="majorEastAsia" w:hAnsi="Arial" w:cs="Arial"/>
                <w:sz w:val="22"/>
                <w:szCs w:val="22"/>
              </w:rPr>
            </w:pPr>
            <w:r w:rsidRPr="00B73453">
              <w:rPr>
                <w:rFonts w:ascii="Arial" w:eastAsiaTheme="majorEastAsia" w:hAnsi="Arial" w:cs="Arial"/>
                <w:sz w:val="22"/>
                <w:szCs w:val="22"/>
              </w:rPr>
              <w:t xml:space="preserve">System musi umożliwiać raportowanie środowiska </w:t>
            </w:r>
            <w:proofErr w:type="spellStart"/>
            <w:r w:rsidRPr="00B73453">
              <w:rPr>
                <w:rFonts w:ascii="Arial" w:eastAsiaTheme="majorEastAsia" w:hAnsi="Arial" w:cs="Arial"/>
                <w:sz w:val="22"/>
                <w:szCs w:val="22"/>
              </w:rPr>
              <w:t>wirtualizacyjnego</w:t>
            </w:r>
            <w:proofErr w:type="spellEnd"/>
            <w:r w:rsidRPr="00B73453">
              <w:rPr>
                <w:rFonts w:ascii="Arial" w:eastAsiaTheme="majorEastAsia" w:hAnsi="Arial" w:cs="Arial"/>
                <w:sz w:val="22"/>
                <w:szCs w:val="22"/>
              </w:rPr>
              <w:t xml:space="preserve"> </w:t>
            </w:r>
            <w:proofErr w:type="spellStart"/>
            <w:r w:rsidRPr="00B73453">
              <w:rPr>
                <w:rFonts w:ascii="Arial" w:eastAsiaTheme="majorEastAsia" w:hAnsi="Arial" w:cs="Arial"/>
                <w:sz w:val="22"/>
                <w:szCs w:val="22"/>
              </w:rPr>
              <w:t>VMware</w:t>
            </w:r>
            <w:proofErr w:type="spellEnd"/>
            <w:r w:rsidRPr="00B73453">
              <w:rPr>
                <w:rFonts w:ascii="Arial" w:eastAsiaTheme="majorEastAsia" w:hAnsi="Arial" w:cs="Arial"/>
                <w:sz w:val="22"/>
                <w:szCs w:val="22"/>
              </w:rPr>
              <w:t xml:space="preserve"> w wersji 6.x, 7.x oraz 8.0 – zarówno w bezpłatnej wersji </w:t>
            </w:r>
            <w:proofErr w:type="spellStart"/>
            <w:r w:rsidRPr="00B73453">
              <w:rPr>
                <w:rFonts w:ascii="Arial" w:eastAsiaTheme="majorEastAsia" w:hAnsi="Arial" w:cs="Arial"/>
                <w:sz w:val="22"/>
                <w:szCs w:val="22"/>
              </w:rPr>
              <w:t>ESXi</w:t>
            </w:r>
            <w:proofErr w:type="spellEnd"/>
            <w:r w:rsidRPr="00B73453">
              <w:rPr>
                <w:rFonts w:ascii="Arial" w:eastAsiaTheme="majorEastAsia" w:hAnsi="Arial" w:cs="Arial"/>
                <w:sz w:val="22"/>
                <w:szCs w:val="22"/>
              </w:rPr>
              <w:t xml:space="preserve"> jak i w pełnej wersji ESX/</w:t>
            </w:r>
            <w:proofErr w:type="spellStart"/>
            <w:r w:rsidRPr="00B73453">
              <w:rPr>
                <w:rFonts w:ascii="Arial" w:eastAsiaTheme="majorEastAsia" w:hAnsi="Arial" w:cs="Arial"/>
                <w:sz w:val="22"/>
                <w:szCs w:val="22"/>
              </w:rPr>
              <w:t>ESXi</w:t>
            </w:r>
            <w:proofErr w:type="spellEnd"/>
            <w:r w:rsidRPr="00B73453">
              <w:rPr>
                <w:rFonts w:ascii="Arial" w:eastAsiaTheme="majorEastAsia" w:hAnsi="Arial" w:cs="Arial"/>
                <w:sz w:val="22"/>
                <w:szCs w:val="22"/>
              </w:rPr>
              <w:t xml:space="preserve"> zarządzane przez konsole </w:t>
            </w:r>
            <w:proofErr w:type="spellStart"/>
            <w:r w:rsidRPr="00B73453">
              <w:rPr>
                <w:rFonts w:ascii="Arial" w:eastAsiaTheme="majorEastAsia" w:hAnsi="Arial" w:cs="Arial"/>
                <w:sz w:val="22"/>
                <w:szCs w:val="22"/>
              </w:rPr>
              <w:t>vCenter</w:t>
            </w:r>
            <w:proofErr w:type="spellEnd"/>
            <w:r w:rsidRPr="00B73453">
              <w:rPr>
                <w:rFonts w:ascii="Arial" w:eastAsiaTheme="majorEastAsia" w:hAnsi="Arial" w:cs="Arial"/>
                <w:sz w:val="22"/>
                <w:szCs w:val="22"/>
              </w:rPr>
              <w:t xml:space="preserve"> Server lub pracujące samodzielnie</w:t>
            </w:r>
          </w:p>
          <w:p w14:paraId="2DE6A199" w14:textId="77777777" w:rsidR="00A17419" w:rsidRPr="00B73453" w:rsidRDefault="00A17419" w:rsidP="00A17419">
            <w:pPr>
              <w:rPr>
                <w:rFonts w:ascii="Arial" w:eastAsiaTheme="majorEastAsia" w:hAnsi="Arial" w:cs="Arial"/>
                <w:sz w:val="22"/>
                <w:szCs w:val="22"/>
              </w:rPr>
            </w:pPr>
            <w:r w:rsidRPr="00B73453">
              <w:rPr>
                <w:rFonts w:ascii="Arial" w:eastAsiaTheme="majorEastAsia" w:hAnsi="Arial" w:cs="Arial"/>
                <w:sz w:val="22"/>
                <w:szCs w:val="22"/>
              </w:rPr>
              <w:t xml:space="preserve">System musi umożliwiać raportowanie środowiska </w:t>
            </w:r>
            <w:proofErr w:type="spellStart"/>
            <w:r w:rsidRPr="00B73453">
              <w:rPr>
                <w:rFonts w:ascii="Arial" w:eastAsiaTheme="majorEastAsia" w:hAnsi="Arial" w:cs="Arial"/>
                <w:sz w:val="22"/>
                <w:szCs w:val="22"/>
              </w:rPr>
              <w:t>wirtualizacyjnego</w:t>
            </w:r>
            <w:proofErr w:type="spellEnd"/>
            <w:r w:rsidRPr="00B73453">
              <w:rPr>
                <w:rFonts w:ascii="Arial" w:eastAsiaTheme="majorEastAsia" w:hAnsi="Arial" w:cs="Arial"/>
                <w:sz w:val="22"/>
                <w:szCs w:val="22"/>
              </w:rPr>
              <w:t xml:space="preserve"> Microsoft Hyper-V 2012, 2012R2, 2016, 2019, 2022 oraz 2025 zarówno w wersji darmowej jak i zawartej w płatnej licencji Microsoft Windows Server zarządzane poprzez System Center Virtual Machine Manager lub pracujące samodzielnie.</w:t>
            </w:r>
          </w:p>
          <w:p w14:paraId="03D22541" w14:textId="77777777" w:rsidR="00A17419" w:rsidRPr="00B73453" w:rsidRDefault="00A17419" w:rsidP="00A17419">
            <w:pPr>
              <w:rPr>
                <w:rFonts w:ascii="Arial" w:eastAsiaTheme="majorEastAsia" w:hAnsi="Arial" w:cs="Arial"/>
                <w:sz w:val="22"/>
                <w:szCs w:val="22"/>
              </w:rPr>
            </w:pPr>
            <w:r w:rsidRPr="00B73453">
              <w:rPr>
                <w:rFonts w:ascii="Arial" w:eastAsiaTheme="majorEastAsia" w:hAnsi="Arial" w:cs="Arial"/>
                <w:sz w:val="22"/>
                <w:szCs w:val="22"/>
              </w:rPr>
              <w:t xml:space="preserve">System musi wspierać wiele instancji </w:t>
            </w:r>
            <w:proofErr w:type="spellStart"/>
            <w:r w:rsidRPr="00B73453">
              <w:rPr>
                <w:rFonts w:ascii="Arial" w:eastAsiaTheme="majorEastAsia" w:hAnsi="Arial" w:cs="Arial"/>
                <w:sz w:val="22"/>
                <w:szCs w:val="22"/>
              </w:rPr>
              <w:t>vCenter</w:t>
            </w:r>
            <w:proofErr w:type="spellEnd"/>
            <w:r w:rsidRPr="00B73453">
              <w:rPr>
                <w:rFonts w:ascii="Arial" w:eastAsiaTheme="majorEastAsia" w:hAnsi="Arial" w:cs="Arial"/>
                <w:sz w:val="22"/>
                <w:szCs w:val="22"/>
              </w:rPr>
              <w:t xml:space="preserve"> Server i Microsoft Hyper-V jednocześnie bez konieczności instalowania dodatkowych modułów.</w:t>
            </w:r>
          </w:p>
          <w:p w14:paraId="2FEBEAB5" w14:textId="77777777" w:rsidR="00A17419" w:rsidRPr="00B73453" w:rsidRDefault="00A17419" w:rsidP="00A17419">
            <w:pPr>
              <w:rPr>
                <w:rFonts w:ascii="Arial" w:eastAsiaTheme="majorEastAsia" w:hAnsi="Arial" w:cs="Arial"/>
                <w:sz w:val="22"/>
                <w:szCs w:val="22"/>
              </w:rPr>
            </w:pPr>
            <w:r w:rsidRPr="00B73453">
              <w:rPr>
                <w:rFonts w:ascii="Arial" w:eastAsiaTheme="majorEastAsia" w:hAnsi="Arial" w:cs="Arial"/>
                <w:sz w:val="22"/>
                <w:szCs w:val="22"/>
              </w:rPr>
              <w:t xml:space="preserve">System musi być systemem </w:t>
            </w:r>
            <w:proofErr w:type="spellStart"/>
            <w:r w:rsidRPr="00B73453">
              <w:rPr>
                <w:rFonts w:ascii="Arial" w:eastAsiaTheme="majorEastAsia" w:hAnsi="Arial" w:cs="Arial"/>
                <w:sz w:val="22"/>
                <w:szCs w:val="22"/>
              </w:rPr>
              <w:t>bezagentowym</w:t>
            </w:r>
            <w:proofErr w:type="spellEnd"/>
            <w:r w:rsidRPr="00B73453">
              <w:rPr>
                <w:rFonts w:ascii="Arial" w:eastAsiaTheme="majorEastAsia" w:hAnsi="Arial" w:cs="Arial"/>
                <w:sz w:val="22"/>
                <w:szCs w:val="22"/>
              </w:rPr>
              <w:t xml:space="preserve">. Nie dopuszcza się możliwości instalowania przez system agentów na monitorowanych hostach </w:t>
            </w:r>
            <w:proofErr w:type="spellStart"/>
            <w:r w:rsidRPr="00B73453">
              <w:rPr>
                <w:rFonts w:ascii="Arial" w:eastAsiaTheme="majorEastAsia" w:hAnsi="Arial" w:cs="Arial"/>
                <w:sz w:val="22"/>
                <w:szCs w:val="22"/>
              </w:rPr>
              <w:t>ESXi</w:t>
            </w:r>
            <w:proofErr w:type="spellEnd"/>
            <w:r w:rsidRPr="00B73453">
              <w:rPr>
                <w:rFonts w:ascii="Arial" w:eastAsiaTheme="majorEastAsia" w:hAnsi="Arial" w:cs="Arial"/>
                <w:sz w:val="22"/>
                <w:szCs w:val="22"/>
              </w:rPr>
              <w:t xml:space="preserve"> i Hyper-V</w:t>
            </w:r>
          </w:p>
          <w:p w14:paraId="0897EF29" w14:textId="77777777" w:rsidR="00A17419" w:rsidRPr="00B73453" w:rsidRDefault="00A17419" w:rsidP="00A17419">
            <w:pPr>
              <w:rPr>
                <w:rFonts w:ascii="Arial" w:eastAsiaTheme="majorEastAsia" w:hAnsi="Arial" w:cs="Arial"/>
                <w:sz w:val="22"/>
                <w:szCs w:val="22"/>
              </w:rPr>
            </w:pPr>
            <w:r w:rsidRPr="00B73453">
              <w:rPr>
                <w:rFonts w:ascii="Arial" w:eastAsiaTheme="majorEastAsia" w:hAnsi="Arial" w:cs="Arial"/>
                <w:sz w:val="22"/>
                <w:szCs w:val="22"/>
              </w:rPr>
              <w:t>System musi mieć możliwość eksportowania raportów do formatów Microsoft Word, Microsoft Excel, Microsoft Visio, Adobe PDF</w:t>
            </w:r>
          </w:p>
          <w:p w14:paraId="47BE9D5C" w14:textId="77777777" w:rsidR="00A17419" w:rsidRPr="00B73453" w:rsidRDefault="00A17419" w:rsidP="00A17419">
            <w:pPr>
              <w:rPr>
                <w:rFonts w:ascii="Arial" w:eastAsiaTheme="majorEastAsia" w:hAnsi="Arial" w:cs="Arial"/>
                <w:sz w:val="22"/>
                <w:szCs w:val="22"/>
              </w:rPr>
            </w:pPr>
            <w:r w:rsidRPr="00B73453">
              <w:rPr>
                <w:rFonts w:ascii="Arial" w:eastAsiaTheme="majorEastAsia" w:hAnsi="Arial" w:cs="Arial"/>
                <w:sz w:val="22"/>
                <w:szCs w:val="22"/>
              </w:rPr>
              <w:t>System musi mieć możliwość ustawienia harmonogramu kolekcji danych z monitorowanych systemów jak również możliwość tworzenia zadań kolekcjonowania danych ad-hoc</w:t>
            </w:r>
          </w:p>
          <w:p w14:paraId="76A7A55D" w14:textId="77777777" w:rsidR="00A17419" w:rsidRPr="00B73453" w:rsidRDefault="00A17419" w:rsidP="00A17419">
            <w:pPr>
              <w:rPr>
                <w:rFonts w:ascii="Arial" w:eastAsiaTheme="majorEastAsia" w:hAnsi="Arial" w:cs="Arial"/>
                <w:sz w:val="22"/>
                <w:szCs w:val="22"/>
              </w:rPr>
            </w:pPr>
            <w:r w:rsidRPr="00B73453">
              <w:rPr>
                <w:rFonts w:ascii="Arial" w:eastAsiaTheme="majorEastAsia" w:hAnsi="Arial" w:cs="Arial"/>
                <w:sz w:val="22"/>
                <w:szCs w:val="22"/>
              </w:rPr>
              <w:t>System musi mieć możliwość ustawienia harmonogramu generowania raportów i dostarczania ich do odbiorców w określonych przez administratora interwałach</w:t>
            </w:r>
          </w:p>
          <w:p w14:paraId="187FE3EA" w14:textId="77777777" w:rsidR="00A17419" w:rsidRPr="00B73453" w:rsidRDefault="00A17419" w:rsidP="00A17419">
            <w:pPr>
              <w:rPr>
                <w:rFonts w:ascii="Arial" w:eastAsiaTheme="majorEastAsia" w:hAnsi="Arial" w:cs="Arial"/>
                <w:sz w:val="22"/>
                <w:szCs w:val="22"/>
              </w:rPr>
            </w:pPr>
            <w:r w:rsidRPr="00B73453">
              <w:rPr>
                <w:rFonts w:ascii="Arial" w:eastAsiaTheme="majorEastAsia" w:hAnsi="Arial" w:cs="Arial"/>
                <w:sz w:val="22"/>
                <w:szCs w:val="22"/>
              </w:rPr>
              <w:t>System w raportach musi mieć możliwość uwzględniania informacji o zmianach konfiguracji monitorowanych systemów</w:t>
            </w:r>
          </w:p>
          <w:p w14:paraId="7D5736AF" w14:textId="77777777" w:rsidR="00A17419" w:rsidRPr="00B73453" w:rsidRDefault="00A17419" w:rsidP="00A17419">
            <w:pPr>
              <w:rPr>
                <w:rFonts w:ascii="Arial" w:eastAsiaTheme="majorEastAsia" w:hAnsi="Arial" w:cs="Arial"/>
                <w:sz w:val="22"/>
                <w:szCs w:val="22"/>
              </w:rPr>
            </w:pPr>
            <w:r w:rsidRPr="00B73453">
              <w:rPr>
                <w:rFonts w:ascii="Arial" w:eastAsiaTheme="majorEastAsia" w:hAnsi="Arial" w:cs="Arial"/>
                <w:sz w:val="22"/>
                <w:szCs w:val="22"/>
              </w:rPr>
              <w:lastRenderedPageBreak/>
              <w:t>System musi mieć możliwość generowania raportów z dowolnego punktu w czasie zakładając, że informacje z tego czasu nie zostały usunięte z bazy danych</w:t>
            </w:r>
          </w:p>
          <w:p w14:paraId="15D9DE00" w14:textId="77777777" w:rsidR="00A17419" w:rsidRPr="00B73453" w:rsidRDefault="00A17419" w:rsidP="00A17419">
            <w:pPr>
              <w:rPr>
                <w:rFonts w:ascii="Arial" w:eastAsiaTheme="majorEastAsia" w:hAnsi="Arial" w:cs="Arial"/>
                <w:sz w:val="22"/>
                <w:szCs w:val="22"/>
              </w:rPr>
            </w:pPr>
            <w:r w:rsidRPr="00B73453">
              <w:rPr>
                <w:rFonts w:ascii="Arial" w:eastAsiaTheme="majorEastAsia" w:hAnsi="Arial" w:cs="Arial"/>
                <w:sz w:val="22"/>
                <w:szCs w:val="22"/>
              </w:rPr>
              <w:t>System musi posiadać predefiniowane szablony z możliwością tworzenia nowych jak i modyfikacji wbudowanych</w:t>
            </w:r>
          </w:p>
          <w:p w14:paraId="62265461" w14:textId="77777777" w:rsidR="00A17419" w:rsidRPr="00B73453" w:rsidRDefault="00A17419" w:rsidP="00A17419">
            <w:pPr>
              <w:rPr>
                <w:rFonts w:ascii="Arial" w:eastAsiaTheme="majorEastAsia" w:hAnsi="Arial" w:cs="Arial"/>
                <w:sz w:val="22"/>
                <w:szCs w:val="22"/>
              </w:rPr>
            </w:pPr>
            <w:r w:rsidRPr="00B73453">
              <w:rPr>
                <w:rFonts w:ascii="Arial" w:eastAsiaTheme="majorEastAsia" w:hAnsi="Arial" w:cs="Arial"/>
                <w:sz w:val="22"/>
                <w:szCs w:val="22"/>
              </w:rPr>
              <w:t>System musi mieć możliwość analizowania „przeszacowanych” wirtualnych maszyn wraz z sugestią zmian w celu optymalnego wykorzystania fizycznej infrastruktury</w:t>
            </w:r>
          </w:p>
          <w:p w14:paraId="737FF7C9" w14:textId="77777777" w:rsidR="00A17419" w:rsidRPr="00B73453" w:rsidRDefault="00A17419" w:rsidP="00A17419">
            <w:pPr>
              <w:rPr>
                <w:rFonts w:ascii="Arial" w:eastAsiaTheme="majorEastAsia" w:hAnsi="Arial" w:cs="Arial"/>
                <w:sz w:val="22"/>
                <w:szCs w:val="22"/>
              </w:rPr>
            </w:pPr>
            <w:r w:rsidRPr="00B73453">
              <w:rPr>
                <w:rFonts w:ascii="Arial" w:eastAsiaTheme="majorEastAsia" w:hAnsi="Arial" w:cs="Arial"/>
                <w:sz w:val="22"/>
                <w:szCs w:val="22"/>
              </w:rPr>
              <w:t>System musi mieć możliwość generowania raportów na podstawie danych uzyskanych z oprogramowania do tworzenia kopii zapasowych tego samego producenta</w:t>
            </w:r>
          </w:p>
          <w:p w14:paraId="0F51BF1A" w14:textId="77777777" w:rsidR="00A17419" w:rsidRPr="00B73453" w:rsidRDefault="00A17419" w:rsidP="00A17419">
            <w:pPr>
              <w:rPr>
                <w:rFonts w:ascii="Arial" w:eastAsiaTheme="majorEastAsia" w:hAnsi="Arial" w:cs="Arial"/>
                <w:sz w:val="22"/>
                <w:szCs w:val="22"/>
              </w:rPr>
            </w:pPr>
            <w:r w:rsidRPr="00B73453">
              <w:rPr>
                <w:rFonts w:ascii="Arial" w:eastAsiaTheme="majorEastAsia" w:hAnsi="Arial" w:cs="Arial"/>
                <w:sz w:val="22"/>
                <w:szCs w:val="22"/>
              </w:rPr>
              <w:t>System musi mieć możliwość generowania raportu dotyczącego zabezpieczanych maszyn, zdefiniowanych zadań tworzenia kopii zapasowych oraz replikacji jak również wykorzystania zasobów serwerów backupowych.</w:t>
            </w:r>
          </w:p>
          <w:p w14:paraId="4E1CFD45" w14:textId="77777777" w:rsidR="00A17419" w:rsidRPr="00B73453" w:rsidRDefault="00A17419" w:rsidP="00A17419">
            <w:pPr>
              <w:rPr>
                <w:rFonts w:ascii="Arial" w:eastAsiaTheme="majorEastAsia" w:hAnsi="Arial" w:cs="Arial"/>
                <w:sz w:val="22"/>
                <w:szCs w:val="22"/>
              </w:rPr>
            </w:pPr>
            <w:r w:rsidRPr="00B73453">
              <w:rPr>
                <w:rFonts w:ascii="Arial" w:eastAsiaTheme="majorEastAsia" w:hAnsi="Arial" w:cs="Arial"/>
                <w:sz w:val="22"/>
                <w:szCs w:val="22"/>
              </w:rPr>
              <w:t>System musi mieć możliwość generowania raportu planowania pojemności (</w:t>
            </w:r>
            <w:proofErr w:type="spellStart"/>
            <w:r w:rsidRPr="00B73453">
              <w:rPr>
                <w:rFonts w:ascii="Arial" w:eastAsiaTheme="majorEastAsia" w:hAnsi="Arial" w:cs="Arial"/>
                <w:sz w:val="22"/>
                <w:szCs w:val="22"/>
              </w:rPr>
              <w:t>capacity</w:t>
            </w:r>
            <w:proofErr w:type="spellEnd"/>
            <w:r w:rsidRPr="00B73453">
              <w:rPr>
                <w:rFonts w:ascii="Arial" w:eastAsiaTheme="majorEastAsia" w:hAnsi="Arial" w:cs="Arial"/>
                <w:sz w:val="22"/>
                <w:szCs w:val="22"/>
              </w:rPr>
              <w:t xml:space="preserve"> </w:t>
            </w:r>
            <w:proofErr w:type="spellStart"/>
            <w:r w:rsidRPr="00B73453">
              <w:rPr>
                <w:rFonts w:ascii="Arial" w:eastAsiaTheme="majorEastAsia" w:hAnsi="Arial" w:cs="Arial"/>
                <w:sz w:val="22"/>
                <w:szCs w:val="22"/>
              </w:rPr>
              <w:t>planning</w:t>
            </w:r>
            <w:proofErr w:type="spellEnd"/>
            <w:r w:rsidRPr="00B73453">
              <w:rPr>
                <w:rFonts w:ascii="Arial" w:eastAsiaTheme="majorEastAsia" w:hAnsi="Arial" w:cs="Arial"/>
                <w:sz w:val="22"/>
                <w:szCs w:val="22"/>
              </w:rPr>
              <w:t>) bazującego na scenariuszach ‘</w:t>
            </w:r>
            <w:proofErr w:type="spellStart"/>
            <w:r w:rsidRPr="00B73453">
              <w:rPr>
                <w:rFonts w:ascii="Arial" w:eastAsiaTheme="majorEastAsia" w:hAnsi="Arial" w:cs="Arial"/>
                <w:sz w:val="22"/>
                <w:szCs w:val="22"/>
              </w:rPr>
              <w:t>what-if</w:t>
            </w:r>
            <w:proofErr w:type="spellEnd"/>
            <w:r w:rsidRPr="00B73453">
              <w:rPr>
                <w:rFonts w:ascii="Arial" w:eastAsiaTheme="majorEastAsia" w:hAnsi="Arial" w:cs="Arial"/>
                <w:sz w:val="22"/>
                <w:szCs w:val="22"/>
              </w:rPr>
              <w:t>’.</w:t>
            </w:r>
          </w:p>
          <w:p w14:paraId="492D1C14" w14:textId="77777777" w:rsidR="00A17419" w:rsidRPr="00B73453" w:rsidRDefault="00A17419" w:rsidP="00A17419">
            <w:pPr>
              <w:rPr>
                <w:rFonts w:ascii="Arial" w:eastAsiaTheme="majorEastAsia" w:hAnsi="Arial" w:cs="Arial"/>
                <w:sz w:val="22"/>
                <w:szCs w:val="22"/>
              </w:rPr>
            </w:pPr>
            <w:r w:rsidRPr="00B73453">
              <w:rPr>
                <w:rFonts w:ascii="Arial" w:eastAsiaTheme="majorEastAsia" w:hAnsi="Arial" w:cs="Arial"/>
                <w:sz w:val="22"/>
                <w:szCs w:val="22"/>
              </w:rPr>
              <w:t xml:space="preserve">System musi mieć możliwość </w:t>
            </w:r>
            <w:proofErr w:type="spellStart"/>
            <w:r w:rsidRPr="00B73453">
              <w:rPr>
                <w:rFonts w:ascii="Arial" w:eastAsiaTheme="majorEastAsia" w:hAnsi="Arial" w:cs="Arial"/>
                <w:sz w:val="22"/>
                <w:szCs w:val="22"/>
              </w:rPr>
              <w:t>granularnego</w:t>
            </w:r>
            <w:proofErr w:type="spellEnd"/>
            <w:r w:rsidRPr="00B73453">
              <w:rPr>
                <w:rFonts w:ascii="Arial" w:eastAsiaTheme="majorEastAsia" w:hAnsi="Arial" w:cs="Arial"/>
                <w:sz w:val="22"/>
                <w:szCs w:val="22"/>
              </w:rPr>
              <w:t xml:space="preserve"> raportowania infrastruktury, zależnego od uprawnień nadanym użytkownikom dla platformy </w:t>
            </w:r>
            <w:proofErr w:type="spellStart"/>
            <w:r w:rsidRPr="00B73453">
              <w:rPr>
                <w:rFonts w:ascii="Arial" w:eastAsiaTheme="majorEastAsia" w:hAnsi="Arial" w:cs="Arial"/>
                <w:sz w:val="22"/>
                <w:szCs w:val="22"/>
              </w:rPr>
              <w:t>VMware</w:t>
            </w:r>
            <w:proofErr w:type="spellEnd"/>
          </w:p>
          <w:p w14:paraId="629B0733" w14:textId="77777777" w:rsidR="00A17419" w:rsidRPr="00B73453" w:rsidRDefault="00A17419" w:rsidP="00A17419">
            <w:pPr>
              <w:rPr>
                <w:rFonts w:ascii="Arial" w:eastAsiaTheme="majorEastAsia" w:hAnsi="Arial" w:cs="Arial"/>
                <w:sz w:val="22"/>
                <w:szCs w:val="22"/>
              </w:rPr>
            </w:pPr>
            <w:r w:rsidRPr="00B73453">
              <w:rPr>
                <w:rFonts w:ascii="Arial" w:eastAsiaTheme="majorEastAsia" w:hAnsi="Arial" w:cs="Arial"/>
                <w:sz w:val="22"/>
                <w:szCs w:val="22"/>
              </w:rPr>
              <w:t>System musi mieć możliwość generowania raportów dotyczących tzw. migawek-sierot (</w:t>
            </w:r>
            <w:proofErr w:type="spellStart"/>
            <w:r w:rsidRPr="00B73453">
              <w:rPr>
                <w:rFonts w:ascii="Arial" w:eastAsiaTheme="majorEastAsia" w:hAnsi="Arial" w:cs="Arial"/>
                <w:sz w:val="22"/>
                <w:szCs w:val="22"/>
              </w:rPr>
              <w:t>orphaned</w:t>
            </w:r>
            <w:proofErr w:type="spellEnd"/>
            <w:r w:rsidRPr="00B73453">
              <w:rPr>
                <w:rFonts w:ascii="Arial" w:eastAsiaTheme="majorEastAsia" w:hAnsi="Arial" w:cs="Arial"/>
                <w:sz w:val="22"/>
                <w:szCs w:val="22"/>
              </w:rPr>
              <w:t xml:space="preserve"> </w:t>
            </w:r>
            <w:proofErr w:type="spellStart"/>
            <w:r w:rsidRPr="00B73453">
              <w:rPr>
                <w:rFonts w:ascii="Arial" w:eastAsiaTheme="majorEastAsia" w:hAnsi="Arial" w:cs="Arial"/>
                <w:sz w:val="22"/>
                <w:szCs w:val="22"/>
              </w:rPr>
              <w:t>snapshots</w:t>
            </w:r>
            <w:proofErr w:type="spellEnd"/>
            <w:r w:rsidRPr="00B73453">
              <w:rPr>
                <w:rFonts w:ascii="Arial" w:eastAsiaTheme="majorEastAsia" w:hAnsi="Arial" w:cs="Arial"/>
                <w:sz w:val="22"/>
                <w:szCs w:val="22"/>
              </w:rPr>
              <w:t>)</w:t>
            </w:r>
          </w:p>
          <w:p w14:paraId="70702ADB" w14:textId="77777777" w:rsidR="00A17419" w:rsidRPr="00B73453" w:rsidRDefault="00A17419" w:rsidP="00A17419">
            <w:pPr>
              <w:rPr>
                <w:rFonts w:ascii="Arial" w:eastAsiaTheme="majorEastAsia" w:hAnsi="Arial" w:cs="Arial"/>
                <w:sz w:val="22"/>
                <w:szCs w:val="22"/>
              </w:rPr>
            </w:pPr>
            <w:r w:rsidRPr="00B73453">
              <w:rPr>
                <w:rFonts w:ascii="Arial" w:eastAsiaTheme="majorEastAsia" w:hAnsi="Arial" w:cs="Arial"/>
                <w:sz w:val="22"/>
                <w:szCs w:val="22"/>
              </w:rPr>
              <w:t>System musi mieć możliwość generowania personalizowanych raportów zawierających informacje z dowolnych predefiniowanych raportów w pojedynczym dokumencie</w:t>
            </w:r>
          </w:p>
          <w:p w14:paraId="2981EBC8" w14:textId="77777777" w:rsidR="00A17419" w:rsidRPr="00B73453" w:rsidRDefault="00A17419" w:rsidP="00A17419">
            <w:pPr>
              <w:rPr>
                <w:rFonts w:ascii="Arial" w:eastAsiaTheme="majorEastAsia" w:hAnsi="Arial" w:cs="Arial"/>
                <w:sz w:val="22"/>
                <w:szCs w:val="22"/>
              </w:rPr>
            </w:pPr>
          </w:p>
        </w:tc>
      </w:tr>
    </w:tbl>
    <w:p w14:paraId="28829DC2" w14:textId="215CBFE7" w:rsidR="00D73A93" w:rsidRPr="00B73453" w:rsidRDefault="007C418F" w:rsidP="00D73A93">
      <w:pPr>
        <w:rPr>
          <w:rFonts w:ascii="Arial" w:eastAsiaTheme="majorEastAsia" w:hAnsi="Arial" w:cs="Arial"/>
          <w:b/>
          <w:bCs/>
          <w:sz w:val="22"/>
          <w:szCs w:val="22"/>
        </w:rPr>
      </w:pPr>
      <w:r w:rsidRPr="00B73453">
        <w:rPr>
          <w:rFonts w:ascii="Arial" w:eastAsiaTheme="majorEastAsia" w:hAnsi="Arial" w:cs="Arial"/>
          <w:b/>
          <w:bCs/>
          <w:sz w:val="22"/>
          <w:szCs w:val="22"/>
        </w:rPr>
        <w:lastRenderedPageBreak/>
        <w:t>Zmawiający wymaga dostarczenia licencji wieczystych ze wsparciem producenta na okres 2 lata, które pozwolą na wykonanie backupu łącznie co najmniej 20 maszyn wirtualnych.</w:t>
      </w:r>
    </w:p>
    <w:p w14:paraId="6B20E0EE" w14:textId="0AE85B35" w:rsidR="00D73A93" w:rsidRPr="00A51E98" w:rsidRDefault="00A51E98" w:rsidP="00A51E98">
      <w:pPr>
        <w:pStyle w:val="Nagwek1"/>
        <w:rPr>
          <w:rFonts w:ascii="Arial" w:hAnsi="Arial" w:cs="Arial"/>
          <w:color w:val="C00000"/>
          <w:sz w:val="28"/>
        </w:rPr>
      </w:pPr>
      <w:bookmarkStart w:id="34" w:name="_Toc205904535"/>
      <w:r w:rsidRPr="00A51E98">
        <w:rPr>
          <w:rFonts w:ascii="Arial" w:hAnsi="Arial" w:cs="Arial"/>
          <w:color w:val="C00000"/>
          <w:sz w:val="28"/>
        </w:rPr>
        <w:t xml:space="preserve">3.1 </w:t>
      </w:r>
      <w:r w:rsidR="00CC0A38" w:rsidRPr="00A51E98">
        <w:rPr>
          <w:rFonts w:ascii="Arial" w:hAnsi="Arial" w:cs="Arial"/>
          <w:color w:val="C00000"/>
          <w:sz w:val="28"/>
        </w:rPr>
        <w:t xml:space="preserve">Serwer do wykonywania kopii zapasowych </w:t>
      </w:r>
      <w:r w:rsidR="00387FEC" w:rsidRPr="00A51E98">
        <w:rPr>
          <w:rFonts w:ascii="Arial" w:hAnsi="Arial" w:cs="Arial"/>
          <w:color w:val="C00000"/>
          <w:sz w:val="28"/>
        </w:rPr>
        <w:t xml:space="preserve">ilość </w:t>
      </w:r>
      <w:r w:rsidR="009B13FD" w:rsidRPr="00A51E98">
        <w:rPr>
          <w:rFonts w:ascii="Arial" w:hAnsi="Arial" w:cs="Arial"/>
          <w:color w:val="C00000"/>
          <w:sz w:val="28"/>
        </w:rPr>
        <w:t>1 szt</w:t>
      </w:r>
      <w:r w:rsidR="00387FEC" w:rsidRPr="00A51E98">
        <w:rPr>
          <w:rFonts w:ascii="Arial" w:hAnsi="Arial" w:cs="Arial"/>
          <w:color w:val="C00000"/>
          <w:sz w:val="28"/>
        </w:rPr>
        <w:t>.</w:t>
      </w:r>
      <w:bookmarkEnd w:id="34"/>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253"/>
        <w:gridCol w:w="7375"/>
      </w:tblGrid>
      <w:tr w:rsidR="00387FEC" w:rsidRPr="006F74C0" w14:paraId="1E5FBB12" w14:textId="77777777" w:rsidTr="00387FEC">
        <w:tc>
          <w:tcPr>
            <w:tcW w:w="1170"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5D3B382" w14:textId="77777777" w:rsidR="00387FEC" w:rsidRPr="006F74C0" w:rsidRDefault="00387FEC" w:rsidP="00E60BCE">
            <w:pPr>
              <w:rPr>
                <w:rFonts w:asciiTheme="minorHAnsi" w:hAnsiTheme="minorHAnsi" w:cstheme="minorHAnsi"/>
                <w:b/>
                <w:sz w:val="20"/>
                <w:szCs w:val="20"/>
              </w:rPr>
            </w:pPr>
            <w:r w:rsidRPr="006F74C0">
              <w:rPr>
                <w:rFonts w:asciiTheme="minorHAnsi" w:hAnsiTheme="minorHAnsi" w:cstheme="minorHAnsi"/>
                <w:b/>
                <w:sz w:val="20"/>
                <w:szCs w:val="20"/>
              </w:rPr>
              <w:t>Obudowa</w:t>
            </w:r>
          </w:p>
        </w:tc>
        <w:tc>
          <w:tcPr>
            <w:tcW w:w="3830" w:type="pct"/>
            <w:tcBorders>
              <w:top w:val="single" w:sz="4" w:space="0" w:color="auto"/>
              <w:left w:val="single" w:sz="4" w:space="0" w:color="auto"/>
              <w:bottom w:val="single" w:sz="4" w:space="0" w:color="auto"/>
              <w:right w:val="single" w:sz="4" w:space="0" w:color="auto"/>
            </w:tcBorders>
            <w:hideMark/>
          </w:tcPr>
          <w:p w14:paraId="059A7DDD" w14:textId="77777777" w:rsidR="00387FEC" w:rsidRPr="006F74C0" w:rsidRDefault="00387FEC" w:rsidP="002B43EC">
            <w:pPr>
              <w:pStyle w:val="Akapitzlist"/>
              <w:numPr>
                <w:ilvl w:val="0"/>
                <w:numId w:val="79"/>
              </w:numPr>
              <w:spacing w:before="0" w:after="160" w:line="252" w:lineRule="auto"/>
              <w:rPr>
                <w:rFonts w:asciiTheme="minorHAnsi" w:hAnsiTheme="minorHAnsi" w:cstheme="minorHAnsi"/>
                <w:color w:val="000000"/>
                <w:sz w:val="20"/>
                <w:szCs w:val="20"/>
              </w:rPr>
            </w:pPr>
            <w:r w:rsidRPr="006F74C0">
              <w:rPr>
                <w:rFonts w:asciiTheme="minorHAnsi" w:hAnsiTheme="minorHAnsi" w:cstheme="minorHAnsi"/>
                <w:color w:val="000000"/>
                <w:sz w:val="20"/>
                <w:szCs w:val="20"/>
              </w:rPr>
              <w:t xml:space="preserve">Obudowa </w:t>
            </w:r>
            <w:proofErr w:type="spellStart"/>
            <w:r w:rsidRPr="006F74C0">
              <w:rPr>
                <w:rFonts w:asciiTheme="minorHAnsi" w:hAnsiTheme="minorHAnsi" w:cstheme="minorHAnsi"/>
                <w:color w:val="000000"/>
                <w:sz w:val="20"/>
                <w:szCs w:val="20"/>
              </w:rPr>
              <w:t>Rack</w:t>
            </w:r>
            <w:proofErr w:type="spellEnd"/>
            <w:r w:rsidRPr="006F74C0">
              <w:rPr>
                <w:rFonts w:asciiTheme="minorHAnsi" w:hAnsiTheme="minorHAnsi" w:cstheme="minorHAnsi"/>
                <w:color w:val="000000"/>
                <w:sz w:val="20"/>
                <w:szCs w:val="20"/>
              </w:rPr>
              <w:t xml:space="preserve"> o wysokości max 1U </w:t>
            </w:r>
          </w:p>
          <w:p w14:paraId="12DB2F86" w14:textId="77777777" w:rsidR="00387FEC" w:rsidRPr="006F74C0" w:rsidRDefault="00387FEC" w:rsidP="002B43EC">
            <w:pPr>
              <w:pStyle w:val="Akapitzlist"/>
              <w:numPr>
                <w:ilvl w:val="0"/>
                <w:numId w:val="79"/>
              </w:numPr>
              <w:spacing w:before="0" w:after="160" w:line="252" w:lineRule="auto"/>
              <w:rPr>
                <w:rFonts w:asciiTheme="minorHAnsi" w:hAnsiTheme="minorHAnsi" w:cstheme="minorHAnsi"/>
                <w:color w:val="000000"/>
                <w:sz w:val="20"/>
                <w:szCs w:val="20"/>
              </w:rPr>
            </w:pPr>
            <w:r w:rsidRPr="006F74C0">
              <w:rPr>
                <w:rFonts w:asciiTheme="minorHAnsi" w:hAnsiTheme="minorHAnsi" w:cstheme="minorHAnsi"/>
                <w:color w:val="000000"/>
                <w:sz w:val="20"/>
                <w:szCs w:val="20"/>
              </w:rPr>
              <w:t xml:space="preserve">8 wnęk na dyski 2.5” </w:t>
            </w:r>
          </w:p>
          <w:p w14:paraId="7DBAEFE8" w14:textId="77777777" w:rsidR="00387FEC" w:rsidRPr="006F74C0" w:rsidRDefault="00387FEC" w:rsidP="002B43EC">
            <w:pPr>
              <w:pStyle w:val="Akapitzlist"/>
              <w:numPr>
                <w:ilvl w:val="0"/>
                <w:numId w:val="79"/>
              </w:numPr>
              <w:spacing w:before="0" w:after="160" w:line="259" w:lineRule="auto"/>
              <w:rPr>
                <w:rFonts w:cstheme="minorHAnsi"/>
                <w:color w:val="000000"/>
                <w:sz w:val="20"/>
                <w:szCs w:val="20"/>
              </w:rPr>
            </w:pPr>
            <w:r w:rsidRPr="006F74C0">
              <w:rPr>
                <w:rFonts w:cstheme="minorHAnsi"/>
                <w:color w:val="000000"/>
                <w:sz w:val="20"/>
                <w:szCs w:val="20"/>
              </w:rPr>
              <w:t>Obudowa</w:t>
            </w:r>
            <w:r w:rsidRPr="006F74C0">
              <w:rPr>
                <w:rFonts w:cstheme="minorHAnsi"/>
                <w:bCs/>
                <w:sz w:val="20"/>
                <w:szCs w:val="20"/>
              </w:rPr>
              <w:t xml:space="preserve"> </w:t>
            </w:r>
            <w:r w:rsidRPr="006F74C0">
              <w:rPr>
                <w:rFonts w:asciiTheme="minorHAnsi" w:hAnsiTheme="minorHAnsi" w:cstheme="minorHAnsi"/>
                <w:color w:val="000000"/>
                <w:sz w:val="20"/>
                <w:szCs w:val="20"/>
              </w:rPr>
              <w:t xml:space="preserve">z możliwością wyposażenia </w:t>
            </w:r>
            <w:r w:rsidRPr="006F74C0">
              <w:rPr>
                <w:rFonts w:cstheme="minorHAnsi"/>
                <w:color w:val="000000"/>
                <w:sz w:val="20"/>
                <w:szCs w:val="20"/>
              </w:rPr>
              <w:t>w panel LCD umieszczony na froncie obudowy, pozwalający jednoznacznie stwierdzić, czy system działa poprawnie i pokazujący podstawowe stany działania serwera</w:t>
            </w:r>
            <w:r w:rsidRPr="006F74C0">
              <w:rPr>
                <w:rFonts w:cstheme="minorHAnsi"/>
                <w:b/>
                <w:bCs/>
                <w:color w:val="000000"/>
                <w:sz w:val="20"/>
                <w:szCs w:val="20"/>
              </w:rPr>
              <w:t> </w:t>
            </w:r>
            <w:r w:rsidRPr="006F74C0">
              <w:rPr>
                <w:rFonts w:cstheme="minorHAnsi"/>
                <w:color w:val="000000"/>
                <w:sz w:val="20"/>
                <w:szCs w:val="20"/>
              </w:rPr>
              <w:t>w tym adres IP karty zarządzającej</w:t>
            </w:r>
          </w:p>
          <w:p w14:paraId="07929B62" w14:textId="77777777" w:rsidR="00387FEC" w:rsidRPr="006F74C0" w:rsidRDefault="00387FEC" w:rsidP="002B43EC">
            <w:pPr>
              <w:pStyle w:val="Akapitzlist"/>
              <w:numPr>
                <w:ilvl w:val="0"/>
                <w:numId w:val="79"/>
              </w:numPr>
              <w:spacing w:before="0" w:after="160" w:line="252" w:lineRule="auto"/>
              <w:rPr>
                <w:rFonts w:asciiTheme="minorHAnsi" w:hAnsiTheme="minorHAnsi" w:cstheme="minorHAnsi"/>
                <w:color w:val="000000" w:themeColor="text1"/>
                <w:sz w:val="20"/>
                <w:szCs w:val="20"/>
              </w:rPr>
            </w:pPr>
            <w:r w:rsidRPr="006F74C0">
              <w:rPr>
                <w:rFonts w:asciiTheme="minorHAnsi" w:hAnsiTheme="minorHAnsi" w:cstheme="minorHAnsi"/>
                <w:color w:val="000000"/>
                <w:sz w:val="20"/>
                <w:szCs w:val="20"/>
              </w:rPr>
              <w:t xml:space="preserve">Obudowa z możliwością wyposażenia w </w:t>
            </w:r>
            <w:r w:rsidRPr="006F74C0">
              <w:rPr>
                <w:rFonts w:asciiTheme="minorHAnsi" w:hAnsiTheme="minorHAnsi" w:cstheme="minorHAnsi"/>
                <w:color w:val="000000" w:themeColor="text1"/>
                <w:sz w:val="20"/>
                <w:szCs w:val="20"/>
              </w:rPr>
              <w:t>kartę umożliwiającą dostęp bezpośredni poprzez urządzenia mobilne - serwer musi posiadać możliwość konfiguracji oraz monitoringu najważniejszych komponentów serwera przy użyciu dedykowanej aplikacji mobilnej min. (Android/ Apple iOS) przy użyciu jednego z protokołów BLE/ WIFI.</w:t>
            </w:r>
          </w:p>
        </w:tc>
      </w:tr>
      <w:tr w:rsidR="00387FEC" w:rsidRPr="006F74C0" w14:paraId="3B5D6DB6" w14:textId="77777777" w:rsidTr="00387FEC">
        <w:tc>
          <w:tcPr>
            <w:tcW w:w="1170"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9986B6B" w14:textId="77777777" w:rsidR="00387FEC" w:rsidRPr="006F74C0" w:rsidRDefault="00387FEC" w:rsidP="00E60BCE">
            <w:pPr>
              <w:rPr>
                <w:rFonts w:asciiTheme="minorHAnsi" w:hAnsiTheme="minorHAnsi" w:cstheme="minorHAnsi"/>
                <w:b/>
                <w:sz w:val="20"/>
                <w:szCs w:val="20"/>
              </w:rPr>
            </w:pPr>
            <w:r w:rsidRPr="006F74C0">
              <w:rPr>
                <w:rFonts w:asciiTheme="minorHAnsi" w:hAnsiTheme="minorHAnsi" w:cstheme="minorHAnsi"/>
                <w:b/>
                <w:sz w:val="20"/>
                <w:szCs w:val="20"/>
              </w:rPr>
              <w:t>Płyta główna</w:t>
            </w:r>
          </w:p>
        </w:tc>
        <w:tc>
          <w:tcPr>
            <w:tcW w:w="3830" w:type="pct"/>
            <w:tcBorders>
              <w:top w:val="single" w:sz="4" w:space="0" w:color="auto"/>
              <w:left w:val="single" w:sz="4" w:space="0" w:color="auto"/>
              <w:bottom w:val="single" w:sz="4" w:space="0" w:color="auto"/>
              <w:right w:val="single" w:sz="4" w:space="0" w:color="auto"/>
            </w:tcBorders>
            <w:hideMark/>
          </w:tcPr>
          <w:p w14:paraId="475DC575" w14:textId="77777777" w:rsidR="00387FEC" w:rsidRPr="006F74C0" w:rsidRDefault="00387FEC" w:rsidP="002B43EC">
            <w:pPr>
              <w:pStyle w:val="Akapitzlist"/>
              <w:numPr>
                <w:ilvl w:val="0"/>
                <w:numId w:val="79"/>
              </w:numPr>
              <w:spacing w:before="0" w:after="160" w:line="252" w:lineRule="auto"/>
              <w:rPr>
                <w:rFonts w:asciiTheme="minorHAnsi" w:hAnsiTheme="minorHAnsi" w:cstheme="minorHAnsi"/>
                <w:color w:val="000000"/>
                <w:sz w:val="20"/>
                <w:szCs w:val="20"/>
              </w:rPr>
            </w:pPr>
            <w:r w:rsidRPr="006F74C0">
              <w:rPr>
                <w:rFonts w:asciiTheme="minorHAnsi" w:hAnsiTheme="minorHAnsi" w:cstheme="minorHAnsi"/>
                <w:color w:val="000000"/>
                <w:sz w:val="20"/>
                <w:szCs w:val="20"/>
              </w:rPr>
              <w:t xml:space="preserve">Płyta główna z możliwością zainstalowania do dwóch procesorów. </w:t>
            </w:r>
          </w:p>
          <w:p w14:paraId="736CEE52" w14:textId="77777777" w:rsidR="00387FEC" w:rsidRPr="006F74C0" w:rsidRDefault="00387FEC" w:rsidP="002B43EC">
            <w:pPr>
              <w:pStyle w:val="Akapitzlist"/>
              <w:numPr>
                <w:ilvl w:val="0"/>
                <w:numId w:val="79"/>
              </w:numPr>
              <w:spacing w:before="0" w:after="160" w:line="252" w:lineRule="auto"/>
              <w:rPr>
                <w:rFonts w:asciiTheme="minorHAnsi" w:hAnsiTheme="minorHAnsi" w:cstheme="minorHAnsi"/>
                <w:color w:val="000000"/>
                <w:sz w:val="20"/>
                <w:szCs w:val="20"/>
              </w:rPr>
            </w:pPr>
            <w:r w:rsidRPr="006F74C0">
              <w:rPr>
                <w:rFonts w:asciiTheme="minorHAnsi" w:hAnsiTheme="minorHAnsi" w:cstheme="minorHAnsi"/>
                <w:sz w:val="20"/>
                <w:szCs w:val="20"/>
              </w:rPr>
              <w:t>Obsługa procesorów 32 rdzeniowych.</w:t>
            </w:r>
            <w:r w:rsidRPr="006F74C0">
              <w:rPr>
                <w:rFonts w:asciiTheme="minorHAnsi" w:hAnsiTheme="minorHAnsi" w:cstheme="minorHAnsi"/>
                <w:color w:val="000000"/>
                <w:sz w:val="20"/>
                <w:szCs w:val="20"/>
              </w:rPr>
              <w:t xml:space="preserve"> </w:t>
            </w:r>
          </w:p>
          <w:p w14:paraId="34FFB14E" w14:textId="77777777" w:rsidR="00387FEC" w:rsidRPr="006F74C0" w:rsidRDefault="00387FEC" w:rsidP="002B43EC">
            <w:pPr>
              <w:pStyle w:val="Akapitzlist"/>
              <w:numPr>
                <w:ilvl w:val="0"/>
                <w:numId w:val="79"/>
              </w:numPr>
              <w:spacing w:before="0" w:after="160" w:line="252" w:lineRule="auto"/>
              <w:rPr>
                <w:rFonts w:asciiTheme="minorHAnsi" w:hAnsiTheme="minorHAnsi" w:cstheme="minorHAnsi"/>
                <w:sz w:val="20"/>
                <w:szCs w:val="20"/>
              </w:rPr>
            </w:pPr>
            <w:r w:rsidRPr="006F74C0">
              <w:rPr>
                <w:rFonts w:asciiTheme="minorHAnsi" w:hAnsiTheme="minorHAnsi" w:cstheme="minorHAnsi"/>
                <w:color w:val="000000"/>
                <w:sz w:val="20"/>
                <w:szCs w:val="20"/>
              </w:rPr>
              <w:t>Płyta główna musi być zaprojektowana przez producenta serwera i oznaczona jego znakiem firmowym.</w:t>
            </w:r>
            <w:r w:rsidRPr="006F74C0">
              <w:rPr>
                <w:rFonts w:asciiTheme="minorHAnsi" w:hAnsiTheme="minorHAnsi" w:cstheme="minorHAnsi"/>
                <w:sz w:val="20"/>
                <w:szCs w:val="20"/>
              </w:rPr>
              <w:t xml:space="preserve"> </w:t>
            </w:r>
          </w:p>
          <w:p w14:paraId="5041DE5E" w14:textId="77777777" w:rsidR="00387FEC" w:rsidRPr="006F74C0" w:rsidRDefault="00387FEC" w:rsidP="002B43EC">
            <w:pPr>
              <w:pStyle w:val="Akapitzlist"/>
              <w:numPr>
                <w:ilvl w:val="0"/>
                <w:numId w:val="79"/>
              </w:numPr>
              <w:spacing w:before="0" w:after="160" w:line="252" w:lineRule="auto"/>
              <w:rPr>
                <w:rFonts w:asciiTheme="minorHAnsi" w:hAnsiTheme="minorHAnsi" w:cstheme="minorHAnsi"/>
                <w:sz w:val="20"/>
                <w:szCs w:val="20"/>
              </w:rPr>
            </w:pPr>
            <w:r w:rsidRPr="006F74C0">
              <w:rPr>
                <w:rFonts w:asciiTheme="minorHAnsi" w:hAnsiTheme="minorHAnsi" w:cstheme="minorHAnsi"/>
                <w:sz w:val="20"/>
                <w:szCs w:val="20"/>
              </w:rPr>
              <w:t>Na płycie głównej powinno znajdować się minimum 16 slotów przeznaczonych do instalacji pamięci.</w:t>
            </w:r>
          </w:p>
          <w:p w14:paraId="09FC9E9C" w14:textId="77777777" w:rsidR="00387FEC" w:rsidRPr="006F74C0" w:rsidRDefault="00387FEC" w:rsidP="002B43EC">
            <w:pPr>
              <w:pStyle w:val="Akapitzlist"/>
              <w:numPr>
                <w:ilvl w:val="0"/>
                <w:numId w:val="79"/>
              </w:numPr>
              <w:spacing w:before="0" w:after="160" w:line="252" w:lineRule="auto"/>
              <w:rPr>
                <w:rFonts w:asciiTheme="minorHAnsi" w:hAnsiTheme="minorHAnsi" w:cstheme="minorHAnsi"/>
                <w:sz w:val="20"/>
                <w:szCs w:val="20"/>
              </w:rPr>
            </w:pPr>
            <w:r w:rsidRPr="006F74C0">
              <w:rPr>
                <w:rFonts w:asciiTheme="minorHAnsi" w:hAnsiTheme="minorHAnsi" w:cstheme="minorHAnsi"/>
                <w:sz w:val="20"/>
                <w:szCs w:val="20"/>
              </w:rPr>
              <w:t>Płyta główna powinna obsługiwać do 1TB pamięci RAM.</w:t>
            </w:r>
          </w:p>
        </w:tc>
      </w:tr>
      <w:tr w:rsidR="00387FEC" w:rsidRPr="006F74C0" w14:paraId="58444CAF" w14:textId="77777777" w:rsidTr="00387FEC">
        <w:trPr>
          <w:trHeight w:val="746"/>
        </w:trPr>
        <w:tc>
          <w:tcPr>
            <w:tcW w:w="1170"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A46AAF3" w14:textId="77777777" w:rsidR="00387FEC" w:rsidRPr="006F74C0" w:rsidRDefault="00387FEC" w:rsidP="00E60BCE">
            <w:pPr>
              <w:rPr>
                <w:rFonts w:asciiTheme="minorHAnsi" w:hAnsiTheme="minorHAnsi" w:cstheme="minorHAnsi"/>
                <w:b/>
                <w:sz w:val="20"/>
                <w:szCs w:val="20"/>
              </w:rPr>
            </w:pPr>
            <w:r w:rsidRPr="006F74C0">
              <w:rPr>
                <w:rFonts w:asciiTheme="minorHAnsi" w:hAnsiTheme="minorHAnsi" w:cstheme="minorHAnsi"/>
                <w:b/>
                <w:sz w:val="20"/>
                <w:szCs w:val="20"/>
              </w:rPr>
              <w:t>Chipset</w:t>
            </w:r>
          </w:p>
        </w:tc>
        <w:tc>
          <w:tcPr>
            <w:tcW w:w="3830" w:type="pct"/>
            <w:tcBorders>
              <w:top w:val="single" w:sz="4" w:space="0" w:color="auto"/>
              <w:left w:val="single" w:sz="4" w:space="0" w:color="auto"/>
              <w:bottom w:val="single" w:sz="4" w:space="0" w:color="auto"/>
              <w:right w:val="single" w:sz="4" w:space="0" w:color="auto"/>
            </w:tcBorders>
            <w:hideMark/>
          </w:tcPr>
          <w:p w14:paraId="5418D8DC" w14:textId="77777777" w:rsidR="00387FEC" w:rsidRPr="006F74C0" w:rsidRDefault="00387FEC" w:rsidP="002B43EC">
            <w:pPr>
              <w:pStyle w:val="Akapitzlist"/>
              <w:numPr>
                <w:ilvl w:val="0"/>
                <w:numId w:val="79"/>
              </w:numPr>
              <w:spacing w:before="0" w:after="160" w:line="252" w:lineRule="auto"/>
              <w:rPr>
                <w:rFonts w:asciiTheme="minorHAnsi" w:hAnsiTheme="minorHAnsi" w:cstheme="minorHAnsi"/>
                <w:bCs/>
                <w:sz w:val="20"/>
                <w:szCs w:val="20"/>
              </w:rPr>
            </w:pPr>
            <w:r w:rsidRPr="006F74C0">
              <w:rPr>
                <w:rFonts w:asciiTheme="minorHAnsi" w:hAnsiTheme="minorHAnsi" w:cstheme="minorHAnsi"/>
                <w:bCs/>
                <w:sz w:val="20"/>
                <w:szCs w:val="20"/>
              </w:rPr>
              <w:t>Dedykowany przez producenta procesora do pracy w serwerach dwuprocesorowych.</w:t>
            </w:r>
          </w:p>
        </w:tc>
      </w:tr>
      <w:tr w:rsidR="00387FEC" w:rsidRPr="006F74C0" w14:paraId="597C3C51" w14:textId="77777777" w:rsidTr="00387FEC">
        <w:trPr>
          <w:trHeight w:val="710"/>
        </w:trPr>
        <w:tc>
          <w:tcPr>
            <w:tcW w:w="1170"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F3EAA78" w14:textId="77777777" w:rsidR="00387FEC" w:rsidRPr="006F74C0" w:rsidRDefault="00387FEC" w:rsidP="00E60BCE">
            <w:pPr>
              <w:rPr>
                <w:rFonts w:asciiTheme="minorHAnsi" w:hAnsiTheme="minorHAnsi" w:cstheme="minorHAnsi"/>
                <w:b/>
                <w:sz w:val="20"/>
                <w:szCs w:val="20"/>
              </w:rPr>
            </w:pPr>
            <w:r w:rsidRPr="006F74C0">
              <w:rPr>
                <w:b/>
                <w:sz w:val="20"/>
                <w:szCs w:val="20"/>
              </w:rPr>
              <w:t>Procesor</w:t>
            </w:r>
          </w:p>
        </w:tc>
        <w:tc>
          <w:tcPr>
            <w:tcW w:w="3830" w:type="pct"/>
            <w:tcBorders>
              <w:top w:val="single" w:sz="4" w:space="0" w:color="auto"/>
              <w:left w:val="single" w:sz="4" w:space="0" w:color="auto"/>
              <w:bottom w:val="single" w:sz="4" w:space="0" w:color="auto"/>
              <w:right w:val="single" w:sz="4" w:space="0" w:color="auto"/>
            </w:tcBorders>
            <w:hideMark/>
          </w:tcPr>
          <w:p w14:paraId="321E8FB7" w14:textId="77777777" w:rsidR="00387FEC" w:rsidRPr="006F74C0" w:rsidRDefault="00387FEC" w:rsidP="002B43EC">
            <w:pPr>
              <w:pStyle w:val="Akapitzlist"/>
              <w:numPr>
                <w:ilvl w:val="0"/>
                <w:numId w:val="79"/>
              </w:numPr>
              <w:spacing w:before="0" w:after="0" w:line="252" w:lineRule="auto"/>
              <w:rPr>
                <w:rFonts w:asciiTheme="minorHAnsi" w:hAnsiTheme="minorHAnsi" w:cstheme="minorHAnsi"/>
                <w:sz w:val="20"/>
                <w:szCs w:val="20"/>
              </w:rPr>
            </w:pPr>
            <w:r w:rsidRPr="006F74C0">
              <w:rPr>
                <w:sz w:val="20"/>
                <w:szCs w:val="20"/>
              </w:rPr>
              <w:t>Zainstalowany jeden procesor min. 16-rdzeniowy, min. 2.0GHz, klasy x86 dedykowany do pracy z zaoferowanym serwerem umożliwiający osiągnięcie wyniku min. 265 w teście SPECrate2017_int_base,</w:t>
            </w:r>
            <w:r w:rsidRPr="006F74C0">
              <w:t xml:space="preserve"> </w:t>
            </w:r>
            <w:r w:rsidRPr="006F74C0">
              <w:rPr>
                <w:sz w:val="20"/>
                <w:szCs w:val="20"/>
              </w:rPr>
              <w:t>dostępnym na stronie www.spec.org dla konfiguracji dwuprocesorowej.</w:t>
            </w:r>
          </w:p>
        </w:tc>
      </w:tr>
      <w:tr w:rsidR="00387FEC" w:rsidRPr="006433D0" w14:paraId="3CE4F250" w14:textId="77777777" w:rsidTr="00387FEC">
        <w:tc>
          <w:tcPr>
            <w:tcW w:w="1170"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E22CB4B" w14:textId="77777777" w:rsidR="00387FEC" w:rsidRPr="006F74C0" w:rsidRDefault="00387FEC" w:rsidP="00E60BCE">
            <w:pPr>
              <w:rPr>
                <w:rFonts w:asciiTheme="minorHAnsi" w:hAnsiTheme="minorHAnsi" w:cstheme="minorHAnsi"/>
                <w:b/>
                <w:sz w:val="20"/>
                <w:szCs w:val="20"/>
              </w:rPr>
            </w:pPr>
            <w:r w:rsidRPr="006F74C0">
              <w:rPr>
                <w:b/>
                <w:sz w:val="20"/>
                <w:szCs w:val="20"/>
              </w:rPr>
              <w:t>RAM</w:t>
            </w:r>
          </w:p>
        </w:tc>
        <w:tc>
          <w:tcPr>
            <w:tcW w:w="3830" w:type="pct"/>
            <w:tcBorders>
              <w:top w:val="single" w:sz="4" w:space="0" w:color="auto"/>
              <w:left w:val="single" w:sz="4" w:space="0" w:color="auto"/>
              <w:bottom w:val="single" w:sz="4" w:space="0" w:color="auto"/>
              <w:right w:val="single" w:sz="4" w:space="0" w:color="auto"/>
            </w:tcBorders>
            <w:hideMark/>
          </w:tcPr>
          <w:p w14:paraId="67DDA3E2" w14:textId="77777777" w:rsidR="00387FEC" w:rsidRPr="00971C37" w:rsidRDefault="00387FEC" w:rsidP="002B43EC">
            <w:pPr>
              <w:pStyle w:val="Akapitzlist"/>
              <w:numPr>
                <w:ilvl w:val="0"/>
                <w:numId w:val="79"/>
              </w:numPr>
              <w:spacing w:before="0" w:after="160" w:line="252" w:lineRule="auto"/>
              <w:rPr>
                <w:rFonts w:asciiTheme="minorHAnsi" w:hAnsiTheme="minorHAnsi" w:cstheme="minorHAnsi"/>
                <w:sz w:val="20"/>
                <w:szCs w:val="20"/>
                <w:lang w:val="en-US"/>
              </w:rPr>
            </w:pPr>
            <w:r w:rsidRPr="00971C37">
              <w:rPr>
                <w:sz w:val="20"/>
                <w:szCs w:val="20"/>
                <w:lang w:val="en-US"/>
              </w:rPr>
              <w:t xml:space="preserve">256GB DDR5 RDIMM 5600MT/s, </w:t>
            </w:r>
          </w:p>
        </w:tc>
      </w:tr>
      <w:tr w:rsidR="00387FEC" w:rsidRPr="006F74C0" w14:paraId="722CF4BB" w14:textId="77777777" w:rsidTr="00387FEC">
        <w:tc>
          <w:tcPr>
            <w:tcW w:w="117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630BF67" w14:textId="77777777" w:rsidR="00387FEC" w:rsidRPr="006F74C0" w:rsidRDefault="00387FEC" w:rsidP="00E60BCE">
            <w:pPr>
              <w:rPr>
                <w:rFonts w:asciiTheme="minorHAnsi" w:hAnsiTheme="minorHAnsi" w:cstheme="minorHAnsi"/>
                <w:b/>
                <w:sz w:val="20"/>
                <w:szCs w:val="20"/>
              </w:rPr>
            </w:pPr>
            <w:r w:rsidRPr="006F74C0">
              <w:rPr>
                <w:rFonts w:cstheme="minorHAnsi"/>
                <w:b/>
                <w:sz w:val="20"/>
                <w:szCs w:val="20"/>
              </w:rPr>
              <w:lastRenderedPageBreak/>
              <w:t>Kontroler RAID</w:t>
            </w:r>
          </w:p>
        </w:tc>
        <w:tc>
          <w:tcPr>
            <w:tcW w:w="3830" w:type="pct"/>
            <w:tcBorders>
              <w:top w:val="single" w:sz="4" w:space="0" w:color="auto"/>
              <w:left w:val="single" w:sz="4" w:space="0" w:color="auto"/>
              <w:bottom w:val="single" w:sz="4" w:space="0" w:color="auto"/>
              <w:right w:val="single" w:sz="4" w:space="0" w:color="auto"/>
            </w:tcBorders>
          </w:tcPr>
          <w:p w14:paraId="072BB22E" w14:textId="77777777" w:rsidR="00387FEC" w:rsidRPr="006F74C0" w:rsidRDefault="00387FEC" w:rsidP="002B43EC">
            <w:pPr>
              <w:pStyle w:val="Akapitzlist"/>
              <w:numPr>
                <w:ilvl w:val="0"/>
                <w:numId w:val="80"/>
              </w:numPr>
              <w:spacing w:before="0" w:after="0" w:line="252" w:lineRule="auto"/>
              <w:rPr>
                <w:rFonts w:asciiTheme="minorHAnsi" w:hAnsiTheme="minorHAnsi" w:cstheme="minorHAnsi"/>
                <w:sz w:val="20"/>
                <w:szCs w:val="20"/>
              </w:rPr>
            </w:pPr>
            <w:r w:rsidRPr="006F74C0">
              <w:rPr>
                <w:rFonts w:asciiTheme="minorHAnsi" w:hAnsiTheme="minorHAnsi" w:cstheme="minorHAnsi"/>
                <w:color w:val="000000"/>
                <w:sz w:val="20"/>
                <w:szCs w:val="20"/>
              </w:rPr>
              <w:t>Sprzętowy kontroler dyskowy, posiadający</w:t>
            </w:r>
          </w:p>
          <w:p w14:paraId="325F476F" w14:textId="77777777" w:rsidR="00387FEC" w:rsidRPr="006F74C0" w:rsidRDefault="00387FEC" w:rsidP="002B43EC">
            <w:pPr>
              <w:pStyle w:val="Akapitzlist"/>
              <w:numPr>
                <w:ilvl w:val="1"/>
                <w:numId w:val="81"/>
              </w:numPr>
              <w:spacing w:before="0" w:after="0" w:line="252" w:lineRule="auto"/>
              <w:rPr>
                <w:rFonts w:asciiTheme="minorHAnsi" w:hAnsiTheme="minorHAnsi" w:cstheme="minorHAnsi"/>
                <w:sz w:val="20"/>
                <w:szCs w:val="20"/>
              </w:rPr>
            </w:pPr>
            <w:r w:rsidRPr="006F74C0">
              <w:rPr>
                <w:rFonts w:asciiTheme="minorHAnsi" w:hAnsiTheme="minorHAnsi" w:cstheme="minorHAnsi"/>
                <w:color w:val="000000"/>
                <w:sz w:val="20"/>
                <w:szCs w:val="20"/>
              </w:rPr>
              <w:t>Min. 8GB nieulotnej pamięci cache,</w:t>
            </w:r>
          </w:p>
          <w:p w14:paraId="0C44340F" w14:textId="77777777" w:rsidR="00387FEC" w:rsidRPr="006F74C0" w:rsidRDefault="00387FEC" w:rsidP="002B43EC">
            <w:pPr>
              <w:pStyle w:val="Akapitzlist"/>
              <w:numPr>
                <w:ilvl w:val="1"/>
                <w:numId w:val="81"/>
              </w:numPr>
              <w:spacing w:before="0" w:after="0" w:line="252" w:lineRule="auto"/>
              <w:rPr>
                <w:rFonts w:cstheme="minorHAnsi"/>
                <w:sz w:val="20"/>
                <w:szCs w:val="20"/>
              </w:rPr>
            </w:pPr>
            <w:r w:rsidRPr="006F74C0">
              <w:rPr>
                <w:rFonts w:asciiTheme="minorHAnsi" w:hAnsiTheme="minorHAnsi" w:cstheme="minorHAnsi"/>
                <w:color w:val="000000"/>
                <w:sz w:val="20"/>
                <w:szCs w:val="20"/>
              </w:rPr>
              <w:t>Możliwość konfiguracji poziomów RAID: 0, 1, 5, 6, 10, 50, 60.</w:t>
            </w:r>
          </w:p>
          <w:p w14:paraId="2F8DE8E9" w14:textId="77777777" w:rsidR="00387FEC" w:rsidRPr="006F74C0" w:rsidRDefault="00387FEC" w:rsidP="002B43EC">
            <w:pPr>
              <w:pStyle w:val="Akapitzlist"/>
              <w:numPr>
                <w:ilvl w:val="1"/>
                <w:numId w:val="81"/>
              </w:numPr>
              <w:spacing w:before="0" w:after="0" w:line="252" w:lineRule="auto"/>
              <w:rPr>
                <w:rFonts w:asciiTheme="minorHAnsi" w:hAnsiTheme="minorHAnsi" w:cstheme="minorHAnsi"/>
                <w:sz w:val="20"/>
                <w:szCs w:val="20"/>
              </w:rPr>
            </w:pPr>
            <w:r w:rsidRPr="006F74C0">
              <w:rPr>
                <w:rFonts w:cstheme="minorHAnsi"/>
                <w:color w:val="000000"/>
                <w:sz w:val="20"/>
                <w:szCs w:val="20"/>
              </w:rPr>
              <w:t xml:space="preserve">Wsparcie dla dysków </w:t>
            </w:r>
            <w:proofErr w:type="spellStart"/>
            <w:r w:rsidRPr="006F74C0">
              <w:rPr>
                <w:rFonts w:cstheme="minorHAnsi"/>
                <w:color w:val="000000"/>
                <w:sz w:val="20"/>
                <w:szCs w:val="20"/>
              </w:rPr>
              <w:t>samoszyfrujących</w:t>
            </w:r>
            <w:proofErr w:type="spellEnd"/>
          </w:p>
        </w:tc>
      </w:tr>
      <w:tr w:rsidR="00387FEC" w:rsidRPr="006F74C0" w14:paraId="7B2F0AA9" w14:textId="77777777" w:rsidTr="00387FEC">
        <w:trPr>
          <w:trHeight w:val="341"/>
        </w:trPr>
        <w:tc>
          <w:tcPr>
            <w:tcW w:w="117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1B58BB7" w14:textId="77777777" w:rsidR="00387FEC" w:rsidRPr="006F74C0" w:rsidRDefault="00387FEC" w:rsidP="00E60BCE">
            <w:pPr>
              <w:rPr>
                <w:rFonts w:asciiTheme="minorHAnsi" w:hAnsiTheme="minorHAnsi" w:cstheme="minorHAnsi"/>
                <w:b/>
                <w:sz w:val="20"/>
                <w:szCs w:val="20"/>
              </w:rPr>
            </w:pPr>
            <w:r w:rsidRPr="006F74C0">
              <w:rPr>
                <w:rFonts w:cstheme="minorHAnsi"/>
                <w:b/>
                <w:sz w:val="20"/>
                <w:szCs w:val="20"/>
              </w:rPr>
              <w:t>Dyski twarde</w:t>
            </w:r>
          </w:p>
        </w:tc>
        <w:tc>
          <w:tcPr>
            <w:tcW w:w="3830" w:type="pct"/>
            <w:tcBorders>
              <w:top w:val="single" w:sz="4" w:space="0" w:color="auto"/>
              <w:left w:val="single" w:sz="4" w:space="0" w:color="auto"/>
              <w:bottom w:val="single" w:sz="4" w:space="0" w:color="auto"/>
              <w:right w:val="single" w:sz="4" w:space="0" w:color="auto"/>
            </w:tcBorders>
          </w:tcPr>
          <w:p w14:paraId="6CBDC6F7" w14:textId="77777777" w:rsidR="00387FEC" w:rsidRPr="006F74C0" w:rsidRDefault="00387FEC" w:rsidP="002B43EC">
            <w:pPr>
              <w:pStyle w:val="Akapitzlist"/>
              <w:numPr>
                <w:ilvl w:val="0"/>
                <w:numId w:val="82"/>
              </w:numPr>
              <w:spacing w:before="0" w:after="160" w:line="252" w:lineRule="auto"/>
              <w:rPr>
                <w:rFonts w:asciiTheme="minorHAnsi" w:hAnsiTheme="minorHAnsi" w:cstheme="minorHAnsi"/>
                <w:sz w:val="20"/>
                <w:szCs w:val="20"/>
                <w:lang w:val="de-DE"/>
              </w:rPr>
            </w:pPr>
            <w:proofErr w:type="spellStart"/>
            <w:r w:rsidRPr="006F74C0">
              <w:rPr>
                <w:rFonts w:asciiTheme="minorHAnsi" w:hAnsiTheme="minorHAnsi" w:cstheme="minorHAnsi"/>
                <w:sz w:val="20"/>
                <w:szCs w:val="20"/>
                <w:lang w:val="de-DE"/>
              </w:rPr>
              <w:t>Zainstalowane</w:t>
            </w:r>
            <w:proofErr w:type="spellEnd"/>
            <w:r w:rsidRPr="006F74C0">
              <w:rPr>
                <w:rFonts w:asciiTheme="minorHAnsi" w:hAnsiTheme="minorHAnsi" w:cstheme="minorHAnsi"/>
                <w:sz w:val="20"/>
                <w:szCs w:val="20"/>
                <w:lang w:val="de-DE"/>
              </w:rPr>
              <w:t xml:space="preserve">: </w:t>
            </w:r>
          </w:p>
          <w:p w14:paraId="4786E99E" w14:textId="77777777" w:rsidR="00387FEC" w:rsidRPr="006F74C0" w:rsidRDefault="00387FEC" w:rsidP="002B43EC">
            <w:pPr>
              <w:pStyle w:val="Akapitzlist"/>
              <w:numPr>
                <w:ilvl w:val="1"/>
                <w:numId w:val="82"/>
              </w:numPr>
              <w:spacing w:before="0" w:after="160" w:line="252" w:lineRule="auto"/>
              <w:rPr>
                <w:rFonts w:asciiTheme="minorHAnsi" w:hAnsiTheme="minorHAnsi" w:cstheme="minorHAnsi"/>
                <w:sz w:val="20"/>
                <w:szCs w:val="20"/>
                <w:lang w:val="de-DE"/>
              </w:rPr>
            </w:pPr>
            <w:r w:rsidRPr="006F74C0">
              <w:rPr>
                <w:rFonts w:asciiTheme="minorHAnsi" w:hAnsiTheme="minorHAnsi" w:cstheme="minorHAnsi"/>
                <w:sz w:val="20"/>
                <w:szCs w:val="20"/>
                <w:lang w:val="de-DE"/>
              </w:rPr>
              <w:t xml:space="preserve">6x </w:t>
            </w:r>
            <w:proofErr w:type="spellStart"/>
            <w:r w:rsidRPr="006F74C0">
              <w:rPr>
                <w:rFonts w:asciiTheme="minorHAnsi" w:hAnsiTheme="minorHAnsi" w:cstheme="minorHAnsi"/>
                <w:sz w:val="20"/>
                <w:szCs w:val="20"/>
                <w:lang w:val="de-DE"/>
              </w:rPr>
              <w:t>dysk</w:t>
            </w:r>
            <w:proofErr w:type="spellEnd"/>
            <w:r w:rsidRPr="006F74C0">
              <w:rPr>
                <w:rFonts w:asciiTheme="minorHAnsi" w:hAnsiTheme="minorHAnsi" w:cstheme="minorHAnsi"/>
                <w:sz w:val="20"/>
                <w:szCs w:val="20"/>
                <w:lang w:val="de-DE"/>
              </w:rPr>
              <w:t xml:space="preserve"> SAS o </w:t>
            </w:r>
            <w:proofErr w:type="spellStart"/>
            <w:r w:rsidRPr="006F74C0">
              <w:rPr>
                <w:rFonts w:asciiTheme="minorHAnsi" w:hAnsiTheme="minorHAnsi" w:cstheme="minorHAnsi"/>
                <w:sz w:val="20"/>
                <w:szCs w:val="20"/>
                <w:lang w:val="de-DE"/>
              </w:rPr>
              <w:t>pojemności</w:t>
            </w:r>
            <w:proofErr w:type="spellEnd"/>
            <w:r w:rsidRPr="006F74C0">
              <w:rPr>
                <w:rFonts w:asciiTheme="minorHAnsi" w:hAnsiTheme="minorHAnsi" w:cstheme="minorHAnsi"/>
                <w:sz w:val="20"/>
                <w:szCs w:val="20"/>
                <w:lang w:val="de-DE"/>
              </w:rPr>
              <w:t xml:space="preserve"> min. 2.4TB, Hot-Plug</w:t>
            </w:r>
          </w:p>
          <w:p w14:paraId="1DBD1DDB" w14:textId="77777777" w:rsidR="00387FEC" w:rsidRPr="006F74C0" w:rsidRDefault="00387FEC" w:rsidP="002B43EC">
            <w:pPr>
              <w:pStyle w:val="Akapitzlist"/>
              <w:numPr>
                <w:ilvl w:val="0"/>
                <w:numId w:val="82"/>
              </w:numPr>
              <w:spacing w:before="0" w:after="160" w:line="252" w:lineRule="auto"/>
              <w:rPr>
                <w:sz w:val="20"/>
                <w:szCs w:val="20"/>
                <w:lang w:val="de-DE"/>
              </w:rPr>
            </w:pPr>
            <w:r w:rsidRPr="006F74C0">
              <w:rPr>
                <w:rFonts w:cstheme="minorHAnsi"/>
                <w:color w:val="000000"/>
                <w:sz w:val="20"/>
                <w:szCs w:val="20"/>
              </w:rPr>
              <w:t xml:space="preserve">Zainstalowane dwa dyski M.2 </w:t>
            </w:r>
            <w:proofErr w:type="spellStart"/>
            <w:r w:rsidRPr="006F74C0">
              <w:rPr>
                <w:rFonts w:cstheme="minorHAnsi"/>
                <w:color w:val="000000"/>
                <w:sz w:val="20"/>
                <w:szCs w:val="20"/>
              </w:rPr>
              <w:t>NVMe</w:t>
            </w:r>
            <w:proofErr w:type="spellEnd"/>
            <w:r w:rsidRPr="006F74C0">
              <w:rPr>
                <w:rFonts w:cstheme="minorHAnsi"/>
                <w:color w:val="000000"/>
                <w:sz w:val="20"/>
                <w:szCs w:val="20"/>
              </w:rPr>
              <w:t xml:space="preserve"> SSD o pojemności min. 480GB z możliwością konfiguracji RAID 1.</w:t>
            </w:r>
          </w:p>
        </w:tc>
      </w:tr>
      <w:tr w:rsidR="00387FEC" w:rsidRPr="006F74C0" w14:paraId="6A135085" w14:textId="77777777" w:rsidTr="00387FEC">
        <w:tc>
          <w:tcPr>
            <w:tcW w:w="117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6B8E6C3" w14:textId="77777777" w:rsidR="00387FEC" w:rsidRPr="006F74C0" w:rsidRDefault="00387FEC" w:rsidP="00E60BCE">
            <w:pPr>
              <w:rPr>
                <w:rFonts w:asciiTheme="minorHAnsi" w:hAnsiTheme="minorHAnsi" w:cstheme="minorHAnsi"/>
                <w:b/>
                <w:sz w:val="20"/>
                <w:szCs w:val="20"/>
              </w:rPr>
            </w:pPr>
            <w:r w:rsidRPr="006F74C0">
              <w:rPr>
                <w:rFonts w:asciiTheme="minorHAnsi" w:hAnsiTheme="minorHAnsi" w:cstheme="minorHAnsi"/>
                <w:b/>
                <w:sz w:val="20"/>
                <w:szCs w:val="20"/>
              </w:rPr>
              <w:t>Gniazda PCI</w:t>
            </w:r>
          </w:p>
        </w:tc>
        <w:tc>
          <w:tcPr>
            <w:tcW w:w="3830" w:type="pct"/>
            <w:tcBorders>
              <w:top w:val="single" w:sz="4" w:space="0" w:color="auto"/>
              <w:left w:val="single" w:sz="4" w:space="0" w:color="auto"/>
              <w:bottom w:val="single" w:sz="4" w:space="0" w:color="auto"/>
              <w:right w:val="single" w:sz="4" w:space="0" w:color="auto"/>
            </w:tcBorders>
          </w:tcPr>
          <w:p w14:paraId="0E7999F0" w14:textId="77777777" w:rsidR="00387FEC" w:rsidRPr="006F74C0" w:rsidRDefault="00387FEC" w:rsidP="002B43EC">
            <w:pPr>
              <w:pStyle w:val="Akapitzlist"/>
              <w:numPr>
                <w:ilvl w:val="0"/>
                <w:numId w:val="79"/>
              </w:numPr>
              <w:spacing w:before="0" w:after="160" w:line="252" w:lineRule="auto"/>
              <w:rPr>
                <w:rFonts w:asciiTheme="minorHAnsi" w:hAnsiTheme="minorHAnsi" w:cstheme="minorHAnsi"/>
                <w:sz w:val="20"/>
                <w:szCs w:val="20"/>
                <w:lang w:val="de-DE"/>
              </w:rPr>
            </w:pPr>
            <w:r w:rsidRPr="006F74C0">
              <w:rPr>
                <w:rFonts w:asciiTheme="minorHAnsi" w:hAnsiTheme="minorHAnsi" w:cstheme="minorHAnsi"/>
                <w:color w:val="000000"/>
                <w:sz w:val="20"/>
                <w:szCs w:val="20"/>
              </w:rPr>
              <w:t xml:space="preserve">Dwa </w:t>
            </w:r>
            <w:proofErr w:type="spellStart"/>
            <w:r w:rsidRPr="006F74C0">
              <w:rPr>
                <w:rFonts w:asciiTheme="minorHAnsi" w:hAnsiTheme="minorHAnsi" w:cstheme="minorHAnsi"/>
                <w:color w:val="000000"/>
                <w:sz w:val="20"/>
                <w:szCs w:val="20"/>
              </w:rPr>
              <w:t>sloty</w:t>
            </w:r>
            <w:proofErr w:type="spellEnd"/>
            <w:r w:rsidRPr="006F74C0">
              <w:rPr>
                <w:rFonts w:asciiTheme="minorHAnsi" w:hAnsiTheme="minorHAnsi" w:cstheme="minorHAnsi"/>
                <w:color w:val="000000"/>
                <w:sz w:val="20"/>
                <w:szCs w:val="20"/>
              </w:rPr>
              <w:t xml:space="preserve"> </w:t>
            </w:r>
            <w:proofErr w:type="spellStart"/>
            <w:r w:rsidRPr="006F74C0">
              <w:rPr>
                <w:rFonts w:asciiTheme="minorHAnsi" w:hAnsiTheme="minorHAnsi" w:cstheme="minorHAnsi"/>
                <w:color w:val="000000"/>
                <w:sz w:val="20"/>
                <w:szCs w:val="20"/>
              </w:rPr>
              <w:t>PCIe</w:t>
            </w:r>
            <w:proofErr w:type="spellEnd"/>
            <w:r w:rsidRPr="006F74C0">
              <w:rPr>
                <w:rFonts w:asciiTheme="minorHAnsi" w:hAnsiTheme="minorHAnsi" w:cstheme="minorHAnsi"/>
                <w:color w:val="000000"/>
                <w:sz w:val="20"/>
                <w:szCs w:val="20"/>
              </w:rPr>
              <w:t xml:space="preserve"> LP</w:t>
            </w:r>
          </w:p>
        </w:tc>
      </w:tr>
      <w:tr w:rsidR="00387FEC" w:rsidRPr="006F74C0" w14:paraId="497AC78C" w14:textId="77777777" w:rsidTr="00387FEC">
        <w:tc>
          <w:tcPr>
            <w:tcW w:w="117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204F156" w14:textId="77777777" w:rsidR="00387FEC" w:rsidRPr="006F74C0" w:rsidRDefault="00387FEC" w:rsidP="00E60BCE">
            <w:pPr>
              <w:rPr>
                <w:rFonts w:asciiTheme="minorHAnsi" w:hAnsiTheme="minorHAnsi" w:cstheme="minorHAnsi"/>
                <w:b/>
                <w:sz w:val="20"/>
                <w:szCs w:val="20"/>
              </w:rPr>
            </w:pPr>
            <w:r w:rsidRPr="006F74C0">
              <w:rPr>
                <w:b/>
                <w:sz w:val="20"/>
                <w:szCs w:val="20"/>
              </w:rPr>
              <w:t>Interfejsy sieciowe/FC/SAS</w:t>
            </w:r>
          </w:p>
        </w:tc>
        <w:tc>
          <w:tcPr>
            <w:tcW w:w="3830" w:type="pct"/>
            <w:tcBorders>
              <w:top w:val="single" w:sz="4" w:space="0" w:color="auto"/>
              <w:left w:val="single" w:sz="4" w:space="0" w:color="auto"/>
              <w:bottom w:val="single" w:sz="4" w:space="0" w:color="auto"/>
              <w:right w:val="single" w:sz="4" w:space="0" w:color="auto"/>
            </w:tcBorders>
          </w:tcPr>
          <w:p w14:paraId="12AB1CC1" w14:textId="77777777" w:rsidR="00387FEC" w:rsidRPr="006F74C0" w:rsidRDefault="00387FEC" w:rsidP="002B43EC">
            <w:pPr>
              <w:pStyle w:val="Akapitzlist"/>
              <w:numPr>
                <w:ilvl w:val="0"/>
                <w:numId w:val="82"/>
              </w:numPr>
              <w:spacing w:before="0" w:after="0" w:line="240" w:lineRule="auto"/>
              <w:rPr>
                <w:rFonts w:cstheme="minorHAnsi"/>
                <w:color w:val="000000"/>
                <w:sz w:val="20"/>
                <w:szCs w:val="20"/>
              </w:rPr>
            </w:pPr>
            <w:r w:rsidRPr="006F74C0">
              <w:rPr>
                <w:sz w:val="20"/>
                <w:szCs w:val="20"/>
              </w:rPr>
              <w:t xml:space="preserve">Wbudowane </w:t>
            </w:r>
            <w:r w:rsidRPr="006F74C0">
              <w:rPr>
                <w:rFonts w:cstheme="minorHAnsi"/>
                <w:color w:val="000000"/>
                <w:sz w:val="20"/>
                <w:szCs w:val="20"/>
              </w:rPr>
              <w:t xml:space="preserve">2 interfejsy sieciowe 1Gb Ethernet w standardzie </w:t>
            </w:r>
            <w:proofErr w:type="spellStart"/>
            <w:r w:rsidRPr="006F74C0">
              <w:rPr>
                <w:rFonts w:cstheme="minorHAnsi"/>
                <w:color w:val="000000"/>
                <w:sz w:val="20"/>
                <w:szCs w:val="20"/>
              </w:rPr>
              <w:t>BaseT</w:t>
            </w:r>
            <w:proofErr w:type="spellEnd"/>
            <w:r w:rsidRPr="006F74C0">
              <w:rPr>
                <w:rFonts w:cstheme="minorHAnsi"/>
                <w:color w:val="000000"/>
                <w:sz w:val="20"/>
                <w:szCs w:val="20"/>
              </w:rPr>
              <w:t xml:space="preserve"> </w:t>
            </w:r>
          </w:p>
        </w:tc>
      </w:tr>
      <w:tr w:rsidR="00387FEC" w:rsidRPr="006F74C0" w14:paraId="04ED4F50" w14:textId="77777777" w:rsidTr="00387FEC">
        <w:tc>
          <w:tcPr>
            <w:tcW w:w="1170"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6460F85" w14:textId="77777777" w:rsidR="00387FEC" w:rsidRPr="006F74C0" w:rsidRDefault="00387FEC" w:rsidP="00E60BCE">
            <w:pPr>
              <w:rPr>
                <w:rFonts w:asciiTheme="minorHAnsi" w:hAnsiTheme="minorHAnsi" w:cstheme="minorHAnsi"/>
                <w:b/>
                <w:sz w:val="20"/>
                <w:szCs w:val="20"/>
                <w:lang w:val="de-DE"/>
              </w:rPr>
            </w:pPr>
            <w:proofErr w:type="spellStart"/>
            <w:r w:rsidRPr="006F74C0">
              <w:rPr>
                <w:rFonts w:asciiTheme="minorHAnsi" w:hAnsiTheme="minorHAnsi" w:cstheme="minorHAnsi"/>
                <w:b/>
                <w:sz w:val="20"/>
                <w:szCs w:val="20"/>
                <w:lang w:val="de-DE"/>
              </w:rPr>
              <w:t>Wbudowane</w:t>
            </w:r>
            <w:proofErr w:type="spellEnd"/>
            <w:r w:rsidRPr="006F74C0">
              <w:rPr>
                <w:rFonts w:asciiTheme="minorHAnsi" w:hAnsiTheme="minorHAnsi" w:cstheme="minorHAnsi"/>
                <w:b/>
                <w:sz w:val="20"/>
                <w:szCs w:val="20"/>
                <w:lang w:val="de-DE"/>
              </w:rPr>
              <w:t xml:space="preserve"> </w:t>
            </w:r>
            <w:proofErr w:type="spellStart"/>
            <w:r w:rsidRPr="006F74C0">
              <w:rPr>
                <w:rFonts w:asciiTheme="minorHAnsi" w:hAnsiTheme="minorHAnsi" w:cstheme="minorHAnsi"/>
                <w:b/>
                <w:sz w:val="20"/>
                <w:szCs w:val="20"/>
                <w:lang w:val="de-DE"/>
              </w:rPr>
              <w:t>porty</w:t>
            </w:r>
            <w:proofErr w:type="spellEnd"/>
          </w:p>
        </w:tc>
        <w:tc>
          <w:tcPr>
            <w:tcW w:w="3830" w:type="pct"/>
            <w:tcBorders>
              <w:top w:val="single" w:sz="4" w:space="0" w:color="auto"/>
              <w:left w:val="single" w:sz="4" w:space="0" w:color="auto"/>
              <w:bottom w:val="single" w:sz="4" w:space="0" w:color="auto"/>
              <w:right w:val="single" w:sz="4" w:space="0" w:color="auto"/>
            </w:tcBorders>
            <w:hideMark/>
          </w:tcPr>
          <w:p w14:paraId="48CE03A2" w14:textId="77777777" w:rsidR="00387FEC" w:rsidRPr="006F74C0" w:rsidRDefault="00387FEC" w:rsidP="002B43EC">
            <w:pPr>
              <w:pStyle w:val="Akapitzlist"/>
              <w:numPr>
                <w:ilvl w:val="0"/>
                <w:numId w:val="81"/>
              </w:numPr>
              <w:spacing w:before="0" w:after="160" w:line="240" w:lineRule="auto"/>
              <w:rPr>
                <w:rFonts w:cstheme="minorHAnsi"/>
                <w:color w:val="000000"/>
                <w:sz w:val="20"/>
                <w:szCs w:val="20"/>
              </w:rPr>
            </w:pPr>
            <w:r w:rsidRPr="006F74C0">
              <w:rPr>
                <w:rFonts w:cstheme="minorHAnsi"/>
                <w:color w:val="000000"/>
                <w:sz w:val="20"/>
                <w:szCs w:val="20"/>
              </w:rPr>
              <w:t xml:space="preserve">4 porty USB w tym: </w:t>
            </w:r>
          </w:p>
          <w:p w14:paraId="226E3F09" w14:textId="77777777" w:rsidR="00387FEC" w:rsidRPr="006F74C0" w:rsidRDefault="00387FEC" w:rsidP="002B43EC">
            <w:pPr>
              <w:pStyle w:val="Akapitzlist"/>
              <w:numPr>
                <w:ilvl w:val="1"/>
                <w:numId w:val="81"/>
              </w:numPr>
              <w:spacing w:before="0" w:after="160" w:line="240" w:lineRule="auto"/>
              <w:rPr>
                <w:rFonts w:cstheme="minorHAnsi"/>
                <w:color w:val="000000"/>
                <w:sz w:val="20"/>
                <w:szCs w:val="20"/>
              </w:rPr>
            </w:pPr>
            <w:r w:rsidRPr="006F74C0">
              <w:rPr>
                <w:rFonts w:cstheme="minorHAnsi"/>
                <w:color w:val="000000"/>
                <w:sz w:val="20"/>
                <w:szCs w:val="20"/>
              </w:rPr>
              <w:t xml:space="preserve">1 port USB 3.0 z tyłu obudowy, </w:t>
            </w:r>
          </w:p>
          <w:p w14:paraId="7A75064C" w14:textId="77777777" w:rsidR="00387FEC" w:rsidRPr="006F74C0" w:rsidRDefault="00387FEC" w:rsidP="002B43EC">
            <w:pPr>
              <w:pStyle w:val="Akapitzlist"/>
              <w:numPr>
                <w:ilvl w:val="1"/>
                <w:numId w:val="81"/>
              </w:numPr>
              <w:spacing w:before="0" w:after="160" w:line="240" w:lineRule="auto"/>
              <w:rPr>
                <w:rFonts w:cstheme="minorHAnsi"/>
                <w:color w:val="000000"/>
                <w:sz w:val="20"/>
                <w:szCs w:val="20"/>
              </w:rPr>
            </w:pPr>
            <w:r w:rsidRPr="006F74C0">
              <w:rPr>
                <w:rFonts w:cstheme="minorHAnsi"/>
                <w:color w:val="000000"/>
                <w:sz w:val="20"/>
                <w:szCs w:val="20"/>
              </w:rPr>
              <w:t>1 port micro USB z przodu obudowy</w:t>
            </w:r>
          </w:p>
          <w:p w14:paraId="767F7D21" w14:textId="77777777" w:rsidR="00387FEC" w:rsidRPr="006F74C0" w:rsidRDefault="00387FEC" w:rsidP="002B43EC">
            <w:pPr>
              <w:pStyle w:val="Akapitzlist"/>
              <w:numPr>
                <w:ilvl w:val="0"/>
                <w:numId w:val="81"/>
              </w:numPr>
              <w:spacing w:before="0" w:after="160" w:line="240" w:lineRule="auto"/>
              <w:rPr>
                <w:rFonts w:cstheme="minorHAnsi"/>
                <w:color w:val="000000"/>
                <w:sz w:val="20"/>
                <w:szCs w:val="20"/>
              </w:rPr>
            </w:pPr>
            <w:r w:rsidRPr="006F74C0">
              <w:rPr>
                <w:rFonts w:cstheme="minorHAnsi"/>
                <w:color w:val="000000"/>
                <w:sz w:val="20"/>
                <w:szCs w:val="20"/>
              </w:rPr>
              <w:t xml:space="preserve">2 port VGA z czego jeden z przodu obudowy </w:t>
            </w:r>
          </w:p>
          <w:p w14:paraId="13F04E02" w14:textId="77777777" w:rsidR="00387FEC" w:rsidRPr="006F74C0" w:rsidRDefault="00387FEC" w:rsidP="002B43EC">
            <w:pPr>
              <w:pStyle w:val="Akapitzlist"/>
              <w:numPr>
                <w:ilvl w:val="0"/>
                <w:numId w:val="81"/>
              </w:numPr>
              <w:spacing w:before="0" w:after="160" w:line="252" w:lineRule="auto"/>
              <w:rPr>
                <w:rFonts w:asciiTheme="minorHAnsi" w:hAnsiTheme="minorHAnsi" w:cstheme="minorHAnsi"/>
                <w:sz w:val="20"/>
                <w:szCs w:val="20"/>
              </w:rPr>
            </w:pPr>
            <w:r w:rsidRPr="006F74C0">
              <w:rPr>
                <w:rFonts w:cstheme="minorHAnsi"/>
                <w:color w:val="000000"/>
                <w:sz w:val="20"/>
                <w:szCs w:val="20"/>
              </w:rPr>
              <w:t>Możliwość rozbudowy o port RS232</w:t>
            </w:r>
          </w:p>
        </w:tc>
      </w:tr>
      <w:tr w:rsidR="00387FEC" w:rsidRPr="006F74C0" w14:paraId="2797B7F7" w14:textId="77777777" w:rsidTr="00387FEC">
        <w:tc>
          <w:tcPr>
            <w:tcW w:w="1170"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F086676" w14:textId="77777777" w:rsidR="00387FEC" w:rsidRPr="006F74C0" w:rsidRDefault="00387FEC" w:rsidP="00E60BCE">
            <w:pPr>
              <w:rPr>
                <w:rFonts w:asciiTheme="minorHAnsi" w:hAnsiTheme="minorHAnsi" w:cstheme="minorHAnsi"/>
                <w:b/>
                <w:sz w:val="20"/>
                <w:szCs w:val="20"/>
                <w:lang w:val="de-DE"/>
              </w:rPr>
            </w:pPr>
            <w:r w:rsidRPr="006F74C0">
              <w:rPr>
                <w:rFonts w:asciiTheme="minorHAnsi" w:hAnsiTheme="minorHAnsi" w:cstheme="minorHAnsi"/>
                <w:b/>
                <w:sz w:val="20"/>
                <w:szCs w:val="20"/>
                <w:lang w:val="de-DE"/>
              </w:rPr>
              <w:t>Video</w:t>
            </w:r>
          </w:p>
        </w:tc>
        <w:tc>
          <w:tcPr>
            <w:tcW w:w="3830" w:type="pct"/>
            <w:tcBorders>
              <w:top w:val="single" w:sz="4" w:space="0" w:color="auto"/>
              <w:left w:val="single" w:sz="4" w:space="0" w:color="auto"/>
              <w:bottom w:val="single" w:sz="4" w:space="0" w:color="auto"/>
              <w:right w:val="single" w:sz="4" w:space="0" w:color="auto"/>
            </w:tcBorders>
            <w:hideMark/>
          </w:tcPr>
          <w:p w14:paraId="204F91C3" w14:textId="77777777" w:rsidR="00387FEC" w:rsidRPr="006F74C0" w:rsidRDefault="00387FEC" w:rsidP="002B43EC">
            <w:pPr>
              <w:pStyle w:val="Akapitzlist"/>
              <w:numPr>
                <w:ilvl w:val="0"/>
                <w:numId w:val="81"/>
              </w:numPr>
              <w:spacing w:before="0" w:after="160" w:line="252" w:lineRule="auto"/>
              <w:rPr>
                <w:rFonts w:asciiTheme="minorHAnsi" w:hAnsiTheme="minorHAnsi" w:cstheme="minorHAnsi"/>
                <w:color w:val="000000"/>
                <w:sz w:val="20"/>
                <w:szCs w:val="20"/>
              </w:rPr>
            </w:pPr>
            <w:r w:rsidRPr="006F74C0">
              <w:rPr>
                <w:rFonts w:asciiTheme="minorHAnsi" w:hAnsiTheme="minorHAnsi" w:cstheme="minorHAnsi"/>
                <w:color w:val="000000"/>
                <w:sz w:val="20"/>
                <w:szCs w:val="20"/>
              </w:rPr>
              <w:t>Zintegrowana karta graficzna umożliwiająca wyświetlenie rozdzielczości min. 1920x1200</w:t>
            </w:r>
          </w:p>
        </w:tc>
      </w:tr>
      <w:tr w:rsidR="00387FEC" w:rsidRPr="006F74C0" w14:paraId="7A99A51D" w14:textId="77777777" w:rsidTr="00387FEC">
        <w:tc>
          <w:tcPr>
            <w:tcW w:w="1170"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2793535" w14:textId="77777777" w:rsidR="00387FEC" w:rsidRPr="006F74C0" w:rsidRDefault="00387FEC" w:rsidP="00E60BCE">
            <w:pPr>
              <w:rPr>
                <w:rFonts w:asciiTheme="minorHAnsi" w:hAnsiTheme="minorHAnsi" w:cstheme="minorHAnsi"/>
                <w:b/>
                <w:sz w:val="20"/>
                <w:szCs w:val="20"/>
              </w:rPr>
            </w:pPr>
            <w:r w:rsidRPr="006F74C0">
              <w:rPr>
                <w:b/>
                <w:sz w:val="20"/>
                <w:szCs w:val="20"/>
              </w:rPr>
              <w:t>Zasilacze</w:t>
            </w:r>
          </w:p>
        </w:tc>
        <w:tc>
          <w:tcPr>
            <w:tcW w:w="3830" w:type="pct"/>
            <w:tcBorders>
              <w:top w:val="single" w:sz="4" w:space="0" w:color="auto"/>
              <w:left w:val="single" w:sz="4" w:space="0" w:color="auto"/>
              <w:bottom w:val="single" w:sz="4" w:space="0" w:color="auto"/>
              <w:right w:val="single" w:sz="4" w:space="0" w:color="auto"/>
            </w:tcBorders>
            <w:hideMark/>
          </w:tcPr>
          <w:p w14:paraId="7EFAE7C0" w14:textId="77777777" w:rsidR="00387FEC" w:rsidRPr="006F74C0" w:rsidRDefault="00387FEC" w:rsidP="002B43EC">
            <w:pPr>
              <w:pStyle w:val="Akapitzlist"/>
              <w:numPr>
                <w:ilvl w:val="0"/>
                <w:numId w:val="81"/>
              </w:numPr>
              <w:spacing w:before="0" w:after="160" w:line="252" w:lineRule="auto"/>
              <w:rPr>
                <w:rFonts w:asciiTheme="minorHAnsi" w:hAnsiTheme="minorHAnsi" w:cstheme="minorHAnsi"/>
                <w:sz w:val="20"/>
                <w:szCs w:val="20"/>
              </w:rPr>
            </w:pPr>
            <w:r w:rsidRPr="006F74C0">
              <w:rPr>
                <w:sz w:val="20"/>
                <w:szCs w:val="20"/>
              </w:rPr>
              <w:t xml:space="preserve">Redundantne, Hot-Plug min. 700W klasy </w:t>
            </w:r>
            <w:proofErr w:type="spellStart"/>
            <w:r w:rsidRPr="006F74C0">
              <w:rPr>
                <w:sz w:val="20"/>
                <w:szCs w:val="20"/>
              </w:rPr>
              <w:t>Titanium</w:t>
            </w:r>
            <w:proofErr w:type="spellEnd"/>
          </w:p>
        </w:tc>
      </w:tr>
      <w:tr w:rsidR="00387FEC" w:rsidRPr="006F74C0" w14:paraId="4BE2ACB5" w14:textId="77777777" w:rsidTr="00387FEC">
        <w:tc>
          <w:tcPr>
            <w:tcW w:w="117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3603DBF" w14:textId="77777777" w:rsidR="00387FEC" w:rsidRPr="006F74C0" w:rsidRDefault="00387FEC" w:rsidP="00E60BCE">
            <w:pPr>
              <w:rPr>
                <w:rFonts w:asciiTheme="minorHAnsi" w:hAnsiTheme="minorHAnsi" w:cstheme="minorHAnsi"/>
                <w:b/>
                <w:sz w:val="20"/>
                <w:szCs w:val="20"/>
              </w:rPr>
            </w:pPr>
            <w:r w:rsidRPr="006F74C0">
              <w:rPr>
                <w:rFonts w:cstheme="minorHAnsi"/>
                <w:b/>
                <w:bCs/>
                <w:sz w:val="20"/>
                <w:szCs w:val="20"/>
              </w:rPr>
              <w:t>Elementy montażowe</w:t>
            </w:r>
          </w:p>
        </w:tc>
        <w:tc>
          <w:tcPr>
            <w:tcW w:w="3830" w:type="pct"/>
            <w:tcBorders>
              <w:top w:val="single" w:sz="4" w:space="0" w:color="auto"/>
              <w:left w:val="single" w:sz="4" w:space="0" w:color="auto"/>
              <w:bottom w:val="single" w:sz="4" w:space="0" w:color="auto"/>
              <w:right w:val="single" w:sz="4" w:space="0" w:color="auto"/>
            </w:tcBorders>
          </w:tcPr>
          <w:p w14:paraId="4E2DBE19" w14:textId="77777777" w:rsidR="00387FEC" w:rsidRPr="006F74C0" w:rsidRDefault="00387FEC" w:rsidP="002B43EC">
            <w:pPr>
              <w:pStyle w:val="Default"/>
              <w:numPr>
                <w:ilvl w:val="0"/>
                <w:numId w:val="5"/>
              </w:numPr>
              <w:ind w:left="720"/>
              <w:rPr>
                <w:rFonts w:asciiTheme="minorHAnsi" w:hAnsiTheme="minorHAnsi" w:cs="Segoe UI"/>
                <w:sz w:val="20"/>
                <w:szCs w:val="20"/>
                <w:lang w:val="pl-PL"/>
              </w:rPr>
            </w:pPr>
            <w:r w:rsidRPr="006F74C0">
              <w:rPr>
                <w:rFonts w:asciiTheme="minorHAnsi" w:hAnsiTheme="minorHAnsi" w:cstheme="minorHAnsi"/>
                <w:sz w:val="20"/>
                <w:szCs w:val="20"/>
                <w:lang w:val="pl-PL"/>
              </w:rPr>
              <w:t xml:space="preserve">Komplet wysuwanych szyn umożliwiających montaż w szafie </w:t>
            </w:r>
            <w:proofErr w:type="spellStart"/>
            <w:r w:rsidRPr="006F74C0">
              <w:rPr>
                <w:rFonts w:asciiTheme="minorHAnsi" w:hAnsiTheme="minorHAnsi" w:cstheme="minorHAnsi"/>
                <w:sz w:val="20"/>
                <w:szCs w:val="20"/>
                <w:lang w:val="pl-PL"/>
              </w:rPr>
              <w:t>rack</w:t>
            </w:r>
            <w:proofErr w:type="spellEnd"/>
            <w:r w:rsidRPr="006F74C0">
              <w:rPr>
                <w:rFonts w:asciiTheme="minorHAnsi" w:hAnsiTheme="minorHAnsi" w:cstheme="minorHAnsi"/>
                <w:sz w:val="20"/>
                <w:szCs w:val="20"/>
                <w:lang w:val="pl-PL"/>
              </w:rPr>
              <w:t xml:space="preserve"> i wysuwanie serwera do celów serwisowych</w:t>
            </w:r>
          </w:p>
        </w:tc>
      </w:tr>
      <w:tr w:rsidR="00387FEC" w:rsidRPr="006F74C0" w14:paraId="49205B85" w14:textId="77777777" w:rsidTr="00387FEC">
        <w:tc>
          <w:tcPr>
            <w:tcW w:w="117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2087D9C" w14:textId="77777777" w:rsidR="00387FEC" w:rsidRPr="006F74C0" w:rsidRDefault="00387FEC" w:rsidP="00E60BCE">
            <w:pPr>
              <w:rPr>
                <w:rFonts w:cstheme="minorHAnsi"/>
                <w:b/>
                <w:bCs/>
                <w:sz w:val="20"/>
                <w:szCs w:val="20"/>
              </w:rPr>
            </w:pPr>
            <w:r w:rsidRPr="006F74C0">
              <w:rPr>
                <w:rFonts w:cstheme="minorHAnsi"/>
                <w:b/>
                <w:bCs/>
                <w:color w:val="000000"/>
                <w:sz w:val="20"/>
                <w:szCs w:val="20"/>
              </w:rPr>
              <w:t>System operacyjny/dodatkowe oprogramowanie</w:t>
            </w:r>
          </w:p>
        </w:tc>
        <w:tc>
          <w:tcPr>
            <w:tcW w:w="3830" w:type="pct"/>
            <w:tcBorders>
              <w:top w:val="single" w:sz="4" w:space="0" w:color="auto"/>
              <w:left w:val="single" w:sz="4" w:space="0" w:color="auto"/>
              <w:bottom w:val="single" w:sz="4" w:space="0" w:color="auto"/>
              <w:right w:val="single" w:sz="4" w:space="0" w:color="auto"/>
            </w:tcBorders>
          </w:tcPr>
          <w:p w14:paraId="2AC7AC0E" w14:textId="77777777" w:rsidR="00387FEC" w:rsidRPr="006F74C0" w:rsidRDefault="00387FEC" w:rsidP="002B43EC">
            <w:pPr>
              <w:pStyle w:val="Akapitzlist"/>
              <w:numPr>
                <w:ilvl w:val="0"/>
                <w:numId w:val="84"/>
              </w:numPr>
              <w:spacing w:before="0" w:after="0" w:line="240" w:lineRule="auto"/>
              <w:rPr>
                <w:rFonts w:asciiTheme="minorHAnsi" w:hAnsiTheme="minorHAnsi" w:cstheme="minorHAnsi"/>
                <w:sz w:val="20"/>
                <w:szCs w:val="20"/>
              </w:rPr>
            </w:pPr>
            <w:r w:rsidRPr="006F74C0">
              <w:rPr>
                <w:rFonts w:cstheme="minorHAnsi"/>
                <w:color w:val="000000"/>
                <w:sz w:val="20"/>
                <w:szCs w:val="20"/>
              </w:rPr>
              <w:t>Windows Server 2025 Standard</w:t>
            </w:r>
          </w:p>
        </w:tc>
      </w:tr>
      <w:tr w:rsidR="00387FEC" w:rsidRPr="006F74C0" w14:paraId="3DD448E6" w14:textId="77777777" w:rsidTr="00387FEC">
        <w:tc>
          <w:tcPr>
            <w:tcW w:w="1170"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963CD43" w14:textId="77777777" w:rsidR="00387FEC" w:rsidRPr="006F74C0" w:rsidRDefault="00387FEC" w:rsidP="00E60BCE">
            <w:pPr>
              <w:rPr>
                <w:rFonts w:asciiTheme="minorHAnsi" w:hAnsiTheme="minorHAnsi" w:cstheme="minorHAnsi"/>
                <w:b/>
                <w:sz w:val="20"/>
                <w:szCs w:val="20"/>
              </w:rPr>
            </w:pPr>
            <w:r w:rsidRPr="006F74C0">
              <w:rPr>
                <w:rFonts w:asciiTheme="minorHAnsi" w:hAnsiTheme="minorHAnsi" w:cstheme="minorHAnsi"/>
                <w:b/>
                <w:bCs/>
                <w:sz w:val="20"/>
                <w:szCs w:val="20"/>
              </w:rPr>
              <w:lastRenderedPageBreak/>
              <w:t>Bezpieczeństwo</w:t>
            </w:r>
            <w:r w:rsidRPr="006F74C0">
              <w:rPr>
                <w:rFonts w:asciiTheme="minorHAnsi" w:hAnsiTheme="minorHAnsi" w:cstheme="minorHAnsi"/>
                <w:sz w:val="20"/>
                <w:szCs w:val="20"/>
                <w:lang w:eastAsia="zh-CN"/>
              </w:rPr>
              <w:t xml:space="preserve"> </w:t>
            </w:r>
          </w:p>
        </w:tc>
        <w:tc>
          <w:tcPr>
            <w:tcW w:w="3830" w:type="pct"/>
            <w:tcBorders>
              <w:top w:val="single" w:sz="4" w:space="0" w:color="auto"/>
              <w:left w:val="single" w:sz="4" w:space="0" w:color="auto"/>
              <w:bottom w:val="single" w:sz="4" w:space="0" w:color="auto"/>
              <w:right w:val="single" w:sz="4" w:space="0" w:color="auto"/>
            </w:tcBorders>
            <w:hideMark/>
          </w:tcPr>
          <w:p w14:paraId="04C67C47" w14:textId="77777777" w:rsidR="00387FEC" w:rsidRPr="006F74C0" w:rsidRDefault="00387FEC" w:rsidP="002B43EC">
            <w:pPr>
              <w:pStyle w:val="Akapitzlist"/>
              <w:numPr>
                <w:ilvl w:val="0"/>
                <w:numId w:val="3"/>
              </w:numPr>
              <w:spacing w:before="0" w:after="0" w:line="240" w:lineRule="auto"/>
              <w:ind w:left="720"/>
              <w:textAlignment w:val="baseline"/>
              <w:rPr>
                <w:rFonts w:asciiTheme="minorHAnsi" w:hAnsiTheme="minorHAnsi" w:cstheme="minorHAnsi"/>
                <w:color w:val="000000"/>
                <w:sz w:val="20"/>
                <w:szCs w:val="20"/>
              </w:rPr>
            </w:pPr>
            <w:r w:rsidRPr="006F74C0">
              <w:rPr>
                <w:rFonts w:asciiTheme="minorHAnsi" w:hAnsiTheme="minorHAnsi" w:cstheme="minorHAnsi"/>
                <w:color w:val="000000"/>
                <w:sz w:val="20"/>
                <w:szCs w:val="20"/>
              </w:rPr>
              <w:t xml:space="preserve">Zatrzask górnej pokrywy oraz blokada na ramce </w:t>
            </w:r>
            <w:proofErr w:type="spellStart"/>
            <w:r w:rsidRPr="006F74C0">
              <w:rPr>
                <w:rFonts w:asciiTheme="minorHAnsi" w:hAnsiTheme="minorHAnsi" w:cstheme="minorHAnsi"/>
                <w:color w:val="000000"/>
                <w:sz w:val="20"/>
                <w:szCs w:val="20"/>
              </w:rPr>
              <w:t>panela</w:t>
            </w:r>
            <w:proofErr w:type="spellEnd"/>
            <w:r w:rsidRPr="006F74C0">
              <w:rPr>
                <w:rFonts w:asciiTheme="minorHAnsi" w:hAnsiTheme="minorHAnsi" w:cstheme="minorHAnsi"/>
                <w:color w:val="000000"/>
                <w:sz w:val="20"/>
                <w:szCs w:val="20"/>
              </w:rPr>
              <w:t xml:space="preserve"> zamykana na klucz służąca do ochrony nieautoryzowanego dostępu do dysków twardych. </w:t>
            </w:r>
          </w:p>
          <w:p w14:paraId="4D9A69DD" w14:textId="77777777" w:rsidR="00387FEC" w:rsidRPr="006F74C0" w:rsidRDefault="00387FEC" w:rsidP="002B43EC">
            <w:pPr>
              <w:pStyle w:val="Akapitzlist"/>
              <w:numPr>
                <w:ilvl w:val="0"/>
                <w:numId w:val="3"/>
              </w:numPr>
              <w:spacing w:before="0" w:after="0" w:line="240" w:lineRule="auto"/>
              <w:ind w:left="720"/>
              <w:textAlignment w:val="baseline"/>
              <w:rPr>
                <w:rFonts w:asciiTheme="minorHAnsi" w:hAnsiTheme="minorHAnsi" w:cstheme="minorHAnsi"/>
                <w:color w:val="000000"/>
                <w:sz w:val="20"/>
                <w:szCs w:val="20"/>
              </w:rPr>
            </w:pPr>
            <w:r w:rsidRPr="006F74C0">
              <w:rPr>
                <w:rFonts w:asciiTheme="minorHAnsi" w:hAnsiTheme="minorHAnsi" w:cstheme="minorHAnsi"/>
                <w:color w:val="000000"/>
                <w:sz w:val="20"/>
                <w:szCs w:val="20"/>
              </w:rPr>
              <w:t>Wbudowany w serwer mechanizm pozwalający na weryfikację niezmienności konfiguracji sprzętowej serwera od momentu produkcji do dostawy do docelowej lokalizacji. Mechanizm ma również pozwalać na kontrolę otwarcia urządzenia w trakcie transportu, niezależnie od stanu zasilania.</w:t>
            </w:r>
          </w:p>
          <w:p w14:paraId="37DC145C" w14:textId="77777777" w:rsidR="00387FEC" w:rsidRPr="006F74C0" w:rsidRDefault="00387FEC" w:rsidP="002B43EC">
            <w:pPr>
              <w:pStyle w:val="Akapitzlist"/>
              <w:numPr>
                <w:ilvl w:val="0"/>
                <w:numId w:val="3"/>
              </w:numPr>
              <w:spacing w:before="0" w:after="0" w:line="240" w:lineRule="auto"/>
              <w:ind w:left="720"/>
              <w:textAlignment w:val="baseline"/>
              <w:rPr>
                <w:rFonts w:asciiTheme="minorHAnsi" w:hAnsiTheme="minorHAnsi" w:cstheme="minorHAnsi"/>
                <w:color w:val="000000"/>
                <w:sz w:val="20"/>
                <w:szCs w:val="20"/>
              </w:rPr>
            </w:pPr>
            <w:r w:rsidRPr="006F74C0">
              <w:rPr>
                <w:rFonts w:asciiTheme="minorHAnsi" w:hAnsiTheme="minorHAnsi" w:cstheme="minorHAnsi"/>
                <w:color w:val="000000"/>
                <w:sz w:val="20"/>
                <w:szCs w:val="20"/>
              </w:rPr>
              <w:t>Możliwość wyłączenia w BIOS funkcji przycisku zasilania. </w:t>
            </w:r>
          </w:p>
          <w:p w14:paraId="1105D56E" w14:textId="77777777" w:rsidR="00387FEC" w:rsidRPr="006F74C0" w:rsidRDefault="00387FEC" w:rsidP="002B43EC">
            <w:pPr>
              <w:pStyle w:val="Akapitzlist"/>
              <w:numPr>
                <w:ilvl w:val="0"/>
                <w:numId w:val="3"/>
              </w:numPr>
              <w:spacing w:before="0" w:after="0" w:line="240" w:lineRule="auto"/>
              <w:ind w:left="720"/>
              <w:textAlignment w:val="baseline"/>
              <w:rPr>
                <w:rFonts w:asciiTheme="minorHAnsi" w:hAnsiTheme="minorHAnsi" w:cstheme="minorHAnsi"/>
                <w:color w:val="000000"/>
                <w:sz w:val="20"/>
                <w:szCs w:val="20"/>
              </w:rPr>
            </w:pPr>
            <w:r w:rsidRPr="006F74C0">
              <w:rPr>
                <w:rFonts w:asciiTheme="minorHAnsi" w:hAnsiTheme="minorHAnsi" w:cstheme="minorHAnsi"/>
                <w:color w:val="000000"/>
                <w:sz w:val="20"/>
                <w:szCs w:val="20"/>
              </w:rPr>
              <w:t xml:space="preserve">BIOS ma możliwość przejścia do bezpiecznego trybu rozruchowego z możliwością zarządzania blokadą zasilania, panelem sterowania oraz zmianą hasła </w:t>
            </w:r>
          </w:p>
          <w:p w14:paraId="27D9A5CB" w14:textId="77777777" w:rsidR="00387FEC" w:rsidRPr="006F74C0" w:rsidRDefault="00387FEC" w:rsidP="002B43EC">
            <w:pPr>
              <w:pStyle w:val="Akapitzlist"/>
              <w:numPr>
                <w:ilvl w:val="0"/>
                <w:numId w:val="3"/>
              </w:numPr>
              <w:spacing w:before="0" w:after="0" w:line="240" w:lineRule="auto"/>
              <w:ind w:left="720"/>
              <w:textAlignment w:val="baseline"/>
              <w:rPr>
                <w:rFonts w:asciiTheme="minorHAnsi" w:hAnsiTheme="minorHAnsi" w:cstheme="minorHAnsi"/>
                <w:color w:val="000000"/>
                <w:sz w:val="20"/>
                <w:szCs w:val="20"/>
              </w:rPr>
            </w:pPr>
            <w:r w:rsidRPr="006F74C0">
              <w:rPr>
                <w:rFonts w:asciiTheme="minorHAnsi" w:hAnsiTheme="minorHAnsi" w:cstheme="minorHAnsi"/>
                <w:color w:val="000000"/>
                <w:sz w:val="20"/>
                <w:szCs w:val="20"/>
              </w:rPr>
              <w:t xml:space="preserve">Wbudowany czujnik otwarcia obudowy współpracujący z BIOS i kartą zarządzającą. </w:t>
            </w:r>
          </w:p>
          <w:p w14:paraId="63BA2580" w14:textId="77777777" w:rsidR="00387FEC" w:rsidRPr="006F74C0" w:rsidRDefault="00387FEC" w:rsidP="002B43EC">
            <w:pPr>
              <w:pStyle w:val="Akapitzlist"/>
              <w:numPr>
                <w:ilvl w:val="0"/>
                <w:numId w:val="3"/>
              </w:numPr>
              <w:spacing w:before="0" w:after="0" w:line="240" w:lineRule="auto"/>
              <w:ind w:left="720"/>
              <w:textAlignment w:val="baseline"/>
              <w:rPr>
                <w:rFonts w:asciiTheme="minorHAnsi" w:hAnsiTheme="minorHAnsi" w:cstheme="minorHAnsi"/>
                <w:color w:val="000000"/>
                <w:sz w:val="20"/>
                <w:szCs w:val="20"/>
              </w:rPr>
            </w:pPr>
            <w:r w:rsidRPr="006F74C0">
              <w:rPr>
                <w:rFonts w:asciiTheme="minorHAnsi" w:hAnsiTheme="minorHAnsi" w:cstheme="minorHAnsi"/>
                <w:color w:val="000000"/>
                <w:sz w:val="20"/>
                <w:szCs w:val="20"/>
              </w:rPr>
              <w:t>Moduł TPM 2.0 V3</w:t>
            </w:r>
          </w:p>
          <w:p w14:paraId="773D87A6" w14:textId="77777777" w:rsidR="00387FEC" w:rsidRPr="006F74C0" w:rsidRDefault="00387FEC" w:rsidP="002B43EC">
            <w:pPr>
              <w:pStyle w:val="Akapitzlist"/>
              <w:numPr>
                <w:ilvl w:val="0"/>
                <w:numId w:val="3"/>
              </w:numPr>
              <w:spacing w:before="0" w:after="0" w:line="240" w:lineRule="auto"/>
              <w:ind w:left="720"/>
              <w:textAlignment w:val="baseline"/>
              <w:rPr>
                <w:rFonts w:asciiTheme="minorHAnsi" w:hAnsiTheme="minorHAnsi" w:cstheme="minorHAnsi"/>
                <w:bCs/>
                <w:sz w:val="20"/>
                <w:szCs w:val="20"/>
              </w:rPr>
            </w:pPr>
            <w:r w:rsidRPr="006F74C0">
              <w:rPr>
                <w:rFonts w:asciiTheme="minorHAnsi" w:hAnsiTheme="minorHAnsi" w:cstheme="minorHAnsi"/>
                <w:color w:val="000000"/>
                <w:sz w:val="20"/>
                <w:szCs w:val="20"/>
              </w:rPr>
              <w:t>Możliwość dynamicznego włączania i wyłączania portów USB na obudowie – bez potrzeby restartu serwera</w:t>
            </w:r>
          </w:p>
          <w:p w14:paraId="0E89D794" w14:textId="77777777" w:rsidR="00387FEC" w:rsidRPr="006F74C0" w:rsidRDefault="00387FEC" w:rsidP="002B43EC">
            <w:pPr>
              <w:pStyle w:val="Akapitzlist"/>
              <w:numPr>
                <w:ilvl w:val="0"/>
                <w:numId w:val="3"/>
              </w:numPr>
              <w:spacing w:before="0" w:after="0" w:line="240" w:lineRule="auto"/>
              <w:ind w:left="720"/>
              <w:textAlignment w:val="baseline"/>
              <w:rPr>
                <w:rFonts w:asciiTheme="minorHAnsi" w:hAnsiTheme="minorHAnsi" w:cstheme="minorHAnsi"/>
                <w:bCs/>
                <w:sz w:val="20"/>
                <w:szCs w:val="20"/>
              </w:rPr>
            </w:pPr>
            <w:r w:rsidRPr="006F74C0">
              <w:rPr>
                <w:rFonts w:asciiTheme="minorHAnsi" w:hAnsiTheme="minorHAnsi" w:cstheme="minorHAnsi"/>
                <w:color w:val="000000"/>
                <w:sz w:val="20"/>
                <w:szCs w:val="20"/>
              </w:rPr>
              <w:t>Możliwość wymazania danych ze znajdujących się dysków wewnątrz serwera – niezależne od zainstalowanego systemu operacyjnego, uruchamiane z poziomu zarządzania serwerem</w:t>
            </w:r>
          </w:p>
          <w:p w14:paraId="59200E5F" w14:textId="77777777" w:rsidR="00387FEC" w:rsidRPr="006F74C0" w:rsidRDefault="00387FEC" w:rsidP="002B43EC">
            <w:pPr>
              <w:pStyle w:val="Akapitzlist"/>
              <w:numPr>
                <w:ilvl w:val="0"/>
                <w:numId w:val="3"/>
              </w:numPr>
              <w:spacing w:before="0" w:after="0" w:line="240" w:lineRule="auto"/>
              <w:ind w:left="720"/>
              <w:textAlignment w:val="baseline"/>
              <w:rPr>
                <w:rFonts w:asciiTheme="minorHAnsi" w:hAnsiTheme="minorHAnsi" w:cstheme="minorHAnsi"/>
                <w:bCs/>
                <w:sz w:val="20"/>
                <w:szCs w:val="20"/>
              </w:rPr>
            </w:pPr>
            <w:r w:rsidRPr="006F74C0">
              <w:rPr>
                <w:rFonts w:asciiTheme="minorHAnsi" w:hAnsiTheme="minorHAnsi" w:cstheme="minorHAnsi"/>
                <w:bCs/>
                <w:sz w:val="20"/>
                <w:szCs w:val="20"/>
              </w:rPr>
              <w:t>Serwer musi być wyposażony w rozwiązanie zapewniające ochronę oprogramowania układowego przed manipulacją złośliwego oprogramowania. Ochrona taka musi być zgodna z zaleceniami NIST SP 800-147B i NIST SP 800-155. Jednocześnie Zamawiający wymaga, aby dostarczony serwer posiadał zaimplementowane sprzętowo mechanizmy kryptograficzne poświadczające integralność oprogramowania BIOS (Root of Trust).</w:t>
            </w:r>
            <w:r w:rsidRPr="006F74C0">
              <w:rPr>
                <w:color w:val="000000"/>
                <w:sz w:val="20"/>
                <w:szCs w:val="20"/>
              </w:rPr>
              <w:t xml:space="preserve"> Wymagane dołączenie do oferty oświadczenia Producenta potwierdzającego spełnienie powyższych zaleceń. </w:t>
            </w:r>
          </w:p>
        </w:tc>
      </w:tr>
      <w:tr w:rsidR="00387FEC" w:rsidRPr="006F74C0" w14:paraId="0641514C" w14:textId="77777777" w:rsidTr="00387FEC">
        <w:tc>
          <w:tcPr>
            <w:tcW w:w="1170"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3FD7919" w14:textId="77777777" w:rsidR="00387FEC" w:rsidRPr="006F74C0" w:rsidRDefault="00387FEC" w:rsidP="00E60BCE">
            <w:pPr>
              <w:rPr>
                <w:rFonts w:asciiTheme="minorHAnsi" w:hAnsiTheme="minorHAnsi" w:cstheme="minorHAnsi"/>
                <w:b/>
                <w:sz w:val="20"/>
                <w:szCs w:val="20"/>
              </w:rPr>
            </w:pPr>
            <w:r w:rsidRPr="006F74C0">
              <w:rPr>
                <w:rFonts w:cstheme="minorHAnsi"/>
                <w:b/>
                <w:bCs/>
                <w:sz w:val="20"/>
                <w:szCs w:val="20"/>
              </w:rPr>
              <w:t>Karta Zarządzania</w:t>
            </w:r>
          </w:p>
        </w:tc>
        <w:tc>
          <w:tcPr>
            <w:tcW w:w="3830" w:type="pct"/>
            <w:tcBorders>
              <w:top w:val="single" w:sz="4" w:space="0" w:color="auto"/>
              <w:left w:val="single" w:sz="4" w:space="0" w:color="auto"/>
              <w:bottom w:val="single" w:sz="4" w:space="0" w:color="auto"/>
              <w:right w:val="single" w:sz="4" w:space="0" w:color="auto"/>
            </w:tcBorders>
          </w:tcPr>
          <w:p w14:paraId="7E1B69E1" w14:textId="77777777" w:rsidR="00387FEC" w:rsidRPr="006F74C0" w:rsidRDefault="00387FEC" w:rsidP="002B43EC">
            <w:pPr>
              <w:pStyle w:val="Akapitzlist"/>
              <w:numPr>
                <w:ilvl w:val="0"/>
                <w:numId w:val="5"/>
              </w:numPr>
              <w:spacing w:before="0" w:after="0" w:line="252" w:lineRule="auto"/>
              <w:ind w:left="720"/>
              <w:rPr>
                <w:rFonts w:asciiTheme="minorHAnsi" w:hAnsiTheme="minorHAnsi" w:cstheme="minorHAnsi"/>
                <w:sz w:val="20"/>
                <w:szCs w:val="20"/>
              </w:rPr>
            </w:pPr>
            <w:r w:rsidRPr="006F74C0">
              <w:rPr>
                <w:rFonts w:asciiTheme="minorHAnsi" w:hAnsiTheme="minorHAnsi" w:cstheme="minorHAnsi"/>
                <w:sz w:val="20"/>
                <w:szCs w:val="20"/>
              </w:rPr>
              <w:t xml:space="preserve">Niezależna od zainstalowanego na serwerze systemu operacyjnego posiadająca dedykowane port RJ-45 Gigabit Ethernet umożliwiająca: </w:t>
            </w:r>
          </w:p>
          <w:p w14:paraId="7CB9C69C" w14:textId="77777777" w:rsidR="00387FEC" w:rsidRPr="006F74C0" w:rsidRDefault="00387FEC" w:rsidP="002B43EC">
            <w:pPr>
              <w:pStyle w:val="Akapitzlist"/>
              <w:numPr>
                <w:ilvl w:val="1"/>
                <w:numId w:val="5"/>
              </w:numPr>
              <w:spacing w:before="0" w:after="0" w:line="252" w:lineRule="auto"/>
              <w:ind w:left="1440"/>
              <w:rPr>
                <w:rFonts w:asciiTheme="minorHAnsi" w:hAnsiTheme="minorHAnsi" w:cstheme="minorHAnsi"/>
                <w:sz w:val="20"/>
                <w:szCs w:val="20"/>
              </w:rPr>
            </w:pPr>
            <w:r w:rsidRPr="006F74C0">
              <w:rPr>
                <w:rFonts w:asciiTheme="minorHAnsi" w:hAnsiTheme="minorHAnsi" w:cstheme="minorHAnsi"/>
                <w:sz w:val="20"/>
                <w:szCs w:val="20"/>
              </w:rPr>
              <w:t xml:space="preserve">zdalny dostęp do graficznego interfejsu Web karty zarządzającej </w:t>
            </w:r>
          </w:p>
          <w:p w14:paraId="7E0541D5" w14:textId="77777777" w:rsidR="00387FEC" w:rsidRPr="006F74C0" w:rsidRDefault="00387FEC" w:rsidP="002B43EC">
            <w:pPr>
              <w:pStyle w:val="Akapitzlist"/>
              <w:numPr>
                <w:ilvl w:val="1"/>
                <w:numId w:val="5"/>
              </w:numPr>
              <w:spacing w:before="0" w:after="0" w:line="252" w:lineRule="auto"/>
              <w:ind w:left="1440"/>
              <w:rPr>
                <w:rFonts w:asciiTheme="minorHAnsi" w:hAnsiTheme="minorHAnsi" w:cstheme="minorHAnsi"/>
                <w:sz w:val="20"/>
                <w:szCs w:val="20"/>
              </w:rPr>
            </w:pPr>
            <w:r w:rsidRPr="006F74C0">
              <w:rPr>
                <w:rFonts w:asciiTheme="minorHAnsi" w:hAnsiTheme="minorHAnsi" w:cstheme="minorHAnsi"/>
                <w:sz w:val="20"/>
                <w:szCs w:val="20"/>
              </w:rPr>
              <w:t xml:space="preserve">szyfrowane połączenie (TLS) oraz autentykacje i autoryzację użytkownika </w:t>
            </w:r>
          </w:p>
          <w:p w14:paraId="2ABB8FA0" w14:textId="77777777" w:rsidR="00387FEC" w:rsidRPr="006F74C0" w:rsidRDefault="00387FEC" w:rsidP="002B43EC">
            <w:pPr>
              <w:pStyle w:val="Akapitzlist"/>
              <w:numPr>
                <w:ilvl w:val="1"/>
                <w:numId w:val="5"/>
              </w:numPr>
              <w:spacing w:before="0" w:after="0" w:line="252" w:lineRule="auto"/>
              <w:ind w:left="1440"/>
              <w:rPr>
                <w:rFonts w:asciiTheme="minorHAnsi" w:hAnsiTheme="minorHAnsi" w:cstheme="minorHAnsi"/>
                <w:sz w:val="20"/>
                <w:szCs w:val="20"/>
              </w:rPr>
            </w:pPr>
            <w:r w:rsidRPr="006F74C0">
              <w:rPr>
                <w:rFonts w:asciiTheme="minorHAnsi" w:hAnsiTheme="minorHAnsi" w:cstheme="minorHAnsi"/>
                <w:sz w:val="20"/>
                <w:szCs w:val="20"/>
              </w:rPr>
              <w:t xml:space="preserve">możliwość podmontowania zdalnych wirtualnych napędów </w:t>
            </w:r>
          </w:p>
          <w:p w14:paraId="7881C1B7" w14:textId="77777777" w:rsidR="00387FEC" w:rsidRPr="006F74C0" w:rsidRDefault="00387FEC" w:rsidP="002B43EC">
            <w:pPr>
              <w:pStyle w:val="Akapitzlist"/>
              <w:numPr>
                <w:ilvl w:val="1"/>
                <w:numId w:val="5"/>
              </w:numPr>
              <w:spacing w:before="0" w:after="0" w:line="252" w:lineRule="auto"/>
              <w:ind w:left="1440"/>
              <w:rPr>
                <w:rFonts w:asciiTheme="minorHAnsi" w:hAnsiTheme="minorHAnsi" w:cstheme="minorHAnsi"/>
                <w:sz w:val="20"/>
                <w:szCs w:val="20"/>
              </w:rPr>
            </w:pPr>
            <w:r w:rsidRPr="006F74C0">
              <w:rPr>
                <w:rFonts w:asciiTheme="minorHAnsi" w:hAnsiTheme="minorHAnsi" w:cstheme="minorHAnsi"/>
                <w:sz w:val="20"/>
                <w:szCs w:val="20"/>
              </w:rPr>
              <w:t xml:space="preserve">wirtualną konsolę z dostępem do myszy, klawiatury </w:t>
            </w:r>
          </w:p>
          <w:p w14:paraId="24F18C75" w14:textId="77777777" w:rsidR="00387FEC" w:rsidRPr="006F74C0" w:rsidRDefault="00387FEC" w:rsidP="002B43EC">
            <w:pPr>
              <w:pStyle w:val="Akapitzlist"/>
              <w:numPr>
                <w:ilvl w:val="1"/>
                <w:numId w:val="5"/>
              </w:numPr>
              <w:spacing w:before="0" w:after="0" w:line="252" w:lineRule="auto"/>
              <w:ind w:left="1440"/>
              <w:rPr>
                <w:rFonts w:asciiTheme="minorHAnsi" w:hAnsiTheme="minorHAnsi" w:cstheme="minorHAnsi"/>
                <w:sz w:val="20"/>
                <w:szCs w:val="20"/>
              </w:rPr>
            </w:pPr>
            <w:r w:rsidRPr="006F74C0">
              <w:rPr>
                <w:rFonts w:asciiTheme="minorHAnsi" w:hAnsiTheme="minorHAnsi" w:cstheme="minorHAnsi"/>
                <w:sz w:val="20"/>
                <w:szCs w:val="20"/>
              </w:rPr>
              <w:t xml:space="preserve">wsparcie dla IPv6 </w:t>
            </w:r>
          </w:p>
          <w:p w14:paraId="61A62B76" w14:textId="77777777" w:rsidR="00387FEC" w:rsidRPr="006F74C0" w:rsidRDefault="00387FEC" w:rsidP="002B43EC">
            <w:pPr>
              <w:pStyle w:val="Akapitzlist"/>
              <w:numPr>
                <w:ilvl w:val="1"/>
                <w:numId w:val="5"/>
              </w:numPr>
              <w:spacing w:before="0" w:after="0" w:line="252" w:lineRule="auto"/>
              <w:ind w:left="1440"/>
              <w:rPr>
                <w:rFonts w:asciiTheme="minorHAnsi" w:hAnsiTheme="minorHAnsi" w:cstheme="minorHAnsi"/>
                <w:sz w:val="20"/>
                <w:szCs w:val="20"/>
              </w:rPr>
            </w:pPr>
            <w:r w:rsidRPr="006F74C0">
              <w:rPr>
                <w:rFonts w:asciiTheme="minorHAnsi" w:hAnsiTheme="minorHAnsi" w:cstheme="minorHAnsi"/>
                <w:sz w:val="20"/>
                <w:szCs w:val="20"/>
              </w:rPr>
              <w:t xml:space="preserve">wsparcie dla WSMAN, SNMP, IPMI2.0, VLAN </w:t>
            </w:r>
            <w:proofErr w:type="spellStart"/>
            <w:r w:rsidRPr="006F74C0">
              <w:rPr>
                <w:rFonts w:asciiTheme="minorHAnsi" w:hAnsiTheme="minorHAnsi" w:cstheme="minorHAnsi"/>
                <w:sz w:val="20"/>
                <w:szCs w:val="20"/>
              </w:rPr>
              <w:t>tagging</w:t>
            </w:r>
            <w:proofErr w:type="spellEnd"/>
            <w:r w:rsidRPr="006F74C0">
              <w:rPr>
                <w:rFonts w:asciiTheme="minorHAnsi" w:hAnsiTheme="minorHAnsi" w:cstheme="minorHAnsi"/>
                <w:sz w:val="20"/>
                <w:szCs w:val="20"/>
              </w:rPr>
              <w:t xml:space="preserve">, SSH </w:t>
            </w:r>
          </w:p>
          <w:p w14:paraId="3EDE283B" w14:textId="77777777" w:rsidR="00387FEC" w:rsidRPr="006F74C0" w:rsidRDefault="00387FEC" w:rsidP="002B43EC">
            <w:pPr>
              <w:pStyle w:val="Akapitzlist"/>
              <w:numPr>
                <w:ilvl w:val="1"/>
                <w:numId w:val="5"/>
              </w:numPr>
              <w:spacing w:before="0" w:after="0" w:line="252" w:lineRule="auto"/>
              <w:ind w:left="1440"/>
              <w:rPr>
                <w:rFonts w:asciiTheme="minorHAnsi" w:hAnsiTheme="minorHAnsi" w:cstheme="minorHAnsi"/>
                <w:sz w:val="20"/>
                <w:szCs w:val="20"/>
              </w:rPr>
            </w:pPr>
            <w:r w:rsidRPr="006F74C0">
              <w:rPr>
                <w:rFonts w:asciiTheme="minorHAnsi" w:hAnsiTheme="minorHAnsi" w:cstheme="minorHAnsi"/>
                <w:sz w:val="20"/>
                <w:szCs w:val="20"/>
              </w:rPr>
              <w:t xml:space="preserve">możliwość zdalnego monitorowania w czasie rzeczywistym poboru prądu przez serwer, dane historyczne powinny być dostępne przez min. 7 dni wstecz. </w:t>
            </w:r>
          </w:p>
          <w:p w14:paraId="6BBA3B85" w14:textId="77777777" w:rsidR="00387FEC" w:rsidRPr="006F74C0" w:rsidRDefault="00387FEC" w:rsidP="002B43EC">
            <w:pPr>
              <w:pStyle w:val="Akapitzlist"/>
              <w:numPr>
                <w:ilvl w:val="1"/>
                <w:numId w:val="5"/>
              </w:numPr>
              <w:spacing w:before="0" w:after="0" w:line="252" w:lineRule="auto"/>
              <w:ind w:left="1440"/>
              <w:rPr>
                <w:rFonts w:asciiTheme="minorHAnsi" w:hAnsiTheme="minorHAnsi" w:cstheme="minorHAnsi"/>
                <w:sz w:val="20"/>
                <w:szCs w:val="20"/>
              </w:rPr>
            </w:pPr>
            <w:r w:rsidRPr="006F74C0">
              <w:rPr>
                <w:rFonts w:asciiTheme="minorHAnsi" w:hAnsiTheme="minorHAnsi" w:cstheme="minorHAnsi"/>
                <w:sz w:val="20"/>
                <w:szCs w:val="20"/>
              </w:rPr>
              <w:t xml:space="preserve">możliwość zdalnego ustawienia limitu poboru prądu przez konkretny serwer </w:t>
            </w:r>
          </w:p>
          <w:p w14:paraId="628A4038" w14:textId="77777777" w:rsidR="00387FEC" w:rsidRPr="006F74C0" w:rsidRDefault="00387FEC" w:rsidP="002B43EC">
            <w:pPr>
              <w:pStyle w:val="Akapitzlist"/>
              <w:numPr>
                <w:ilvl w:val="1"/>
                <w:numId w:val="5"/>
              </w:numPr>
              <w:spacing w:before="0" w:after="0" w:line="252" w:lineRule="auto"/>
              <w:ind w:left="1440"/>
              <w:rPr>
                <w:rFonts w:asciiTheme="minorHAnsi" w:hAnsiTheme="minorHAnsi" w:cstheme="minorHAnsi"/>
                <w:sz w:val="20"/>
                <w:szCs w:val="20"/>
              </w:rPr>
            </w:pPr>
            <w:r w:rsidRPr="006F74C0">
              <w:rPr>
                <w:rFonts w:asciiTheme="minorHAnsi" w:hAnsiTheme="minorHAnsi" w:cstheme="minorHAnsi"/>
                <w:sz w:val="20"/>
                <w:szCs w:val="20"/>
              </w:rPr>
              <w:t xml:space="preserve">integracja z Active Directory </w:t>
            </w:r>
          </w:p>
          <w:p w14:paraId="6CCE9B8D" w14:textId="77777777" w:rsidR="00387FEC" w:rsidRPr="006F74C0" w:rsidRDefault="00387FEC" w:rsidP="002B43EC">
            <w:pPr>
              <w:pStyle w:val="Akapitzlist"/>
              <w:numPr>
                <w:ilvl w:val="1"/>
                <w:numId w:val="5"/>
              </w:numPr>
              <w:spacing w:before="0" w:after="0" w:line="252" w:lineRule="auto"/>
              <w:ind w:left="1440"/>
              <w:rPr>
                <w:rFonts w:asciiTheme="minorHAnsi" w:hAnsiTheme="minorHAnsi" w:cstheme="minorHAnsi"/>
                <w:sz w:val="20"/>
                <w:szCs w:val="20"/>
              </w:rPr>
            </w:pPr>
            <w:r w:rsidRPr="006F74C0">
              <w:rPr>
                <w:rFonts w:asciiTheme="minorHAnsi" w:hAnsiTheme="minorHAnsi" w:cstheme="minorHAnsi"/>
                <w:sz w:val="20"/>
                <w:szCs w:val="20"/>
              </w:rPr>
              <w:t xml:space="preserve">możliwość obsługi przez ośmiu administratorów jednocześnie </w:t>
            </w:r>
          </w:p>
          <w:p w14:paraId="4D32700D" w14:textId="77777777" w:rsidR="00387FEC" w:rsidRPr="006F74C0" w:rsidRDefault="00387FEC" w:rsidP="002B43EC">
            <w:pPr>
              <w:pStyle w:val="Akapitzlist"/>
              <w:numPr>
                <w:ilvl w:val="1"/>
                <w:numId w:val="5"/>
              </w:numPr>
              <w:spacing w:before="0" w:after="0" w:line="252" w:lineRule="auto"/>
              <w:ind w:left="1440"/>
              <w:rPr>
                <w:rFonts w:asciiTheme="minorHAnsi" w:hAnsiTheme="minorHAnsi" w:cstheme="minorHAnsi"/>
                <w:sz w:val="20"/>
                <w:szCs w:val="20"/>
              </w:rPr>
            </w:pPr>
            <w:r w:rsidRPr="006F74C0">
              <w:rPr>
                <w:rFonts w:asciiTheme="minorHAnsi" w:hAnsiTheme="minorHAnsi" w:cstheme="minorHAnsi"/>
                <w:sz w:val="20"/>
                <w:szCs w:val="20"/>
              </w:rPr>
              <w:t xml:space="preserve">Wsparcie dla automatycznej rejestracji DNS </w:t>
            </w:r>
          </w:p>
          <w:p w14:paraId="23017811" w14:textId="77777777" w:rsidR="00387FEC" w:rsidRPr="006F74C0" w:rsidRDefault="00387FEC" w:rsidP="002B43EC">
            <w:pPr>
              <w:pStyle w:val="Akapitzlist"/>
              <w:numPr>
                <w:ilvl w:val="1"/>
                <w:numId w:val="5"/>
              </w:numPr>
              <w:spacing w:before="0" w:after="0" w:line="252" w:lineRule="auto"/>
              <w:ind w:left="1440"/>
              <w:rPr>
                <w:rFonts w:asciiTheme="minorHAnsi" w:hAnsiTheme="minorHAnsi" w:cstheme="minorHAnsi"/>
                <w:sz w:val="20"/>
                <w:szCs w:val="20"/>
              </w:rPr>
            </w:pPr>
            <w:r w:rsidRPr="006F74C0">
              <w:rPr>
                <w:rFonts w:asciiTheme="minorHAnsi" w:hAnsiTheme="minorHAnsi" w:cstheme="minorHAnsi"/>
                <w:sz w:val="20"/>
                <w:szCs w:val="20"/>
              </w:rPr>
              <w:t xml:space="preserve">wsparcie dla LLDP </w:t>
            </w:r>
          </w:p>
          <w:p w14:paraId="0A67F9BF" w14:textId="77777777" w:rsidR="00387FEC" w:rsidRPr="006F74C0" w:rsidRDefault="00387FEC" w:rsidP="002B43EC">
            <w:pPr>
              <w:pStyle w:val="Akapitzlist"/>
              <w:numPr>
                <w:ilvl w:val="1"/>
                <w:numId w:val="5"/>
              </w:numPr>
              <w:spacing w:before="0" w:after="0" w:line="252" w:lineRule="auto"/>
              <w:ind w:left="1440"/>
              <w:rPr>
                <w:rFonts w:asciiTheme="minorHAnsi" w:hAnsiTheme="minorHAnsi" w:cstheme="minorHAnsi"/>
                <w:sz w:val="20"/>
                <w:szCs w:val="20"/>
              </w:rPr>
            </w:pPr>
            <w:r w:rsidRPr="006F74C0">
              <w:rPr>
                <w:rFonts w:asciiTheme="minorHAnsi" w:hAnsiTheme="minorHAnsi" w:cstheme="minorHAnsi"/>
                <w:sz w:val="20"/>
                <w:szCs w:val="20"/>
              </w:rPr>
              <w:t xml:space="preserve">wysyłanie do administratora maila z powiadomieniem o awarii lub zmianie konfiguracji sprzętowej </w:t>
            </w:r>
          </w:p>
          <w:p w14:paraId="51E4D87F" w14:textId="77777777" w:rsidR="00387FEC" w:rsidRPr="006F74C0" w:rsidRDefault="00387FEC" w:rsidP="002B43EC">
            <w:pPr>
              <w:pStyle w:val="Akapitzlist"/>
              <w:numPr>
                <w:ilvl w:val="1"/>
                <w:numId w:val="5"/>
              </w:numPr>
              <w:spacing w:before="0" w:after="0" w:line="252" w:lineRule="auto"/>
              <w:ind w:left="1440"/>
              <w:rPr>
                <w:rFonts w:asciiTheme="minorHAnsi" w:hAnsiTheme="minorHAnsi" w:cstheme="minorHAnsi"/>
                <w:sz w:val="20"/>
                <w:szCs w:val="20"/>
              </w:rPr>
            </w:pPr>
            <w:r w:rsidRPr="006F74C0">
              <w:rPr>
                <w:rFonts w:asciiTheme="minorHAnsi" w:hAnsiTheme="minorHAnsi" w:cstheme="minorHAnsi"/>
                <w:sz w:val="20"/>
                <w:szCs w:val="20"/>
              </w:rPr>
              <w:lastRenderedPageBreak/>
              <w:t xml:space="preserve">możliwość podłączenia lokalnego poprzez złącze RS-232. </w:t>
            </w:r>
          </w:p>
          <w:p w14:paraId="53525E3F" w14:textId="77777777" w:rsidR="00387FEC" w:rsidRPr="006F74C0" w:rsidRDefault="00387FEC" w:rsidP="002B43EC">
            <w:pPr>
              <w:pStyle w:val="Akapitzlist"/>
              <w:numPr>
                <w:ilvl w:val="1"/>
                <w:numId w:val="5"/>
              </w:numPr>
              <w:spacing w:before="0" w:after="0" w:line="252" w:lineRule="auto"/>
              <w:ind w:left="1440"/>
              <w:rPr>
                <w:rFonts w:asciiTheme="minorHAnsi" w:hAnsiTheme="minorHAnsi" w:cstheme="minorHAnsi"/>
                <w:sz w:val="20"/>
                <w:szCs w:val="20"/>
              </w:rPr>
            </w:pPr>
            <w:r w:rsidRPr="006F74C0">
              <w:rPr>
                <w:rFonts w:asciiTheme="minorHAnsi" w:hAnsiTheme="minorHAnsi" w:cstheme="minorHAnsi"/>
                <w:sz w:val="20"/>
                <w:szCs w:val="20"/>
              </w:rPr>
              <w:t xml:space="preserve">możliwość zarządzania bezpośredniego poprzez złącze </w:t>
            </w:r>
            <w:proofErr w:type="spellStart"/>
            <w:r w:rsidRPr="006F74C0">
              <w:rPr>
                <w:rFonts w:asciiTheme="minorHAnsi" w:hAnsiTheme="minorHAnsi" w:cstheme="minorHAnsi"/>
                <w:sz w:val="20"/>
                <w:szCs w:val="20"/>
              </w:rPr>
              <w:t>microUSB</w:t>
            </w:r>
            <w:proofErr w:type="spellEnd"/>
            <w:r w:rsidRPr="006F74C0">
              <w:rPr>
                <w:rFonts w:asciiTheme="minorHAnsi" w:hAnsiTheme="minorHAnsi" w:cstheme="minorHAnsi"/>
                <w:sz w:val="20"/>
                <w:szCs w:val="20"/>
              </w:rPr>
              <w:t xml:space="preserve"> umieszczone na froncie obudowy. </w:t>
            </w:r>
          </w:p>
          <w:p w14:paraId="19F67620" w14:textId="77777777" w:rsidR="00387FEC" w:rsidRPr="006F74C0" w:rsidRDefault="00387FEC" w:rsidP="002B43EC">
            <w:pPr>
              <w:pStyle w:val="Akapitzlist"/>
              <w:numPr>
                <w:ilvl w:val="1"/>
                <w:numId w:val="5"/>
              </w:numPr>
              <w:spacing w:before="0" w:after="0" w:line="252" w:lineRule="auto"/>
              <w:ind w:left="1440"/>
              <w:rPr>
                <w:rFonts w:asciiTheme="minorHAnsi" w:hAnsiTheme="minorHAnsi" w:cstheme="minorHAnsi"/>
                <w:sz w:val="20"/>
                <w:szCs w:val="20"/>
              </w:rPr>
            </w:pPr>
            <w:r w:rsidRPr="006F74C0">
              <w:rPr>
                <w:rFonts w:asciiTheme="minorHAnsi" w:hAnsiTheme="minorHAnsi" w:cstheme="minorHAnsi"/>
                <w:sz w:val="20"/>
                <w:szCs w:val="20"/>
              </w:rPr>
              <w:t xml:space="preserve">Monitorowanie zużycia dysków SSD </w:t>
            </w:r>
          </w:p>
          <w:p w14:paraId="1F1E57EF" w14:textId="77777777" w:rsidR="00387FEC" w:rsidRPr="006F74C0" w:rsidRDefault="00387FEC" w:rsidP="002B43EC">
            <w:pPr>
              <w:pStyle w:val="Akapitzlist"/>
              <w:numPr>
                <w:ilvl w:val="1"/>
                <w:numId w:val="5"/>
              </w:numPr>
              <w:spacing w:before="0" w:after="0" w:line="252" w:lineRule="auto"/>
              <w:ind w:left="1440"/>
              <w:rPr>
                <w:rFonts w:asciiTheme="minorHAnsi" w:hAnsiTheme="minorHAnsi" w:cstheme="minorHAnsi"/>
                <w:sz w:val="20"/>
                <w:szCs w:val="20"/>
              </w:rPr>
            </w:pPr>
            <w:r w:rsidRPr="006F74C0">
              <w:rPr>
                <w:rFonts w:asciiTheme="minorHAnsi" w:hAnsiTheme="minorHAnsi" w:cstheme="minorHAnsi"/>
                <w:sz w:val="20"/>
                <w:szCs w:val="20"/>
              </w:rPr>
              <w:t xml:space="preserve">możliwość monitorowania z jednej konsoli min. 100 serwerami fizycznymi, </w:t>
            </w:r>
          </w:p>
          <w:p w14:paraId="6A20290A" w14:textId="77777777" w:rsidR="00387FEC" w:rsidRPr="006F74C0" w:rsidRDefault="00387FEC" w:rsidP="002B43EC">
            <w:pPr>
              <w:pStyle w:val="Akapitzlist"/>
              <w:numPr>
                <w:ilvl w:val="1"/>
                <w:numId w:val="5"/>
              </w:numPr>
              <w:spacing w:before="0" w:after="0" w:line="252" w:lineRule="auto"/>
              <w:ind w:left="1440"/>
              <w:rPr>
                <w:rFonts w:asciiTheme="minorHAnsi" w:hAnsiTheme="minorHAnsi" w:cstheme="minorHAnsi"/>
                <w:sz w:val="20"/>
                <w:szCs w:val="20"/>
              </w:rPr>
            </w:pPr>
            <w:r w:rsidRPr="006F74C0">
              <w:rPr>
                <w:rFonts w:asciiTheme="minorHAnsi" w:hAnsiTheme="minorHAnsi" w:cstheme="minorHAnsi"/>
                <w:sz w:val="20"/>
                <w:szCs w:val="20"/>
              </w:rPr>
              <w:t xml:space="preserve">Automatyczne zgłaszanie alertów do centrum serwisowego producenta </w:t>
            </w:r>
          </w:p>
          <w:p w14:paraId="6ED34DD4" w14:textId="77777777" w:rsidR="00387FEC" w:rsidRPr="006F74C0" w:rsidRDefault="00387FEC" w:rsidP="002B43EC">
            <w:pPr>
              <w:pStyle w:val="Akapitzlist"/>
              <w:numPr>
                <w:ilvl w:val="1"/>
                <w:numId w:val="5"/>
              </w:numPr>
              <w:spacing w:before="0" w:after="0" w:line="252" w:lineRule="auto"/>
              <w:ind w:left="1440"/>
              <w:rPr>
                <w:rFonts w:asciiTheme="minorHAnsi" w:hAnsiTheme="minorHAnsi" w:cstheme="minorHAnsi"/>
                <w:sz w:val="20"/>
                <w:szCs w:val="20"/>
              </w:rPr>
            </w:pPr>
            <w:r w:rsidRPr="006F74C0">
              <w:rPr>
                <w:rFonts w:asciiTheme="minorHAnsi" w:hAnsiTheme="minorHAnsi" w:cstheme="minorHAnsi"/>
                <w:sz w:val="20"/>
                <w:szCs w:val="20"/>
              </w:rPr>
              <w:t xml:space="preserve">Automatyczne update </w:t>
            </w:r>
            <w:proofErr w:type="spellStart"/>
            <w:r w:rsidRPr="006F74C0">
              <w:rPr>
                <w:rFonts w:asciiTheme="minorHAnsi" w:hAnsiTheme="minorHAnsi" w:cstheme="minorHAnsi"/>
                <w:sz w:val="20"/>
                <w:szCs w:val="20"/>
              </w:rPr>
              <w:t>firmware</w:t>
            </w:r>
            <w:proofErr w:type="spellEnd"/>
            <w:r w:rsidRPr="006F74C0">
              <w:rPr>
                <w:rFonts w:asciiTheme="minorHAnsi" w:hAnsiTheme="minorHAnsi" w:cstheme="minorHAnsi"/>
                <w:sz w:val="20"/>
                <w:szCs w:val="20"/>
              </w:rPr>
              <w:t xml:space="preserve"> dla wszystkich komponentów serwera </w:t>
            </w:r>
          </w:p>
          <w:p w14:paraId="3B5DBF1E" w14:textId="77777777" w:rsidR="00387FEC" w:rsidRPr="006F74C0" w:rsidRDefault="00387FEC" w:rsidP="002B43EC">
            <w:pPr>
              <w:pStyle w:val="Akapitzlist"/>
              <w:numPr>
                <w:ilvl w:val="1"/>
                <w:numId w:val="5"/>
              </w:numPr>
              <w:spacing w:before="0" w:after="0" w:line="252" w:lineRule="auto"/>
              <w:ind w:left="1440"/>
              <w:rPr>
                <w:rFonts w:asciiTheme="minorHAnsi" w:hAnsiTheme="minorHAnsi" w:cstheme="minorHAnsi"/>
                <w:sz w:val="20"/>
                <w:szCs w:val="20"/>
              </w:rPr>
            </w:pPr>
            <w:r w:rsidRPr="006F74C0">
              <w:rPr>
                <w:rFonts w:asciiTheme="minorHAnsi" w:hAnsiTheme="minorHAnsi" w:cstheme="minorHAnsi"/>
                <w:sz w:val="20"/>
                <w:szCs w:val="20"/>
              </w:rPr>
              <w:t xml:space="preserve">Możliwość przywrócenia poprzednich wersji </w:t>
            </w:r>
            <w:proofErr w:type="spellStart"/>
            <w:r w:rsidRPr="006F74C0">
              <w:rPr>
                <w:rFonts w:asciiTheme="minorHAnsi" w:hAnsiTheme="minorHAnsi" w:cstheme="minorHAnsi"/>
                <w:sz w:val="20"/>
                <w:szCs w:val="20"/>
              </w:rPr>
              <w:t>firmware</w:t>
            </w:r>
            <w:proofErr w:type="spellEnd"/>
            <w:r w:rsidRPr="006F74C0">
              <w:rPr>
                <w:rFonts w:asciiTheme="minorHAnsi" w:hAnsiTheme="minorHAnsi" w:cstheme="minorHAnsi"/>
                <w:sz w:val="20"/>
                <w:szCs w:val="20"/>
              </w:rPr>
              <w:t xml:space="preserve"> </w:t>
            </w:r>
          </w:p>
          <w:p w14:paraId="1679BA8B" w14:textId="77777777" w:rsidR="00387FEC" w:rsidRPr="006F74C0" w:rsidRDefault="00387FEC" w:rsidP="002B43EC">
            <w:pPr>
              <w:pStyle w:val="Akapitzlist"/>
              <w:numPr>
                <w:ilvl w:val="1"/>
                <w:numId w:val="5"/>
              </w:numPr>
              <w:spacing w:before="0" w:after="0" w:line="252" w:lineRule="auto"/>
              <w:ind w:left="1440"/>
              <w:rPr>
                <w:rFonts w:asciiTheme="minorHAnsi" w:hAnsiTheme="minorHAnsi" w:cstheme="minorHAnsi"/>
                <w:sz w:val="20"/>
                <w:szCs w:val="20"/>
              </w:rPr>
            </w:pPr>
            <w:r w:rsidRPr="006F74C0">
              <w:rPr>
                <w:rFonts w:asciiTheme="minorHAnsi" w:hAnsiTheme="minorHAnsi" w:cstheme="minorHAnsi"/>
                <w:sz w:val="20"/>
                <w:szCs w:val="20"/>
              </w:rPr>
              <w:t xml:space="preserve">Możliwość eksportu eksportu/importu konfiguracji (ustawienie karty zarządzającej, </w:t>
            </w:r>
            <w:proofErr w:type="spellStart"/>
            <w:r w:rsidRPr="006F74C0">
              <w:rPr>
                <w:rFonts w:asciiTheme="minorHAnsi" w:hAnsiTheme="minorHAnsi" w:cstheme="minorHAnsi"/>
                <w:sz w:val="20"/>
                <w:szCs w:val="20"/>
              </w:rPr>
              <w:t>BIOSu</w:t>
            </w:r>
            <w:proofErr w:type="spellEnd"/>
            <w:r w:rsidRPr="006F74C0">
              <w:rPr>
                <w:rFonts w:asciiTheme="minorHAnsi" w:hAnsiTheme="minorHAnsi" w:cstheme="minorHAnsi"/>
                <w:sz w:val="20"/>
                <w:szCs w:val="20"/>
              </w:rPr>
              <w:t xml:space="preserve">, kart sieciowych, HBA oraz konfiguracji kontrolera RAID) serwera do pliku XML lub JSON </w:t>
            </w:r>
          </w:p>
          <w:p w14:paraId="56F61566" w14:textId="77777777" w:rsidR="00387FEC" w:rsidRPr="006F74C0" w:rsidRDefault="00387FEC" w:rsidP="002B43EC">
            <w:pPr>
              <w:pStyle w:val="Akapitzlist"/>
              <w:numPr>
                <w:ilvl w:val="1"/>
                <w:numId w:val="5"/>
              </w:numPr>
              <w:spacing w:before="0" w:after="0" w:line="252" w:lineRule="auto"/>
              <w:ind w:left="1440"/>
              <w:rPr>
                <w:rFonts w:asciiTheme="minorHAnsi" w:hAnsiTheme="minorHAnsi" w:cstheme="minorHAnsi"/>
                <w:sz w:val="20"/>
                <w:szCs w:val="20"/>
              </w:rPr>
            </w:pPr>
            <w:r w:rsidRPr="006F74C0">
              <w:rPr>
                <w:rFonts w:asciiTheme="minorHAnsi" w:hAnsiTheme="minorHAnsi" w:cstheme="minorHAnsi"/>
                <w:sz w:val="20"/>
                <w:szCs w:val="20"/>
              </w:rPr>
              <w:t xml:space="preserve">Możliwość zaimportowania ustawień, poprzez bezpośrednie podłączenie plików konfiguracyjnych </w:t>
            </w:r>
          </w:p>
          <w:p w14:paraId="399FDF05" w14:textId="77777777" w:rsidR="00387FEC" w:rsidRPr="006F74C0" w:rsidRDefault="00387FEC" w:rsidP="002B43EC">
            <w:pPr>
              <w:pStyle w:val="Akapitzlist"/>
              <w:numPr>
                <w:ilvl w:val="1"/>
                <w:numId w:val="5"/>
              </w:numPr>
              <w:spacing w:before="0" w:after="0" w:line="252" w:lineRule="auto"/>
              <w:ind w:left="1440"/>
              <w:rPr>
                <w:rFonts w:asciiTheme="minorHAnsi" w:hAnsiTheme="minorHAnsi" w:cstheme="minorHAnsi"/>
                <w:sz w:val="20"/>
                <w:szCs w:val="20"/>
              </w:rPr>
            </w:pPr>
            <w:r w:rsidRPr="006F74C0">
              <w:rPr>
                <w:rFonts w:asciiTheme="minorHAnsi" w:hAnsiTheme="minorHAnsi" w:cstheme="minorHAnsi"/>
                <w:sz w:val="20"/>
                <w:szCs w:val="20"/>
              </w:rPr>
              <w:t xml:space="preserve">Automatyczne tworzenie kopii ustawień serwera w </w:t>
            </w:r>
            <w:proofErr w:type="spellStart"/>
            <w:r w:rsidRPr="006F74C0">
              <w:rPr>
                <w:rFonts w:asciiTheme="minorHAnsi" w:hAnsiTheme="minorHAnsi" w:cstheme="minorHAnsi"/>
                <w:sz w:val="20"/>
                <w:szCs w:val="20"/>
              </w:rPr>
              <w:t>opraciu</w:t>
            </w:r>
            <w:proofErr w:type="spellEnd"/>
            <w:r w:rsidRPr="006F74C0">
              <w:rPr>
                <w:rFonts w:asciiTheme="minorHAnsi" w:hAnsiTheme="minorHAnsi" w:cstheme="minorHAnsi"/>
                <w:sz w:val="20"/>
                <w:szCs w:val="20"/>
              </w:rPr>
              <w:t xml:space="preserve"> o harmonogram. </w:t>
            </w:r>
          </w:p>
          <w:p w14:paraId="453B8B0C" w14:textId="77777777" w:rsidR="00387FEC" w:rsidRPr="006F74C0" w:rsidRDefault="00387FEC" w:rsidP="002B43EC">
            <w:pPr>
              <w:pStyle w:val="Akapitzlist"/>
              <w:numPr>
                <w:ilvl w:val="1"/>
                <w:numId w:val="5"/>
              </w:numPr>
              <w:spacing w:before="0" w:after="0" w:line="252" w:lineRule="auto"/>
              <w:ind w:left="1440"/>
              <w:rPr>
                <w:rFonts w:asciiTheme="minorHAnsi" w:hAnsiTheme="minorHAnsi" w:cstheme="minorHAnsi"/>
                <w:sz w:val="20"/>
                <w:szCs w:val="20"/>
              </w:rPr>
            </w:pPr>
            <w:r w:rsidRPr="006F74C0">
              <w:rPr>
                <w:rFonts w:asciiTheme="minorHAnsi" w:hAnsiTheme="minorHAnsi" w:cstheme="minorHAnsi"/>
                <w:sz w:val="20"/>
                <w:szCs w:val="20"/>
              </w:rPr>
              <w:t xml:space="preserve">Możliwość wykrywania odchyleń konfiguracji na poziomie konfiguracji UEFI oraz wersji </w:t>
            </w:r>
            <w:proofErr w:type="spellStart"/>
            <w:r w:rsidRPr="006F74C0">
              <w:rPr>
                <w:rFonts w:asciiTheme="minorHAnsi" w:hAnsiTheme="minorHAnsi" w:cstheme="minorHAnsi"/>
                <w:sz w:val="20"/>
                <w:szCs w:val="20"/>
              </w:rPr>
              <w:t>firmware</w:t>
            </w:r>
            <w:proofErr w:type="spellEnd"/>
            <w:r w:rsidRPr="006F74C0">
              <w:rPr>
                <w:rFonts w:asciiTheme="minorHAnsi" w:hAnsiTheme="minorHAnsi" w:cstheme="minorHAnsi"/>
                <w:sz w:val="20"/>
                <w:szCs w:val="20"/>
              </w:rPr>
              <w:t xml:space="preserve"> serwera</w:t>
            </w:r>
          </w:p>
          <w:p w14:paraId="18522919" w14:textId="77777777" w:rsidR="00387FEC" w:rsidRPr="006F74C0" w:rsidRDefault="00387FEC" w:rsidP="002B43EC">
            <w:pPr>
              <w:pStyle w:val="Akapitzlist"/>
              <w:numPr>
                <w:ilvl w:val="1"/>
                <w:numId w:val="5"/>
              </w:numPr>
              <w:spacing w:before="0" w:after="160" w:line="252" w:lineRule="auto"/>
              <w:ind w:left="1440"/>
              <w:rPr>
                <w:rFonts w:asciiTheme="minorHAnsi" w:hAnsiTheme="minorHAnsi" w:cstheme="minorHAnsi"/>
                <w:sz w:val="20"/>
                <w:szCs w:val="20"/>
              </w:rPr>
            </w:pPr>
            <w:r w:rsidRPr="006F74C0">
              <w:rPr>
                <w:rFonts w:asciiTheme="minorHAnsi" w:hAnsiTheme="minorHAnsi" w:cstheme="minorHAnsi"/>
                <w:sz w:val="20"/>
                <w:szCs w:val="20"/>
              </w:rPr>
              <w:t xml:space="preserve">Serwer musi posiadać możliwość uruchomienia funkcjonalności umożliwiającej dostęp bezpośredni poprzez urządzenia </w:t>
            </w:r>
            <w:proofErr w:type="gramStart"/>
            <w:r w:rsidRPr="006F74C0">
              <w:rPr>
                <w:rFonts w:asciiTheme="minorHAnsi" w:hAnsiTheme="minorHAnsi" w:cstheme="minorHAnsi"/>
                <w:sz w:val="20"/>
                <w:szCs w:val="20"/>
              </w:rPr>
              <w:t>mobilne  -</w:t>
            </w:r>
            <w:proofErr w:type="gramEnd"/>
            <w:r w:rsidRPr="006F74C0">
              <w:rPr>
                <w:rFonts w:asciiTheme="minorHAnsi" w:hAnsiTheme="minorHAnsi" w:cstheme="minorHAnsi"/>
                <w:sz w:val="20"/>
                <w:szCs w:val="20"/>
              </w:rPr>
              <w:t xml:space="preserve"> serwer musi posiadać możliwość konfiguracji oraz monitoringu najważniejszych komponentów serwera przy użyciu dedykowanej aplikacji mobilnej min. (Android/ Apple iOS) przy użyciu jednego z protokołów BLE lub WIFI. </w:t>
            </w:r>
          </w:p>
          <w:p w14:paraId="22FF607A" w14:textId="77777777" w:rsidR="00387FEC" w:rsidRPr="006F74C0" w:rsidRDefault="00387FEC" w:rsidP="00E60BCE">
            <w:pPr>
              <w:ind w:left="1080"/>
              <w:rPr>
                <w:rFonts w:asciiTheme="minorHAnsi" w:hAnsiTheme="minorHAnsi" w:cstheme="minorHAnsi"/>
                <w:sz w:val="20"/>
                <w:szCs w:val="20"/>
              </w:rPr>
            </w:pPr>
            <w:r w:rsidRPr="006F74C0">
              <w:rPr>
                <w:rFonts w:cstheme="minorHAnsi"/>
                <w:sz w:val="20"/>
                <w:szCs w:val="20"/>
              </w:rPr>
              <w:t>Możliwość rozszerzenia funkcjonalności karty o:</w:t>
            </w:r>
          </w:p>
          <w:p w14:paraId="3A24EB3B" w14:textId="77777777" w:rsidR="00387FEC" w:rsidRPr="006F74C0" w:rsidRDefault="00387FEC" w:rsidP="002B43EC">
            <w:pPr>
              <w:pStyle w:val="Akapitzlist"/>
              <w:numPr>
                <w:ilvl w:val="1"/>
                <w:numId w:val="5"/>
              </w:numPr>
              <w:spacing w:before="0" w:after="0" w:line="252" w:lineRule="auto"/>
              <w:ind w:left="1440"/>
              <w:rPr>
                <w:rFonts w:asciiTheme="minorHAnsi" w:hAnsiTheme="minorHAnsi" w:cstheme="minorHAnsi"/>
                <w:sz w:val="20"/>
                <w:szCs w:val="20"/>
              </w:rPr>
            </w:pPr>
            <w:r w:rsidRPr="006F74C0">
              <w:rPr>
                <w:rFonts w:asciiTheme="minorHAnsi" w:hAnsiTheme="minorHAnsi" w:cstheme="minorHAnsi"/>
                <w:sz w:val="20"/>
                <w:szCs w:val="20"/>
              </w:rPr>
              <w:t xml:space="preserve">możliwość wysyłania danych o stanie procesora, kart sieciowych, zasilaczy, kart GPU, lokalnych dysków i urządzeń </w:t>
            </w:r>
            <w:proofErr w:type="spellStart"/>
            <w:r w:rsidRPr="006F74C0">
              <w:rPr>
                <w:rFonts w:asciiTheme="minorHAnsi" w:hAnsiTheme="minorHAnsi" w:cstheme="minorHAnsi"/>
                <w:sz w:val="20"/>
                <w:szCs w:val="20"/>
              </w:rPr>
              <w:t>NVMe</w:t>
            </w:r>
            <w:proofErr w:type="spellEnd"/>
            <w:r w:rsidRPr="006F74C0">
              <w:rPr>
                <w:rFonts w:asciiTheme="minorHAnsi" w:hAnsiTheme="minorHAnsi" w:cstheme="minorHAnsi"/>
                <w:sz w:val="20"/>
                <w:szCs w:val="20"/>
              </w:rPr>
              <w:t xml:space="preserve">, jak również dane wydajnościowe serwera do zewnętrznych narzędzi analitycznych jak </w:t>
            </w:r>
            <w:proofErr w:type="spellStart"/>
            <w:r w:rsidRPr="006F74C0">
              <w:rPr>
                <w:rFonts w:asciiTheme="minorHAnsi" w:hAnsiTheme="minorHAnsi" w:cstheme="minorHAnsi"/>
                <w:sz w:val="20"/>
                <w:szCs w:val="20"/>
              </w:rPr>
              <w:t>Splunk</w:t>
            </w:r>
            <w:proofErr w:type="spellEnd"/>
            <w:r w:rsidRPr="006F74C0">
              <w:rPr>
                <w:rFonts w:asciiTheme="minorHAnsi" w:hAnsiTheme="minorHAnsi" w:cstheme="minorHAnsi"/>
                <w:sz w:val="20"/>
                <w:szCs w:val="20"/>
              </w:rPr>
              <w:t xml:space="preserve">, </w:t>
            </w:r>
            <w:proofErr w:type="spellStart"/>
            <w:r w:rsidRPr="006F74C0">
              <w:rPr>
                <w:rFonts w:asciiTheme="minorHAnsi" w:hAnsiTheme="minorHAnsi" w:cstheme="minorHAnsi"/>
                <w:sz w:val="20"/>
                <w:szCs w:val="20"/>
              </w:rPr>
              <w:t>Grafana</w:t>
            </w:r>
            <w:proofErr w:type="spellEnd"/>
            <w:r w:rsidRPr="006F74C0">
              <w:rPr>
                <w:rFonts w:asciiTheme="minorHAnsi" w:hAnsiTheme="minorHAnsi" w:cstheme="minorHAnsi"/>
                <w:sz w:val="20"/>
                <w:szCs w:val="20"/>
              </w:rPr>
              <w:t xml:space="preserve">, </w:t>
            </w:r>
            <w:proofErr w:type="spellStart"/>
            <w:r w:rsidRPr="006F74C0">
              <w:rPr>
                <w:rFonts w:asciiTheme="minorHAnsi" w:hAnsiTheme="minorHAnsi" w:cstheme="minorHAnsi"/>
                <w:sz w:val="20"/>
                <w:szCs w:val="20"/>
              </w:rPr>
              <w:t>ElasticSearch</w:t>
            </w:r>
            <w:proofErr w:type="spellEnd"/>
          </w:p>
          <w:p w14:paraId="35611824" w14:textId="77777777" w:rsidR="00387FEC" w:rsidRPr="006F74C0" w:rsidRDefault="00387FEC" w:rsidP="002B43EC">
            <w:pPr>
              <w:pStyle w:val="Akapitzlist"/>
              <w:numPr>
                <w:ilvl w:val="1"/>
                <w:numId w:val="5"/>
              </w:numPr>
              <w:spacing w:before="0" w:after="0" w:line="252" w:lineRule="auto"/>
              <w:ind w:left="1440"/>
              <w:rPr>
                <w:rFonts w:asciiTheme="minorHAnsi" w:hAnsiTheme="minorHAnsi" w:cstheme="minorHAnsi"/>
                <w:sz w:val="20"/>
                <w:szCs w:val="20"/>
              </w:rPr>
            </w:pPr>
            <w:r w:rsidRPr="006F74C0">
              <w:rPr>
                <w:rFonts w:asciiTheme="minorHAnsi" w:hAnsiTheme="minorHAnsi" w:cstheme="minorHAnsi"/>
                <w:sz w:val="20"/>
                <w:szCs w:val="20"/>
              </w:rPr>
              <w:t>kontrola stanu BIOS pod kątem naruszenia integralności oprogramowania</w:t>
            </w:r>
          </w:p>
          <w:p w14:paraId="68E7F185" w14:textId="77777777" w:rsidR="00387FEC" w:rsidRPr="006F74C0" w:rsidRDefault="00387FEC" w:rsidP="002B43EC">
            <w:pPr>
              <w:pStyle w:val="Akapitzlist"/>
              <w:numPr>
                <w:ilvl w:val="1"/>
                <w:numId w:val="5"/>
              </w:numPr>
              <w:spacing w:before="0" w:after="0" w:line="252" w:lineRule="auto"/>
              <w:ind w:left="1440"/>
              <w:rPr>
                <w:rFonts w:asciiTheme="minorHAnsi" w:hAnsiTheme="minorHAnsi" w:cstheme="minorHAnsi"/>
                <w:sz w:val="20"/>
                <w:szCs w:val="20"/>
              </w:rPr>
            </w:pPr>
            <w:r w:rsidRPr="006F74C0">
              <w:rPr>
                <w:rFonts w:asciiTheme="minorHAnsi" w:hAnsiTheme="minorHAnsi" w:cstheme="minorHAnsi"/>
                <w:sz w:val="20"/>
                <w:szCs w:val="20"/>
              </w:rPr>
              <w:t>Automatyczne odświeżanie certyfikatów SSL</w:t>
            </w:r>
          </w:p>
          <w:p w14:paraId="2529705B" w14:textId="77777777" w:rsidR="00387FEC" w:rsidRPr="006F74C0" w:rsidRDefault="00387FEC" w:rsidP="002B43EC">
            <w:pPr>
              <w:pStyle w:val="Akapitzlist"/>
              <w:numPr>
                <w:ilvl w:val="1"/>
                <w:numId w:val="5"/>
              </w:numPr>
              <w:spacing w:before="0" w:after="0" w:line="252" w:lineRule="auto"/>
              <w:ind w:left="1440"/>
              <w:rPr>
                <w:rFonts w:asciiTheme="minorHAnsi" w:hAnsiTheme="minorHAnsi" w:cstheme="minorHAnsi"/>
                <w:sz w:val="20"/>
                <w:szCs w:val="20"/>
              </w:rPr>
            </w:pPr>
            <w:r w:rsidRPr="006F74C0">
              <w:rPr>
                <w:rFonts w:asciiTheme="minorHAnsi" w:hAnsiTheme="minorHAnsi" w:cstheme="minorHAnsi"/>
                <w:sz w:val="20"/>
                <w:szCs w:val="20"/>
              </w:rPr>
              <w:t xml:space="preserve">możliwość wykorzystania </w:t>
            </w:r>
            <w:proofErr w:type="spellStart"/>
            <w:r w:rsidRPr="006F74C0">
              <w:rPr>
                <w:rFonts w:asciiTheme="minorHAnsi" w:hAnsiTheme="minorHAnsi" w:cstheme="minorHAnsi"/>
                <w:sz w:val="20"/>
                <w:szCs w:val="20"/>
              </w:rPr>
              <w:t>tokenu</w:t>
            </w:r>
            <w:proofErr w:type="spellEnd"/>
            <w:r w:rsidRPr="006F74C0">
              <w:rPr>
                <w:rFonts w:asciiTheme="minorHAnsi" w:hAnsiTheme="minorHAnsi" w:cstheme="minorHAnsi"/>
                <w:sz w:val="20"/>
                <w:szCs w:val="20"/>
              </w:rPr>
              <w:t xml:space="preserve"> lub aplikacji </w:t>
            </w:r>
            <w:proofErr w:type="spellStart"/>
            <w:r w:rsidRPr="006F74C0">
              <w:rPr>
                <w:rFonts w:asciiTheme="minorHAnsi" w:hAnsiTheme="minorHAnsi" w:cstheme="minorHAnsi"/>
                <w:sz w:val="20"/>
                <w:szCs w:val="20"/>
              </w:rPr>
              <w:t>SecurID</w:t>
            </w:r>
            <w:proofErr w:type="spellEnd"/>
            <w:r w:rsidRPr="006F74C0">
              <w:rPr>
                <w:rFonts w:asciiTheme="minorHAnsi" w:hAnsiTheme="minorHAnsi" w:cstheme="minorHAnsi"/>
                <w:sz w:val="20"/>
                <w:szCs w:val="20"/>
              </w:rPr>
              <w:t xml:space="preserve"> do uwierzytelniania wielkoskładnikowego przy logowaniu do karty zarządzającej</w:t>
            </w:r>
          </w:p>
          <w:p w14:paraId="41C82242" w14:textId="77777777" w:rsidR="00387FEC" w:rsidRPr="006F74C0" w:rsidRDefault="00387FEC" w:rsidP="002B43EC">
            <w:pPr>
              <w:pStyle w:val="Akapitzlist"/>
              <w:numPr>
                <w:ilvl w:val="1"/>
                <w:numId w:val="5"/>
              </w:numPr>
              <w:spacing w:before="0" w:after="0" w:line="252" w:lineRule="auto"/>
              <w:ind w:left="1440"/>
              <w:rPr>
                <w:rFonts w:asciiTheme="minorHAnsi" w:hAnsiTheme="minorHAnsi" w:cstheme="minorHAnsi"/>
                <w:sz w:val="20"/>
                <w:szCs w:val="20"/>
              </w:rPr>
            </w:pPr>
            <w:r w:rsidRPr="006F74C0">
              <w:rPr>
                <w:rFonts w:asciiTheme="minorHAnsi" w:hAnsiTheme="minorHAnsi" w:cstheme="minorHAnsi"/>
                <w:sz w:val="20"/>
                <w:szCs w:val="20"/>
              </w:rPr>
              <w:t xml:space="preserve">możliwość modyfikacji reguł chłodzenia kart w slotach </w:t>
            </w:r>
            <w:proofErr w:type="spellStart"/>
            <w:r w:rsidRPr="006F74C0">
              <w:rPr>
                <w:rFonts w:asciiTheme="minorHAnsi" w:hAnsiTheme="minorHAnsi" w:cstheme="minorHAnsi"/>
                <w:sz w:val="20"/>
                <w:szCs w:val="20"/>
              </w:rPr>
              <w:t>PCIe</w:t>
            </w:r>
            <w:proofErr w:type="spellEnd"/>
            <w:r w:rsidRPr="006F74C0">
              <w:rPr>
                <w:rFonts w:asciiTheme="minorHAnsi" w:hAnsiTheme="minorHAnsi" w:cstheme="minorHAnsi"/>
                <w:sz w:val="20"/>
                <w:szCs w:val="20"/>
              </w:rPr>
              <w:t>, z możliwością własnych ustawień</w:t>
            </w:r>
          </w:p>
          <w:p w14:paraId="35D71797" w14:textId="77777777" w:rsidR="00387FEC" w:rsidRPr="006F74C0" w:rsidRDefault="00387FEC" w:rsidP="002B43EC">
            <w:pPr>
              <w:pStyle w:val="Akapitzlist"/>
              <w:numPr>
                <w:ilvl w:val="1"/>
                <w:numId w:val="5"/>
              </w:numPr>
              <w:spacing w:before="0" w:after="0" w:line="252" w:lineRule="auto"/>
              <w:ind w:left="1440"/>
              <w:rPr>
                <w:rFonts w:asciiTheme="minorHAnsi" w:hAnsiTheme="minorHAnsi" w:cstheme="minorHAnsi"/>
                <w:sz w:val="20"/>
                <w:szCs w:val="20"/>
              </w:rPr>
            </w:pPr>
            <w:r w:rsidRPr="006F74C0">
              <w:rPr>
                <w:rFonts w:asciiTheme="minorHAnsi" w:hAnsiTheme="minorHAnsi" w:cstheme="minorHAnsi"/>
                <w:sz w:val="20"/>
                <w:szCs w:val="20"/>
              </w:rPr>
              <w:t>możliwość ustawienia limitu temperatury powietrza wychodzącego z serwera</w:t>
            </w:r>
          </w:p>
          <w:p w14:paraId="17B0DEFD" w14:textId="77777777" w:rsidR="00387FEC" w:rsidRPr="006F74C0" w:rsidRDefault="00387FEC" w:rsidP="002B43EC">
            <w:pPr>
              <w:pStyle w:val="Akapitzlist"/>
              <w:numPr>
                <w:ilvl w:val="1"/>
                <w:numId w:val="5"/>
              </w:numPr>
              <w:spacing w:before="0" w:after="0" w:line="252" w:lineRule="auto"/>
              <w:ind w:left="1440"/>
              <w:rPr>
                <w:rFonts w:asciiTheme="minorHAnsi" w:hAnsiTheme="minorHAnsi" w:cstheme="minorHAnsi"/>
                <w:sz w:val="20"/>
                <w:szCs w:val="20"/>
              </w:rPr>
            </w:pPr>
            <w:r w:rsidRPr="006F74C0">
              <w:rPr>
                <w:rFonts w:asciiTheme="minorHAnsi" w:hAnsiTheme="minorHAnsi" w:cstheme="minorHAnsi"/>
                <w:sz w:val="20"/>
                <w:szCs w:val="20"/>
              </w:rPr>
              <w:t>możliwość ustawienia dopuszczalnego wzrostu temperatury powietrza przepływającego przez serwer</w:t>
            </w:r>
          </w:p>
          <w:p w14:paraId="77674F4C" w14:textId="77777777" w:rsidR="00387FEC" w:rsidRPr="006F74C0" w:rsidRDefault="00387FEC" w:rsidP="002B43EC">
            <w:pPr>
              <w:pStyle w:val="Akapitzlist"/>
              <w:numPr>
                <w:ilvl w:val="1"/>
                <w:numId w:val="5"/>
              </w:numPr>
              <w:spacing w:before="0" w:after="0" w:line="252" w:lineRule="auto"/>
              <w:ind w:left="1440"/>
              <w:rPr>
                <w:rFonts w:asciiTheme="minorHAnsi" w:hAnsiTheme="minorHAnsi" w:cstheme="minorHAnsi"/>
                <w:sz w:val="20"/>
                <w:szCs w:val="20"/>
              </w:rPr>
            </w:pPr>
            <w:r w:rsidRPr="006F74C0">
              <w:rPr>
                <w:rFonts w:asciiTheme="minorHAnsi" w:hAnsiTheme="minorHAnsi" w:cstheme="minorHAnsi"/>
                <w:sz w:val="20"/>
                <w:szCs w:val="20"/>
              </w:rPr>
              <w:lastRenderedPageBreak/>
              <w:t xml:space="preserve">możliwość ustawienia maksymalnej temperatury powietrza dochodzącego do slotów </w:t>
            </w:r>
            <w:proofErr w:type="spellStart"/>
            <w:r w:rsidRPr="006F74C0">
              <w:rPr>
                <w:rFonts w:asciiTheme="minorHAnsi" w:hAnsiTheme="minorHAnsi" w:cstheme="minorHAnsi"/>
                <w:sz w:val="20"/>
                <w:szCs w:val="20"/>
              </w:rPr>
              <w:t>PCIe</w:t>
            </w:r>
            <w:proofErr w:type="spellEnd"/>
          </w:p>
          <w:p w14:paraId="515A0A13" w14:textId="77777777" w:rsidR="00387FEC" w:rsidRPr="006F74C0" w:rsidRDefault="00387FEC" w:rsidP="002B43EC">
            <w:pPr>
              <w:pStyle w:val="Akapitzlist"/>
              <w:numPr>
                <w:ilvl w:val="1"/>
                <w:numId w:val="4"/>
              </w:numPr>
              <w:spacing w:before="0" w:after="0" w:line="256" w:lineRule="auto"/>
              <w:ind w:left="1440"/>
              <w:rPr>
                <w:rFonts w:cstheme="minorHAnsi"/>
                <w:sz w:val="20"/>
                <w:szCs w:val="20"/>
              </w:rPr>
            </w:pPr>
            <w:r w:rsidRPr="006F74C0">
              <w:rPr>
                <w:rFonts w:asciiTheme="minorHAnsi" w:hAnsiTheme="minorHAnsi" w:cstheme="minorHAnsi"/>
                <w:sz w:val="20"/>
                <w:szCs w:val="20"/>
              </w:rPr>
              <w:t>monitorowanie przepływu powietrza na bieżąco (w CFM)</w:t>
            </w:r>
          </w:p>
        </w:tc>
      </w:tr>
      <w:tr w:rsidR="00387FEC" w:rsidRPr="006F74C0" w14:paraId="67E664AB" w14:textId="77777777" w:rsidTr="00387FEC">
        <w:tc>
          <w:tcPr>
            <w:tcW w:w="117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2D894A6" w14:textId="77777777" w:rsidR="00387FEC" w:rsidRPr="006F74C0" w:rsidRDefault="00387FEC" w:rsidP="00E60BCE">
            <w:pPr>
              <w:spacing w:after="0"/>
              <w:rPr>
                <w:rFonts w:asciiTheme="minorHAnsi" w:hAnsiTheme="minorHAnsi" w:cstheme="minorHAnsi"/>
                <w:b/>
                <w:sz w:val="20"/>
                <w:szCs w:val="20"/>
              </w:rPr>
            </w:pPr>
            <w:r w:rsidRPr="006F74C0">
              <w:rPr>
                <w:rFonts w:cstheme="minorHAnsi"/>
                <w:b/>
                <w:bCs/>
                <w:sz w:val="20"/>
                <w:szCs w:val="20"/>
              </w:rPr>
              <w:lastRenderedPageBreak/>
              <w:t>Oprogramowanie do zarządzania</w:t>
            </w:r>
          </w:p>
        </w:tc>
        <w:tc>
          <w:tcPr>
            <w:tcW w:w="3830" w:type="pct"/>
            <w:tcBorders>
              <w:top w:val="single" w:sz="4" w:space="0" w:color="auto"/>
              <w:left w:val="single" w:sz="4" w:space="0" w:color="auto"/>
              <w:bottom w:val="single" w:sz="4" w:space="0" w:color="auto"/>
              <w:right w:val="single" w:sz="4" w:space="0" w:color="auto"/>
            </w:tcBorders>
          </w:tcPr>
          <w:p w14:paraId="19CB5516" w14:textId="77777777" w:rsidR="00387FEC" w:rsidRPr="006F74C0" w:rsidRDefault="00387FEC" w:rsidP="002B43EC">
            <w:pPr>
              <w:pStyle w:val="Akapitzlist"/>
              <w:numPr>
                <w:ilvl w:val="0"/>
                <w:numId w:val="3"/>
              </w:numPr>
              <w:spacing w:before="0" w:after="0" w:line="259" w:lineRule="auto"/>
              <w:ind w:left="720"/>
              <w:rPr>
                <w:rFonts w:asciiTheme="minorHAnsi" w:hAnsiTheme="minorHAnsi" w:cstheme="minorHAnsi"/>
                <w:sz w:val="20"/>
                <w:szCs w:val="20"/>
              </w:rPr>
            </w:pPr>
            <w:r w:rsidRPr="006F74C0">
              <w:rPr>
                <w:rFonts w:asciiTheme="minorHAnsi" w:hAnsiTheme="minorHAnsi" w:cstheme="minorHAnsi"/>
                <w:sz w:val="20"/>
                <w:szCs w:val="20"/>
              </w:rPr>
              <w:t>Możliwość zainstalowania oprogramowania producenta do zarządzania, spełniającego poniższe wymagania:</w:t>
            </w:r>
          </w:p>
          <w:p w14:paraId="288BE9FC" w14:textId="77777777" w:rsidR="00387FEC" w:rsidRPr="006F74C0" w:rsidRDefault="00387FEC" w:rsidP="002B43EC">
            <w:pPr>
              <w:pStyle w:val="Akapitzlist"/>
              <w:numPr>
                <w:ilvl w:val="1"/>
                <w:numId w:val="4"/>
              </w:numPr>
              <w:spacing w:before="0" w:after="0" w:line="259" w:lineRule="auto"/>
              <w:ind w:left="1440"/>
              <w:rPr>
                <w:rFonts w:asciiTheme="minorHAnsi" w:hAnsiTheme="minorHAnsi" w:cstheme="minorHAnsi"/>
                <w:sz w:val="20"/>
                <w:szCs w:val="20"/>
              </w:rPr>
            </w:pPr>
            <w:r w:rsidRPr="006F74C0">
              <w:rPr>
                <w:rFonts w:asciiTheme="minorHAnsi" w:hAnsiTheme="minorHAnsi" w:cstheme="minorHAnsi"/>
                <w:sz w:val="20"/>
                <w:szCs w:val="20"/>
              </w:rPr>
              <w:t>Wsparcie dla serwerów, urządzeń sieciowych oraz pamięci masowych</w:t>
            </w:r>
          </w:p>
          <w:p w14:paraId="1A9C3CD8" w14:textId="77777777" w:rsidR="00387FEC" w:rsidRPr="006F74C0" w:rsidRDefault="00387FEC" w:rsidP="002B43EC">
            <w:pPr>
              <w:pStyle w:val="Akapitzlist"/>
              <w:numPr>
                <w:ilvl w:val="1"/>
                <w:numId w:val="4"/>
              </w:numPr>
              <w:spacing w:before="0" w:after="0" w:line="259" w:lineRule="auto"/>
              <w:ind w:left="1440"/>
              <w:rPr>
                <w:rFonts w:asciiTheme="minorHAnsi" w:hAnsiTheme="minorHAnsi" w:cstheme="minorHAnsi"/>
                <w:sz w:val="20"/>
                <w:szCs w:val="20"/>
              </w:rPr>
            </w:pPr>
            <w:r w:rsidRPr="006F74C0">
              <w:rPr>
                <w:rFonts w:asciiTheme="minorHAnsi" w:hAnsiTheme="minorHAnsi" w:cstheme="minorHAnsi"/>
                <w:sz w:val="20"/>
                <w:szCs w:val="20"/>
              </w:rPr>
              <w:t>integracja z Active Directory</w:t>
            </w:r>
          </w:p>
          <w:p w14:paraId="76D6EB34" w14:textId="77777777" w:rsidR="00387FEC" w:rsidRPr="006F74C0" w:rsidRDefault="00387FEC" w:rsidP="002B43EC">
            <w:pPr>
              <w:pStyle w:val="Akapitzlist"/>
              <w:numPr>
                <w:ilvl w:val="1"/>
                <w:numId w:val="4"/>
              </w:numPr>
              <w:spacing w:before="0" w:after="0" w:line="259" w:lineRule="auto"/>
              <w:ind w:left="1440"/>
              <w:rPr>
                <w:rFonts w:asciiTheme="minorHAnsi" w:hAnsiTheme="minorHAnsi" w:cstheme="minorHAnsi"/>
                <w:sz w:val="20"/>
                <w:szCs w:val="20"/>
              </w:rPr>
            </w:pPr>
            <w:r w:rsidRPr="006F74C0">
              <w:rPr>
                <w:rFonts w:asciiTheme="minorHAnsi" w:hAnsiTheme="minorHAnsi" w:cstheme="minorHAnsi"/>
                <w:sz w:val="20"/>
                <w:szCs w:val="20"/>
              </w:rPr>
              <w:t>Możliwość zarządzania dostarczonymi serwerami bez udziału dedykowanego agenta</w:t>
            </w:r>
          </w:p>
          <w:p w14:paraId="2E0A27B2" w14:textId="77777777" w:rsidR="00387FEC" w:rsidRPr="006F74C0" w:rsidRDefault="00387FEC" w:rsidP="002B43EC">
            <w:pPr>
              <w:pStyle w:val="Akapitzlist"/>
              <w:numPr>
                <w:ilvl w:val="1"/>
                <w:numId w:val="4"/>
              </w:numPr>
              <w:spacing w:before="0" w:after="0" w:line="259" w:lineRule="auto"/>
              <w:ind w:left="1440"/>
              <w:rPr>
                <w:rFonts w:asciiTheme="minorHAnsi" w:hAnsiTheme="minorHAnsi" w:cstheme="minorHAnsi"/>
                <w:sz w:val="20"/>
                <w:szCs w:val="20"/>
              </w:rPr>
            </w:pPr>
            <w:r w:rsidRPr="006F74C0">
              <w:rPr>
                <w:rFonts w:asciiTheme="minorHAnsi" w:hAnsiTheme="minorHAnsi" w:cstheme="minorHAnsi"/>
                <w:sz w:val="20"/>
                <w:szCs w:val="20"/>
              </w:rPr>
              <w:t xml:space="preserve">Wsparcie dla protokołów SNMP, IPMI, Linux SSH, </w:t>
            </w:r>
            <w:proofErr w:type="spellStart"/>
            <w:r w:rsidRPr="006F74C0">
              <w:rPr>
                <w:rFonts w:asciiTheme="minorHAnsi" w:hAnsiTheme="minorHAnsi" w:cstheme="minorHAnsi"/>
                <w:sz w:val="20"/>
                <w:szCs w:val="20"/>
              </w:rPr>
              <w:t>Redfish</w:t>
            </w:r>
            <w:proofErr w:type="spellEnd"/>
          </w:p>
          <w:p w14:paraId="56A1B09A" w14:textId="77777777" w:rsidR="00387FEC" w:rsidRPr="006F74C0" w:rsidRDefault="00387FEC" w:rsidP="002B43EC">
            <w:pPr>
              <w:pStyle w:val="Akapitzlist"/>
              <w:numPr>
                <w:ilvl w:val="1"/>
                <w:numId w:val="4"/>
              </w:numPr>
              <w:spacing w:before="0" w:after="0" w:line="259" w:lineRule="auto"/>
              <w:ind w:left="1440"/>
              <w:rPr>
                <w:rFonts w:asciiTheme="minorHAnsi" w:hAnsiTheme="minorHAnsi" w:cstheme="minorHAnsi"/>
                <w:sz w:val="20"/>
                <w:szCs w:val="20"/>
              </w:rPr>
            </w:pPr>
            <w:r w:rsidRPr="006F74C0">
              <w:rPr>
                <w:rFonts w:asciiTheme="minorHAnsi" w:hAnsiTheme="minorHAnsi" w:cstheme="minorHAnsi"/>
                <w:sz w:val="20"/>
                <w:szCs w:val="20"/>
              </w:rPr>
              <w:t>Możliwość uruchamiania procesu wykrywania urządzeń w oparciu o harmonogram</w:t>
            </w:r>
          </w:p>
          <w:p w14:paraId="1400F517" w14:textId="77777777" w:rsidR="00387FEC" w:rsidRPr="006F74C0" w:rsidRDefault="00387FEC" w:rsidP="002B43EC">
            <w:pPr>
              <w:pStyle w:val="Akapitzlist"/>
              <w:numPr>
                <w:ilvl w:val="1"/>
                <w:numId w:val="4"/>
              </w:numPr>
              <w:spacing w:before="0" w:after="0" w:line="259" w:lineRule="auto"/>
              <w:ind w:left="1440"/>
              <w:rPr>
                <w:rFonts w:asciiTheme="minorHAnsi" w:hAnsiTheme="minorHAnsi" w:cstheme="minorHAnsi"/>
                <w:sz w:val="20"/>
                <w:szCs w:val="20"/>
              </w:rPr>
            </w:pPr>
            <w:r w:rsidRPr="006F74C0">
              <w:rPr>
                <w:rFonts w:asciiTheme="minorHAnsi" w:hAnsiTheme="minorHAnsi" w:cstheme="minorHAnsi"/>
                <w:sz w:val="20"/>
                <w:szCs w:val="20"/>
              </w:rPr>
              <w:t>Szczegółowy opis wykrytych systemów oraz ich komponentów</w:t>
            </w:r>
          </w:p>
          <w:p w14:paraId="03C7317A" w14:textId="77777777" w:rsidR="00387FEC" w:rsidRPr="006F74C0" w:rsidRDefault="00387FEC" w:rsidP="002B43EC">
            <w:pPr>
              <w:pStyle w:val="Akapitzlist"/>
              <w:numPr>
                <w:ilvl w:val="1"/>
                <w:numId w:val="4"/>
              </w:numPr>
              <w:spacing w:before="0" w:after="0" w:line="259" w:lineRule="auto"/>
              <w:ind w:left="1440"/>
              <w:rPr>
                <w:rFonts w:asciiTheme="minorHAnsi" w:hAnsiTheme="minorHAnsi" w:cstheme="minorHAnsi"/>
                <w:sz w:val="20"/>
                <w:szCs w:val="20"/>
              </w:rPr>
            </w:pPr>
            <w:r w:rsidRPr="006F74C0">
              <w:rPr>
                <w:rFonts w:asciiTheme="minorHAnsi" w:hAnsiTheme="minorHAnsi" w:cstheme="minorHAnsi"/>
                <w:sz w:val="20"/>
                <w:szCs w:val="20"/>
              </w:rPr>
              <w:t>Możliwość eksportu raportu do CSV, HTML, XLS, PDF</w:t>
            </w:r>
          </w:p>
          <w:p w14:paraId="0BC1B8B1" w14:textId="77777777" w:rsidR="00387FEC" w:rsidRPr="006F74C0" w:rsidRDefault="00387FEC" w:rsidP="002B43EC">
            <w:pPr>
              <w:pStyle w:val="Akapitzlist"/>
              <w:numPr>
                <w:ilvl w:val="1"/>
                <w:numId w:val="4"/>
              </w:numPr>
              <w:spacing w:before="0" w:after="0" w:line="259" w:lineRule="auto"/>
              <w:ind w:left="1440"/>
              <w:rPr>
                <w:rFonts w:asciiTheme="minorHAnsi" w:hAnsiTheme="minorHAnsi" w:cstheme="minorHAnsi"/>
                <w:sz w:val="20"/>
                <w:szCs w:val="20"/>
              </w:rPr>
            </w:pPr>
            <w:r w:rsidRPr="006F74C0">
              <w:rPr>
                <w:rFonts w:asciiTheme="minorHAnsi" w:hAnsiTheme="minorHAnsi" w:cstheme="minorHAnsi"/>
                <w:sz w:val="20"/>
                <w:szCs w:val="20"/>
              </w:rPr>
              <w:t>Możliwość tworzenia własnych raportów w oparciu o wszystkie informacje zawarte w inwentarzu.</w:t>
            </w:r>
          </w:p>
          <w:p w14:paraId="21D70797" w14:textId="77777777" w:rsidR="00387FEC" w:rsidRPr="006F74C0" w:rsidRDefault="00387FEC" w:rsidP="002B43EC">
            <w:pPr>
              <w:pStyle w:val="Akapitzlist"/>
              <w:numPr>
                <w:ilvl w:val="1"/>
                <w:numId w:val="4"/>
              </w:numPr>
              <w:spacing w:before="0" w:after="0" w:line="259" w:lineRule="auto"/>
              <w:ind w:left="1440"/>
              <w:rPr>
                <w:rFonts w:asciiTheme="minorHAnsi" w:hAnsiTheme="minorHAnsi" w:cstheme="minorHAnsi"/>
                <w:sz w:val="20"/>
                <w:szCs w:val="20"/>
              </w:rPr>
            </w:pPr>
            <w:r w:rsidRPr="006F74C0">
              <w:rPr>
                <w:rFonts w:asciiTheme="minorHAnsi" w:hAnsiTheme="minorHAnsi" w:cstheme="minorHAnsi"/>
                <w:sz w:val="20"/>
                <w:szCs w:val="20"/>
              </w:rPr>
              <w:t>Grupowanie urządzeń w oparciu o kryteria użytkownika</w:t>
            </w:r>
          </w:p>
          <w:p w14:paraId="514AE28D" w14:textId="77777777" w:rsidR="00387FEC" w:rsidRPr="006F74C0" w:rsidRDefault="00387FEC" w:rsidP="002B43EC">
            <w:pPr>
              <w:pStyle w:val="Akapitzlist"/>
              <w:numPr>
                <w:ilvl w:val="1"/>
                <w:numId w:val="4"/>
              </w:numPr>
              <w:spacing w:before="0" w:after="0" w:line="259" w:lineRule="auto"/>
              <w:ind w:left="1440"/>
              <w:rPr>
                <w:rFonts w:asciiTheme="minorHAnsi" w:hAnsiTheme="minorHAnsi" w:cstheme="minorHAnsi"/>
                <w:sz w:val="20"/>
                <w:szCs w:val="20"/>
              </w:rPr>
            </w:pPr>
            <w:r w:rsidRPr="006F74C0">
              <w:rPr>
                <w:rFonts w:asciiTheme="minorHAnsi" w:hAnsiTheme="minorHAnsi" w:cstheme="minorHAnsi"/>
                <w:sz w:val="20"/>
                <w:szCs w:val="20"/>
              </w:rPr>
              <w:t xml:space="preserve">Tworzenie automatycznie grup urządzeń w oparciu o dowolny element konfiguracji serwera np. Nazwa, lokalizacja, system operacyjny, obsadzenie slotów </w:t>
            </w:r>
            <w:proofErr w:type="spellStart"/>
            <w:r w:rsidRPr="006F74C0">
              <w:rPr>
                <w:rFonts w:asciiTheme="minorHAnsi" w:hAnsiTheme="minorHAnsi" w:cstheme="minorHAnsi"/>
                <w:sz w:val="20"/>
                <w:szCs w:val="20"/>
              </w:rPr>
              <w:t>PCIe</w:t>
            </w:r>
            <w:proofErr w:type="spellEnd"/>
            <w:r w:rsidRPr="006F74C0">
              <w:rPr>
                <w:rFonts w:asciiTheme="minorHAnsi" w:hAnsiTheme="minorHAnsi" w:cstheme="minorHAnsi"/>
                <w:sz w:val="20"/>
                <w:szCs w:val="20"/>
              </w:rPr>
              <w:t>, pozostałego czasu gwarancji</w:t>
            </w:r>
          </w:p>
          <w:p w14:paraId="40E22BFD" w14:textId="77777777" w:rsidR="00387FEC" w:rsidRPr="006F74C0" w:rsidRDefault="00387FEC" w:rsidP="002B43EC">
            <w:pPr>
              <w:pStyle w:val="Akapitzlist"/>
              <w:numPr>
                <w:ilvl w:val="1"/>
                <w:numId w:val="4"/>
              </w:numPr>
              <w:spacing w:before="0" w:after="0" w:line="259" w:lineRule="auto"/>
              <w:ind w:left="1440"/>
              <w:rPr>
                <w:rFonts w:asciiTheme="minorHAnsi" w:hAnsiTheme="minorHAnsi" w:cstheme="minorHAnsi"/>
                <w:sz w:val="20"/>
                <w:szCs w:val="20"/>
              </w:rPr>
            </w:pPr>
            <w:r w:rsidRPr="006F74C0">
              <w:rPr>
                <w:rFonts w:asciiTheme="minorHAnsi" w:hAnsiTheme="minorHAnsi" w:cstheme="minorHAnsi"/>
                <w:sz w:val="20"/>
                <w:szCs w:val="20"/>
              </w:rPr>
              <w:t>Możliwość uruchamiania narzędzi zarządzających w poszczególnych urządzeniach</w:t>
            </w:r>
          </w:p>
          <w:p w14:paraId="3FBE70E9" w14:textId="77777777" w:rsidR="00387FEC" w:rsidRPr="006F74C0" w:rsidRDefault="00387FEC" w:rsidP="002B43EC">
            <w:pPr>
              <w:pStyle w:val="Akapitzlist"/>
              <w:numPr>
                <w:ilvl w:val="1"/>
                <w:numId w:val="4"/>
              </w:numPr>
              <w:spacing w:before="0" w:after="0" w:line="259" w:lineRule="auto"/>
              <w:ind w:left="1440"/>
              <w:rPr>
                <w:rFonts w:asciiTheme="minorHAnsi" w:hAnsiTheme="minorHAnsi" w:cstheme="minorHAnsi"/>
                <w:sz w:val="20"/>
                <w:szCs w:val="20"/>
              </w:rPr>
            </w:pPr>
            <w:r w:rsidRPr="006F74C0">
              <w:rPr>
                <w:rFonts w:asciiTheme="minorHAnsi" w:hAnsiTheme="minorHAnsi" w:cstheme="minorHAnsi"/>
                <w:sz w:val="20"/>
                <w:szCs w:val="20"/>
              </w:rPr>
              <w:t>Szybki podgląd stanu środowiska</w:t>
            </w:r>
          </w:p>
          <w:p w14:paraId="07FE78FC" w14:textId="77777777" w:rsidR="00387FEC" w:rsidRPr="006F74C0" w:rsidRDefault="00387FEC" w:rsidP="002B43EC">
            <w:pPr>
              <w:pStyle w:val="Akapitzlist"/>
              <w:numPr>
                <w:ilvl w:val="1"/>
                <w:numId w:val="4"/>
              </w:numPr>
              <w:spacing w:before="0" w:after="0" w:line="259" w:lineRule="auto"/>
              <w:ind w:left="1440"/>
              <w:rPr>
                <w:rFonts w:asciiTheme="minorHAnsi" w:hAnsiTheme="minorHAnsi" w:cstheme="minorHAnsi"/>
                <w:sz w:val="20"/>
                <w:szCs w:val="20"/>
              </w:rPr>
            </w:pPr>
            <w:r w:rsidRPr="006F74C0">
              <w:rPr>
                <w:rFonts w:asciiTheme="minorHAnsi" w:hAnsiTheme="minorHAnsi" w:cstheme="minorHAnsi"/>
                <w:sz w:val="20"/>
                <w:szCs w:val="20"/>
              </w:rPr>
              <w:t>Podsumowanie stanu dla każdego urządzenia</w:t>
            </w:r>
          </w:p>
          <w:p w14:paraId="487402F5" w14:textId="77777777" w:rsidR="00387FEC" w:rsidRPr="006F74C0" w:rsidRDefault="00387FEC" w:rsidP="002B43EC">
            <w:pPr>
              <w:pStyle w:val="Akapitzlist"/>
              <w:numPr>
                <w:ilvl w:val="1"/>
                <w:numId w:val="4"/>
              </w:numPr>
              <w:spacing w:before="0" w:after="0" w:line="259" w:lineRule="auto"/>
              <w:ind w:left="1440"/>
              <w:rPr>
                <w:rFonts w:asciiTheme="minorHAnsi" w:hAnsiTheme="minorHAnsi" w:cstheme="minorHAnsi"/>
                <w:sz w:val="20"/>
                <w:szCs w:val="20"/>
              </w:rPr>
            </w:pPr>
            <w:r w:rsidRPr="006F74C0">
              <w:rPr>
                <w:rFonts w:asciiTheme="minorHAnsi" w:hAnsiTheme="minorHAnsi" w:cstheme="minorHAnsi"/>
                <w:sz w:val="20"/>
                <w:szCs w:val="20"/>
              </w:rPr>
              <w:t>Szczegółowy status urządzenia/elementu/komponentu</w:t>
            </w:r>
          </w:p>
          <w:p w14:paraId="25A25FAD" w14:textId="77777777" w:rsidR="00387FEC" w:rsidRPr="006F74C0" w:rsidRDefault="00387FEC" w:rsidP="002B43EC">
            <w:pPr>
              <w:pStyle w:val="Akapitzlist"/>
              <w:numPr>
                <w:ilvl w:val="1"/>
                <w:numId w:val="4"/>
              </w:numPr>
              <w:spacing w:before="0" w:after="0" w:line="259" w:lineRule="auto"/>
              <w:ind w:left="1440"/>
              <w:rPr>
                <w:rFonts w:asciiTheme="minorHAnsi" w:hAnsiTheme="minorHAnsi" w:cstheme="minorHAnsi"/>
                <w:sz w:val="20"/>
                <w:szCs w:val="20"/>
              </w:rPr>
            </w:pPr>
            <w:r w:rsidRPr="006F74C0">
              <w:rPr>
                <w:rFonts w:asciiTheme="minorHAnsi" w:hAnsiTheme="minorHAnsi" w:cstheme="minorHAnsi"/>
                <w:sz w:val="20"/>
                <w:szCs w:val="20"/>
              </w:rPr>
              <w:t>Generowanie alertów przy zmianie stanu urządzenia.</w:t>
            </w:r>
          </w:p>
          <w:p w14:paraId="613D2E30" w14:textId="77777777" w:rsidR="00387FEC" w:rsidRPr="006F74C0" w:rsidRDefault="00387FEC" w:rsidP="002B43EC">
            <w:pPr>
              <w:pStyle w:val="Akapitzlist"/>
              <w:numPr>
                <w:ilvl w:val="1"/>
                <w:numId w:val="4"/>
              </w:numPr>
              <w:spacing w:before="0" w:after="0" w:line="259" w:lineRule="auto"/>
              <w:ind w:left="1440"/>
              <w:rPr>
                <w:rFonts w:asciiTheme="minorHAnsi" w:hAnsiTheme="minorHAnsi" w:cstheme="minorHAnsi"/>
                <w:sz w:val="20"/>
                <w:szCs w:val="20"/>
              </w:rPr>
            </w:pPr>
            <w:r w:rsidRPr="006F74C0">
              <w:rPr>
                <w:rFonts w:asciiTheme="minorHAnsi" w:hAnsiTheme="minorHAnsi" w:cstheme="minorHAnsi"/>
                <w:sz w:val="20"/>
                <w:szCs w:val="20"/>
              </w:rPr>
              <w:t>Filtry raportów umożliwiające podgląd najważniejszych zdarzeń</w:t>
            </w:r>
          </w:p>
          <w:p w14:paraId="0321C613" w14:textId="77777777" w:rsidR="00387FEC" w:rsidRPr="006F74C0" w:rsidRDefault="00387FEC" w:rsidP="002B43EC">
            <w:pPr>
              <w:pStyle w:val="Akapitzlist"/>
              <w:numPr>
                <w:ilvl w:val="1"/>
                <w:numId w:val="4"/>
              </w:numPr>
              <w:spacing w:before="0" w:after="0" w:line="259" w:lineRule="auto"/>
              <w:ind w:left="1440"/>
              <w:rPr>
                <w:rFonts w:asciiTheme="minorHAnsi" w:hAnsiTheme="minorHAnsi" w:cstheme="minorHAnsi"/>
                <w:sz w:val="20"/>
                <w:szCs w:val="20"/>
              </w:rPr>
            </w:pPr>
            <w:r w:rsidRPr="006F74C0">
              <w:rPr>
                <w:rFonts w:asciiTheme="minorHAnsi" w:hAnsiTheme="minorHAnsi" w:cstheme="minorHAnsi"/>
                <w:sz w:val="20"/>
                <w:szCs w:val="20"/>
              </w:rPr>
              <w:t xml:space="preserve">Integracja z service </w:t>
            </w:r>
            <w:proofErr w:type="spellStart"/>
            <w:r w:rsidRPr="006F74C0">
              <w:rPr>
                <w:rFonts w:asciiTheme="minorHAnsi" w:hAnsiTheme="minorHAnsi" w:cstheme="minorHAnsi"/>
                <w:sz w:val="20"/>
                <w:szCs w:val="20"/>
              </w:rPr>
              <w:t>desk</w:t>
            </w:r>
            <w:proofErr w:type="spellEnd"/>
            <w:r w:rsidRPr="006F74C0">
              <w:rPr>
                <w:rFonts w:asciiTheme="minorHAnsi" w:hAnsiTheme="minorHAnsi" w:cstheme="minorHAnsi"/>
                <w:sz w:val="20"/>
                <w:szCs w:val="20"/>
              </w:rPr>
              <w:t xml:space="preserve"> producenta dostarczonej platformy sprzętowej</w:t>
            </w:r>
          </w:p>
          <w:p w14:paraId="41B88A30" w14:textId="77777777" w:rsidR="00387FEC" w:rsidRPr="006F74C0" w:rsidRDefault="00387FEC" w:rsidP="002B43EC">
            <w:pPr>
              <w:pStyle w:val="Akapitzlist"/>
              <w:numPr>
                <w:ilvl w:val="1"/>
                <w:numId w:val="4"/>
              </w:numPr>
              <w:spacing w:before="0" w:after="0" w:line="259" w:lineRule="auto"/>
              <w:ind w:left="1440"/>
              <w:rPr>
                <w:rFonts w:asciiTheme="minorHAnsi" w:hAnsiTheme="minorHAnsi" w:cstheme="minorHAnsi"/>
                <w:sz w:val="20"/>
                <w:szCs w:val="20"/>
              </w:rPr>
            </w:pPr>
            <w:r w:rsidRPr="006F74C0">
              <w:rPr>
                <w:rFonts w:asciiTheme="minorHAnsi" w:hAnsiTheme="minorHAnsi" w:cstheme="minorHAnsi"/>
                <w:sz w:val="20"/>
                <w:szCs w:val="20"/>
              </w:rPr>
              <w:t>Możliwość przejęcia zdalnego pulpitu</w:t>
            </w:r>
          </w:p>
          <w:p w14:paraId="5F9A31A0" w14:textId="77777777" w:rsidR="00387FEC" w:rsidRPr="006F74C0" w:rsidRDefault="00387FEC" w:rsidP="002B43EC">
            <w:pPr>
              <w:pStyle w:val="Akapitzlist"/>
              <w:numPr>
                <w:ilvl w:val="1"/>
                <w:numId w:val="4"/>
              </w:numPr>
              <w:spacing w:before="0" w:after="0" w:line="259" w:lineRule="auto"/>
              <w:ind w:left="1440"/>
              <w:rPr>
                <w:rFonts w:asciiTheme="minorHAnsi" w:hAnsiTheme="minorHAnsi" w:cstheme="minorHAnsi"/>
                <w:sz w:val="20"/>
                <w:szCs w:val="20"/>
              </w:rPr>
            </w:pPr>
            <w:r w:rsidRPr="006F74C0">
              <w:rPr>
                <w:rFonts w:asciiTheme="minorHAnsi" w:hAnsiTheme="minorHAnsi" w:cstheme="minorHAnsi"/>
                <w:sz w:val="20"/>
                <w:szCs w:val="20"/>
              </w:rPr>
              <w:t>Możliwość podmontowania wirtualnego napędu</w:t>
            </w:r>
          </w:p>
          <w:p w14:paraId="396E9DF8" w14:textId="77777777" w:rsidR="00387FEC" w:rsidRPr="006F74C0" w:rsidRDefault="00387FEC" w:rsidP="002B43EC">
            <w:pPr>
              <w:pStyle w:val="Akapitzlist"/>
              <w:numPr>
                <w:ilvl w:val="1"/>
                <w:numId w:val="4"/>
              </w:numPr>
              <w:spacing w:before="0" w:after="0" w:line="259" w:lineRule="auto"/>
              <w:ind w:left="1440"/>
              <w:rPr>
                <w:rFonts w:asciiTheme="minorHAnsi" w:hAnsiTheme="minorHAnsi" w:cstheme="minorHAnsi"/>
                <w:sz w:val="20"/>
                <w:szCs w:val="20"/>
              </w:rPr>
            </w:pPr>
            <w:r w:rsidRPr="006F74C0">
              <w:rPr>
                <w:rFonts w:asciiTheme="minorHAnsi" w:hAnsiTheme="minorHAnsi" w:cstheme="minorHAnsi"/>
                <w:sz w:val="20"/>
                <w:szCs w:val="20"/>
              </w:rPr>
              <w:t>Kreator umożliwiający dostosowanie akcji dla wybranych alertów</w:t>
            </w:r>
          </w:p>
          <w:p w14:paraId="63AEFA93" w14:textId="77777777" w:rsidR="00387FEC" w:rsidRPr="006F74C0" w:rsidRDefault="00387FEC" w:rsidP="002B43EC">
            <w:pPr>
              <w:pStyle w:val="Akapitzlist"/>
              <w:numPr>
                <w:ilvl w:val="1"/>
                <w:numId w:val="4"/>
              </w:numPr>
              <w:spacing w:before="0" w:after="0" w:line="259" w:lineRule="auto"/>
              <w:ind w:left="1440"/>
              <w:rPr>
                <w:rFonts w:asciiTheme="minorHAnsi" w:hAnsiTheme="minorHAnsi" w:cstheme="minorHAnsi"/>
                <w:sz w:val="20"/>
                <w:szCs w:val="20"/>
              </w:rPr>
            </w:pPr>
            <w:r w:rsidRPr="006F74C0">
              <w:rPr>
                <w:rFonts w:asciiTheme="minorHAnsi" w:hAnsiTheme="minorHAnsi" w:cstheme="minorHAnsi"/>
                <w:sz w:val="20"/>
                <w:szCs w:val="20"/>
              </w:rPr>
              <w:t>Możliwość importu plików MIB</w:t>
            </w:r>
          </w:p>
          <w:p w14:paraId="4ACFBE2E" w14:textId="77777777" w:rsidR="00387FEC" w:rsidRPr="006F74C0" w:rsidRDefault="00387FEC" w:rsidP="002B43EC">
            <w:pPr>
              <w:pStyle w:val="Akapitzlist"/>
              <w:numPr>
                <w:ilvl w:val="1"/>
                <w:numId w:val="4"/>
              </w:numPr>
              <w:spacing w:before="0" w:after="0" w:line="259" w:lineRule="auto"/>
              <w:ind w:left="1440"/>
              <w:rPr>
                <w:rFonts w:asciiTheme="minorHAnsi" w:hAnsiTheme="minorHAnsi" w:cstheme="minorHAnsi"/>
                <w:sz w:val="20"/>
                <w:szCs w:val="20"/>
              </w:rPr>
            </w:pPr>
            <w:r w:rsidRPr="006F74C0">
              <w:rPr>
                <w:rFonts w:asciiTheme="minorHAnsi" w:hAnsiTheme="minorHAnsi" w:cstheme="minorHAnsi"/>
                <w:sz w:val="20"/>
                <w:szCs w:val="20"/>
              </w:rPr>
              <w:t>Przesyłanie alertów „as-</w:t>
            </w:r>
            <w:proofErr w:type="spellStart"/>
            <w:r w:rsidRPr="006F74C0">
              <w:rPr>
                <w:rFonts w:asciiTheme="minorHAnsi" w:hAnsiTheme="minorHAnsi" w:cstheme="minorHAnsi"/>
                <w:sz w:val="20"/>
                <w:szCs w:val="20"/>
              </w:rPr>
              <w:t>is</w:t>
            </w:r>
            <w:proofErr w:type="spellEnd"/>
            <w:r w:rsidRPr="006F74C0">
              <w:rPr>
                <w:rFonts w:asciiTheme="minorHAnsi" w:hAnsiTheme="minorHAnsi" w:cstheme="minorHAnsi"/>
                <w:sz w:val="20"/>
                <w:szCs w:val="20"/>
              </w:rPr>
              <w:t>” do innych konsol firm trzecich</w:t>
            </w:r>
          </w:p>
          <w:p w14:paraId="1EBFD051" w14:textId="77777777" w:rsidR="00387FEC" w:rsidRPr="006F74C0" w:rsidRDefault="00387FEC" w:rsidP="002B43EC">
            <w:pPr>
              <w:pStyle w:val="Akapitzlist"/>
              <w:numPr>
                <w:ilvl w:val="1"/>
                <w:numId w:val="4"/>
              </w:numPr>
              <w:spacing w:before="0" w:after="0" w:line="259" w:lineRule="auto"/>
              <w:ind w:left="1440"/>
              <w:rPr>
                <w:rFonts w:asciiTheme="minorHAnsi" w:hAnsiTheme="minorHAnsi" w:cstheme="minorHAnsi"/>
                <w:sz w:val="20"/>
                <w:szCs w:val="20"/>
              </w:rPr>
            </w:pPr>
            <w:r w:rsidRPr="006F74C0">
              <w:rPr>
                <w:rFonts w:asciiTheme="minorHAnsi" w:hAnsiTheme="minorHAnsi" w:cstheme="minorHAnsi"/>
                <w:sz w:val="20"/>
                <w:szCs w:val="20"/>
              </w:rPr>
              <w:t>Możliwość definiowania ról administratorów</w:t>
            </w:r>
          </w:p>
          <w:p w14:paraId="3FA77297" w14:textId="77777777" w:rsidR="00387FEC" w:rsidRPr="006F74C0" w:rsidRDefault="00387FEC" w:rsidP="002B43EC">
            <w:pPr>
              <w:pStyle w:val="Akapitzlist"/>
              <w:numPr>
                <w:ilvl w:val="1"/>
                <w:numId w:val="4"/>
              </w:numPr>
              <w:spacing w:before="0" w:after="0" w:line="259" w:lineRule="auto"/>
              <w:ind w:left="1440"/>
              <w:rPr>
                <w:rFonts w:asciiTheme="minorHAnsi" w:hAnsiTheme="minorHAnsi" w:cstheme="minorHAnsi"/>
                <w:sz w:val="20"/>
                <w:szCs w:val="20"/>
              </w:rPr>
            </w:pPr>
            <w:r w:rsidRPr="006F74C0">
              <w:rPr>
                <w:rFonts w:asciiTheme="minorHAnsi" w:hAnsiTheme="minorHAnsi" w:cstheme="minorHAnsi"/>
                <w:sz w:val="20"/>
                <w:szCs w:val="20"/>
              </w:rPr>
              <w:t>Możliwość zdalnej aktualizacji oprogramowania wewnętrznego serwerów</w:t>
            </w:r>
          </w:p>
          <w:p w14:paraId="15E3E96B" w14:textId="77777777" w:rsidR="00387FEC" w:rsidRPr="006F74C0" w:rsidRDefault="00387FEC" w:rsidP="002B43EC">
            <w:pPr>
              <w:pStyle w:val="Akapitzlist"/>
              <w:numPr>
                <w:ilvl w:val="1"/>
                <w:numId w:val="4"/>
              </w:numPr>
              <w:spacing w:before="0" w:after="0" w:line="259" w:lineRule="auto"/>
              <w:ind w:left="1440"/>
              <w:rPr>
                <w:rFonts w:asciiTheme="minorHAnsi" w:hAnsiTheme="minorHAnsi" w:cstheme="minorHAnsi"/>
                <w:sz w:val="20"/>
                <w:szCs w:val="20"/>
              </w:rPr>
            </w:pPr>
            <w:r w:rsidRPr="006F74C0">
              <w:rPr>
                <w:rFonts w:asciiTheme="minorHAnsi" w:hAnsiTheme="minorHAnsi" w:cstheme="minorHAnsi"/>
                <w:sz w:val="20"/>
                <w:szCs w:val="20"/>
              </w:rPr>
              <w:t>Aktualizacja oparta o wybranie źródła bibliotek (lokalna, on-line producenta oferowanego rozwiązania)</w:t>
            </w:r>
          </w:p>
          <w:p w14:paraId="637E6A30" w14:textId="77777777" w:rsidR="00387FEC" w:rsidRPr="006F74C0" w:rsidRDefault="00387FEC" w:rsidP="002B43EC">
            <w:pPr>
              <w:pStyle w:val="Akapitzlist"/>
              <w:numPr>
                <w:ilvl w:val="1"/>
                <w:numId w:val="4"/>
              </w:numPr>
              <w:spacing w:before="0" w:after="0" w:line="259" w:lineRule="auto"/>
              <w:ind w:left="1440"/>
              <w:rPr>
                <w:rFonts w:asciiTheme="minorHAnsi" w:hAnsiTheme="minorHAnsi" w:cstheme="minorHAnsi"/>
                <w:sz w:val="20"/>
                <w:szCs w:val="20"/>
              </w:rPr>
            </w:pPr>
            <w:r w:rsidRPr="006F74C0">
              <w:rPr>
                <w:rFonts w:asciiTheme="minorHAnsi" w:hAnsiTheme="minorHAnsi" w:cstheme="minorHAnsi"/>
                <w:sz w:val="20"/>
                <w:szCs w:val="20"/>
              </w:rPr>
              <w:t>Możliwość instalacji oprogramowania wewnętrznego bez potrzeby instalacji agenta</w:t>
            </w:r>
          </w:p>
          <w:p w14:paraId="03BC95BF" w14:textId="77777777" w:rsidR="00387FEC" w:rsidRPr="006F74C0" w:rsidRDefault="00387FEC" w:rsidP="002B43EC">
            <w:pPr>
              <w:pStyle w:val="Akapitzlist"/>
              <w:numPr>
                <w:ilvl w:val="1"/>
                <w:numId w:val="4"/>
              </w:numPr>
              <w:spacing w:before="0" w:after="0" w:line="259" w:lineRule="auto"/>
              <w:ind w:left="1440"/>
              <w:rPr>
                <w:rFonts w:asciiTheme="minorHAnsi" w:hAnsiTheme="minorHAnsi" w:cstheme="minorHAnsi"/>
                <w:sz w:val="20"/>
                <w:szCs w:val="20"/>
              </w:rPr>
            </w:pPr>
            <w:r w:rsidRPr="006F74C0">
              <w:rPr>
                <w:rFonts w:asciiTheme="minorHAnsi" w:hAnsiTheme="minorHAnsi" w:cstheme="minorHAnsi"/>
                <w:sz w:val="20"/>
                <w:szCs w:val="20"/>
              </w:rPr>
              <w:t>Możliwość automatycznego generowania i zgłaszania incydentów awarii bezpośrednio do centrum serwisowego producenta serwerów</w:t>
            </w:r>
          </w:p>
          <w:p w14:paraId="74C97FD9" w14:textId="77777777" w:rsidR="00387FEC" w:rsidRPr="006F74C0" w:rsidRDefault="00387FEC" w:rsidP="002B43EC">
            <w:pPr>
              <w:pStyle w:val="Akapitzlist"/>
              <w:numPr>
                <w:ilvl w:val="1"/>
                <w:numId w:val="4"/>
              </w:numPr>
              <w:spacing w:before="0" w:after="0" w:line="259" w:lineRule="auto"/>
              <w:ind w:left="1440"/>
              <w:rPr>
                <w:rFonts w:asciiTheme="minorHAnsi" w:hAnsiTheme="minorHAnsi" w:cstheme="minorHAnsi"/>
                <w:sz w:val="20"/>
                <w:szCs w:val="20"/>
              </w:rPr>
            </w:pPr>
            <w:r w:rsidRPr="006F74C0">
              <w:rPr>
                <w:rFonts w:asciiTheme="minorHAnsi" w:hAnsiTheme="minorHAnsi" w:cstheme="minorHAnsi"/>
                <w:sz w:val="20"/>
                <w:szCs w:val="20"/>
              </w:rPr>
              <w:lastRenderedPageBreak/>
              <w:t>Moduł raportujący pozwalający na wygenerowanie następujących informacji: nr seryjne sprzętu, konfiguracja poszczególnych urządzeń, wersje oprogramowania wewnętrznego, obsadzenie slotów PCI i gniazd pamięci, informację o maszynach wirtualnych, aktualne informacje o stanie i poziomie gwarancji, adresy IP kart sieciowych, występujących alertów, MAC adresów kart sieciowych, stanie poszczególnych komponentów serwera.</w:t>
            </w:r>
          </w:p>
          <w:p w14:paraId="713AA243" w14:textId="77777777" w:rsidR="00387FEC" w:rsidRPr="006F74C0" w:rsidRDefault="00387FEC" w:rsidP="002B43EC">
            <w:pPr>
              <w:pStyle w:val="Akapitzlist"/>
              <w:numPr>
                <w:ilvl w:val="1"/>
                <w:numId w:val="4"/>
              </w:numPr>
              <w:spacing w:before="0" w:after="0" w:line="259" w:lineRule="auto"/>
              <w:ind w:left="1440"/>
              <w:rPr>
                <w:rFonts w:asciiTheme="minorHAnsi" w:hAnsiTheme="minorHAnsi" w:cstheme="minorHAnsi"/>
                <w:sz w:val="20"/>
                <w:szCs w:val="20"/>
              </w:rPr>
            </w:pPr>
            <w:r w:rsidRPr="006F74C0">
              <w:rPr>
                <w:rFonts w:asciiTheme="minorHAnsi" w:hAnsiTheme="minorHAnsi" w:cstheme="minorHAnsi"/>
                <w:sz w:val="20"/>
                <w:szCs w:val="20"/>
              </w:rPr>
              <w:t>Możliwość tworzenia sprzętowej konfiguracji bazowej i na jej podstawie weryfikacji środowiska w celu wykrycia rozbieżności.</w:t>
            </w:r>
          </w:p>
          <w:p w14:paraId="716FDD0C" w14:textId="77777777" w:rsidR="00387FEC" w:rsidRPr="006F74C0" w:rsidRDefault="00387FEC" w:rsidP="002B43EC">
            <w:pPr>
              <w:pStyle w:val="Akapitzlist"/>
              <w:numPr>
                <w:ilvl w:val="1"/>
                <w:numId w:val="4"/>
              </w:numPr>
              <w:spacing w:before="0" w:after="0" w:line="259" w:lineRule="auto"/>
              <w:ind w:left="1440"/>
              <w:rPr>
                <w:rFonts w:asciiTheme="minorHAnsi" w:hAnsiTheme="minorHAnsi" w:cstheme="minorHAnsi"/>
                <w:sz w:val="20"/>
                <w:szCs w:val="20"/>
              </w:rPr>
            </w:pPr>
            <w:r w:rsidRPr="006F74C0">
              <w:rPr>
                <w:rFonts w:asciiTheme="minorHAnsi" w:hAnsiTheme="minorHAnsi" w:cstheme="minorHAnsi"/>
                <w:sz w:val="20"/>
                <w:szCs w:val="20"/>
              </w:rPr>
              <w:t>Wdrażanie serwerów, rozwiązań modularnych oraz przełączników sieciowych w oparciu o profile</w:t>
            </w:r>
          </w:p>
          <w:p w14:paraId="6B80072C" w14:textId="77777777" w:rsidR="00387FEC" w:rsidRPr="006F74C0" w:rsidRDefault="00387FEC" w:rsidP="002B43EC">
            <w:pPr>
              <w:pStyle w:val="Akapitzlist"/>
              <w:numPr>
                <w:ilvl w:val="1"/>
                <w:numId w:val="4"/>
              </w:numPr>
              <w:spacing w:before="0" w:after="0" w:line="259" w:lineRule="auto"/>
              <w:ind w:left="1440"/>
              <w:rPr>
                <w:rFonts w:asciiTheme="minorHAnsi" w:hAnsiTheme="minorHAnsi" w:cstheme="minorHAnsi"/>
                <w:sz w:val="20"/>
                <w:szCs w:val="20"/>
              </w:rPr>
            </w:pPr>
            <w:r w:rsidRPr="006F74C0">
              <w:rPr>
                <w:rFonts w:asciiTheme="minorHAnsi" w:hAnsiTheme="minorHAnsi" w:cstheme="minorHAnsi"/>
                <w:sz w:val="20"/>
                <w:szCs w:val="20"/>
              </w:rPr>
              <w:t>Możliwość migracji ustawień serwera wraz z wirtualnymi adresami sieciowymi (MAC, WWN, IQN) między urządzeniami.</w:t>
            </w:r>
          </w:p>
          <w:p w14:paraId="29A01FE4" w14:textId="77777777" w:rsidR="00387FEC" w:rsidRPr="006F74C0" w:rsidRDefault="00387FEC" w:rsidP="002B43EC">
            <w:pPr>
              <w:pStyle w:val="Akapitzlist"/>
              <w:numPr>
                <w:ilvl w:val="1"/>
                <w:numId w:val="4"/>
              </w:numPr>
              <w:spacing w:before="0" w:after="0" w:line="259" w:lineRule="auto"/>
              <w:ind w:left="1440"/>
              <w:rPr>
                <w:rFonts w:asciiTheme="minorHAnsi" w:hAnsiTheme="minorHAnsi" w:cstheme="minorHAnsi"/>
                <w:sz w:val="20"/>
                <w:szCs w:val="20"/>
              </w:rPr>
            </w:pPr>
            <w:r w:rsidRPr="006F74C0">
              <w:rPr>
                <w:rFonts w:asciiTheme="minorHAnsi" w:hAnsiTheme="minorHAnsi" w:cstheme="minorHAnsi"/>
                <w:sz w:val="20"/>
                <w:szCs w:val="20"/>
              </w:rPr>
              <w:t>Tworzenie gotowych paczek informacji umożliwiających zdiagnozowanie awarii urządzenia przez serwis producenta.</w:t>
            </w:r>
          </w:p>
          <w:p w14:paraId="7EF43FDF" w14:textId="77777777" w:rsidR="00387FEC" w:rsidRPr="006F74C0" w:rsidRDefault="00387FEC" w:rsidP="002B43EC">
            <w:pPr>
              <w:pStyle w:val="Akapitzlist"/>
              <w:numPr>
                <w:ilvl w:val="1"/>
                <w:numId w:val="4"/>
              </w:numPr>
              <w:spacing w:before="0" w:after="0" w:line="259" w:lineRule="auto"/>
              <w:ind w:left="1440"/>
              <w:rPr>
                <w:rFonts w:asciiTheme="minorHAnsi" w:hAnsiTheme="minorHAnsi" w:cstheme="minorHAnsi"/>
                <w:sz w:val="20"/>
                <w:szCs w:val="20"/>
              </w:rPr>
            </w:pPr>
            <w:r w:rsidRPr="006F74C0">
              <w:rPr>
                <w:rFonts w:asciiTheme="minorHAnsi" w:hAnsiTheme="minorHAnsi" w:cstheme="minorHAnsi"/>
                <w:sz w:val="20"/>
                <w:szCs w:val="20"/>
              </w:rPr>
              <w:t>Zdalne uruchamianie diagnostyki serwera.</w:t>
            </w:r>
          </w:p>
          <w:p w14:paraId="7B434A3D" w14:textId="77777777" w:rsidR="00387FEC" w:rsidRPr="006F74C0" w:rsidRDefault="00387FEC" w:rsidP="002B43EC">
            <w:pPr>
              <w:pStyle w:val="Akapitzlist"/>
              <w:numPr>
                <w:ilvl w:val="1"/>
                <w:numId w:val="4"/>
              </w:numPr>
              <w:spacing w:before="0" w:after="0" w:line="259" w:lineRule="auto"/>
              <w:ind w:left="1440"/>
              <w:rPr>
                <w:rFonts w:asciiTheme="minorHAnsi" w:hAnsiTheme="minorHAnsi" w:cstheme="minorHAnsi"/>
                <w:sz w:val="20"/>
                <w:szCs w:val="20"/>
              </w:rPr>
            </w:pPr>
            <w:r w:rsidRPr="006F74C0">
              <w:rPr>
                <w:rFonts w:asciiTheme="minorHAnsi" w:hAnsiTheme="minorHAnsi" w:cstheme="minorHAnsi"/>
                <w:sz w:val="20"/>
                <w:szCs w:val="20"/>
              </w:rPr>
              <w:t>Dedykowana aplikacja na urządzenia mobilne integrująca się z wyżej opisanymi oprogramowaniem zarządzającym.</w:t>
            </w:r>
          </w:p>
          <w:p w14:paraId="5F840CA8" w14:textId="77777777" w:rsidR="00387FEC" w:rsidRPr="006F74C0" w:rsidRDefault="00387FEC" w:rsidP="002B43EC">
            <w:pPr>
              <w:pStyle w:val="Akapitzlist"/>
              <w:numPr>
                <w:ilvl w:val="1"/>
                <w:numId w:val="4"/>
              </w:numPr>
              <w:spacing w:before="0" w:after="0" w:line="259" w:lineRule="auto"/>
              <w:ind w:left="1440"/>
              <w:rPr>
                <w:rFonts w:asciiTheme="minorHAnsi" w:hAnsiTheme="minorHAnsi" w:cstheme="minorHAnsi"/>
                <w:sz w:val="20"/>
                <w:szCs w:val="20"/>
              </w:rPr>
            </w:pPr>
            <w:r w:rsidRPr="006F74C0">
              <w:rPr>
                <w:rFonts w:cstheme="minorHAnsi"/>
                <w:sz w:val="20"/>
                <w:szCs w:val="20"/>
              </w:rPr>
              <w:t xml:space="preserve">Oprogramowanie dostarczane jako wirtualny </w:t>
            </w:r>
            <w:proofErr w:type="spellStart"/>
            <w:r w:rsidRPr="006F74C0">
              <w:rPr>
                <w:rFonts w:cstheme="minorHAnsi"/>
                <w:sz w:val="20"/>
                <w:szCs w:val="20"/>
              </w:rPr>
              <w:t>appliance</w:t>
            </w:r>
            <w:proofErr w:type="spellEnd"/>
            <w:r w:rsidRPr="006F74C0">
              <w:rPr>
                <w:rFonts w:cstheme="minorHAnsi"/>
                <w:sz w:val="20"/>
                <w:szCs w:val="20"/>
              </w:rPr>
              <w:t xml:space="preserve"> dla KVM, </w:t>
            </w:r>
            <w:proofErr w:type="spellStart"/>
            <w:r w:rsidRPr="006F74C0">
              <w:rPr>
                <w:rFonts w:cstheme="minorHAnsi"/>
                <w:sz w:val="20"/>
                <w:szCs w:val="20"/>
              </w:rPr>
              <w:t>ESXi</w:t>
            </w:r>
            <w:proofErr w:type="spellEnd"/>
            <w:r w:rsidRPr="006F74C0">
              <w:rPr>
                <w:rFonts w:cstheme="minorHAnsi"/>
                <w:sz w:val="20"/>
                <w:szCs w:val="20"/>
              </w:rPr>
              <w:t xml:space="preserve"> i Hyper-V.</w:t>
            </w:r>
          </w:p>
        </w:tc>
      </w:tr>
      <w:tr w:rsidR="00387FEC" w:rsidRPr="006F74C0" w14:paraId="113555A2" w14:textId="77777777" w:rsidTr="00387FEC">
        <w:tc>
          <w:tcPr>
            <w:tcW w:w="117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CB0D395" w14:textId="77777777" w:rsidR="00387FEC" w:rsidRPr="006F74C0" w:rsidRDefault="00387FEC" w:rsidP="00E60BCE">
            <w:pPr>
              <w:spacing w:after="0"/>
              <w:rPr>
                <w:rFonts w:asciiTheme="minorHAnsi" w:hAnsiTheme="minorHAnsi" w:cstheme="minorHAnsi"/>
                <w:b/>
                <w:bCs/>
                <w:sz w:val="20"/>
                <w:szCs w:val="20"/>
              </w:rPr>
            </w:pPr>
            <w:r w:rsidRPr="006F74C0">
              <w:rPr>
                <w:rFonts w:cstheme="minorHAnsi"/>
                <w:b/>
                <w:bCs/>
                <w:sz w:val="20"/>
                <w:szCs w:val="20"/>
              </w:rPr>
              <w:lastRenderedPageBreak/>
              <w:t>Oprogramowanie do monitorowania</w:t>
            </w:r>
          </w:p>
        </w:tc>
        <w:tc>
          <w:tcPr>
            <w:tcW w:w="3830" w:type="pct"/>
            <w:tcBorders>
              <w:top w:val="single" w:sz="4" w:space="0" w:color="auto"/>
              <w:left w:val="single" w:sz="4" w:space="0" w:color="auto"/>
              <w:bottom w:val="single" w:sz="4" w:space="0" w:color="auto"/>
              <w:right w:val="single" w:sz="4" w:space="0" w:color="auto"/>
            </w:tcBorders>
          </w:tcPr>
          <w:p w14:paraId="76B1BE56" w14:textId="77777777" w:rsidR="00387FEC" w:rsidRPr="006F74C0" w:rsidRDefault="00387FEC" w:rsidP="00E60BCE">
            <w:pPr>
              <w:spacing w:after="0"/>
              <w:rPr>
                <w:rFonts w:cstheme="minorHAnsi"/>
                <w:color w:val="000000"/>
                <w:sz w:val="20"/>
                <w:szCs w:val="20"/>
              </w:rPr>
            </w:pPr>
            <w:r w:rsidRPr="006F74C0">
              <w:rPr>
                <w:rFonts w:cstheme="minorHAnsi"/>
                <w:color w:val="000000"/>
                <w:sz w:val="20"/>
                <w:szCs w:val="20"/>
              </w:rPr>
              <w:t xml:space="preserve">Oparta na chmurze aplikacja Producenta oferowanego urządzenia, która zapewnia proaktywne monitorowanie i rozwiązywanie problemów infrastruktury IT oraz integrację z platformą wirtualizacji </w:t>
            </w:r>
            <w:proofErr w:type="spellStart"/>
            <w:r w:rsidRPr="006F74C0">
              <w:rPr>
                <w:rFonts w:cstheme="minorHAnsi"/>
                <w:color w:val="000000"/>
                <w:sz w:val="20"/>
                <w:szCs w:val="20"/>
              </w:rPr>
              <w:t>VMware</w:t>
            </w:r>
            <w:proofErr w:type="spellEnd"/>
            <w:r w:rsidRPr="006F74C0">
              <w:rPr>
                <w:rFonts w:cstheme="minorHAnsi"/>
                <w:color w:val="000000"/>
                <w:sz w:val="20"/>
                <w:szCs w:val="20"/>
              </w:rPr>
              <w:t>. Zaproponowane rozwiązanie musi posiadać następujące funkcjonalności:</w:t>
            </w:r>
          </w:p>
          <w:p w14:paraId="1BDFE6D3" w14:textId="77777777" w:rsidR="00387FEC" w:rsidRPr="006F74C0" w:rsidRDefault="00387FEC" w:rsidP="002B43EC">
            <w:pPr>
              <w:pStyle w:val="Akapitzlist"/>
              <w:numPr>
                <w:ilvl w:val="0"/>
                <w:numId w:val="7"/>
              </w:numPr>
              <w:spacing w:before="0" w:after="0" w:line="259" w:lineRule="auto"/>
              <w:ind w:left="720"/>
              <w:rPr>
                <w:rFonts w:cstheme="minorHAnsi"/>
                <w:color w:val="000000"/>
                <w:sz w:val="20"/>
                <w:szCs w:val="20"/>
              </w:rPr>
            </w:pPr>
            <w:r w:rsidRPr="006F74C0">
              <w:rPr>
                <w:rFonts w:cstheme="minorHAnsi"/>
                <w:color w:val="000000"/>
                <w:sz w:val="20"/>
                <w:szCs w:val="20"/>
              </w:rPr>
              <w:t>Monitoring:</w:t>
            </w:r>
          </w:p>
          <w:p w14:paraId="77A6F09C" w14:textId="77777777" w:rsidR="00387FEC" w:rsidRPr="006F74C0" w:rsidRDefault="00387FEC" w:rsidP="002B43EC">
            <w:pPr>
              <w:pStyle w:val="Akapitzlist"/>
              <w:numPr>
                <w:ilvl w:val="1"/>
                <w:numId w:val="7"/>
              </w:numPr>
              <w:spacing w:before="0" w:after="0" w:line="259" w:lineRule="auto"/>
              <w:ind w:left="1440"/>
              <w:rPr>
                <w:rFonts w:cstheme="minorHAnsi"/>
                <w:color w:val="000000"/>
                <w:sz w:val="20"/>
                <w:szCs w:val="20"/>
              </w:rPr>
            </w:pPr>
            <w:r w:rsidRPr="006F74C0">
              <w:rPr>
                <w:rFonts w:cstheme="minorHAnsi"/>
                <w:color w:val="000000"/>
                <w:sz w:val="20"/>
                <w:szCs w:val="20"/>
              </w:rPr>
              <w:t>ilość podłączonych oraz rozłączonych systemów</w:t>
            </w:r>
          </w:p>
          <w:p w14:paraId="5A698735" w14:textId="77777777" w:rsidR="00387FEC" w:rsidRPr="006F74C0" w:rsidRDefault="00387FEC" w:rsidP="002B43EC">
            <w:pPr>
              <w:pStyle w:val="Akapitzlist"/>
              <w:numPr>
                <w:ilvl w:val="1"/>
                <w:numId w:val="7"/>
              </w:numPr>
              <w:spacing w:before="0" w:after="0" w:line="259" w:lineRule="auto"/>
              <w:ind w:left="1440"/>
              <w:rPr>
                <w:rFonts w:cstheme="minorHAnsi"/>
                <w:color w:val="000000"/>
                <w:sz w:val="20"/>
                <w:szCs w:val="20"/>
              </w:rPr>
            </w:pPr>
            <w:r w:rsidRPr="006F74C0">
              <w:rPr>
                <w:rFonts w:cstheme="minorHAnsi"/>
                <w:color w:val="000000"/>
                <w:sz w:val="20"/>
                <w:szCs w:val="20"/>
              </w:rPr>
              <w:t xml:space="preserve">stan podłączonych urządzeń </w:t>
            </w:r>
          </w:p>
          <w:p w14:paraId="1D74E3E2" w14:textId="77777777" w:rsidR="00387FEC" w:rsidRPr="006F74C0" w:rsidRDefault="00387FEC" w:rsidP="002B43EC">
            <w:pPr>
              <w:pStyle w:val="Akapitzlist"/>
              <w:numPr>
                <w:ilvl w:val="1"/>
                <w:numId w:val="7"/>
              </w:numPr>
              <w:spacing w:before="0" w:after="0" w:line="259" w:lineRule="auto"/>
              <w:ind w:left="1440"/>
              <w:rPr>
                <w:rFonts w:cstheme="minorHAnsi"/>
                <w:color w:val="000000"/>
                <w:sz w:val="20"/>
                <w:szCs w:val="20"/>
              </w:rPr>
            </w:pPr>
            <w:r w:rsidRPr="006F74C0">
              <w:rPr>
                <w:rFonts w:cstheme="minorHAnsi"/>
                <w:color w:val="000000"/>
                <w:sz w:val="20"/>
                <w:szCs w:val="20"/>
              </w:rPr>
              <w:t xml:space="preserve">informacje o potencjalnych zagrożeniach związanych z </w:t>
            </w:r>
            <w:proofErr w:type="spellStart"/>
            <w:r w:rsidRPr="006F74C0">
              <w:rPr>
                <w:rFonts w:cstheme="minorHAnsi"/>
                <w:color w:val="000000"/>
                <w:sz w:val="20"/>
                <w:szCs w:val="20"/>
              </w:rPr>
              <w:t>cyberbezpieczeństwem</w:t>
            </w:r>
            <w:proofErr w:type="spellEnd"/>
            <w:r w:rsidRPr="006F74C0">
              <w:rPr>
                <w:rFonts w:cstheme="minorHAnsi"/>
                <w:color w:val="000000"/>
                <w:sz w:val="20"/>
                <w:szCs w:val="20"/>
              </w:rPr>
              <w:t xml:space="preserve"> w oparciu o najlepsze praktyki i szczegółową analizę posiadanych systemów</w:t>
            </w:r>
          </w:p>
          <w:p w14:paraId="28571099" w14:textId="77777777" w:rsidR="00387FEC" w:rsidRPr="006F74C0" w:rsidRDefault="00387FEC" w:rsidP="002B43EC">
            <w:pPr>
              <w:pStyle w:val="Akapitzlist"/>
              <w:numPr>
                <w:ilvl w:val="1"/>
                <w:numId w:val="7"/>
              </w:numPr>
              <w:spacing w:before="0" w:after="0" w:line="259" w:lineRule="auto"/>
              <w:ind w:left="1440"/>
              <w:rPr>
                <w:rFonts w:cstheme="minorHAnsi"/>
                <w:color w:val="000000"/>
                <w:sz w:val="20"/>
                <w:szCs w:val="20"/>
              </w:rPr>
            </w:pPr>
            <w:r w:rsidRPr="006F74C0">
              <w:rPr>
                <w:rFonts w:cstheme="minorHAnsi"/>
                <w:color w:val="000000"/>
                <w:sz w:val="20"/>
                <w:szCs w:val="20"/>
              </w:rPr>
              <w:t>Informacje o alertach z podziałem na minimum: krytyczne, błędy, ostrzeżenia</w:t>
            </w:r>
          </w:p>
          <w:p w14:paraId="2F24799A" w14:textId="77777777" w:rsidR="00387FEC" w:rsidRPr="006F74C0" w:rsidRDefault="00387FEC" w:rsidP="002B43EC">
            <w:pPr>
              <w:pStyle w:val="Akapitzlist"/>
              <w:numPr>
                <w:ilvl w:val="1"/>
                <w:numId w:val="7"/>
              </w:numPr>
              <w:spacing w:before="0" w:after="0" w:line="259" w:lineRule="auto"/>
              <w:ind w:left="1440"/>
              <w:rPr>
                <w:rFonts w:cstheme="minorHAnsi"/>
                <w:color w:val="000000"/>
                <w:sz w:val="20"/>
                <w:szCs w:val="20"/>
              </w:rPr>
            </w:pPr>
            <w:r w:rsidRPr="006F74C0">
              <w:rPr>
                <w:rFonts w:cstheme="minorHAnsi"/>
                <w:color w:val="000000"/>
                <w:sz w:val="20"/>
                <w:szCs w:val="20"/>
              </w:rPr>
              <w:t>informacje o statusie gwarancji dla poszczególnych urządzeń</w:t>
            </w:r>
          </w:p>
          <w:p w14:paraId="2559CF61" w14:textId="77777777" w:rsidR="00387FEC" w:rsidRPr="006F74C0" w:rsidRDefault="00387FEC" w:rsidP="002B43EC">
            <w:pPr>
              <w:pStyle w:val="Akapitzlist"/>
              <w:numPr>
                <w:ilvl w:val="1"/>
                <w:numId w:val="7"/>
              </w:numPr>
              <w:spacing w:before="0" w:after="0" w:line="259" w:lineRule="auto"/>
              <w:ind w:left="1440"/>
              <w:rPr>
                <w:rFonts w:cstheme="minorHAnsi"/>
                <w:color w:val="000000"/>
                <w:sz w:val="20"/>
                <w:szCs w:val="20"/>
              </w:rPr>
            </w:pPr>
            <w:r w:rsidRPr="006F74C0">
              <w:rPr>
                <w:rFonts w:cstheme="minorHAnsi"/>
                <w:color w:val="000000"/>
                <w:sz w:val="20"/>
                <w:szCs w:val="20"/>
              </w:rPr>
              <w:t xml:space="preserve">informacje o stanie licencji na posiadane oprogramowanie rozszerzające funkcjonalności urządzeń </w:t>
            </w:r>
          </w:p>
          <w:p w14:paraId="01758C31" w14:textId="77777777" w:rsidR="00387FEC" w:rsidRPr="006F74C0" w:rsidRDefault="00387FEC" w:rsidP="002B43EC">
            <w:pPr>
              <w:pStyle w:val="Akapitzlist"/>
              <w:numPr>
                <w:ilvl w:val="1"/>
                <w:numId w:val="7"/>
              </w:numPr>
              <w:spacing w:before="0" w:after="0" w:line="259" w:lineRule="auto"/>
              <w:ind w:left="1440"/>
              <w:rPr>
                <w:rFonts w:cstheme="minorHAnsi"/>
                <w:color w:val="000000"/>
                <w:sz w:val="20"/>
                <w:szCs w:val="20"/>
              </w:rPr>
            </w:pPr>
            <w:r w:rsidRPr="006F74C0">
              <w:rPr>
                <w:rFonts w:cstheme="minorHAnsi"/>
                <w:color w:val="000000"/>
                <w:sz w:val="20"/>
                <w:szCs w:val="20"/>
              </w:rPr>
              <w:t>informacje w oparciu o dane historyczne umożliwiające określenie trendów krótko- i długoterminowej prognozy wykorzystania przestrzeni na pamięciach masowych.</w:t>
            </w:r>
          </w:p>
          <w:p w14:paraId="158FE003" w14:textId="77777777" w:rsidR="00387FEC" w:rsidRPr="006F74C0" w:rsidRDefault="00387FEC" w:rsidP="002B43EC">
            <w:pPr>
              <w:pStyle w:val="Akapitzlist"/>
              <w:numPr>
                <w:ilvl w:val="1"/>
                <w:numId w:val="7"/>
              </w:numPr>
              <w:spacing w:before="0" w:after="0" w:line="259" w:lineRule="auto"/>
              <w:ind w:left="1440"/>
              <w:rPr>
                <w:rFonts w:cstheme="minorHAnsi"/>
                <w:color w:val="000000"/>
                <w:sz w:val="20"/>
                <w:szCs w:val="20"/>
              </w:rPr>
            </w:pPr>
            <w:r w:rsidRPr="006F74C0">
              <w:rPr>
                <w:rFonts w:cstheme="minorHAnsi"/>
                <w:color w:val="000000"/>
                <w:sz w:val="20"/>
                <w:szCs w:val="20"/>
              </w:rPr>
              <w:t>Wykrywanie anomalii w oparciu o analizę zajętości przestrzeni na pamięciach masowych</w:t>
            </w:r>
          </w:p>
          <w:p w14:paraId="4B918D03" w14:textId="77777777" w:rsidR="00387FEC" w:rsidRPr="006F74C0" w:rsidRDefault="00387FEC" w:rsidP="002B43EC">
            <w:pPr>
              <w:pStyle w:val="Akapitzlist"/>
              <w:numPr>
                <w:ilvl w:val="1"/>
                <w:numId w:val="7"/>
              </w:numPr>
              <w:spacing w:before="0" w:after="0" w:line="259" w:lineRule="auto"/>
              <w:ind w:left="1440"/>
              <w:rPr>
                <w:rFonts w:cstheme="minorHAnsi"/>
                <w:color w:val="000000"/>
                <w:sz w:val="20"/>
                <w:szCs w:val="20"/>
              </w:rPr>
            </w:pPr>
            <w:r w:rsidRPr="006F74C0">
              <w:rPr>
                <w:rFonts w:cstheme="minorHAnsi"/>
                <w:color w:val="000000"/>
                <w:sz w:val="20"/>
                <w:szCs w:val="20"/>
              </w:rPr>
              <w:lastRenderedPageBreak/>
              <w:t>Wykrywanie anomalii wydajnościowych w oparciu o uczenie maszynowe oraz porównanie parametrów historycznych i bieżących. Funkcjonalność ta musi wspierać serwery, urządzenia sieciowe oraz systemy pamięci masowych.</w:t>
            </w:r>
          </w:p>
          <w:p w14:paraId="29DB7ABB" w14:textId="77777777" w:rsidR="00387FEC" w:rsidRPr="006F74C0" w:rsidRDefault="00387FEC" w:rsidP="002B43EC">
            <w:pPr>
              <w:pStyle w:val="Akapitzlist"/>
              <w:numPr>
                <w:ilvl w:val="1"/>
                <w:numId w:val="7"/>
              </w:numPr>
              <w:spacing w:before="0" w:after="0" w:line="259" w:lineRule="auto"/>
              <w:ind w:left="1440"/>
              <w:rPr>
                <w:rFonts w:cstheme="minorHAnsi"/>
                <w:color w:val="000000"/>
                <w:sz w:val="20"/>
                <w:szCs w:val="20"/>
              </w:rPr>
            </w:pPr>
            <w:r w:rsidRPr="006F74C0">
              <w:rPr>
                <w:rFonts w:cstheme="minorHAnsi"/>
                <w:color w:val="000000"/>
                <w:sz w:val="20"/>
                <w:szCs w:val="20"/>
              </w:rPr>
              <w:t>Monitorowanie wydajności, przepustowości oraz opóźnień dla systemy pamięci masowych.</w:t>
            </w:r>
          </w:p>
          <w:p w14:paraId="6400106D" w14:textId="77777777" w:rsidR="00387FEC" w:rsidRPr="006F74C0" w:rsidRDefault="00387FEC" w:rsidP="002B43EC">
            <w:pPr>
              <w:pStyle w:val="Akapitzlist"/>
              <w:numPr>
                <w:ilvl w:val="1"/>
                <w:numId w:val="7"/>
              </w:numPr>
              <w:spacing w:before="0" w:after="0" w:line="259" w:lineRule="auto"/>
              <w:ind w:left="1440"/>
              <w:rPr>
                <w:rFonts w:cstheme="minorHAnsi"/>
                <w:color w:val="000000"/>
                <w:sz w:val="20"/>
                <w:szCs w:val="20"/>
              </w:rPr>
            </w:pPr>
            <w:r w:rsidRPr="006F74C0">
              <w:rPr>
                <w:rFonts w:cstheme="minorHAnsi"/>
                <w:color w:val="000000"/>
                <w:sz w:val="20"/>
                <w:szCs w:val="20"/>
              </w:rPr>
              <w:t>Zaimplementowana analityka predykcyjna umożliwiająca określenie szacowanego czasu awarii dla optyki przełączników FC.</w:t>
            </w:r>
          </w:p>
          <w:p w14:paraId="71832426" w14:textId="77777777" w:rsidR="00387FEC" w:rsidRPr="006F74C0" w:rsidRDefault="00387FEC" w:rsidP="002B43EC">
            <w:pPr>
              <w:pStyle w:val="Akapitzlist"/>
              <w:numPr>
                <w:ilvl w:val="1"/>
                <w:numId w:val="7"/>
              </w:numPr>
              <w:spacing w:before="0" w:after="0" w:line="259" w:lineRule="auto"/>
              <w:ind w:left="1440"/>
              <w:rPr>
                <w:rFonts w:cstheme="minorHAnsi"/>
                <w:color w:val="000000"/>
                <w:sz w:val="20"/>
                <w:szCs w:val="20"/>
              </w:rPr>
            </w:pPr>
            <w:r w:rsidRPr="006F74C0">
              <w:rPr>
                <w:rFonts w:cstheme="minorHAnsi"/>
                <w:color w:val="000000"/>
                <w:sz w:val="20"/>
                <w:szCs w:val="20"/>
              </w:rPr>
              <w:t xml:space="preserve">Szczegółowe informacje dla serwerów o modelu, konfiguracji, wersjach </w:t>
            </w:r>
            <w:proofErr w:type="spellStart"/>
            <w:r w:rsidRPr="006F74C0">
              <w:rPr>
                <w:rFonts w:cstheme="minorHAnsi"/>
                <w:color w:val="000000"/>
                <w:sz w:val="20"/>
                <w:szCs w:val="20"/>
              </w:rPr>
              <w:t>firmware</w:t>
            </w:r>
            <w:proofErr w:type="spellEnd"/>
            <w:r w:rsidRPr="006F74C0">
              <w:rPr>
                <w:rFonts w:cstheme="minorHAnsi"/>
                <w:color w:val="000000"/>
                <w:sz w:val="20"/>
                <w:szCs w:val="20"/>
              </w:rPr>
              <w:t xml:space="preserve"> poszczególnych komponentów adresacji IP karty zarządzającej.</w:t>
            </w:r>
          </w:p>
          <w:p w14:paraId="4F0EBDFD" w14:textId="77777777" w:rsidR="00387FEC" w:rsidRPr="006F74C0" w:rsidRDefault="00387FEC" w:rsidP="002B43EC">
            <w:pPr>
              <w:pStyle w:val="Akapitzlist"/>
              <w:numPr>
                <w:ilvl w:val="1"/>
                <w:numId w:val="7"/>
              </w:numPr>
              <w:spacing w:before="0" w:after="0" w:line="259" w:lineRule="auto"/>
              <w:ind w:left="1440"/>
              <w:rPr>
                <w:rFonts w:cstheme="minorHAnsi"/>
                <w:color w:val="000000"/>
                <w:sz w:val="20"/>
                <w:szCs w:val="20"/>
              </w:rPr>
            </w:pPr>
            <w:r w:rsidRPr="006F74C0">
              <w:rPr>
                <w:rFonts w:cstheme="minorHAnsi"/>
                <w:color w:val="000000"/>
                <w:sz w:val="20"/>
                <w:szCs w:val="20"/>
              </w:rPr>
              <w:t>Monitoring parametrów serwerów z informacją o minimum:</w:t>
            </w:r>
          </w:p>
          <w:p w14:paraId="039B7A3E" w14:textId="77777777" w:rsidR="00387FEC" w:rsidRPr="006F74C0" w:rsidRDefault="00387FEC" w:rsidP="002B43EC">
            <w:pPr>
              <w:pStyle w:val="Akapitzlist"/>
              <w:numPr>
                <w:ilvl w:val="2"/>
                <w:numId w:val="7"/>
              </w:numPr>
              <w:spacing w:before="0" w:after="0" w:line="259" w:lineRule="auto"/>
              <w:ind w:left="2160"/>
              <w:rPr>
                <w:rFonts w:cstheme="minorHAnsi"/>
                <w:color w:val="000000"/>
                <w:sz w:val="20"/>
                <w:szCs w:val="20"/>
              </w:rPr>
            </w:pPr>
            <w:r w:rsidRPr="006F74C0">
              <w:rPr>
                <w:rFonts w:cstheme="minorHAnsi"/>
                <w:color w:val="000000"/>
                <w:sz w:val="20"/>
                <w:szCs w:val="20"/>
              </w:rPr>
              <w:t>Obciążeniu procesora</w:t>
            </w:r>
          </w:p>
          <w:p w14:paraId="7EAD3C24" w14:textId="77777777" w:rsidR="00387FEC" w:rsidRPr="006F74C0" w:rsidRDefault="00387FEC" w:rsidP="002B43EC">
            <w:pPr>
              <w:pStyle w:val="Akapitzlist"/>
              <w:numPr>
                <w:ilvl w:val="2"/>
                <w:numId w:val="7"/>
              </w:numPr>
              <w:spacing w:before="0" w:after="0" w:line="259" w:lineRule="auto"/>
              <w:ind w:left="2160"/>
              <w:rPr>
                <w:rFonts w:cstheme="minorHAnsi"/>
                <w:color w:val="000000"/>
                <w:sz w:val="20"/>
                <w:szCs w:val="20"/>
              </w:rPr>
            </w:pPr>
            <w:r w:rsidRPr="006F74C0">
              <w:rPr>
                <w:rFonts w:cstheme="minorHAnsi"/>
                <w:color w:val="000000"/>
                <w:sz w:val="20"/>
                <w:szCs w:val="20"/>
              </w:rPr>
              <w:t>Zużyciu pamięci RAM</w:t>
            </w:r>
          </w:p>
          <w:p w14:paraId="56E923F1" w14:textId="77777777" w:rsidR="00387FEC" w:rsidRPr="006F74C0" w:rsidRDefault="00387FEC" w:rsidP="002B43EC">
            <w:pPr>
              <w:pStyle w:val="Akapitzlist"/>
              <w:numPr>
                <w:ilvl w:val="2"/>
                <w:numId w:val="7"/>
              </w:numPr>
              <w:spacing w:before="0" w:after="0" w:line="259" w:lineRule="auto"/>
              <w:ind w:left="2160"/>
              <w:rPr>
                <w:rFonts w:cstheme="minorHAnsi"/>
                <w:color w:val="000000"/>
                <w:sz w:val="20"/>
                <w:szCs w:val="20"/>
              </w:rPr>
            </w:pPr>
            <w:r w:rsidRPr="006F74C0">
              <w:rPr>
                <w:rFonts w:cstheme="minorHAnsi"/>
                <w:color w:val="000000"/>
                <w:sz w:val="20"/>
                <w:szCs w:val="20"/>
              </w:rPr>
              <w:t>Temperaturze procesorów</w:t>
            </w:r>
          </w:p>
          <w:p w14:paraId="4914BFEC" w14:textId="77777777" w:rsidR="00387FEC" w:rsidRPr="006F74C0" w:rsidRDefault="00387FEC" w:rsidP="002B43EC">
            <w:pPr>
              <w:pStyle w:val="Akapitzlist"/>
              <w:numPr>
                <w:ilvl w:val="2"/>
                <w:numId w:val="7"/>
              </w:numPr>
              <w:spacing w:before="0" w:after="0" w:line="259" w:lineRule="auto"/>
              <w:ind w:left="2160"/>
              <w:rPr>
                <w:rFonts w:cstheme="minorHAnsi"/>
                <w:color w:val="000000"/>
                <w:sz w:val="20"/>
                <w:szCs w:val="20"/>
              </w:rPr>
            </w:pPr>
            <w:r w:rsidRPr="006F74C0">
              <w:rPr>
                <w:rFonts w:cstheme="minorHAnsi"/>
                <w:color w:val="000000"/>
                <w:sz w:val="20"/>
                <w:szCs w:val="20"/>
              </w:rPr>
              <w:t>Temperaturze powietrza wlotowego</w:t>
            </w:r>
          </w:p>
          <w:p w14:paraId="3C13A5BD" w14:textId="77777777" w:rsidR="00387FEC" w:rsidRPr="006F74C0" w:rsidRDefault="00387FEC" w:rsidP="002B43EC">
            <w:pPr>
              <w:pStyle w:val="Akapitzlist"/>
              <w:numPr>
                <w:ilvl w:val="2"/>
                <w:numId w:val="7"/>
              </w:numPr>
              <w:spacing w:before="0" w:after="0" w:line="259" w:lineRule="auto"/>
              <w:ind w:left="2160"/>
              <w:rPr>
                <w:rFonts w:cstheme="minorHAnsi"/>
                <w:color w:val="000000"/>
                <w:sz w:val="20"/>
                <w:szCs w:val="20"/>
              </w:rPr>
            </w:pPr>
            <w:r w:rsidRPr="006F74C0">
              <w:rPr>
                <w:rFonts w:cstheme="minorHAnsi"/>
                <w:color w:val="000000"/>
                <w:sz w:val="20"/>
                <w:szCs w:val="20"/>
              </w:rPr>
              <w:t>Zużyciu prądu</w:t>
            </w:r>
          </w:p>
          <w:p w14:paraId="58CA17CE" w14:textId="77777777" w:rsidR="00387FEC" w:rsidRPr="006F74C0" w:rsidRDefault="00387FEC" w:rsidP="002B43EC">
            <w:pPr>
              <w:pStyle w:val="Akapitzlist"/>
              <w:numPr>
                <w:ilvl w:val="2"/>
                <w:numId w:val="7"/>
              </w:numPr>
              <w:spacing w:before="0" w:after="0" w:line="259" w:lineRule="auto"/>
              <w:ind w:left="2160"/>
              <w:rPr>
                <w:rFonts w:cstheme="minorHAnsi"/>
                <w:color w:val="000000"/>
                <w:sz w:val="20"/>
                <w:szCs w:val="20"/>
              </w:rPr>
            </w:pPr>
            <w:r w:rsidRPr="006F74C0">
              <w:rPr>
                <w:rFonts w:cstheme="minorHAnsi"/>
                <w:color w:val="000000"/>
                <w:sz w:val="20"/>
                <w:szCs w:val="20"/>
              </w:rPr>
              <w:t>Zmianach w fizycznej konfiguracji serwera</w:t>
            </w:r>
          </w:p>
          <w:p w14:paraId="5C001300" w14:textId="77777777" w:rsidR="00387FEC" w:rsidRPr="006F74C0" w:rsidRDefault="00387FEC" w:rsidP="002B43EC">
            <w:pPr>
              <w:pStyle w:val="Akapitzlist"/>
              <w:numPr>
                <w:ilvl w:val="2"/>
                <w:numId w:val="7"/>
              </w:numPr>
              <w:spacing w:before="0" w:after="0" w:line="259" w:lineRule="auto"/>
              <w:ind w:left="2160"/>
              <w:rPr>
                <w:rFonts w:cstheme="minorHAnsi"/>
                <w:color w:val="000000"/>
                <w:sz w:val="20"/>
                <w:szCs w:val="20"/>
              </w:rPr>
            </w:pPr>
            <w:r w:rsidRPr="006F74C0">
              <w:rPr>
                <w:rFonts w:cstheme="minorHAnsi"/>
                <w:color w:val="000000"/>
                <w:sz w:val="20"/>
                <w:szCs w:val="20"/>
              </w:rPr>
              <w:t>Dla wszystkich wymienionych parametrów muszą być dostępne dane historyczne oraz automatycznie generowana informacja o anomaliach.</w:t>
            </w:r>
          </w:p>
          <w:p w14:paraId="09E5C6B0" w14:textId="77777777" w:rsidR="00387FEC" w:rsidRPr="006F74C0" w:rsidRDefault="00387FEC" w:rsidP="002B43EC">
            <w:pPr>
              <w:pStyle w:val="Akapitzlist"/>
              <w:numPr>
                <w:ilvl w:val="1"/>
                <w:numId w:val="7"/>
              </w:numPr>
              <w:spacing w:before="0" w:after="0" w:line="259" w:lineRule="auto"/>
              <w:ind w:left="1440"/>
              <w:rPr>
                <w:rFonts w:cstheme="minorHAnsi"/>
                <w:color w:val="000000"/>
                <w:sz w:val="20"/>
                <w:szCs w:val="20"/>
              </w:rPr>
            </w:pPr>
            <w:r w:rsidRPr="006F74C0">
              <w:rPr>
                <w:rFonts w:cstheme="minorHAnsi"/>
                <w:color w:val="000000"/>
                <w:sz w:val="20"/>
                <w:szCs w:val="20"/>
              </w:rPr>
              <w:t>Monitoring parametrów pamięci masowych z informacją o minimum:</w:t>
            </w:r>
          </w:p>
          <w:p w14:paraId="4F03FFB0" w14:textId="77777777" w:rsidR="00387FEC" w:rsidRPr="006F74C0" w:rsidRDefault="00387FEC" w:rsidP="002B43EC">
            <w:pPr>
              <w:pStyle w:val="Akapitzlist"/>
              <w:numPr>
                <w:ilvl w:val="2"/>
                <w:numId w:val="7"/>
              </w:numPr>
              <w:spacing w:before="0" w:after="0" w:line="259" w:lineRule="auto"/>
              <w:ind w:left="2160"/>
              <w:rPr>
                <w:rFonts w:cstheme="minorHAnsi"/>
                <w:color w:val="000000"/>
                <w:sz w:val="20"/>
                <w:szCs w:val="20"/>
              </w:rPr>
            </w:pPr>
            <w:r w:rsidRPr="006F74C0">
              <w:rPr>
                <w:rFonts w:cstheme="minorHAnsi"/>
                <w:color w:val="000000"/>
                <w:sz w:val="20"/>
                <w:szCs w:val="20"/>
              </w:rPr>
              <w:t>Opóźnieniach</w:t>
            </w:r>
          </w:p>
          <w:p w14:paraId="6774F427" w14:textId="77777777" w:rsidR="00387FEC" w:rsidRPr="006F74C0" w:rsidRDefault="00387FEC" w:rsidP="002B43EC">
            <w:pPr>
              <w:pStyle w:val="Akapitzlist"/>
              <w:numPr>
                <w:ilvl w:val="2"/>
                <w:numId w:val="7"/>
              </w:numPr>
              <w:spacing w:before="0" w:after="0" w:line="259" w:lineRule="auto"/>
              <w:ind w:left="2160"/>
              <w:rPr>
                <w:rFonts w:cstheme="minorHAnsi"/>
                <w:color w:val="000000"/>
                <w:sz w:val="20"/>
                <w:szCs w:val="20"/>
              </w:rPr>
            </w:pPr>
            <w:r w:rsidRPr="006F74C0">
              <w:rPr>
                <w:rFonts w:cstheme="minorHAnsi"/>
                <w:color w:val="000000"/>
                <w:sz w:val="20"/>
                <w:szCs w:val="20"/>
              </w:rPr>
              <w:t>IOPS</w:t>
            </w:r>
          </w:p>
          <w:p w14:paraId="0CC7679E" w14:textId="77777777" w:rsidR="00387FEC" w:rsidRPr="006F74C0" w:rsidRDefault="00387FEC" w:rsidP="002B43EC">
            <w:pPr>
              <w:pStyle w:val="Akapitzlist"/>
              <w:numPr>
                <w:ilvl w:val="2"/>
                <w:numId w:val="7"/>
              </w:numPr>
              <w:spacing w:before="0" w:after="0" w:line="259" w:lineRule="auto"/>
              <w:ind w:left="2160"/>
              <w:rPr>
                <w:rFonts w:cstheme="minorHAnsi"/>
                <w:color w:val="000000"/>
                <w:sz w:val="20"/>
                <w:szCs w:val="20"/>
              </w:rPr>
            </w:pPr>
            <w:r w:rsidRPr="006F74C0">
              <w:rPr>
                <w:rFonts w:cstheme="minorHAnsi"/>
                <w:color w:val="000000"/>
                <w:sz w:val="20"/>
                <w:szCs w:val="20"/>
              </w:rPr>
              <w:t>Przepustowości</w:t>
            </w:r>
          </w:p>
          <w:p w14:paraId="58DEDE01" w14:textId="77777777" w:rsidR="00387FEC" w:rsidRPr="006F74C0" w:rsidRDefault="00387FEC" w:rsidP="002B43EC">
            <w:pPr>
              <w:pStyle w:val="Akapitzlist"/>
              <w:numPr>
                <w:ilvl w:val="2"/>
                <w:numId w:val="7"/>
              </w:numPr>
              <w:spacing w:before="0" w:after="0" w:line="259" w:lineRule="auto"/>
              <w:ind w:left="2160"/>
              <w:rPr>
                <w:rFonts w:cstheme="minorHAnsi"/>
                <w:color w:val="000000"/>
                <w:sz w:val="20"/>
                <w:szCs w:val="20"/>
              </w:rPr>
            </w:pPr>
            <w:r w:rsidRPr="006F74C0">
              <w:rPr>
                <w:rFonts w:cstheme="minorHAnsi"/>
                <w:color w:val="000000"/>
                <w:sz w:val="20"/>
                <w:szCs w:val="20"/>
              </w:rPr>
              <w:t>Utylizacji kontrolerów</w:t>
            </w:r>
          </w:p>
          <w:p w14:paraId="78F7C2BF" w14:textId="77777777" w:rsidR="00387FEC" w:rsidRPr="006F74C0" w:rsidRDefault="00387FEC" w:rsidP="002B43EC">
            <w:pPr>
              <w:pStyle w:val="Akapitzlist"/>
              <w:numPr>
                <w:ilvl w:val="2"/>
                <w:numId w:val="7"/>
              </w:numPr>
              <w:spacing w:before="0" w:after="0" w:line="259" w:lineRule="auto"/>
              <w:ind w:left="2160"/>
              <w:rPr>
                <w:rFonts w:cstheme="minorHAnsi"/>
                <w:color w:val="000000"/>
                <w:sz w:val="20"/>
                <w:szCs w:val="20"/>
              </w:rPr>
            </w:pPr>
            <w:r w:rsidRPr="006F74C0">
              <w:rPr>
                <w:rFonts w:cstheme="minorHAnsi"/>
                <w:color w:val="000000"/>
                <w:sz w:val="20"/>
                <w:szCs w:val="20"/>
              </w:rPr>
              <w:t>Pojemność całkowita i dostępna</w:t>
            </w:r>
          </w:p>
          <w:p w14:paraId="53F7194A" w14:textId="77777777" w:rsidR="00387FEC" w:rsidRPr="006F74C0" w:rsidRDefault="00387FEC" w:rsidP="002B43EC">
            <w:pPr>
              <w:pStyle w:val="Akapitzlist"/>
              <w:numPr>
                <w:ilvl w:val="2"/>
                <w:numId w:val="7"/>
              </w:numPr>
              <w:spacing w:before="0" w:after="0" w:line="259" w:lineRule="auto"/>
              <w:ind w:left="2160"/>
              <w:rPr>
                <w:rFonts w:cstheme="minorHAnsi"/>
                <w:color w:val="000000"/>
                <w:sz w:val="20"/>
                <w:szCs w:val="20"/>
              </w:rPr>
            </w:pPr>
            <w:r w:rsidRPr="006F74C0">
              <w:rPr>
                <w:rFonts w:cstheme="minorHAnsi"/>
                <w:color w:val="000000"/>
                <w:sz w:val="20"/>
                <w:szCs w:val="20"/>
              </w:rPr>
              <w:t>Wszystkie informacje muszą być dostępne zarówno dla całej pamięci masowej jak i poszczególnych LUN-ów.</w:t>
            </w:r>
          </w:p>
          <w:p w14:paraId="4992081F" w14:textId="77777777" w:rsidR="00387FEC" w:rsidRPr="006F74C0" w:rsidRDefault="00387FEC" w:rsidP="002B43EC">
            <w:pPr>
              <w:pStyle w:val="Akapitzlist"/>
              <w:numPr>
                <w:ilvl w:val="2"/>
                <w:numId w:val="7"/>
              </w:numPr>
              <w:spacing w:before="0" w:after="0" w:line="259" w:lineRule="auto"/>
              <w:ind w:left="2160"/>
              <w:rPr>
                <w:rFonts w:cstheme="minorHAnsi"/>
                <w:color w:val="000000"/>
                <w:sz w:val="20"/>
                <w:szCs w:val="20"/>
              </w:rPr>
            </w:pPr>
            <w:r w:rsidRPr="006F74C0">
              <w:rPr>
                <w:rFonts w:cstheme="minorHAnsi"/>
                <w:color w:val="000000"/>
                <w:sz w:val="20"/>
                <w:szCs w:val="20"/>
              </w:rPr>
              <w:t>Dla wszystkich wymienionych powyżej parametrów muszą być dostępne dane historyczne oraz automatycznie generowana informacja o anomaliach.</w:t>
            </w:r>
          </w:p>
          <w:p w14:paraId="024E57BF" w14:textId="77777777" w:rsidR="00387FEC" w:rsidRPr="006F74C0" w:rsidRDefault="00387FEC" w:rsidP="002B43EC">
            <w:pPr>
              <w:pStyle w:val="Akapitzlist"/>
              <w:numPr>
                <w:ilvl w:val="2"/>
                <w:numId w:val="7"/>
              </w:numPr>
              <w:spacing w:before="0" w:after="0" w:line="259" w:lineRule="auto"/>
              <w:ind w:left="2160"/>
              <w:rPr>
                <w:rFonts w:cstheme="minorHAnsi"/>
                <w:color w:val="000000"/>
                <w:sz w:val="20"/>
                <w:szCs w:val="20"/>
              </w:rPr>
            </w:pPr>
            <w:r w:rsidRPr="006F74C0">
              <w:rPr>
                <w:rFonts w:cstheme="minorHAnsi"/>
                <w:color w:val="000000"/>
                <w:sz w:val="20"/>
                <w:szCs w:val="20"/>
              </w:rPr>
              <w:t>Dane historyczne o wykorzystaniu przestrzeni pamięci masowej muszą być przechowywane co najmniej 2 lata</w:t>
            </w:r>
          </w:p>
          <w:p w14:paraId="1288DCA2" w14:textId="77777777" w:rsidR="00387FEC" w:rsidRPr="006F74C0" w:rsidRDefault="00387FEC" w:rsidP="002B43EC">
            <w:pPr>
              <w:pStyle w:val="Akapitzlist"/>
              <w:numPr>
                <w:ilvl w:val="2"/>
                <w:numId w:val="7"/>
              </w:numPr>
              <w:spacing w:before="0" w:after="0" w:line="259" w:lineRule="auto"/>
              <w:ind w:left="2160"/>
              <w:rPr>
                <w:rFonts w:cstheme="minorHAnsi"/>
                <w:color w:val="000000"/>
                <w:sz w:val="20"/>
                <w:szCs w:val="20"/>
              </w:rPr>
            </w:pPr>
            <w:r w:rsidRPr="006F74C0">
              <w:rPr>
                <w:rFonts w:cstheme="minorHAnsi"/>
                <w:color w:val="000000"/>
                <w:sz w:val="20"/>
                <w:szCs w:val="20"/>
              </w:rPr>
              <w:t>Informacje o poziomie redukcji danych</w:t>
            </w:r>
          </w:p>
          <w:p w14:paraId="2784E6B5" w14:textId="77777777" w:rsidR="00387FEC" w:rsidRPr="006F74C0" w:rsidRDefault="00387FEC" w:rsidP="002B43EC">
            <w:pPr>
              <w:pStyle w:val="Akapitzlist"/>
              <w:numPr>
                <w:ilvl w:val="2"/>
                <w:numId w:val="7"/>
              </w:numPr>
              <w:spacing w:before="0" w:after="0" w:line="259" w:lineRule="auto"/>
              <w:ind w:left="2160"/>
              <w:rPr>
                <w:rFonts w:cstheme="minorHAnsi"/>
                <w:color w:val="000000"/>
                <w:sz w:val="20"/>
                <w:szCs w:val="20"/>
              </w:rPr>
            </w:pPr>
            <w:r w:rsidRPr="006F74C0">
              <w:rPr>
                <w:rFonts w:cstheme="minorHAnsi"/>
                <w:color w:val="000000"/>
                <w:sz w:val="20"/>
                <w:szCs w:val="20"/>
              </w:rPr>
              <w:t xml:space="preserve">Informacje o statusie replikacji oraz </w:t>
            </w:r>
            <w:proofErr w:type="spellStart"/>
            <w:r w:rsidRPr="006F74C0">
              <w:rPr>
                <w:rFonts w:cstheme="minorHAnsi"/>
                <w:color w:val="000000"/>
                <w:sz w:val="20"/>
                <w:szCs w:val="20"/>
              </w:rPr>
              <w:t>snapshotów</w:t>
            </w:r>
            <w:proofErr w:type="spellEnd"/>
            <w:r w:rsidRPr="006F74C0">
              <w:rPr>
                <w:rFonts w:cstheme="minorHAnsi"/>
                <w:color w:val="000000"/>
                <w:sz w:val="20"/>
                <w:szCs w:val="20"/>
              </w:rPr>
              <w:t xml:space="preserve"> </w:t>
            </w:r>
          </w:p>
          <w:p w14:paraId="30936C8C" w14:textId="77777777" w:rsidR="00387FEC" w:rsidRPr="006F74C0" w:rsidRDefault="00387FEC" w:rsidP="002B43EC">
            <w:pPr>
              <w:pStyle w:val="Akapitzlist"/>
              <w:numPr>
                <w:ilvl w:val="1"/>
                <w:numId w:val="7"/>
              </w:numPr>
              <w:spacing w:before="0" w:after="0" w:line="259" w:lineRule="auto"/>
              <w:ind w:left="1440"/>
              <w:rPr>
                <w:rFonts w:cstheme="minorHAnsi"/>
                <w:color w:val="000000"/>
                <w:sz w:val="20"/>
                <w:szCs w:val="20"/>
              </w:rPr>
            </w:pPr>
            <w:r w:rsidRPr="006F74C0">
              <w:rPr>
                <w:rFonts w:cstheme="minorHAnsi"/>
                <w:color w:val="000000"/>
                <w:sz w:val="20"/>
                <w:szCs w:val="20"/>
              </w:rPr>
              <w:t>Monitoring parametrów przełączników sieciowych z informacją o minimum:</w:t>
            </w:r>
          </w:p>
          <w:p w14:paraId="22B7F294" w14:textId="77777777" w:rsidR="00387FEC" w:rsidRPr="006F74C0" w:rsidRDefault="00387FEC" w:rsidP="002B43EC">
            <w:pPr>
              <w:pStyle w:val="Akapitzlist"/>
              <w:numPr>
                <w:ilvl w:val="2"/>
                <w:numId w:val="7"/>
              </w:numPr>
              <w:spacing w:before="0" w:after="0" w:line="259" w:lineRule="auto"/>
              <w:ind w:left="2160"/>
              <w:rPr>
                <w:rFonts w:cstheme="minorHAnsi"/>
                <w:color w:val="000000"/>
                <w:sz w:val="20"/>
                <w:szCs w:val="20"/>
              </w:rPr>
            </w:pPr>
            <w:r w:rsidRPr="006F74C0">
              <w:rPr>
                <w:rFonts w:cstheme="minorHAnsi"/>
                <w:color w:val="000000"/>
                <w:sz w:val="20"/>
                <w:szCs w:val="20"/>
              </w:rPr>
              <w:t>Modelu, oprogramowania, adresacji IP, MAC adres, nr seryjny</w:t>
            </w:r>
          </w:p>
          <w:p w14:paraId="05E1E8B1" w14:textId="77777777" w:rsidR="00387FEC" w:rsidRPr="006F74C0" w:rsidRDefault="00387FEC" w:rsidP="002B43EC">
            <w:pPr>
              <w:pStyle w:val="Akapitzlist"/>
              <w:numPr>
                <w:ilvl w:val="2"/>
                <w:numId w:val="7"/>
              </w:numPr>
              <w:spacing w:before="0" w:after="0" w:line="259" w:lineRule="auto"/>
              <w:ind w:left="2160"/>
              <w:rPr>
                <w:rFonts w:cstheme="minorHAnsi"/>
                <w:color w:val="000000"/>
                <w:sz w:val="20"/>
                <w:szCs w:val="20"/>
              </w:rPr>
            </w:pPr>
            <w:r w:rsidRPr="006F74C0">
              <w:rPr>
                <w:rFonts w:cstheme="minorHAnsi"/>
                <w:color w:val="000000"/>
                <w:sz w:val="20"/>
                <w:szCs w:val="20"/>
              </w:rPr>
              <w:t>Stanie komponentów: zasilacze, wentylatory</w:t>
            </w:r>
          </w:p>
          <w:p w14:paraId="46A8885F" w14:textId="77777777" w:rsidR="00387FEC" w:rsidRPr="006F74C0" w:rsidRDefault="00387FEC" w:rsidP="002B43EC">
            <w:pPr>
              <w:pStyle w:val="Akapitzlist"/>
              <w:numPr>
                <w:ilvl w:val="2"/>
                <w:numId w:val="7"/>
              </w:numPr>
              <w:spacing w:before="0" w:after="0" w:line="259" w:lineRule="auto"/>
              <w:ind w:left="2160"/>
              <w:rPr>
                <w:rFonts w:cstheme="minorHAnsi"/>
                <w:color w:val="000000"/>
                <w:sz w:val="20"/>
                <w:szCs w:val="20"/>
              </w:rPr>
            </w:pPr>
            <w:r w:rsidRPr="006F74C0">
              <w:rPr>
                <w:rFonts w:cstheme="minorHAnsi"/>
                <w:color w:val="000000"/>
                <w:sz w:val="20"/>
                <w:szCs w:val="20"/>
              </w:rPr>
              <w:t>Podłączonych hostach</w:t>
            </w:r>
          </w:p>
          <w:p w14:paraId="4A847595" w14:textId="77777777" w:rsidR="00387FEC" w:rsidRPr="006F74C0" w:rsidRDefault="00387FEC" w:rsidP="002B43EC">
            <w:pPr>
              <w:pStyle w:val="Akapitzlist"/>
              <w:numPr>
                <w:ilvl w:val="2"/>
                <w:numId w:val="7"/>
              </w:numPr>
              <w:spacing w:before="0" w:after="0" w:line="259" w:lineRule="auto"/>
              <w:ind w:left="2160"/>
              <w:rPr>
                <w:rFonts w:cstheme="minorHAnsi"/>
                <w:color w:val="000000"/>
                <w:sz w:val="20"/>
                <w:szCs w:val="20"/>
              </w:rPr>
            </w:pPr>
            <w:r w:rsidRPr="006F74C0">
              <w:rPr>
                <w:rFonts w:cstheme="minorHAnsi"/>
                <w:color w:val="000000"/>
                <w:sz w:val="20"/>
                <w:szCs w:val="20"/>
              </w:rPr>
              <w:t xml:space="preserve">Ilości i statusu portów </w:t>
            </w:r>
          </w:p>
          <w:p w14:paraId="569FC37F" w14:textId="77777777" w:rsidR="00387FEC" w:rsidRPr="006F74C0" w:rsidRDefault="00387FEC" w:rsidP="002B43EC">
            <w:pPr>
              <w:pStyle w:val="Akapitzlist"/>
              <w:numPr>
                <w:ilvl w:val="2"/>
                <w:numId w:val="7"/>
              </w:numPr>
              <w:spacing w:before="0" w:after="0" w:line="259" w:lineRule="auto"/>
              <w:ind w:left="2160"/>
              <w:rPr>
                <w:rFonts w:cstheme="minorHAnsi"/>
                <w:color w:val="000000"/>
                <w:sz w:val="20"/>
                <w:szCs w:val="20"/>
              </w:rPr>
            </w:pPr>
            <w:r w:rsidRPr="006F74C0">
              <w:rPr>
                <w:rFonts w:cstheme="minorHAnsi"/>
                <w:color w:val="000000"/>
                <w:sz w:val="20"/>
                <w:szCs w:val="20"/>
              </w:rPr>
              <w:t>Utylizacji procesora</w:t>
            </w:r>
          </w:p>
          <w:p w14:paraId="4A1BCE54" w14:textId="77777777" w:rsidR="00387FEC" w:rsidRPr="006F74C0" w:rsidRDefault="00387FEC" w:rsidP="002B43EC">
            <w:pPr>
              <w:pStyle w:val="Akapitzlist"/>
              <w:numPr>
                <w:ilvl w:val="2"/>
                <w:numId w:val="7"/>
              </w:numPr>
              <w:spacing w:before="0" w:after="0" w:line="259" w:lineRule="auto"/>
              <w:ind w:left="2160"/>
              <w:rPr>
                <w:rFonts w:cstheme="minorHAnsi"/>
                <w:color w:val="000000"/>
                <w:sz w:val="20"/>
                <w:szCs w:val="20"/>
              </w:rPr>
            </w:pPr>
            <w:r w:rsidRPr="006F74C0">
              <w:rPr>
                <w:rFonts w:cstheme="minorHAnsi"/>
                <w:color w:val="000000"/>
                <w:sz w:val="20"/>
                <w:szCs w:val="20"/>
              </w:rPr>
              <w:t>Utylizacji poszczególnych portów</w:t>
            </w:r>
          </w:p>
          <w:p w14:paraId="27C75BA3" w14:textId="77777777" w:rsidR="00387FEC" w:rsidRPr="006F74C0" w:rsidRDefault="00387FEC" w:rsidP="002B43EC">
            <w:pPr>
              <w:pStyle w:val="Akapitzlist"/>
              <w:numPr>
                <w:ilvl w:val="2"/>
                <w:numId w:val="7"/>
              </w:numPr>
              <w:spacing w:before="0" w:after="0" w:line="259" w:lineRule="auto"/>
              <w:ind w:left="2160"/>
              <w:rPr>
                <w:rFonts w:cstheme="minorHAnsi"/>
                <w:color w:val="000000"/>
                <w:sz w:val="20"/>
                <w:szCs w:val="20"/>
              </w:rPr>
            </w:pPr>
            <w:r w:rsidRPr="006F74C0">
              <w:rPr>
                <w:rFonts w:cstheme="minorHAnsi"/>
                <w:color w:val="000000"/>
                <w:sz w:val="20"/>
                <w:szCs w:val="20"/>
              </w:rPr>
              <w:lastRenderedPageBreak/>
              <w:t>Dla wszystkich wymienionych powyżej parametrów muszą być dostępne dane historyczne oraz automatycznie generowana informacja o anomaliach.</w:t>
            </w:r>
          </w:p>
          <w:p w14:paraId="26133E01" w14:textId="77777777" w:rsidR="00387FEC" w:rsidRPr="006F74C0" w:rsidRDefault="00387FEC" w:rsidP="002B43EC">
            <w:pPr>
              <w:pStyle w:val="Akapitzlist"/>
              <w:numPr>
                <w:ilvl w:val="0"/>
                <w:numId w:val="7"/>
              </w:numPr>
              <w:spacing w:before="0" w:after="0" w:line="240" w:lineRule="auto"/>
              <w:ind w:left="720"/>
              <w:textAlignment w:val="baseline"/>
              <w:rPr>
                <w:rFonts w:cstheme="minorHAnsi"/>
                <w:sz w:val="20"/>
                <w:szCs w:val="20"/>
              </w:rPr>
            </w:pPr>
            <w:r w:rsidRPr="006F74C0">
              <w:rPr>
                <w:rFonts w:cstheme="minorHAnsi"/>
                <w:sz w:val="20"/>
                <w:szCs w:val="20"/>
              </w:rPr>
              <w:t xml:space="preserve">Aktualizacja </w:t>
            </w:r>
            <w:proofErr w:type="spellStart"/>
            <w:r w:rsidRPr="006F74C0">
              <w:rPr>
                <w:rFonts w:cstheme="minorHAnsi"/>
                <w:sz w:val="20"/>
                <w:szCs w:val="20"/>
              </w:rPr>
              <w:t>firmware</w:t>
            </w:r>
            <w:proofErr w:type="spellEnd"/>
          </w:p>
          <w:p w14:paraId="4B3E7245" w14:textId="77777777" w:rsidR="00387FEC" w:rsidRPr="006F74C0" w:rsidRDefault="00387FEC" w:rsidP="002B43EC">
            <w:pPr>
              <w:pStyle w:val="Akapitzlist"/>
              <w:numPr>
                <w:ilvl w:val="1"/>
                <w:numId w:val="7"/>
              </w:numPr>
              <w:spacing w:before="0" w:after="0" w:line="240" w:lineRule="auto"/>
              <w:ind w:left="1440"/>
              <w:textAlignment w:val="baseline"/>
              <w:rPr>
                <w:rFonts w:cstheme="minorHAnsi"/>
                <w:sz w:val="20"/>
                <w:szCs w:val="20"/>
              </w:rPr>
            </w:pPr>
            <w:r w:rsidRPr="006F74C0">
              <w:rPr>
                <w:rFonts w:cstheme="minorHAnsi"/>
                <w:sz w:val="20"/>
                <w:szCs w:val="20"/>
              </w:rPr>
              <w:t xml:space="preserve">możliwość </w:t>
            </w:r>
            <w:proofErr w:type="spellStart"/>
            <w:r w:rsidRPr="006F74C0">
              <w:rPr>
                <w:rFonts w:cstheme="minorHAnsi"/>
                <w:sz w:val="20"/>
                <w:szCs w:val="20"/>
              </w:rPr>
              <w:t>aktualizcji</w:t>
            </w:r>
            <w:proofErr w:type="spellEnd"/>
            <w:r w:rsidRPr="006F74C0">
              <w:rPr>
                <w:rFonts w:cstheme="minorHAnsi"/>
                <w:sz w:val="20"/>
                <w:szCs w:val="20"/>
              </w:rPr>
              <w:t xml:space="preserve"> </w:t>
            </w:r>
            <w:proofErr w:type="spellStart"/>
            <w:r w:rsidRPr="006F74C0">
              <w:rPr>
                <w:rFonts w:cstheme="minorHAnsi"/>
                <w:sz w:val="20"/>
                <w:szCs w:val="20"/>
              </w:rPr>
              <w:t>firmware</w:t>
            </w:r>
            <w:proofErr w:type="spellEnd"/>
            <w:r w:rsidRPr="006F74C0">
              <w:rPr>
                <w:rFonts w:cstheme="minorHAnsi"/>
                <w:sz w:val="20"/>
                <w:szCs w:val="20"/>
              </w:rPr>
              <w:t>, oprogramowania zarządzającego dla systemów pamięci masowych, wraz z informacją o zalecanych wersjach oprogramowania</w:t>
            </w:r>
          </w:p>
          <w:p w14:paraId="35B2ACF7" w14:textId="77777777" w:rsidR="00387FEC" w:rsidRPr="006F74C0" w:rsidRDefault="00387FEC" w:rsidP="002B43EC">
            <w:pPr>
              <w:pStyle w:val="Akapitzlist"/>
              <w:numPr>
                <w:ilvl w:val="1"/>
                <w:numId w:val="7"/>
              </w:numPr>
              <w:spacing w:before="0" w:after="0" w:line="240" w:lineRule="auto"/>
              <w:ind w:left="1440"/>
              <w:textAlignment w:val="baseline"/>
              <w:rPr>
                <w:rFonts w:cstheme="minorHAnsi"/>
                <w:sz w:val="20"/>
                <w:szCs w:val="20"/>
              </w:rPr>
            </w:pPr>
            <w:r w:rsidRPr="006F74C0">
              <w:rPr>
                <w:rFonts w:cstheme="minorHAnsi"/>
                <w:sz w:val="20"/>
                <w:szCs w:val="20"/>
              </w:rPr>
              <w:t xml:space="preserve">możliwość </w:t>
            </w:r>
            <w:proofErr w:type="spellStart"/>
            <w:r w:rsidRPr="006F74C0">
              <w:rPr>
                <w:rFonts w:cstheme="minorHAnsi"/>
                <w:sz w:val="20"/>
                <w:szCs w:val="20"/>
              </w:rPr>
              <w:t>aktualizcji</w:t>
            </w:r>
            <w:proofErr w:type="spellEnd"/>
            <w:r w:rsidRPr="006F74C0">
              <w:rPr>
                <w:rFonts w:cstheme="minorHAnsi"/>
                <w:sz w:val="20"/>
                <w:szCs w:val="20"/>
              </w:rPr>
              <w:t xml:space="preserve"> </w:t>
            </w:r>
            <w:proofErr w:type="spellStart"/>
            <w:r w:rsidRPr="006F74C0">
              <w:rPr>
                <w:rFonts w:cstheme="minorHAnsi"/>
                <w:sz w:val="20"/>
                <w:szCs w:val="20"/>
              </w:rPr>
              <w:t>firmware</w:t>
            </w:r>
            <w:proofErr w:type="spellEnd"/>
            <w:r w:rsidRPr="006F74C0">
              <w:rPr>
                <w:rFonts w:cstheme="minorHAnsi"/>
                <w:sz w:val="20"/>
                <w:szCs w:val="20"/>
              </w:rPr>
              <w:t>, oprogramowania zarządzającego dla serwerów, wraz z informacją o zalecanych wersjach oprogramowania</w:t>
            </w:r>
          </w:p>
          <w:p w14:paraId="22A248CA" w14:textId="77777777" w:rsidR="00387FEC" w:rsidRPr="006F74C0" w:rsidRDefault="00387FEC" w:rsidP="002B43EC">
            <w:pPr>
              <w:pStyle w:val="Akapitzlist"/>
              <w:numPr>
                <w:ilvl w:val="1"/>
                <w:numId w:val="7"/>
              </w:numPr>
              <w:spacing w:before="0" w:after="0" w:line="240" w:lineRule="auto"/>
              <w:ind w:left="1440"/>
              <w:textAlignment w:val="baseline"/>
              <w:rPr>
                <w:rFonts w:cstheme="minorHAnsi"/>
                <w:sz w:val="20"/>
                <w:szCs w:val="20"/>
              </w:rPr>
            </w:pPr>
            <w:r w:rsidRPr="006F74C0">
              <w:rPr>
                <w:rFonts w:cstheme="minorHAnsi"/>
                <w:sz w:val="20"/>
                <w:szCs w:val="20"/>
              </w:rPr>
              <w:t xml:space="preserve">możliwość </w:t>
            </w:r>
            <w:proofErr w:type="spellStart"/>
            <w:r w:rsidRPr="006F74C0">
              <w:rPr>
                <w:rFonts w:cstheme="minorHAnsi"/>
                <w:sz w:val="20"/>
                <w:szCs w:val="20"/>
              </w:rPr>
              <w:t>aktualizcji</w:t>
            </w:r>
            <w:proofErr w:type="spellEnd"/>
            <w:r w:rsidRPr="006F74C0">
              <w:rPr>
                <w:rFonts w:cstheme="minorHAnsi"/>
                <w:sz w:val="20"/>
                <w:szCs w:val="20"/>
              </w:rPr>
              <w:t xml:space="preserve"> </w:t>
            </w:r>
            <w:proofErr w:type="spellStart"/>
            <w:r w:rsidRPr="006F74C0">
              <w:rPr>
                <w:rFonts w:cstheme="minorHAnsi"/>
                <w:sz w:val="20"/>
                <w:szCs w:val="20"/>
              </w:rPr>
              <w:t>firmware</w:t>
            </w:r>
            <w:proofErr w:type="spellEnd"/>
            <w:r w:rsidRPr="006F74C0">
              <w:rPr>
                <w:rFonts w:cstheme="minorHAnsi"/>
                <w:sz w:val="20"/>
                <w:szCs w:val="20"/>
              </w:rPr>
              <w:t xml:space="preserve">, oprogramowania zarządzającego dla </w:t>
            </w:r>
            <w:proofErr w:type="spellStart"/>
            <w:r w:rsidRPr="006F74C0">
              <w:rPr>
                <w:rFonts w:cstheme="minorHAnsi"/>
                <w:sz w:val="20"/>
                <w:szCs w:val="20"/>
              </w:rPr>
              <w:t>rozwiazań</w:t>
            </w:r>
            <w:proofErr w:type="spellEnd"/>
            <w:r w:rsidRPr="006F74C0">
              <w:rPr>
                <w:rFonts w:cstheme="minorHAnsi"/>
                <w:sz w:val="20"/>
                <w:szCs w:val="20"/>
              </w:rPr>
              <w:t xml:space="preserve"> HCI, wraz z informacją o zalecanych wersjach oprogramowania</w:t>
            </w:r>
          </w:p>
          <w:p w14:paraId="46CF24AE" w14:textId="77777777" w:rsidR="00387FEC" w:rsidRPr="006F74C0" w:rsidRDefault="00387FEC" w:rsidP="002B43EC">
            <w:pPr>
              <w:pStyle w:val="Akapitzlist"/>
              <w:numPr>
                <w:ilvl w:val="1"/>
                <w:numId w:val="7"/>
              </w:numPr>
              <w:spacing w:before="0" w:after="0" w:line="240" w:lineRule="auto"/>
              <w:ind w:left="1440"/>
              <w:textAlignment w:val="baseline"/>
              <w:rPr>
                <w:rFonts w:cstheme="minorHAnsi"/>
                <w:sz w:val="20"/>
                <w:szCs w:val="20"/>
              </w:rPr>
            </w:pPr>
            <w:r w:rsidRPr="006F74C0">
              <w:rPr>
                <w:rFonts w:cstheme="minorHAnsi"/>
                <w:sz w:val="20"/>
                <w:szCs w:val="20"/>
              </w:rPr>
              <w:t xml:space="preserve">możliwość </w:t>
            </w:r>
            <w:proofErr w:type="spellStart"/>
            <w:r w:rsidRPr="006F74C0">
              <w:rPr>
                <w:rFonts w:cstheme="minorHAnsi"/>
                <w:sz w:val="20"/>
                <w:szCs w:val="20"/>
              </w:rPr>
              <w:t>aktualizcji</w:t>
            </w:r>
            <w:proofErr w:type="spellEnd"/>
            <w:r w:rsidRPr="006F74C0">
              <w:rPr>
                <w:rFonts w:cstheme="minorHAnsi"/>
                <w:sz w:val="20"/>
                <w:szCs w:val="20"/>
              </w:rPr>
              <w:t xml:space="preserve"> </w:t>
            </w:r>
            <w:proofErr w:type="spellStart"/>
            <w:r w:rsidRPr="006F74C0">
              <w:rPr>
                <w:rFonts w:cstheme="minorHAnsi"/>
                <w:sz w:val="20"/>
                <w:szCs w:val="20"/>
              </w:rPr>
              <w:t>firmware</w:t>
            </w:r>
            <w:proofErr w:type="spellEnd"/>
            <w:r w:rsidRPr="006F74C0">
              <w:rPr>
                <w:rFonts w:cstheme="minorHAnsi"/>
                <w:sz w:val="20"/>
                <w:szCs w:val="20"/>
              </w:rPr>
              <w:t>, dla systemów przełączników FC, wraz z informacją o zalecanych wersjach oprogramowania</w:t>
            </w:r>
          </w:p>
          <w:p w14:paraId="13BF0300" w14:textId="77777777" w:rsidR="00387FEC" w:rsidRPr="006F74C0" w:rsidRDefault="00387FEC" w:rsidP="002B43EC">
            <w:pPr>
              <w:pStyle w:val="Akapitzlist"/>
              <w:numPr>
                <w:ilvl w:val="1"/>
                <w:numId w:val="7"/>
              </w:numPr>
              <w:spacing w:before="0" w:after="0" w:line="240" w:lineRule="auto"/>
              <w:ind w:left="1440"/>
              <w:textAlignment w:val="baseline"/>
              <w:rPr>
                <w:rFonts w:cstheme="minorHAnsi"/>
                <w:sz w:val="20"/>
                <w:szCs w:val="20"/>
              </w:rPr>
            </w:pPr>
            <w:r w:rsidRPr="006F74C0">
              <w:rPr>
                <w:rFonts w:cstheme="minorHAnsi"/>
                <w:sz w:val="20"/>
                <w:szCs w:val="20"/>
              </w:rPr>
              <w:t xml:space="preserve">możliwość </w:t>
            </w:r>
            <w:proofErr w:type="spellStart"/>
            <w:r w:rsidRPr="006F74C0">
              <w:rPr>
                <w:rFonts w:cstheme="minorHAnsi"/>
                <w:sz w:val="20"/>
                <w:szCs w:val="20"/>
              </w:rPr>
              <w:t>aktualizcji</w:t>
            </w:r>
            <w:proofErr w:type="spellEnd"/>
            <w:r w:rsidRPr="006F74C0">
              <w:rPr>
                <w:rFonts w:cstheme="minorHAnsi"/>
                <w:sz w:val="20"/>
                <w:szCs w:val="20"/>
              </w:rPr>
              <w:t xml:space="preserve"> </w:t>
            </w:r>
            <w:proofErr w:type="spellStart"/>
            <w:r w:rsidRPr="006F74C0">
              <w:rPr>
                <w:rFonts w:cstheme="minorHAnsi"/>
                <w:sz w:val="20"/>
                <w:szCs w:val="20"/>
              </w:rPr>
              <w:t>firmware</w:t>
            </w:r>
            <w:proofErr w:type="spellEnd"/>
            <w:r w:rsidRPr="006F74C0">
              <w:rPr>
                <w:rFonts w:cstheme="minorHAnsi"/>
                <w:sz w:val="20"/>
                <w:szCs w:val="20"/>
              </w:rPr>
              <w:t xml:space="preserve">, dla </w:t>
            </w:r>
            <w:proofErr w:type="spellStart"/>
            <w:r w:rsidRPr="006F74C0">
              <w:rPr>
                <w:rFonts w:cstheme="minorHAnsi"/>
                <w:sz w:val="20"/>
                <w:szCs w:val="20"/>
              </w:rPr>
              <w:t>deduplikatorów</w:t>
            </w:r>
            <w:proofErr w:type="spellEnd"/>
            <w:r w:rsidRPr="006F74C0">
              <w:rPr>
                <w:rFonts w:cstheme="minorHAnsi"/>
                <w:sz w:val="20"/>
                <w:szCs w:val="20"/>
              </w:rPr>
              <w:t>, wraz z informacją o zalecanych wersjach oprogramowania</w:t>
            </w:r>
          </w:p>
          <w:p w14:paraId="21E2DE09" w14:textId="77777777" w:rsidR="00387FEC" w:rsidRPr="006F74C0" w:rsidRDefault="00387FEC" w:rsidP="002B43EC">
            <w:pPr>
              <w:pStyle w:val="Akapitzlist"/>
              <w:numPr>
                <w:ilvl w:val="0"/>
                <w:numId w:val="7"/>
              </w:numPr>
              <w:spacing w:before="0" w:after="0" w:line="240" w:lineRule="auto"/>
              <w:ind w:left="720"/>
              <w:textAlignment w:val="baseline"/>
              <w:rPr>
                <w:rFonts w:cstheme="minorHAnsi"/>
                <w:sz w:val="20"/>
                <w:szCs w:val="20"/>
              </w:rPr>
            </w:pPr>
            <w:r w:rsidRPr="006F74C0">
              <w:rPr>
                <w:rFonts w:cstheme="minorHAnsi"/>
                <w:sz w:val="20"/>
                <w:szCs w:val="20"/>
              </w:rPr>
              <w:t>Raporty</w:t>
            </w:r>
          </w:p>
          <w:p w14:paraId="176CBA3E" w14:textId="77777777" w:rsidR="00387FEC" w:rsidRPr="006F74C0" w:rsidRDefault="00387FEC" w:rsidP="002B43EC">
            <w:pPr>
              <w:pStyle w:val="Akapitzlist"/>
              <w:numPr>
                <w:ilvl w:val="1"/>
                <w:numId w:val="7"/>
              </w:numPr>
              <w:spacing w:before="0" w:after="0" w:line="240" w:lineRule="auto"/>
              <w:ind w:left="1440"/>
              <w:textAlignment w:val="baseline"/>
              <w:rPr>
                <w:rFonts w:cstheme="minorHAnsi"/>
                <w:sz w:val="20"/>
                <w:szCs w:val="20"/>
              </w:rPr>
            </w:pPr>
            <w:r w:rsidRPr="006F74C0">
              <w:rPr>
                <w:rFonts w:cstheme="minorHAnsi"/>
                <w:sz w:val="20"/>
                <w:szCs w:val="20"/>
              </w:rPr>
              <w:t>Możliwość generowania raportów dla serwerów zawierających informację o:</w:t>
            </w:r>
          </w:p>
          <w:p w14:paraId="41318E20" w14:textId="77777777" w:rsidR="00387FEC" w:rsidRPr="006F74C0" w:rsidRDefault="00387FEC" w:rsidP="002B43EC">
            <w:pPr>
              <w:pStyle w:val="Akapitzlist"/>
              <w:numPr>
                <w:ilvl w:val="2"/>
                <w:numId w:val="7"/>
              </w:numPr>
              <w:spacing w:before="0" w:after="0" w:line="259" w:lineRule="auto"/>
              <w:ind w:left="2160"/>
              <w:rPr>
                <w:rFonts w:cstheme="minorHAnsi"/>
                <w:color w:val="000000"/>
                <w:sz w:val="20"/>
                <w:szCs w:val="20"/>
              </w:rPr>
            </w:pPr>
            <w:r w:rsidRPr="006F74C0">
              <w:rPr>
                <w:rFonts w:cstheme="minorHAnsi"/>
                <w:color w:val="000000"/>
                <w:sz w:val="20"/>
                <w:szCs w:val="20"/>
              </w:rPr>
              <w:t>Nazwie hosta, modelu serwera, nr serwisowym, dacie końca okresu kontraktu serwisowego, zainstalowanym systemie operacyjnym, protokole komunikacyjnym z systemem pamięci masowej</w:t>
            </w:r>
          </w:p>
          <w:p w14:paraId="252644E8" w14:textId="77777777" w:rsidR="00387FEC" w:rsidRPr="006F74C0" w:rsidRDefault="00387FEC" w:rsidP="002B43EC">
            <w:pPr>
              <w:pStyle w:val="Akapitzlist"/>
              <w:numPr>
                <w:ilvl w:val="2"/>
                <w:numId w:val="7"/>
              </w:numPr>
              <w:spacing w:before="0" w:after="0" w:line="259" w:lineRule="auto"/>
              <w:ind w:left="2160"/>
              <w:rPr>
                <w:rFonts w:cstheme="minorHAnsi"/>
                <w:color w:val="000000"/>
                <w:sz w:val="20"/>
                <w:szCs w:val="20"/>
              </w:rPr>
            </w:pPr>
            <w:r w:rsidRPr="006F74C0">
              <w:rPr>
                <w:rFonts w:cstheme="minorHAnsi"/>
                <w:color w:val="000000"/>
                <w:sz w:val="20"/>
                <w:szCs w:val="20"/>
              </w:rPr>
              <w:t>Średnim obciążeniu: procesorów, pamięci RAM, IO,</w:t>
            </w:r>
          </w:p>
          <w:p w14:paraId="482E459B" w14:textId="77777777" w:rsidR="00387FEC" w:rsidRPr="006F74C0" w:rsidRDefault="00387FEC" w:rsidP="002B43EC">
            <w:pPr>
              <w:pStyle w:val="Akapitzlist"/>
              <w:numPr>
                <w:ilvl w:val="1"/>
                <w:numId w:val="7"/>
              </w:numPr>
              <w:spacing w:before="0" w:after="0" w:line="240" w:lineRule="auto"/>
              <w:ind w:left="1440"/>
              <w:textAlignment w:val="baseline"/>
              <w:rPr>
                <w:rFonts w:cstheme="minorHAnsi"/>
                <w:sz w:val="20"/>
                <w:szCs w:val="20"/>
              </w:rPr>
            </w:pPr>
            <w:r w:rsidRPr="006F74C0">
              <w:rPr>
                <w:rFonts w:cstheme="minorHAnsi"/>
                <w:sz w:val="20"/>
                <w:szCs w:val="20"/>
              </w:rPr>
              <w:t>Możliwość generowania raportów dla systemów pamięci masowych zawierających informację o:</w:t>
            </w:r>
          </w:p>
          <w:p w14:paraId="32313688" w14:textId="77777777" w:rsidR="00387FEC" w:rsidRPr="006F74C0" w:rsidRDefault="00387FEC" w:rsidP="002B43EC">
            <w:pPr>
              <w:pStyle w:val="Akapitzlist"/>
              <w:numPr>
                <w:ilvl w:val="2"/>
                <w:numId w:val="7"/>
              </w:numPr>
              <w:spacing w:before="0" w:after="0" w:line="259" w:lineRule="auto"/>
              <w:ind w:left="2160"/>
              <w:rPr>
                <w:rFonts w:cstheme="minorHAnsi"/>
                <w:color w:val="000000"/>
                <w:sz w:val="20"/>
                <w:szCs w:val="20"/>
              </w:rPr>
            </w:pPr>
            <w:r w:rsidRPr="006F74C0">
              <w:rPr>
                <w:rFonts w:cstheme="minorHAnsi"/>
                <w:color w:val="000000"/>
                <w:sz w:val="20"/>
                <w:szCs w:val="20"/>
              </w:rPr>
              <w:t>Nazwie, nr seryjnym, lokalizacji urządzenia, modelu urządzenia, wersji oprogramowania, zajętości systemu oraz poziomu redukcją danych, informacje o utworzonych LUN-ach i systemach pliku, status replikacji</w:t>
            </w:r>
          </w:p>
          <w:p w14:paraId="2505D67A" w14:textId="77777777" w:rsidR="00387FEC" w:rsidRPr="006F74C0" w:rsidRDefault="00387FEC" w:rsidP="002B43EC">
            <w:pPr>
              <w:pStyle w:val="Akapitzlist"/>
              <w:numPr>
                <w:ilvl w:val="1"/>
                <w:numId w:val="7"/>
              </w:numPr>
              <w:spacing w:before="0" w:after="0" w:line="240" w:lineRule="auto"/>
              <w:ind w:left="1440"/>
              <w:textAlignment w:val="baseline"/>
              <w:rPr>
                <w:rFonts w:cstheme="minorHAnsi"/>
                <w:sz w:val="20"/>
                <w:szCs w:val="20"/>
              </w:rPr>
            </w:pPr>
            <w:r w:rsidRPr="006F74C0">
              <w:rPr>
                <w:rFonts w:cstheme="minorHAnsi"/>
                <w:sz w:val="20"/>
                <w:szCs w:val="20"/>
              </w:rPr>
              <w:t>Generowanie raportów do plików CSV i PDF</w:t>
            </w:r>
          </w:p>
          <w:p w14:paraId="6C01BC57" w14:textId="77777777" w:rsidR="00387FEC" w:rsidRPr="006F74C0" w:rsidRDefault="00387FEC" w:rsidP="002B43EC">
            <w:pPr>
              <w:pStyle w:val="Akapitzlist"/>
              <w:numPr>
                <w:ilvl w:val="0"/>
                <w:numId w:val="7"/>
              </w:numPr>
              <w:spacing w:before="0" w:after="0" w:line="240" w:lineRule="auto"/>
              <w:ind w:left="720"/>
              <w:textAlignment w:val="baseline"/>
              <w:rPr>
                <w:rFonts w:cstheme="minorHAnsi"/>
                <w:sz w:val="20"/>
                <w:szCs w:val="20"/>
              </w:rPr>
            </w:pPr>
            <w:proofErr w:type="spellStart"/>
            <w:r w:rsidRPr="006F74C0">
              <w:rPr>
                <w:rFonts w:cstheme="minorHAnsi"/>
                <w:sz w:val="20"/>
                <w:szCs w:val="20"/>
              </w:rPr>
              <w:t>Cyberbezpieczeństwo</w:t>
            </w:r>
            <w:proofErr w:type="spellEnd"/>
          </w:p>
          <w:p w14:paraId="19A35463" w14:textId="77777777" w:rsidR="00387FEC" w:rsidRPr="006F74C0" w:rsidRDefault="00387FEC" w:rsidP="002B43EC">
            <w:pPr>
              <w:pStyle w:val="Akapitzlist"/>
              <w:numPr>
                <w:ilvl w:val="1"/>
                <w:numId w:val="7"/>
              </w:numPr>
              <w:spacing w:before="0" w:after="0" w:line="240" w:lineRule="auto"/>
              <w:ind w:left="1440"/>
              <w:textAlignment w:val="baseline"/>
              <w:rPr>
                <w:rFonts w:cstheme="minorHAnsi"/>
                <w:sz w:val="20"/>
                <w:szCs w:val="20"/>
              </w:rPr>
            </w:pPr>
            <w:r w:rsidRPr="006F74C0">
              <w:rPr>
                <w:rFonts w:cstheme="minorHAnsi"/>
                <w:sz w:val="20"/>
                <w:szCs w:val="20"/>
              </w:rPr>
              <w:t>Analiza środowiska w oparciu o najlepsze praktyki dotyczące cyberbezpieczeństwa sprawdzająca stan poszczególnych urządzeń w środowisku i przypisujący im odpowiedni wynik bezpieczeństwa. System musi informować administratora o wykrytych lukach bezpieczeństwa oraz sposobie ich zabezpieczenia.</w:t>
            </w:r>
          </w:p>
          <w:p w14:paraId="29E91A54" w14:textId="77777777" w:rsidR="00387FEC" w:rsidRPr="006F74C0" w:rsidRDefault="00387FEC" w:rsidP="002B43EC">
            <w:pPr>
              <w:pStyle w:val="Akapitzlist"/>
              <w:numPr>
                <w:ilvl w:val="1"/>
                <w:numId w:val="7"/>
              </w:numPr>
              <w:spacing w:before="0" w:after="0" w:line="240" w:lineRule="auto"/>
              <w:ind w:left="1440"/>
              <w:textAlignment w:val="baseline"/>
              <w:rPr>
                <w:rFonts w:cstheme="minorHAnsi"/>
                <w:sz w:val="20"/>
                <w:szCs w:val="20"/>
              </w:rPr>
            </w:pPr>
            <w:r w:rsidRPr="006F74C0">
              <w:rPr>
                <w:rFonts w:cstheme="minorHAnsi"/>
                <w:sz w:val="20"/>
                <w:szCs w:val="20"/>
              </w:rPr>
              <w:t>Musi istnieć możliwość tworzenia własnych polityk bezpieczeństwa w oparciu o wzorce dla poszczególnych urządzeń.</w:t>
            </w:r>
          </w:p>
          <w:p w14:paraId="6EA3E37A" w14:textId="77777777" w:rsidR="00387FEC" w:rsidRPr="006F74C0" w:rsidRDefault="00387FEC" w:rsidP="002B43EC">
            <w:pPr>
              <w:pStyle w:val="Akapitzlist"/>
              <w:numPr>
                <w:ilvl w:val="1"/>
                <w:numId w:val="7"/>
              </w:numPr>
              <w:spacing w:before="0" w:after="0" w:line="240" w:lineRule="auto"/>
              <w:ind w:left="1440"/>
              <w:textAlignment w:val="baseline"/>
              <w:rPr>
                <w:rFonts w:cstheme="minorHAnsi"/>
                <w:sz w:val="20"/>
                <w:szCs w:val="20"/>
              </w:rPr>
            </w:pPr>
            <w:r w:rsidRPr="006F74C0">
              <w:rPr>
                <w:rFonts w:cstheme="minorHAnsi"/>
                <w:sz w:val="20"/>
                <w:szCs w:val="20"/>
              </w:rPr>
              <w:t xml:space="preserve">Stała analiza środowiska IT umożliwiająca wykrycie ataku </w:t>
            </w:r>
            <w:proofErr w:type="spellStart"/>
            <w:r w:rsidRPr="006F74C0">
              <w:rPr>
                <w:rFonts w:cstheme="minorHAnsi"/>
                <w:sz w:val="20"/>
                <w:szCs w:val="20"/>
              </w:rPr>
              <w:t>ransomware</w:t>
            </w:r>
            <w:proofErr w:type="spellEnd"/>
            <w:r w:rsidRPr="006F74C0">
              <w:rPr>
                <w:rFonts w:cstheme="minorHAnsi"/>
                <w:sz w:val="20"/>
                <w:szCs w:val="20"/>
              </w:rPr>
              <w:t xml:space="preserve"> na podstawie analizy posiadanych danych.</w:t>
            </w:r>
          </w:p>
          <w:p w14:paraId="205AACCB" w14:textId="77777777" w:rsidR="00387FEC" w:rsidRPr="006F74C0" w:rsidRDefault="00387FEC" w:rsidP="002B43EC">
            <w:pPr>
              <w:pStyle w:val="Akapitzlist"/>
              <w:numPr>
                <w:ilvl w:val="1"/>
                <w:numId w:val="7"/>
              </w:numPr>
              <w:spacing w:before="0" w:after="0" w:line="240" w:lineRule="auto"/>
              <w:ind w:left="1440"/>
              <w:textAlignment w:val="baseline"/>
              <w:rPr>
                <w:rFonts w:cstheme="minorHAnsi"/>
                <w:sz w:val="20"/>
                <w:szCs w:val="20"/>
              </w:rPr>
            </w:pPr>
            <w:r w:rsidRPr="006F74C0">
              <w:rPr>
                <w:rFonts w:cstheme="minorHAnsi"/>
                <w:sz w:val="20"/>
                <w:szCs w:val="20"/>
              </w:rPr>
              <w:t>Możliwość przypisania dedykowanych ról dla poszczególnych administratorów.</w:t>
            </w:r>
          </w:p>
          <w:p w14:paraId="51A3A9C2" w14:textId="77777777" w:rsidR="00387FEC" w:rsidRPr="006F74C0" w:rsidRDefault="00387FEC" w:rsidP="002B43EC">
            <w:pPr>
              <w:pStyle w:val="Akapitzlist"/>
              <w:numPr>
                <w:ilvl w:val="0"/>
                <w:numId w:val="7"/>
              </w:numPr>
              <w:spacing w:before="0" w:after="0" w:line="240" w:lineRule="auto"/>
              <w:ind w:left="720"/>
              <w:textAlignment w:val="baseline"/>
              <w:rPr>
                <w:rFonts w:cstheme="minorHAnsi"/>
                <w:sz w:val="20"/>
                <w:szCs w:val="20"/>
              </w:rPr>
            </w:pPr>
            <w:r w:rsidRPr="006F74C0">
              <w:rPr>
                <w:rFonts w:cstheme="minorHAnsi"/>
                <w:sz w:val="20"/>
                <w:szCs w:val="20"/>
              </w:rPr>
              <w:t>Wspierane urządzenia</w:t>
            </w:r>
          </w:p>
          <w:p w14:paraId="0EB4524B" w14:textId="77777777" w:rsidR="00387FEC" w:rsidRPr="006F74C0" w:rsidRDefault="00387FEC" w:rsidP="002B43EC">
            <w:pPr>
              <w:pStyle w:val="Akapitzlist"/>
              <w:numPr>
                <w:ilvl w:val="1"/>
                <w:numId w:val="7"/>
              </w:numPr>
              <w:spacing w:before="0" w:after="0" w:line="240" w:lineRule="auto"/>
              <w:ind w:left="1440"/>
              <w:textAlignment w:val="baseline"/>
              <w:rPr>
                <w:rFonts w:cstheme="minorHAnsi"/>
                <w:sz w:val="20"/>
                <w:szCs w:val="20"/>
              </w:rPr>
            </w:pPr>
            <w:r w:rsidRPr="006F74C0">
              <w:rPr>
                <w:rFonts w:cstheme="minorHAnsi"/>
                <w:sz w:val="20"/>
                <w:szCs w:val="20"/>
              </w:rPr>
              <w:t>Urządzenie Producenta dostarczane w ramach postępowania</w:t>
            </w:r>
          </w:p>
          <w:p w14:paraId="36C5C06B" w14:textId="77777777" w:rsidR="00387FEC" w:rsidRPr="006F74C0" w:rsidRDefault="00387FEC" w:rsidP="002B43EC">
            <w:pPr>
              <w:pStyle w:val="Akapitzlist"/>
              <w:numPr>
                <w:ilvl w:val="1"/>
                <w:numId w:val="7"/>
              </w:numPr>
              <w:spacing w:before="0" w:after="0" w:line="240" w:lineRule="auto"/>
              <w:ind w:left="1440"/>
              <w:textAlignment w:val="baseline"/>
              <w:rPr>
                <w:rFonts w:cstheme="minorHAnsi"/>
                <w:sz w:val="20"/>
                <w:szCs w:val="20"/>
              </w:rPr>
            </w:pPr>
            <w:r w:rsidRPr="006F74C0">
              <w:rPr>
                <w:rFonts w:cstheme="minorHAnsi"/>
                <w:sz w:val="20"/>
                <w:szCs w:val="20"/>
              </w:rPr>
              <w:lastRenderedPageBreak/>
              <w:t xml:space="preserve">Posiadane przez Zamawiającego serwery, urządzenia pamięci masowych, przełączniki sieciowe, przełączniki SAN, rozwiązania HCI, </w:t>
            </w:r>
            <w:proofErr w:type="spellStart"/>
            <w:r w:rsidRPr="006F74C0">
              <w:rPr>
                <w:rFonts w:cstheme="minorHAnsi"/>
                <w:sz w:val="20"/>
                <w:szCs w:val="20"/>
              </w:rPr>
              <w:t>deduplikatory</w:t>
            </w:r>
            <w:proofErr w:type="spellEnd"/>
            <w:r w:rsidRPr="006F74C0">
              <w:rPr>
                <w:rFonts w:cstheme="minorHAnsi"/>
                <w:sz w:val="20"/>
                <w:szCs w:val="20"/>
              </w:rPr>
              <w:t xml:space="preserve"> Producenta oferowanego urządzenia (jeśli takie są w posiadaniu Zamawiającego)</w:t>
            </w:r>
          </w:p>
          <w:p w14:paraId="5B73930C" w14:textId="77777777" w:rsidR="00387FEC" w:rsidRPr="006F74C0" w:rsidRDefault="00387FEC" w:rsidP="002B43EC">
            <w:pPr>
              <w:pStyle w:val="Akapitzlist"/>
              <w:numPr>
                <w:ilvl w:val="0"/>
                <w:numId w:val="7"/>
              </w:numPr>
              <w:spacing w:before="0" w:after="0" w:line="259" w:lineRule="auto"/>
              <w:ind w:left="720"/>
              <w:rPr>
                <w:rFonts w:cstheme="minorHAnsi"/>
                <w:sz w:val="20"/>
                <w:szCs w:val="20"/>
              </w:rPr>
            </w:pPr>
            <w:r w:rsidRPr="006F74C0">
              <w:rPr>
                <w:rFonts w:cstheme="minorHAnsi"/>
                <w:sz w:val="20"/>
                <w:szCs w:val="20"/>
              </w:rPr>
              <w:t>Wirtualny asystent</w:t>
            </w:r>
          </w:p>
          <w:p w14:paraId="7BDD2CD1" w14:textId="77777777" w:rsidR="00387FEC" w:rsidRPr="006F74C0" w:rsidRDefault="00387FEC" w:rsidP="002B43EC">
            <w:pPr>
              <w:pStyle w:val="Akapitzlist"/>
              <w:numPr>
                <w:ilvl w:val="1"/>
                <w:numId w:val="7"/>
              </w:numPr>
              <w:spacing w:before="0" w:after="0" w:line="259" w:lineRule="auto"/>
              <w:ind w:left="1440"/>
              <w:rPr>
                <w:rFonts w:cstheme="minorHAnsi"/>
                <w:sz w:val="20"/>
                <w:szCs w:val="20"/>
              </w:rPr>
            </w:pPr>
            <w:r w:rsidRPr="006F74C0">
              <w:rPr>
                <w:rFonts w:cstheme="minorHAnsi"/>
                <w:sz w:val="20"/>
                <w:szCs w:val="20"/>
              </w:rPr>
              <w:t xml:space="preserve">Wbudowana w platformę funkcjonalność wirtualnego asystenta w oparciu o algorytmy </w:t>
            </w:r>
            <w:proofErr w:type="spellStart"/>
            <w:r w:rsidRPr="006F74C0">
              <w:rPr>
                <w:rFonts w:cstheme="minorHAnsi"/>
                <w:sz w:val="20"/>
                <w:szCs w:val="20"/>
              </w:rPr>
              <w:t>GenAI</w:t>
            </w:r>
            <w:proofErr w:type="spellEnd"/>
            <w:r w:rsidRPr="006F74C0">
              <w:rPr>
                <w:rFonts w:cstheme="minorHAnsi"/>
                <w:sz w:val="20"/>
                <w:szCs w:val="20"/>
              </w:rPr>
              <w:t xml:space="preserve"> przy dostępie do bazy wiedzy producenta urządzeń oraz analizie danych z monitoringu poszczególnych elementów infrastruktury;</w:t>
            </w:r>
          </w:p>
          <w:p w14:paraId="6F0D389F" w14:textId="77777777" w:rsidR="00387FEC" w:rsidRPr="006F74C0" w:rsidRDefault="00387FEC" w:rsidP="002B43EC">
            <w:pPr>
              <w:pStyle w:val="Akapitzlist"/>
              <w:numPr>
                <w:ilvl w:val="0"/>
                <w:numId w:val="7"/>
              </w:numPr>
              <w:spacing w:before="0" w:after="0" w:line="240" w:lineRule="auto"/>
              <w:ind w:left="720"/>
              <w:textAlignment w:val="baseline"/>
              <w:rPr>
                <w:rFonts w:cstheme="minorHAnsi"/>
                <w:sz w:val="20"/>
                <w:szCs w:val="20"/>
              </w:rPr>
            </w:pPr>
            <w:r w:rsidRPr="006F74C0">
              <w:rPr>
                <w:rFonts w:cstheme="minorHAnsi"/>
                <w:sz w:val="20"/>
                <w:szCs w:val="20"/>
              </w:rPr>
              <w:t>Możliwość rozszerzenia funkcjonalności</w:t>
            </w:r>
          </w:p>
          <w:p w14:paraId="69421EC6" w14:textId="77777777" w:rsidR="00387FEC" w:rsidRPr="006F74C0" w:rsidRDefault="00387FEC" w:rsidP="002B43EC">
            <w:pPr>
              <w:pStyle w:val="Akapitzlist"/>
              <w:numPr>
                <w:ilvl w:val="1"/>
                <w:numId w:val="7"/>
              </w:numPr>
              <w:spacing w:before="0" w:after="0" w:line="240" w:lineRule="auto"/>
              <w:ind w:left="1440"/>
              <w:textAlignment w:val="baseline"/>
              <w:rPr>
                <w:rFonts w:cstheme="minorHAnsi"/>
                <w:sz w:val="20"/>
                <w:szCs w:val="20"/>
              </w:rPr>
            </w:pPr>
            <w:r w:rsidRPr="006F74C0">
              <w:rPr>
                <w:rFonts w:cstheme="minorHAnsi"/>
                <w:sz w:val="20"/>
                <w:szCs w:val="20"/>
              </w:rPr>
              <w:t>Możliwość rozbudowy systemu o zintegrowane i dodatkowe płatne moduły do monitoringu aplikacji oraz zarządzania incydentami w ramach infrastruktury IT.</w:t>
            </w:r>
          </w:p>
          <w:p w14:paraId="28A38B3E" w14:textId="77777777" w:rsidR="00387FEC" w:rsidRPr="006F74C0" w:rsidRDefault="00387FEC" w:rsidP="002B43EC">
            <w:pPr>
              <w:pStyle w:val="Akapitzlist"/>
              <w:numPr>
                <w:ilvl w:val="0"/>
                <w:numId w:val="7"/>
              </w:numPr>
              <w:spacing w:before="0" w:after="0" w:line="240" w:lineRule="auto"/>
              <w:ind w:left="720"/>
              <w:textAlignment w:val="baseline"/>
              <w:rPr>
                <w:rFonts w:cstheme="minorHAnsi"/>
                <w:sz w:val="20"/>
                <w:szCs w:val="20"/>
              </w:rPr>
            </w:pPr>
            <w:r w:rsidRPr="006F74C0">
              <w:rPr>
                <w:rFonts w:cstheme="minorHAnsi"/>
                <w:sz w:val="20"/>
                <w:szCs w:val="20"/>
              </w:rPr>
              <w:t>Inne</w:t>
            </w:r>
          </w:p>
          <w:p w14:paraId="25217FEC" w14:textId="77777777" w:rsidR="00387FEC" w:rsidRPr="006F74C0" w:rsidRDefault="00387FEC" w:rsidP="002B43EC">
            <w:pPr>
              <w:pStyle w:val="Akapitzlist"/>
              <w:numPr>
                <w:ilvl w:val="1"/>
                <w:numId w:val="7"/>
              </w:numPr>
              <w:spacing w:before="0" w:after="0" w:line="240" w:lineRule="auto"/>
              <w:ind w:left="1440"/>
              <w:textAlignment w:val="baseline"/>
              <w:rPr>
                <w:rFonts w:cstheme="minorHAnsi"/>
                <w:sz w:val="20"/>
                <w:szCs w:val="20"/>
              </w:rPr>
            </w:pPr>
            <w:r w:rsidRPr="006F74C0">
              <w:rPr>
                <w:rFonts w:cstheme="minorHAnsi"/>
                <w:sz w:val="20"/>
                <w:szCs w:val="20"/>
              </w:rPr>
              <w:t>Oferowana platforma musi posiadać dedykowaną aplikację na urządzenia iOS oraz Android</w:t>
            </w:r>
          </w:p>
        </w:tc>
      </w:tr>
      <w:tr w:rsidR="00387FEC" w:rsidRPr="006F74C0" w14:paraId="2AA5C669" w14:textId="77777777" w:rsidTr="00387FEC">
        <w:tc>
          <w:tcPr>
            <w:tcW w:w="1170"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622D39C" w14:textId="77777777" w:rsidR="00387FEC" w:rsidRPr="006F74C0" w:rsidRDefault="00387FEC" w:rsidP="00E60BCE">
            <w:pPr>
              <w:rPr>
                <w:rFonts w:asciiTheme="minorHAnsi" w:hAnsiTheme="minorHAnsi" w:cstheme="minorHAnsi"/>
                <w:b/>
                <w:sz w:val="20"/>
                <w:szCs w:val="20"/>
              </w:rPr>
            </w:pPr>
            <w:r w:rsidRPr="006F74C0">
              <w:rPr>
                <w:rFonts w:cstheme="minorHAnsi"/>
                <w:b/>
                <w:bCs/>
                <w:sz w:val="20"/>
                <w:szCs w:val="20"/>
              </w:rPr>
              <w:lastRenderedPageBreak/>
              <w:t>Certyfikaty</w:t>
            </w:r>
          </w:p>
        </w:tc>
        <w:tc>
          <w:tcPr>
            <w:tcW w:w="3830" w:type="pct"/>
            <w:tcBorders>
              <w:top w:val="single" w:sz="4" w:space="0" w:color="auto"/>
              <w:left w:val="single" w:sz="4" w:space="0" w:color="auto"/>
              <w:bottom w:val="single" w:sz="4" w:space="0" w:color="auto"/>
              <w:right w:val="single" w:sz="4" w:space="0" w:color="auto"/>
            </w:tcBorders>
            <w:hideMark/>
          </w:tcPr>
          <w:p w14:paraId="411CE482" w14:textId="77777777" w:rsidR="00387FEC" w:rsidRPr="00F43BA7" w:rsidRDefault="00387FEC" w:rsidP="002B43EC">
            <w:pPr>
              <w:pStyle w:val="Akapitzlist"/>
              <w:numPr>
                <w:ilvl w:val="0"/>
                <w:numId w:val="6"/>
              </w:numPr>
              <w:spacing w:before="0" w:after="160" w:line="259" w:lineRule="auto"/>
              <w:ind w:left="720"/>
              <w:rPr>
                <w:rFonts w:cstheme="minorHAnsi"/>
                <w:sz w:val="20"/>
                <w:szCs w:val="20"/>
              </w:rPr>
            </w:pPr>
            <w:r w:rsidRPr="00F43BA7">
              <w:rPr>
                <w:rFonts w:cstheme="minorHAnsi"/>
                <w:sz w:val="20"/>
                <w:szCs w:val="20"/>
              </w:rPr>
              <w:t>Serwer musi być wyprodukowany zgodnie z normą ISO-9001:2015, ISO-50001 oraz ISO-14001</w:t>
            </w:r>
          </w:p>
          <w:p w14:paraId="0C772B18" w14:textId="77777777" w:rsidR="00387FEC" w:rsidRPr="00F43BA7" w:rsidRDefault="00387FEC" w:rsidP="002B43EC">
            <w:pPr>
              <w:pStyle w:val="Akapitzlist"/>
              <w:numPr>
                <w:ilvl w:val="0"/>
                <w:numId w:val="6"/>
              </w:numPr>
              <w:spacing w:before="0" w:after="160" w:line="259" w:lineRule="auto"/>
              <w:ind w:left="720"/>
              <w:rPr>
                <w:rFonts w:cstheme="minorHAnsi"/>
                <w:sz w:val="20"/>
                <w:szCs w:val="20"/>
              </w:rPr>
            </w:pPr>
            <w:r w:rsidRPr="00F43BA7">
              <w:rPr>
                <w:rFonts w:cstheme="minorHAnsi"/>
                <w:sz w:val="20"/>
                <w:szCs w:val="20"/>
              </w:rPr>
              <w:t>Serwer musi posiadać deklaracja CE.</w:t>
            </w:r>
          </w:p>
          <w:p w14:paraId="52BCDF5B" w14:textId="15D00219" w:rsidR="00387FEC" w:rsidRPr="00F43BA7" w:rsidRDefault="00387FEC" w:rsidP="002B43EC">
            <w:pPr>
              <w:pStyle w:val="Akapitzlist"/>
              <w:numPr>
                <w:ilvl w:val="0"/>
                <w:numId w:val="6"/>
              </w:numPr>
              <w:spacing w:before="0" w:after="160" w:line="259" w:lineRule="auto"/>
              <w:ind w:left="720"/>
              <w:rPr>
                <w:rFonts w:cstheme="minorHAnsi"/>
                <w:sz w:val="20"/>
                <w:szCs w:val="20"/>
              </w:rPr>
            </w:pPr>
            <w:r w:rsidRPr="00F43BA7">
              <w:rPr>
                <w:rFonts w:cstheme="minorHAnsi"/>
                <w:sz w:val="20"/>
                <w:szCs w:val="20"/>
              </w:rPr>
              <w:t xml:space="preserve">Oferowane produkty muszą zawierać informacje dotyczące ponownego użycia i recyklingu, nie mogą zawierać farb i powłok na dużych plastikowych częściach, których nie da się poddać recyklingowi lub ponownie użyć. Wszystkie produkty zawierające podzespoły elektroniczne oraz niebezpieczne składniki powinny być bezpiecznie i łatwo identyfikowalne oraz usuwalne. Usunięcie materiałów i komponentów powinno odbywać się zgodnie z wymogami Dyrektywy WEEE 2002/96/EC. Produkty muszą składać się z co najmniej w 65% ze składników wielokrotnego użytku/zdatnych do recyklingu. We wszystkich produktach części tworzyw sztucznych większe niż 25-gramowe powinny zawierać nie więcej niż śladowe ilości środków zmniejszających palność sklasyfikowanych w dyrektywie RE 67/548/EEC. </w:t>
            </w:r>
          </w:p>
          <w:p w14:paraId="32D18345" w14:textId="77777777" w:rsidR="00387FEC" w:rsidRPr="006F74C0" w:rsidRDefault="00387FEC" w:rsidP="002B43EC">
            <w:pPr>
              <w:pStyle w:val="Akapitzlist"/>
              <w:numPr>
                <w:ilvl w:val="0"/>
                <w:numId w:val="6"/>
              </w:numPr>
              <w:spacing w:before="0" w:after="160" w:line="259" w:lineRule="auto"/>
              <w:ind w:left="720"/>
              <w:rPr>
                <w:rFonts w:cstheme="minorHAnsi"/>
                <w:color w:val="000000"/>
                <w:sz w:val="20"/>
                <w:szCs w:val="20"/>
              </w:rPr>
            </w:pPr>
            <w:r w:rsidRPr="00F43BA7">
              <w:rPr>
                <w:rFonts w:cstheme="minorHAnsi"/>
                <w:sz w:val="20"/>
                <w:szCs w:val="20"/>
              </w:rPr>
              <w:t xml:space="preserve">Oferowany serwer musi znajdować się na liście Windows Server </w:t>
            </w:r>
            <w:proofErr w:type="spellStart"/>
            <w:r w:rsidRPr="00F43BA7">
              <w:rPr>
                <w:rFonts w:cstheme="minorHAnsi"/>
                <w:sz w:val="20"/>
                <w:szCs w:val="20"/>
              </w:rPr>
              <w:t>Catalog</w:t>
            </w:r>
            <w:proofErr w:type="spellEnd"/>
            <w:r w:rsidRPr="00F43BA7">
              <w:rPr>
                <w:rFonts w:cstheme="minorHAnsi"/>
                <w:sz w:val="20"/>
                <w:szCs w:val="20"/>
              </w:rPr>
              <w:t xml:space="preserve"> i posiadać status „</w:t>
            </w:r>
            <w:proofErr w:type="spellStart"/>
            <w:r w:rsidRPr="00F43BA7">
              <w:rPr>
                <w:rFonts w:cstheme="minorHAnsi"/>
                <w:sz w:val="20"/>
                <w:szCs w:val="20"/>
              </w:rPr>
              <w:t>Certified</w:t>
            </w:r>
            <w:proofErr w:type="spellEnd"/>
            <w:r w:rsidRPr="00F43BA7">
              <w:rPr>
                <w:rFonts w:cstheme="minorHAnsi"/>
                <w:sz w:val="20"/>
                <w:szCs w:val="20"/>
              </w:rPr>
              <w:t xml:space="preserve"> for Windows” dla systemów Microsoft Windows Server 2022, Microsoft Windows Server 2025.</w:t>
            </w:r>
          </w:p>
        </w:tc>
      </w:tr>
      <w:tr w:rsidR="00387FEC" w:rsidRPr="006F74C0" w14:paraId="518A07B9" w14:textId="77777777" w:rsidTr="00387FEC">
        <w:trPr>
          <w:trHeight w:val="980"/>
        </w:trPr>
        <w:tc>
          <w:tcPr>
            <w:tcW w:w="1170"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4B9638A" w14:textId="77777777" w:rsidR="00387FEC" w:rsidRPr="006F74C0" w:rsidRDefault="00387FEC" w:rsidP="00E60BCE">
            <w:pPr>
              <w:rPr>
                <w:rFonts w:asciiTheme="minorHAnsi" w:hAnsiTheme="minorHAnsi" w:cstheme="minorHAnsi"/>
                <w:b/>
                <w:sz w:val="20"/>
                <w:szCs w:val="20"/>
              </w:rPr>
            </w:pPr>
            <w:r w:rsidRPr="006F74C0">
              <w:rPr>
                <w:b/>
                <w:sz w:val="20"/>
                <w:szCs w:val="20"/>
              </w:rPr>
              <w:t>Dokumentacja użytkownika</w:t>
            </w:r>
          </w:p>
        </w:tc>
        <w:tc>
          <w:tcPr>
            <w:tcW w:w="3830" w:type="pct"/>
            <w:tcBorders>
              <w:top w:val="single" w:sz="4" w:space="0" w:color="auto"/>
              <w:left w:val="single" w:sz="4" w:space="0" w:color="auto"/>
              <w:bottom w:val="single" w:sz="4" w:space="0" w:color="auto"/>
              <w:right w:val="single" w:sz="4" w:space="0" w:color="auto"/>
            </w:tcBorders>
          </w:tcPr>
          <w:p w14:paraId="472C8437" w14:textId="77777777" w:rsidR="00387FEC" w:rsidRPr="006F74C0" w:rsidRDefault="00387FEC" w:rsidP="002B43EC">
            <w:pPr>
              <w:pStyle w:val="Akapitzlist"/>
              <w:numPr>
                <w:ilvl w:val="0"/>
                <w:numId w:val="6"/>
              </w:numPr>
              <w:spacing w:before="0" w:after="160" w:line="259" w:lineRule="auto"/>
              <w:ind w:left="720"/>
              <w:rPr>
                <w:sz w:val="20"/>
                <w:szCs w:val="20"/>
              </w:rPr>
            </w:pPr>
            <w:r w:rsidRPr="006F74C0">
              <w:rPr>
                <w:sz w:val="20"/>
                <w:szCs w:val="20"/>
              </w:rPr>
              <w:t>Zamawiający wymaga dokumentacji w języku polskim lub angi</w:t>
            </w:r>
            <w:r w:rsidRPr="006F74C0">
              <w:rPr>
                <w:i/>
                <w:sz w:val="20"/>
                <w:szCs w:val="20"/>
              </w:rPr>
              <w:t>e</w:t>
            </w:r>
            <w:r w:rsidRPr="006F74C0">
              <w:rPr>
                <w:sz w:val="20"/>
                <w:szCs w:val="20"/>
              </w:rPr>
              <w:t>lskim.</w:t>
            </w:r>
          </w:p>
          <w:p w14:paraId="11D91F14" w14:textId="77777777" w:rsidR="00387FEC" w:rsidRPr="006F74C0" w:rsidRDefault="00387FEC" w:rsidP="002B43EC">
            <w:pPr>
              <w:pStyle w:val="Akapitzlist"/>
              <w:numPr>
                <w:ilvl w:val="0"/>
                <w:numId w:val="6"/>
              </w:numPr>
              <w:spacing w:before="0" w:after="160" w:line="259" w:lineRule="auto"/>
              <w:ind w:left="720"/>
              <w:rPr>
                <w:sz w:val="20"/>
                <w:szCs w:val="20"/>
              </w:rPr>
            </w:pPr>
            <w:r w:rsidRPr="006F74C0">
              <w:rPr>
                <w:bCs/>
                <w:sz w:val="20"/>
                <w:szCs w:val="20"/>
              </w:rPr>
              <w:t>Możliwość telefonicznego sprawdzenia konfiguracji sprzętowej serwera oraz warunków gwarancji po podaniu numeru seryjnego bezpośrednio u producenta lub jego przedstawiciela.</w:t>
            </w:r>
          </w:p>
        </w:tc>
      </w:tr>
      <w:tr w:rsidR="00387FEC" w:rsidRPr="006F74C0" w14:paraId="60159278" w14:textId="77777777" w:rsidTr="00387FEC">
        <w:trPr>
          <w:trHeight w:val="230"/>
        </w:trPr>
        <w:tc>
          <w:tcPr>
            <w:tcW w:w="1170"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7572CA8" w14:textId="77777777" w:rsidR="00387FEC" w:rsidRPr="006F74C0" w:rsidRDefault="00387FEC" w:rsidP="00E60BCE">
            <w:pPr>
              <w:rPr>
                <w:rFonts w:asciiTheme="minorHAnsi" w:hAnsiTheme="minorHAnsi" w:cstheme="minorHAnsi"/>
                <w:b/>
                <w:sz w:val="20"/>
                <w:szCs w:val="20"/>
              </w:rPr>
            </w:pPr>
            <w:r w:rsidRPr="006F74C0">
              <w:rPr>
                <w:b/>
                <w:sz w:val="20"/>
                <w:szCs w:val="20"/>
              </w:rPr>
              <w:t>Warunki gwarancji</w:t>
            </w:r>
          </w:p>
        </w:tc>
        <w:tc>
          <w:tcPr>
            <w:tcW w:w="3830" w:type="pct"/>
            <w:tcBorders>
              <w:top w:val="single" w:sz="4" w:space="0" w:color="auto"/>
              <w:left w:val="single" w:sz="4" w:space="0" w:color="auto"/>
              <w:bottom w:val="single" w:sz="4" w:space="0" w:color="auto"/>
              <w:right w:val="single" w:sz="4" w:space="0" w:color="auto"/>
            </w:tcBorders>
            <w:hideMark/>
          </w:tcPr>
          <w:p w14:paraId="26590AD1" w14:textId="77777777" w:rsidR="00387FEC" w:rsidRPr="006F74C0" w:rsidRDefault="00387FEC" w:rsidP="002B43EC">
            <w:pPr>
              <w:pStyle w:val="Akapitzlist"/>
              <w:numPr>
                <w:ilvl w:val="0"/>
                <w:numId w:val="6"/>
              </w:numPr>
              <w:spacing w:before="0" w:after="160" w:line="252" w:lineRule="auto"/>
              <w:ind w:left="720"/>
              <w:rPr>
                <w:color w:val="000000"/>
                <w:sz w:val="20"/>
                <w:szCs w:val="20"/>
                <w:lang w:eastAsia="zh-CN"/>
              </w:rPr>
            </w:pPr>
            <w:r w:rsidRPr="006F74C0">
              <w:rPr>
                <w:color w:val="000000"/>
                <w:sz w:val="20"/>
                <w:szCs w:val="20"/>
              </w:rPr>
              <w:t>Zamawiający wymaga zapewnienia gwarancji Producenta z zakresu wdrażanej technologii na okres 3 lat.</w:t>
            </w:r>
          </w:p>
          <w:p w14:paraId="4100A8FA" w14:textId="77777777" w:rsidR="00387FEC" w:rsidRPr="006F74C0" w:rsidRDefault="00387FEC" w:rsidP="002B43EC">
            <w:pPr>
              <w:pStyle w:val="Akapitzlist"/>
              <w:numPr>
                <w:ilvl w:val="0"/>
                <w:numId w:val="6"/>
              </w:numPr>
              <w:spacing w:before="0" w:after="160" w:line="252" w:lineRule="auto"/>
              <w:ind w:left="720"/>
              <w:rPr>
                <w:color w:val="000000"/>
                <w:sz w:val="20"/>
                <w:szCs w:val="20"/>
              </w:rPr>
            </w:pPr>
            <w:r w:rsidRPr="006F74C0">
              <w:rPr>
                <w:color w:val="000000"/>
                <w:sz w:val="20"/>
                <w:szCs w:val="20"/>
              </w:rPr>
              <w:t xml:space="preserve">Zamawiający oczekuje możliwości zgłaszania zdarzeń serwisowych w trybie 24/7/365 następującymi kanałami: telefonicznie i przez Internet. </w:t>
            </w:r>
          </w:p>
          <w:p w14:paraId="515F4960" w14:textId="77777777" w:rsidR="00387FEC" w:rsidRPr="006F74C0" w:rsidRDefault="00387FEC" w:rsidP="002B43EC">
            <w:pPr>
              <w:pStyle w:val="Akapitzlist"/>
              <w:numPr>
                <w:ilvl w:val="0"/>
                <w:numId w:val="6"/>
              </w:numPr>
              <w:spacing w:before="0" w:after="160" w:line="252" w:lineRule="auto"/>
              <w:ind w:left="720"/>
              <w:rPr>
                <w:color w:val="000000"/>
                <w:sz w:val="20"/>
                <w:szCs w:val="20"/>
              </w:rPr>
            </w:pPr>
            <w:r w:rsidRPr="006F74C0">
              <w:rPr>
                <w:color w:val="000000"/>
                <w:sz w:val="20"/>
                <w:szCs w:val="20"/>
              </w:rPr>
              <w:lastRenderedPageBreak/>
              <w:t xml:space="preserve">Zamawiający wymaga pojedynczego punktu kontaktu dla całego rozwiązania Producenta, w tym także sprzedanego oprogramowania. </w:t>
            </w:r>
          </w:p>
          <w:p w14:paraId="4F8EB773" w14:textId="77777777" w:rsidR="00387FEC" w:rsidRPr="006F74C0" w:rsidRDefault="00387FEC" w:rsidP="002B43EC">
            <w:pPr>
              <w:pStyle w:val="Akapitzlist"/>
              <w:numPr>
                <w:ilvl w:val="0"/>
                <w:numId w:val="6"/>
              </w:numPr>
              <w:spacing w:before="0" w:after="160" w:line="252" w:lineRule="auto"/>
              <w:ind w:left="720"/>
              <w:rPr>
                <w:color w:val="000000"/>
                <w:sz w:val="20"/>
                <w:szCs w:val="20"/>
              </w:rPr>
            </w:pPr>
            <w:r w:rsidRPr="006F74C0">
              <w:rPr>
                <w:color w:val="000000"/>
                <w:sz w:val="20"/>
                <w:szCs w:val="20"/>
              </w:rPr>
              <w:t>Zamawiający oczekuje możliwości samodzielnego kwalifikowania poziomu ważności naprawy.</w:t>
            </w:r>
          </w:p>
          <w:p w14:paraId="31208CDF" w14:textId="77777777" w:rsidR="00387FEC" w:rsidRPr="006F74C0" w:rsidRDefault="00387FEC" w:rsidP="002B43EC">
            <w:pPr>
              <w:pStyle w:val="Akapitzlist"/>
              <w:numPr>
                <w:ilvl w:val="0"/>
                <w:numId w:val="6"/>
              </w:numPr>
              <w:spacing w:before="0" w:after="160" w:line="252" w:lineRule="auto"/>
              <w:ind w:left="720"/>
              <w:rPr>
                <w:color w:val="000000"/>
                <w:sz w:val="20"/>
                <w:szCs w:val="20"/>
              </w:rPr>
            </w:pPr>
            <w:r w:rsidRPr="006F74C0">
              <w:rPr>
                <w:color w:val="000000"/>
                <w:sz w:val="20"/>
                <w:szCs w:val="20"/>
              </w:rPr>
              <w:t xml:space="preserve">Certyfikowany Technik Producenta z właściwym zestawem części do naprawy (potwierdzonym na etapie diagnostyki) powinien rozpocząć naprawę w siedzibie zamawiającego najpóźniej w następnym dniu roboczym (NBD) od zakończenia diagnostyki. </w:t>
            </w:r>
          </w:p>
          <w:p w14:paraId="48C91589" w14:textId="77777777" w:rsidR="00387FEC" w:rsidRPr="006F74C0" w:rsidRDefault="00387FEC" w:rsidP="002B43EC">
            <w:pPr>
              <w:pStyle w:val="Akapitzlist"/>
              <w:numPr>
                <w:ilvl w:val="0"/>
                <w:numId w:val="6"/>
              </w:numPr>
              <w:spacing w:before="0" w:after="160" w:line="252" w:lineRule="auto"/>
              <w:ind w:left="720"/>
              <w:rPr>
                <w:color w:val="000000"/>
                <w:sz w:val="20"/>
                <w:szCs w:val="20"/>
              </w:rPr>
            </w:pPr>
            <w:r w:rsidRPr="006F74C0">
              <w:rPr>
                <w:color w:val="000000"/>
                <w:sz w:val="20"/>
                <w:szCs w:val="20"/>
              </w:rPr>
              <w:t xml:space="preserve">Naprawa ma się odbyć w siedzibie zamawiającego, chyba, że zamawiający dla danej naprawy zgodzi się na inną formę.  </w:t>
            </w:r>
          </w:p>
          <w:p w14:paraId="321DD48D" w14:textId="515B943E" w:rsidR="00387FEC" w:rsidRPr="0078368A" w:rsidRDefault="00387FEC" w:rsidP="0078368A">
            <w:pPr>
              <w:pStyle w:val="Akapitzlist"/>
              <w:numPr>
                <w:ilvl w:val="0"/>
                <w:numId w:val="6"/>
              </w:numPr>
              <w:spacing w:before="0" w:after="160" w:line="252" w:lineRule="auto"/>
              <w:ind w:left="720"/>
              <w:rPr>
                <w:color w:val="000000"/>
                <w:sz w:val="20"/>
                <w:szCs w:val="20"/>
              </w:rPr>
            </w:pPr>
            <w:r w:rsidRPr="006F74C0">
              <w:rPr>
                <w:color w:val="000000"/>
                <w:sz w:val="20"/>
                <w:szCs w:val="20"/>
              </w:rPr>
              <w:t xml:space="preserve">Zamawiający oczekuje nieodpłatnego udostępnienia narzędzi serwisowych i procesów wsparcia umożliwiających: Wykrywanie usterek sprzętowych z predykcją awarii, automatyczną diagnostykę i zdalne otwieranie zgłoszeń serwisowych, wskazówki dotyczące bezpieczeństwa produktów, samodzielne wysyłanie części, a także ocena bezpieczeństwa </w:t>
            </w:r>
            <w:proofErr w:type="spellStart"/>
            <w:r w:rsidRPr="006F74C0">
              <w:rPr>
                <w:color w:val="000000"/>
                <w:sz w:val="20"/>
                <w:szCs w:val="20"/>
              </w:rPr>
              <w:t>cybernetycznego.</w:t>
            </w:r>
            <w:r w:rsidR="007A22C2">
              <w:rPr>
                <w:color w:val="000000"/>
                <w:sz w:val="20"/>
                <w:szCs w:val="20"/>
              </w:rPr>
              <w:t>axe</w:t>
            </w:r>
            <w:proofErr w:type="spellEnd"/>
          </w:p>
          <w:p w14:paraId="3D6FE13E" w14:textId="77777777" w:rsidR="00387FEC" w:rsidRPr="006F74C0" w:rsidRDefault="00387FEC" w:rsidP="002B43EC">
            <w:pPr>
              <w:pStyle w:val="Akapitzlist"/>
              <w:numPr>
                <w:ilvl w:val="0"/>
                <w:numId w:val="6"/>
              </w:numPr>
              <w:spacing w:before="0" w:after="160" w:line="259" w:lineRule="auto"/>
              <w:ind w:left="720"/>
              <w:rPr>
                <w:rFonts w:cstheme="minorHAnsi"/>
                <w:color w:val="000000"/>
                <w:sz w:val="20"/>
                <w:szCs w:val="20"/>
              </w:rPr>
            </w:pPr>
            <w:r w:rsidRPr="006F74C0">
              <w:rPr>
                <w:rFonts w:cstheme="minorHAnsi"/>
                <w:color w:val="000000"/>
                <w:sz w:val="20"/>
                <w:szCs w:val="20"/>
              </w:rPr>
              <w:t xml:space="preserve">Możliwość rozszerzenia gwarancji producenta o usługę diagnostyki sprzętu na miejscu w przypadku awarii. Charakterystyka usługi diagnostyki: </w:t>
            </w:r>
          </w:p>
          <w:p w14:paraId="0820CDF6" w14:textId="77777777" w:rsidR="00387FEC" w:rsidRPr="006F74C0" w:rsidRDefault="00387FEC" w:rsidP="002B43EC">
            <w:pPr>
              <w:pStyle w:val="Akapitzlist"/>
              <w:numPr>
                <w:ilvl w:val="1"/>
                <w:numId w:val="6"/>
              </w:numPr>
              <w:spacing w:before="0" w:after="160" w:line="252" w:lineRule="auto"/>
              <w:ind w:left="1440"/>
              <w:rPr>
                <w:rFonts w:cstheme="minorHAnsi"/>
                <w:color w:val="000000"/>
                <w:sz w:val="20"/>
                <w:szCs w:val="20"/>
              </w:rPr>
            </w:pPr>
            <w:r w:rsidRPr="006F74C0">
              <w:rPr>
                <w:rFonts w:cstheme="minorHAnsi"/>
                <w:color w:val="000000"/>
                <w:sz w:val="20"/>
                <w:szCs w:val="20"/>
              </w:rPr>
              <w:t>Możliwości utworzenia zgłaszania serwisowego w wyniku, którego proces diagnostyki odbędzie się na miejscu w siedzibie zamawiającego.</w:t>
            </w:r>
          </w:p>
          <w:p w14:paraId="6D89FFF3" w14:textId="77777777" w:rsidR="00387FEC" w:rsidRPr="006F74C0" w:rsidRDefault="00387FEC" w:rsidP="002B43EC">
            <w:pPr>
              <w:pStyle w:val="Akapitzlist"/>
              <w:numPr>
                <w:ilvl w:val="1"/>
                <w:numId w:val="6"/>
              </w:numPr>
              <w:spacing w:before="0" w:after="160" w:line="259" w:lineRule="auto"/>
              <w:ind w:left="1440"/>
              <w:rPr>
                <w:rFonts w:cstheme="minorHAnsi"/>
                <w:color w:val="000000"/>
                <w:sz w:val="20"/>
                <w:szCs w:val="20"/>
              </w:rPr>
            </w:pPr>
            <w:r w:rsidRPr="006F74C0">
              <w:rPr>
                <w:rFonts w:cstheme="minorHAnsi"/>
                <w:color w:val="000000"/>
                <w:sz w:val="20"/>
                <w:szCs w:val="20"/>
              </w:rPr>
              <w:t>Po przyjeździe do siedziby Zamawiającego, pracownik serwisu przystąpi do rozwiązywania problemu. Jeśli do rozwiązania problemu będzie konieczna dodatkowa pomoc diagnostyczna lub części, pracownik serwisu może w imieniu Zamawiającego skontaktować się z producentem w celu uzyskania pomocy.</w:t>
            </w:r>
          </w:p>
          <w:p w14:paraId="622D0636" w14:textId="77777777" w:rsidR="00387FEC" w:rsidRPr="006F74C0" w:rsidRDefault="00387FEC" w:rsidP="002B43EC">
            <w:pPr>
              <w:pStyle w:val="Akapitzlist"/>
              <w:numPr>
                <w:ilvl w:val="1"/>
                <w:numId w:val="6"/>
              </w:numPr>
              <w:spacing w:before="0" w:after="160" w:line="252" w:lineRule="auto"/>
              <w:ind w:left="1440"/>
              <w:rPr>
                <w:rFonts w:cstheme="minorHAnsi"/>
                <w:color w:val="000000"/>
                <w:sz w:val="20"/>
                <w:szCs w:val="20"/>
              </w:rPr>
            </w:pPr>
            <w:r w:rsidRPr="006F74C0">
              <w:rPr>
                <w:rFonts w:cstheme="minorHAnsi"/>
                <w:color w:val="000000"/>
                <w:sz w:val="20"/>
                <w:szCs w:val="20"/>
              </w:rPr>
              <w:t xml:space="preserve">Reakcja na miejscu u Zamawiającego powinna nastąpić w okresie zgodnym z czasem reakcji przypisanym do urządzenia, które posiada wykupioną usługę serwisową. </w:t>
            </w:r>
          </w:p>
          <w:p w14:paraId="7454260C" w14:textId="77777777" w:rsidR="00387FEC" w:rsidRPr="006F74C0" w:rsidRDefault="00387FEC" w:rsidP="002B43EC">
            <w:pPr>
              <w:pStyle w:val="Akapitzlist"/>
              <w:numPr>
                <w:ilvl w:val="1"/>
                <w:numId w:val="6"/>
              </w:numPr>
              <w:spacing w:before="0" w:after="160" w:line="252" w:lineRule="auto"/>
              <w:ind w:left="1440"/>
              <w:rPr>
                <w:rFonts w:cstheme="minorHAnsi"/>
                <w:color w:val="000000"/>
                <w:sz w:val="20"/>
                <w:szCs w:val="20"/>
              </w:rPr>
            </w:pPr>
            <w:r w:rsidRPr="006F74C0">
              <w:rPr>
                <w:rFonts w:cstheme="minorHAnsi"/>
                <w:color w:val="000000"/>
                <w:sz w:val="20"/>
                <w:szCs w:val="20"/>
              </w:rPr>
              <w:t>Pracownik serwisu powinien skontaktować się z Zamawiającym przed przyjazdem na miejsce w celu sprawdzenia zgłoszenia, ustalenia harmonogramu i potwierdzenia wszelkich informacji niezbędnych do realizacji wizyty technika na miejscu.</w:t>
            </w:r>
          </w:p>
          <w:p w14:paraId="5B4491CB" w14:textId="77777777" w:rsidR="00387FEC" w:rsidRPr="006F74C0" w:rsidRDefault="00387FEC" w:rsidP="002B43EC">
            <w:pPr>
              <w:pStyle w:val="Akapitzlist"/>
              <w:numPr>
                <w:ilvl w:val="1"/>
                <w:numId w:val="6"/>
              </w:numPr>
              <w:spacing w:before="0" w:after="160" w:line="252" w:lineRule="auto"/>
              <w:ind w:left="1440"/>
              <w:rPr>
                <w:rFonts w:cstheme="minorHAnsi"/>
                <w:color w:val="000000"/>
                <w:sz w:val="20"/>
                <w:szCs w:val="20"/>
              </w:rPr>
            </w:pPr>
            <w:r w:rsidRPr="006F74C0">
              <w:rPr>
                <w:rFonts w:cstheme="minorHAnsi"/>
                <w:color w:val="000000"/>
                <w:sz w:val="20"/>
                <w:szCs w:val="20"/>
              </w:rPr>
              <w:t>Jeśli w trakcie wstępnego procesu rozwiązywania problemu na miejscu awarii zostanie ustalone, że do realizacji usługi jest niezbędna jakaś część, znajdujący się na miejscu pracownik serwisu zamówi nową część i przekaże dodatkowe zgłoszenie do działu obsługi technicznej. Technik pracujący na miejscu powróci do siedziby Klienta w celu wymiany wysłanej części w ciągu czasu reakcji ustalonego zgodnie z umową serwisową zakupionego produktu.</w:t>
            </w:r>
          </w:p>
          <w:p w14:paraId="709A0743" w14:textId="77777777" w:rsidR="00387FEC" w:rsidRPr="006F74C0" w:rsidRDefault="00387FEC" w:rsidP="002B43EC">
            <w:pPr>
              <w:pStyle w:val="Akapitzlist"/>
              <w:numPr>
                <w:ilvl w:val="0"/>
                <w:numId w:val="6"/>
              </w:numPr>
              <w:spacing w:before="0" w:after="160" w:line="252" w:lineRule="auto"/>
              <w:ind w:left="720"/>
              <w:rPr>
                <w:color w:val="000000"/>
                <w:sz w:val="20"/>
                <w:szCs w:val="20"/>
              </w:rPr>
            </w:pPr>
            <w:r w:rsidRPr="006F74C0">
              <w:rPr>
                <w:color w:val="000000"/>
                <w:sz w:val="20"/>
                <w:szCs w:val="20"/>
              </w:rPr>
              <w:t>Firma serwisująca musi posiadać ISO 9001:2015 oraz ISO-27001 na świadczenie usług serwisowych oraz posiadać autoryzacje producenta urządzeń – dokumenty potwierdzające należy załączyć do oferty.</w:t>
            </w:r>
          </w:p>
        </w:tc>
      </w:tr>
    </w:tbl>
    <w:p w14:paraId="07C42121" w14:textId="77777777" w:rsidR="000F1B9C" w:rsidRPr="00CA5A12" w:rsidRDefault="000F1B9C" w:rsidP="000F1B9C">
      <w:pPr>
        <w:rPr>
          <w:rFonts w:ascii="Cambria" w:hAnsi="Cambria" w:cstheme="minorHAnsi"/>
          <w:sz w:val="20"/>
          <w:szCs w:val="20"/>
        </w:rPr>
      </w:pPr>
      <w:r w:rsidRPr="00CA5A12">
        <w:rPr>
          <w:rFonts w:ascii="Cambria" w:hAnsi="Cambria" w:cstheme="minorHAnsi"/>
          <w:sz w:val="20"/>
          <w:szCs w:val="20"/>
        </w:rPr>
        <w:lastRenderedPageBreak/>
        <w:t>Prace instalacyjne i konfiguracyjne:</w:t>
      </w:r>
    </w:p>
    <w:p w14:paraId="0A37A624" w14:textId="77777777" w:rsidR="000F1B9C" w:rsidRPr="009255BD" w:rsidRDefault="000F1B9C" w:rsidP="000F1B9C">
      <w:pPr>
        <w:pStyle w:val="Akapitzlist"/>
        <w:numPr>
          <w:ilvl w:val="0"/>
          <w:numId w:val="116"/>
        </w:numPr>
        <w:spacing w:before="0" w:after="160" w:line="259" w:lineRule="auto"/>
        <w:rPr>
          <w:rFonts w:ascii="Cambria" w:hAnsi="Cambria" w:cstheme="minorHAnsi"/>
          <w:sz w:val="20"/>
          <w:szCs w:val="20"/>
        </w:rPr>
      </w:pPr>
      <w:r w:rsidRPr="009255BD">
        <w:rPr>
          <w:rFonts w:ascii="Cambria" w:hAnsi="Cambria" w:cstheme="minorHAnsi"/>
          <w:sz w:val="20"/>
          <w:szCs w:val="20"/>
        </w:rPr>
        <w:lastRenderedPageBreak/>
        <w:t>Fizyczna instalacja serwera</w:t>
      </w:r>
    </w:p>
    <w:p w14:paraId="13ED5A91" w14:textId="77777777" w:rsidR="000F1B9C" w:rsidRPr="009255BD" w:rsidRDefault="000F1B9C" w:rsidP="000F1B9C">
      <w:pPr>
        <w:pStyle w:val="Akapitzlist"/>
        <w:numPr>
          <w:ilvl w:val="0"/>
          <w:numId w:val="116"/>
        </w:numPr>
        <w:spacing w:before="0" w:after="160" w:line="259" w:lineRule="auto"/>
        <w:rPr>
          <w:rFonts w:ascii="Cambria" w:hAnsi="Cambria" w:cstheme="minorHAnsi"/>
          <w:sz w:val="20"/>
          <w:szCs w:val="20"/>
        </w:rPr>
      </w:pPr>
      <w:r w:rsidRPr="009255BD">
        <w:rPr>
          <w:rFonts w:ascii="Cambria" w:hAnsi="Cambria" w:cstheme="minorHAnsi"/>
          <w:sz w:val="20"/>
          <w:szCs w:val="20"/>
        </w:rPr>
        <w:t>Podłączenie do zasilania i sieci lokalnej.</w:t>
      </w:r>
    </w:p>
    <w:p w14:paraId="13B83BF4" w14:textId="77777777" w:rsidR="000F1B9C" w:rsidRPr="009255BD" w:rsidRDefault="000F1B9C" w:rsidP="000F1B9C">
      <w:pPr>
        <w:pStyle w:val="Akapitzlist"/>
        <w:numPr>
          <w:ilvl w:val="0"/>
          <w:numId w:val="116"/>
        </w:numPr>
        <w:spacing w:before="0" w:after="160" w:line="259" w:lineRule="auto"/>
        <w:rPr>
          <w:rFonts w:ascii="Cambria" w:hAnsi="Cambria" w:cstheme="minorHAnsi"/>
          <w:sz w:val="20"/>
          <w:szCs w:val="20"/>
        </w:rPr>
      </w:pPr>
      <w:r w:rsidRPr="009255BD">
        <w:rPr>
          <w:rFonts w:ascii="Cambria" w:hAnsi="Cambria" w:cstheme="minorHAnsi"/>
          <w:sz w:val="20"/>
          <w:szCs w:val="20"/>
        </w:rPr>
        <w:t>Konfiguracja macierzy RAID na zainstalowanych dyskach twardych (np. RAID 5/6 dla optymalnej wydajności i redundancji).</w:t>
      </w:r>
    </w:p>
    <w:p w14:paraId="1DE0B9DD" w14:textId="77777777" w:rsidR="000F1B9C" w:rsidRPr="009255BD" w:rsidRDefault="000F1B9C" w:rsidP="000F1B9C">
      <w:pPr>
        <w:pStyle w:val="Akapitzlist"/>
        <w:numPr>
          <w:ilvl w:val="0"/>
          <w:numId w:val="116"/>
        </w:numPr>
        <w:spacing w:before="0" w:after="160" w:line="259" w:lineRule="auto"/>
        <w:rPr>
          <w:rFonts w:ascii="Cambria" w:hAnsi="Cambria" w:cstheme="minorHAnsi"/>
          <w:sz w:val="20"/>
          <w:szCs w:val="20"/>
        </w:rPr>
      </w:pPr>
      <w:r w:rsidRPr="009255BD">
        <w:rPr>
          <w:rFonts w:ascii="Cambria" w:hAnsi="Cambria" w:cstheme="minorHAnsi"/>
          <w:sz w:val="20"/>
          <w:szCs w:val="20"/>
        </w:rPr>
        <w:t xml:space="preserve">Konfiguracja zasobów sieciowych na </w:t>
      </w:r>
      <w:r>
        <w:rPr>
          <w:rFonts w:ascii="Cambria" w:hAnsi="Cambria" w:cstheme="minorHAnsi"/>
          <w:sz w:val="20"/>
          <w:szCs w:val="20"/>
        </w:rPr>
        <w:t xml:space="preserve">serwerze </w:t>
      </w:r>
      <w:r w:rsidRPr="009255BD">
        <w:rPr>
          <w:rFonts w:ascii="Cambria" w:hAnsi="Cambria" w:cstheme="minorHAnsi"/>
          <w:sz w:val="20"/>
          <w:szCs w:val="20"/>
        </w:rPr>
        <w:t>z odpowiednimi uprawnieniami dostępu.</w:t>
      </w:r>
    </w:p>
    <w:p w14:paraId="51470BEE" w14:textId="77777777" w:rsidR="000F1B9C" w:rsidRPr="009255BD" w:rsidRDefault="000F1B9C" w:rsidP="000F1B9C">
      <w:pPr>
        <w:pStyle w:val="Akapitzlist"/>
        <w:numPr>
          <w:ilvl w:val="0"/>
          <w:numId w:val="116"/>
        </w:numPr>
        <w:spacing w:before="0" w:after="160" w:line="259" w:lineRule="auto"/>
        <w:rPr>
          <w:rFonts w:ascii="Cambria" w:hAnsi="Cambria" w:cstheme="minorHAnsi"/>
          <w:sz w:val="20"/>
          <w:szCs w:val="20"/>
        </w:rPr>
      </w:pPr>
      <w:r w:rsidRPr="009255BD">
        <w:rPr>
          <w:rFonts w:ascii="Cambria" w:hAnsi="Cambria" w:cstheme="minorHAnsi"/>
          <w:sz w:val="20"/>
          <w:szCs w:val="20"/>
        </w:rPr>
        <w:t>Wdrożenie i konfiguracja automatycznych zadań tworzenia kopii zapasowych z serwer</w:t>
      </w:r>
      <w:r>
        <w:rPr>
          <w:rFonts w:ascii="Cambria" w:hAnsi="Cambria" w:cstheme="minorHAnsi"/>
          <w:sz w:val="20"/>
          <w:szCs w:val="20"/>
        </w:rPr>
        <w:t>ów</w:t>
      </w:r>
      <w:r w:rsidRPr="009255BD">
        <w:rPr>
          <w:rFonts w:ascii="Cambria" w:hAnsi="Cambria" w:cstheme="minorHAnsi"/>
          <w:sz w:val="20"/>
          <w:szCs w:val="20"/>
        </w:rPr>
        <w:t xml:space="preserve"> oraz kluczowych stacji </w:t>
      </w:r>
      <w:proofErr w:type="gramStart"/>
      <w:r w:rsidRPr="009255BD">
        <w:rPr>
          <w:rFonts w:ascii="Cambria" w:hAnsi="Cambria" w:cstheme="minorHAnsi"/>
          <w:sz w:val="20"/>
          <w:szCs w:val="20"/>
        </w:rPr>
        <w:t>roboczych .</w:t>
      </w:r>
      <w:proofErr w:type="gramEnd"/>
    </w:p>
    <w:p w14:paraId="2DA18F97" w14:textId="77777777" w:rsidR="000F1B9C" w:rsidRDefault="000F1B9C" w:rsidP="000F1B9C">
      <w:pPr>
        <w:pStyle w:val="Akapitzlist"/>
        <w:numPr>
          <w:ilvl w:val="0"/>
          <w:numId w:val="116"/>
        </w:numPr>
        <w:spacing w:before="0" w:after="160" w:line="259" w:lineRule="auto"/>
        <w:rPr>
          <w:rFonts w:ascii="Cambria" w:hAnsi="Cambria" w:cstheme="minorHAnsi"/>
          <w:sz w:val="20"/>
          <w:szCs w:val="20"/>
        </w:rPr>
      </w:pPr>
      <w:r w:rsidRPr="009255BD">
        <w:rPr>
          <w:rFonts w:ascii="Cambria" w:hAnsi="Cambria" w:cstheme="minorHAnsi"/>
          <w:sz w:val="20"/>
          <w:szCs w:val="20"/>
        </w:rPr>
        <w:t>Konfiguracja harmonogramów i polityk przechowywania kopii zapasowych.</w:t>
      </w:r>
    </w:p>
    <w:p w14:paraId="78C3AA8D" w14:textId="2A6D7C04" w:rsidR="0030086E" w:rsidRPr="001D59D5" w:rsidRDefault="0030086E" w:rsidP="002B43EC">
      <w:pPr>
        <w:pStyle w:val="Nagwek1"/>
        <w:numPr>
          <w:ilvl w:val="0"/>
          <w:numId w:val="90"/>
        </w:numPr>
        <w:rPr>
          <w:rFonts w:ascii="Arial" w:hAnsi="Arial" w:cs="Arial"/>
          <w:color w:val="C00000"/>
          <w:sz w:val="28"/>
        </w:rPr>
      </w:pPr>
      <w:bookmarkStart w:id="35" w:name="_Toc205904536"/>
      <w:r w:rsidRPr="001D59D5">
        <w:rPr>
          <w:rFonts w:ascii="Arial" w:hAnsi="Arial" w:cs="Arial"/>
          <w:color w:val="C00000"/>
          <w:sz w:val="28"/>
        </w:rPr>
        <w:t xml:space="preserve">Serwer – ilość </w:t>
      </w:r>
      <w:r w:rsidR="009D491A" w:rsidRPr="001D59D5">
        <w:rPr>
          <w:rFonts w:ascii="Arial" w:hAnsi="Arial" w:cs="Arial"/>
          <w:color w:val="C00000"/>
          <w:sz w:val="28"/>
        </w:rPr>
        <w:t>3</w:t>
      </w:r>
      <w:r w:rsidRPr="001D59D5">
        <w:rPr>
          <w:rFonts w:ascii="Arial" w:hAnsi="Arial" w:cs="Arial"/>
          <w:color w:val="C00000"/>
          <w:sz w:val="28"/>
        </w:rPr>
        <w:t xml:space="preserve"> </w:t>
      </w:r>
      <w:r w:rsidR="009B13FD" w:rsidRPr="001D59D5">
        <w:rPr>
          <w:rFonts w:ascii="Arial" w:hAnsi="Arial" w:cs="Arial"/>
          <w:color w:val="C00000"/>
          <w:sz w:val="28"/>
        </w:rPr>
        <w:t>szt.</w:t>
      </w:r>
      <w:bookmarkEnd w:id="35"/>
    </w:p>
    <w:tbl>
      <w:tblPr>
        <w:tblW w:w="10534" w:type="dxa"/>
        <w:tblInd w:w="-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524"/>
        <w:gridCol w:w="8010"/>
      </w:tblGrid>
      <w:tr w:rsidR="009D491A" w:rsidRPr="00B73453" w14:paraId="199D2A94" w14:textId="77777777" w:rsidTr="009D491A">
        <w:trPr>
          <w:trHeight w:val="591"/>
        </w:trPr>
        <w:tc>
          <w:tcPr>
            <w:tcW w:w="252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7A7B903" w14:textId="77777777" w:rsidR="009D491A" w:rsidRPr="00B73453" w:rsidRDefault="009D491A" w:rsidP="009D491A">
            <w:pPr>
              <w:spacing w:before="0" w:after="0"/>
              <w:jc w:val="center"/>
              <w:rPr>
                <w:rFonts w:ascii="Arial" w:hAnsi="Arial" w:cs="Arial"/>
                <w:b/>
                <w:sz w:val="22"/>
                <w:szCs w:val="22"/>
              </w:rPr>
            </w:pPr>
            <w:r w:rsidRPr="00B73453">
              <w:rPr>
                <w:rFonts w:ascii="Arial" w:hAnsi="Arial" w:cs="Arial"/>
                <w:b/>
                <w:sz w:val="22"/>
                <w:szCs w:val="22"/>
              </w:rPr>
              <w:t>Parametr</w:t>
            </w:r>
          </w:p>
        </w:tc>
        <w:tc>
          <w:tcPr>
            <w:tcW w:w="8010" w:type="dxa"/>
            <w:tcBorders>
              <w:top w:val="single" w:sz="4" w:space="0" w:color="auto"/>
              <w:left w:val="single" w:sz="4" w:space="0" w:color="auto"/>
              <w:bottom w:val="single" w:sz="4" w:space="0" w:color="auto"/>
              <w:right w:val="single" w:sz="4" w:space="0" w:color="auto"/>
            </w:tcBorders>
            <w:vAlign w:val="center"/>
            <w:hideMark/>
          </w:tcPr>
          <w:p w14:paraId="58719CE7" w14:textId="77777777" w:rsidR="009D491A" w:rsidRPr="00B73453" w:rsidRDefault="009D491A" w:rsidP="009D491A">
            <w:pPr>
              <w:spacing w:before="0" w:after="0"/>
              <w:jc w:val="center"/>
              <w:rPr>
                <w:rFonts w:ascii="Arial" w:hAnsi="Arial" w:cs="Arial"/>
                <w:b/>
                <w:sz w:val="22"/>
                <w:szCs w:val="22"/>
              </w:rPr>
            </w:pPr>
            <w:r w:rsidRPr="00B73453">
              <w:rPr>
                <w:rFonts w:ascii="Arial" w:hAnsi="Arial" w:cs="Arial"/>
                <w:b/>
                <w:sz w:val="22"/>
                <w:szCs w:val="22"/>
              </w:rPr>
              <w:t>Charakterystyka (wymagania minimalne)</w:t>
            </w:r>
          </w:p>
        </w:tc>
      </w:tr>
      <w:tr w:rsidR="009D491A" w:rsidRPr="00B73453" w14:paraId="4563743F" w14:textId="77777777" w:rsidTr="009D491A">
        <w:trPr>
          <w:trHeight w:val="591"/>
        </w:trPr>
        <w:tc>
          <w:tcPr>
            <w:tcW w:w="252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D772F61" w14:textId="77777777" w:rsidR="009D491A" w:rsidRPr="00B73453" w:rsidRDefault="009D491A" w:rsidP="009D491A">
            <w:pPr>
              <w:spacing w:before="0" w:after="0"/>
              <w:jc w:val="center"/>
              <w:rPr>
                <w:rFonts w:ascii="Arial" w:hAnsi="Arial" w:cs="Arial"/>
                <w:b/>
                <w:sz w:val="22"/>
                <w:szCs w:val="22"/>
              </w:rPr>
            </w:pPr>
            <w:r w:rsidRPr="00B73453">
              <w:rPr>
                <w:rFonts w:ascii="Arial" w:hAnsi="Arial" w:cs="Arial"/>
                <w:b/>
                <w:sz w:val="22"/>
                <w:szCs w:val="22"/>
              </w:rPr>
              <w:t>Obudowa</w:t>
            </w:r>
          </w:p>
        </w:tc>
        <w:tc>
          <w:tcPr>
            <w:tcW w:w="8010" w:type="dxa"/>
            <w:tcBorders>
              <w:top w:val="single" w:sz="4" w:space="0" w:color="auto"/>
              <w:left w:val="single" w:sz="4" w:space="0" w:color="auto"/>
              <w:bottom w:val="single" w:sz="4" w:space="0" w:color="auto"/>
              <w:right w:val="single" w:sz="4" w:space="0" w:color="auto"/>
            </w:tcBorders>
            <w:vAlign w:val="center"/>
            <w:hideMark/>
          </w:tcPr>
          <w:p w14:paraId="20617E3F" w14:textId="77777777" w:rsidR="009D491A" w:rsidRPr="003C1AF0" w:rsidRDefault="009D491A" w:rsidP="002B43EC">
            <w:pPr>
              <w:pStyle w:val="Akapitzlist"/>
              <w:numPr>
                <w:ilvl w:val="0"/>
                <w:numId w:val="79"/>
              </w:numPr>
              <w:spacing w:before="0" w:after="160" w:line="252" w:lineRule="auto"/>
              <w:rPr>
                <w:rFonts w:ascii="Arial" w:hAnsi="Arial" w:cs="Arial"/>
                <w:bCs/>
                <w:sz w:val="22"/>
                <w:szCs w:val="22"/>
              </w:rPr>
            </w:pPr>
            <w:r w:rsidRPr="003C1AF0">
              <w:rPr>
                <w:rFonts w:ascii="Arial" w:hAnsi="Arial" w:cs="Arial"/>
                <w:bCs/>
                <w:sz w:val="22"/>
                <w:szCs w:val="22"/>
              </w:rPr>
              <w:t xml:space="preserve">Obudowa </w:t>
            </w:r>
            <w:proofErr w:type="spellStart"/>
            <w:r w:rsidRPr="003C1AF0">
              <w:rPr>
                <w:rFonts w:ascii="Arial" w:hAnsi="Arial" w:cs="Arial"/>
                <w:bCs/>
                <w:sz w:val="22"/>
                <w:szCs w:val="22"/>
              </w:rPr>
              <w:t>Rack</w:t>
            </w:r>
            <w:proofErr w:type="spellEnd"/>
            <w:r w:rsidRPr="003C1AF0">
              <w:rPr>
                <w:rFonts w:ascii="Arial" w:hAnsi="Arial" w:cs="Arial"/>
                <w:bCs/>
                <w:sz w:val="22"/>
                <w:szCs w:val="22"/>
              </w:rPr>
              <w:t xml:space="preserve"> o wysokości max 1U </w:t>
            </w:r>
          </w:p>
          <w:p w14:paraId="573500D7" w14:textId="77777777" w:rsidR="009D491A" w:rsidRPr="003C1AF0" w:rsidRDefault="009D491A" w:rsidP="002B43EC">
            <w:pPr>
              <w:pStyle w:val="Akapitzlist"/>
              <w:numPr>
                <w:ilvl w:val="0"/>
                <w:numId w:val="79"/>
              </w:numPr>
              <w:spacing w:before="0" w:after="160" w:line="252" w:lineRule="auto"/>
              <w:rPr>
                <w:rFonts w:ascii="Arial" w:hAnsi="Arial" w:cs="Arial"/>
                <w:bCs/>
                <w:sz w:val="22"/>
                <w:szCs w:val="22"/>
              </w:rPr>
            </w:pPr>
            <w:r w:rsidRPr="003C1AF0">
              <w:rPr>
                <w:rFonts w:ascii="Arial" w:hAnsi="Arial" w:cs="Arial"/>
                <w:bCs/>
                <w:sz w:val="22"/>
                <w:szCs w:val="22"/>
              </w:rPr>
              <w:t xml:space="preserve">8 wnęk na dyski 2.5” </w:t>
            </w:r>
          </w:p>
          <w:p w14:paraId="276E1CA9" w14:textId="77777777" w:rsidR="009D491A" w:rsidRPr="003C1AF0" w:rsidRDefault="009D491A" w:rsidP="002B43EC">
            <w:pPr>
              <w:pStyle w:val="Akapitzlist"/>
              <w:numPr>
                <w:ilvl w:val="0"/>
                <w:numId w:val="79"/>
              </w:numPr>
              <w:spacing w:before="0" w:after="160" w:line="256" w:lineRule="auto"/>
              <w:rPr>
                <w:rFonts w:ascii="Arial" w:hAnsi="Arial" w:cs="Arial"/>
                <w:bCs/>
                <w:sz w:val="22"/>
                <w:szCs w:val="22"/>
              </w:rPr>
            </w:pPr>
            <w:r w:rsidRPr="003C1AF0">
              <w:rPr>
                <w:rFonts w:ascii="Arial" w:hAnsi="Arial" w:cs="Arial"/>
                <w:bCs/>
                <w:sz w:val="22"/>
                <w:szCs w:val="22"/>
              </w:rPr>
              <w:t>Obudowa z możliwością wyposażenia w panel LCD umieszczony na froncie obudowy, pozwalający jednoznacznie stwierdzić, czy system działa poprawnie i pokazujący podstawowe stany działania serwera w tym adres IP karty zarządzającej</w:t>
            </w:r>
          </w:p>
          <w:p w14:paraId="464E5018" w14:textId="77777777" w:rsidR="009D491A" w:rsidRPr="003C1AF0" w:rsidRDefault="009D491A" w:rsidP="002B43EC">
            <w:pPr>
              <w:pStyle w:val="Akapitzlist"/>
              <w:numPr>
                <w:ilvl w:val="0"/>
                <w:numId w:val="79"/>
              </w:numPr>
              <w:spacing w:before="0" w:after="160" w:line="252" w:lineRule="auto"/>
              <w:rPr>
                <w:rFonts w:ascii="Arial" w:hAnsi="Arial" w:cs="Arial"/>
                <w:bCs/>
                <w:sz w:val="22"/>
                <w:szCs w:val="22"/>
              </w:rPr>
            </w:pPr>
            <w:r w:rsidRPr="003C1AF0">
              <w:rPr>
                <w:rFonts w:ascii="Arial" w:hAnsi="Arial" w:cs="Arial"/>
                <w:bCs/>
                <w:sz w:val="22"/>
                <w:szCs w:val="22"/>
              </w:rPr>
              <w:t>Obudowa z możliwością wyposażenia w kartę umożliwiającą dostęp bezpośredni poprzez urządzenia mobilne - serwer musi posiadać możliwość konfiguracji oraz monitoringu najważniejszych komponentów serwera przy użyciu dedykowanej aplikacji mobilnej min. (Android/ Apple iOS) przy użyciu jednego z protokołów BLE/ WIFI.</w:t>
            </w:r>
          </w:p>
        </w:tc>
      </w:tr>
      <w:tr w:rsidR="009D491A" w:rsidRPr="00B73453" w14:paraId="6E31FFD2" w14:textId="77777777" w:rsidTr="009D491A">
        <w:trPr>
          <w:trHeight w:val="591"/>
        </w:trPr>
        <w:tc>
          <w:tcPr>
            <w:tcW w:w="252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36F7253" w14:textId="77777777" w:rsidR="009D491A" w:rsidRPr="00B73453" w:rsidRDefault="009D491A" w:rsidP="009D491A">
            <w:pPr>
              <w:spacing w:before="0" w:after="0"/>
              <w:jc w:val="center"/>
              <w:rPr>
                <w:rFonts w:ascii="Arial" w:hAnsi="Arial" w:cs="Arial"/>
                <w:b/>
                <w:sz w:val="22"/>
                <w:szCs w:val="22"/>
              </w:rPr>
            </w:pPr>
            <w:r w:rsidRPr="00B73453">
              <w:rPr>
                <w:rFonts w:ascii="Arial" w:hAnsi="Arial" w:cs="Arial"/>
                <w:b/>
                <w:sz w:val="22"/>
                <w:szCs w:val="22"/>
              </w:rPr>
              <w:t>Płyta główna</w:t>
            </w:r>
          </w:p>
        </w:tc>
        <w:tc>
          <w:tcPr>
            <w:tcW w:w="8010" w:type="dxa"/>
            <w:tcBorders>
              <w:top w:val="single" w:sz="4" w:space="0" w:color="auto"/>
              <w:left w:val="single" w:sz="4" w:space="0" w:color="auto"/>
              <w:bottom w:val="single" w:sz="4" w:space="0" w:color="auto"/>
              <w:right w:val="single" w:sz="4" w:space="0" w:color="auto"/>
            </w:tcBorders>
            <w:vAlign w:val="center"/>
            <w:hideMark/>
          </w:tcPr>
          <w:p w14:paraId="3581A109" w14:textId="77777777" w:rsidR="009D491A" w:rsidRPr="003C1AF0" w:rsidRDefault="009D491A" w:rsidP="002B43EC">
            <w:pPr>
              <w:pStyle w:val="Akapitzlist"/>
              <w:numPr>
                <w:ilvl w:val="0"/>
                <w:numId w:val="79"/>
              </w:numPr>
              <w:spacing w:before="0" w:after="160" w:line="252" w:lineRule="auto"/>
              <w:rPr>
                <w:rFonts w:ascii="Arial" w:hAnsi="Arial" w:cs="Arial"/>
                <w:bCs/>
                <w:sz w:val="22"/>
                <w:szCs w:val="22"/>
              </w:rPr>
            </w:pPr>
            <w:r w:rsidRPr="003C1AF0">
              <w:rPr>
                <w:rFonts w:ascii="Arial" w:hAnsi="Arial" w:cs="Arial"/>
                <w:bCs/>
                <w:sz w:val="22"/>
                <w:szCs w:val="22"/>
              </w:rPr>
              <w:t xml:space="preserve">Płyta główna z możliwością zainstalowania do dwóch procesorów. </w:t>
            </w:r>
          </w:p>
          <w:p w14:paraId="490BA9AA" w14:textId="77777777" w:rsidR="009D491A" w:rsidRPr="003C1AF0" w:rsidRDefault="009D491A" w:rsidP="002B43EC">
            <w:pPr>
              <w:pStyle w:val="Akapitzlist"/>
              <w:numPr>
                <w:ilvl w:val="0"/>
                <w:numId w:val="79"/>
              </w:numPr>
              <w:spacing w:before="0" w:after="160" w:line="252" w:lineRule="auto"/>
              <w:rPr>
                <w:rFonts w:ascii="Arial" w:hAnsi="Arial" w:cs="Arial"/>
                <w:bCs/>
                <w:sz w:val="22"/>
                <w:szCs w:val="22"/>
              </w:rPr>
            </w:pPr>
            <w:r w:rsidRPr="003C1AF0">
              <w:rPr>
                <w:rFonts w:ascii="Arial" w:hAnsi="Arial" w:cs="Arial"/>
                <w:bCs/>
                <w:sz w:val="22"/>
                <w:szCs w:val="22"/>
              </w:rPr>
              <w:t xml:space="preserve">Obsługa procesorów 32 rdzeniowych. </w:t>
            </w:r>
          </w:p>
          <w:p w14:paraId="5F78BEF7" w14:textId="77777777" w:rsidR="009D491A" w:rsidRPr="003C1AF0" w:rsidRDefault="009D491A" w:rsidP="002B43EC">
            <w:pPr>
              <w:pStyle w:val="Akapitzlist"/>
              <w:numPr>
                <w:ilvl w:val="0"/>
                <w:numId w:val="79"/>
              </w:numPr>
              <w:spacing w:before="0" w:after="160" w:line="252" w:lineRule="auto"/>
              <w:rPr>
                <w:rFonts w:ascii="Arial" w:hAnsi="Arial" w:cs="Arial"/>
                <w:bCs/>
                <w:sz w:val="22"/>
                <w:szCs w:val="22"/>
              </w:rPr>
            </w:pPr>
            <w:r w:rsidRPr="003C1AF0">
              <w:rPr>
                <w:rFonts w:ascii="Arial" w:hAnsi="Arial" w:cs="Arial"/>
                <w:bCs/>
                <w:sz w:val="22"/>
                <w:szCs w:val="22"/>
              </w:rPr>
              <w:t xml:space="preserve">Płyta główna musi być zaprojektowana przez producenta serwera i oznaczona jego znakiem firmowym. </w:t>
            </w:r>
          </w:p>
          <w:p w14:paraId="3642EC43" w14:textId="77777777" w:rsidR="009D491A" w:rsidRPr="003C1AF0" w:rsidRDefault="009D491A" w:rsidP="002B43EC">
            <w:pPr>
              <w:pStyle w:val="Akapitzlist"/>
              <w:numPr>
                <w:ilvl w:val="0"/>
                <w:numId w:val="79"/>
              </w:numPr>
              <w:spacing w:before="0" w:after="160" w:line="252" w:lineRule="auto"/>
              <w:rPr>
                <w:rFonts w:ascii="Arial" w:hAnsi="Arial" w:cs="Arial"/>
                <w:bCs/>
                <w:sz w:val="22"/>
                <w:szCs w:val="22"/>
              </w:rPr>
            </w:pPr>
            <w:r w:rsidRPr="003C1AF0">
              <w:rPr>
                <w:rFonts w:ascii="Arial" w:hAnsi="Arial" w:cs="Arial"/>
                <w:bCs/>
                <w:sz w:val="22"/>
                <w:szCs w:val="22"/>
              </w:rPr>
              <w:t>Na płycie głównej powinno znajdować się minimum 16 slotów przeznaczonych do instalacji pamięci.</w:t>
            </w:r>
          </w:p>
          <w:p w14:paraId="406E9AB6" w14:textId="77777777" w:rsidR="009D491A" w:rsidRPr="003C1AF0" w:rsidRDefault="009D491A" w:rsidP="002B43EC">
            <w:pPr>
              <w:pStyle w:val="Akapitzlist"/>
              <w:numPr>
                <w:ilvl w:val="0"/>
                <w:numId w:val="79"/>
              </w:numPr>
              <w:spacing w:before="0" w:after="160" w:line="252" w:lineRule="auto"/>
              <w:rPr>
                <w:rFonts w:ascii="Arial" w:hAnsi="Arial" w:cs="Arial"/>
                <w:bCs/>
                <w:sz w:val="22"/>
                <w:szCs w:val="22"/>
              </w:rPr>
            </w:pPr>
            <w:r w:rsidRPr="003C1AF0">
              <w:rPr>
                <w:rFonts w:ascii="Arial" w:hAnsi="Arial" w:cs="Arial"/>
                <w:bCs/>
                <w:sz w:val="22"/>
                <w:szCs w:val="22"/>
              </w:rPr>
              <w:t>Płyta główna powinna obsługiwać do 1TB pamięci RAM.</w:t>
            </w:r>
          </w:p>
        </w:tc>
      </w:tr>
      <w:tr w:rsidR="009D491A" w:rsidRPr="00B73453" w14:paraId="45FA2C51" w14:textId="77777777" w:rsidTr="009D491A">
        <w:trPr>
          <w:trHeight w:val="591"/>
        </w:trPr>
        <w:tc>
          <w:tcPr>
            <w:tcW w:w="252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F3014FA" w14:textId="77777777" w:rsidR="009D491A" w:rsidRPr="00B73453" w:rsidRDefault="009D491A" w:rsidP="009D491A">
            <w:pPr>
              <w:spacing w:before="0" w:after="0"/>
              <w:jc w:val="center"/>
              <w:rPr>
                <w:rFonts w:ascii="Arial" w:hAnsi="Arial" w:cs="Arial"/>
                <w:b/>
                <w:sz w:val="22"/>
                <w:szCs w:val="22"/>
              </w:rPr>
            </w:pPr>
            <w:r w:rsidRPr="00B73453">
              <w:rPr>
                <w:rFonts w:ascii="Arial" w:hAnsi="Arial" w:cs="Arial"/>
                <w:b/>
                <w:sz w:val="22"/>
                <w:szCs w:val="22"/>
              </w:rPr>
              <w:t>Chipset</w:t>
            </w:r>
          </w:p>
        </w:tc>
        <w:tc>
          <w:tcPr>
            <w:tcW w:w="8010" w:type="dxa"/>
            <w:tcBorders>
              <w:top w:val="single" w:sz="4" w:space="0" w:color="auto"/>
              <w:left w:val="single" w:sz="4" w:space="0" w:color="auto"/>
              <w:bottom w:val="single" w:sz="4" w:space="0" w:color="auto"/>
              <w:right w:val="single" w:sz="4" w:space="0" w:color="auto"/>
            </w:tcBorders>
            <w:vAlign w:val="center"/>
            <w:hideMark/>
          </w:tcPr>
          <w:p w14:paraId="42A16DB2" w14:textId="77777777" w:rsidR="009D491A" w:rsidRPr="003C1AF0" w:rsidRDefault="009D491A" w:rsidP="002B43EC">
            <w:pPr>
              <w:pStyle w:val="Akapitzlist"/>
              <w:numPr>
                <w:ilvl w:val="0"/>
                <w:numId w:val="79"/>
              </w:numPr>
              <w:spacing w:before="0" w:after="160" w:line="252" w:lineRule="auto"/>
              <w:rPr>
                <w:rFonts w:ascii="Arial" w:hAnsi="Arial" w:cs="Arial"/>
                <w:bCs/>
                <w:sz w:val="22"/>
                <w:szCs w:val="22"/>
              </w:rPr>
            </w:pPr>
            <w:r w:rsidRPr="003C1AF0">
              <w:rPr>
                <w:rFonts w:ascii="Arial" w:hAnsi="Arial" w:cs="Arial"/>
                <w:bCs/>
                <w:sz w:val="22"/>
                <w:szCs w:val="22"/>
              </w:rPr>
              <w:t>Dedykowany przez producenta procesora do pracy w serwerach dwuprocesorowych.</w:t>
            </w:r>
          </w:p>
        </w:tc>
      </w:tr>
      <w:tr w:rsidR="009D491A" w:rsidRPr="00B73453" w14:paraId="53F933CB" w14:textId="77777777" w:rsidTr="009D491A">
        <w:trPr>
          <w:trHeight w:val="591"/>
        </w:trPr>
        <w:tc>
          <w:tcPr>
            <w:tcW w:w="252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982F36C" w14:textId="77777777" w:rsidR="009D491A" w:rsidRPr="00B73453" w:rsidRDefault="009D491A" w:rsidP="009D491A">
            <w:pPr>
              <w:spacing w:before="0" w:after="0"/>
              <w:jc w:val="center"/>
              <w:rPr>
                <w:rFonts w:ascii="Arial" w:hAnsi="Arial" w:cs="Arial"/>
                <w:b/>
                <w:sz w:val="22"/>
                <w:szCs w:val="22"/>
              </w:rPr>
            </w:pPr>
            <w:r w:rsidRPr="00B73453">
              <w:rPr>
                <w:rFonts w:ascii="Arial" w:hAnsi="Arial" w:cs="Arial"/>
                <w:b/>
                <w:sz w:val="22"/>
                <w:szCs w:val="22"/>
              </w:rPr>
              <w:t>Procesor</w:t>
            </w:r>
          </w:p>
        </w:tc>
        <w:tc>
          <w:tcPr>
            <w:tcW w:w="8010" w:type="dxa"/>
            <w:tcBorders>
              <w:top w:val="single" w:sz="4" w:space="0" w:color="auto"/>
              <w:left w:val="single" w:sz="4" w:space="0" w:color="auto"/>
              <w:bottom w:val="single" w:sz="4" w:space="0" w:color="auto"/>
              <w:right w:val="single" w:sz="4" w:space="0" w:color="auto"/>
            </w:tcBorders>
            <w:vAlign w:val="center"/>
            <w:hideMark/>
          </w:tcPr>
          <w:p w14:paraId="1FC14177" w14:textId="77777777" w:rsidR="009D491A" w:rsidRPr="003C1AF0" w:rsidRDefault="009D491A" w:rsidP="002B43EC">
            <w:pPr>
              <w:pStyle w:val="Akapitzlist"/>
              <w:numPr>
                <w:ilvl w:val="0"/>
                <w:numId w:val="79"/>
              </w:numPr>
              <w:spacing w:before="0" w:after="0" w:line="252" w:lineRule="auto"/>
              <w:rPr>
                <w:rFonts w:ascii="Arial" w:hAnsi="Arial" w:cs="Arial"/>
                <w:bCs/>
                <w:sz w:val="22"/>
                <w:szCs w:val="22"/>
              </w:rPr>
            </w:pPr>
            <w:r w:rsidRPr="003C1AF0">
              <w:rPr>
                <w:rFonts w:ascii="Arial" w:hAnsi="Arial" w:cs="Arial"/>
                <w:bCs/>
                <w:sz w:val="22"/>
                <w:szCs w:val="22"/>
              </w:rPr>
              <w:t>Zainstalowany jeden procesor min. 16-rdzeniowy, min. 2.0GHz, klasy x86 dedykowany do pracy z zaoferowanym serwerem umożliwiający osiągnięcie wyniku min. 265 w teście SPECrate2017_int_base, dostępnym na stronie www.spec.org dla konfiguracji dwuprocesorowej.</w:t>
            </w:r>
          </w:p>
        </w:tc>
      </w:tr>
      <w:tr w:rsidR="009D491A" w:rsidRPr="006433D0" w14:paraId="1BBA4642" w14:textId="77777777" w:rsidTr="009D491A">
        <w:trPr>
          <w:trHeight w:val="591"/>
        </w:trPr>
        <w:tc>
          <w:tcPr>
            <w:tcW w:w="252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A44CA1D" w14:textId="77777777" w:rsidR="009D491A" w:rsidRPr="00B73453" w:rsidRDefault="009D491A" w:rsidP="009D491A">
            <w:pPr>
              <w:spacing w:before="0" w:after="0"/>
              <w:jc w:val="center"/>
              <w:rPr>
                <w:rFonts w:ascii="Arial" w:hAnsi="Arial" w:cs="Arial"/>
                <w:b/>
                <w:sz w:val="22"/>
                <w:szCs w:val="22"/>
              </w:rPr>
            </w:pPr>
            <w:r w:rsidRPr="00B73453">
              <w:rPr>
                <w:rFonts w:ascii="Arial" w:hAnsi="Arial" w:cs="Arial"/>
                <w:b/>
                <w:sz w:val="22"/>
                <w:szCs w:val="22"/>
              </w:rPr>
              <w:t>RAM</w:t>
            </w:r>
          </w:p>
        </w:tc>
        <w:tc>
          <w:tcPr>
            <w:tcW w:w="8010" w:type="dxa"/>
            <w:tcBorders>
              <w:top w:val="single" w:sz="4" w:space="0" w:color="auto"/>
              <w:left w:val="single" w:sz="4" w:space="0" w:color="auto"/>
              <w:bottom w:val="single" w:sz="4" w:space="0" w:color="auto"/>
              <w:right w:val="single" w:sz="4" w:space="0" w:color="auto"/>
            </w:tcBorders>
            <w:vAlign w:val="center"/>
            <w:hideMark/>
          </w:tcPr>
          <w:p w14:paraId="5C0A8C6E" w14:textId="77777777" w:rsidR="009D491A" w:rsidRPr="00971C37" w:rsidRDefault="009D491A" w:rsidP="002B43EC">
            <w:pPr>
              <w:pStyle w:val="Akapitzlist"/>
              <w:numPr>
                <w:ilvl w:val="0"/>
                <w:numId w:val="79"/>
              </w:numPr>
              <w:spacing w:before="0" w:after="160" w:line="252" w:lineRule="auto"/>
              <w:rPr>
                <w:rFonts w:ascii="Arial" w:hAnsi="Arial" w:cs="Arial"/>
                <w:bCs/>
                <w:sz w:val="22"/>
                <w:szCs w:val="22"/>
                <w:lang w:val="en-US"/>
              </w:rPr>
            </w:pPr>
            <w:r w:rsidRPr="00971C37">
              <w:rPr>
                <w:rFonts w:ascii="Arial" w:hAnsi="Arial" w:cs="Arial"/>
                <w:bCs/>
                <w:sz w:val="22"/>
                <w:szCs w:val="22"/>
                <w:lang w:val="en-US"/>
              </w:rPr>
              <w:t xml:space="preserve">128GB DDR5 RDIMM 5600MT/s, </w:t>
            </w:r>
          </w:p>
        </w:tc>
      </w:tr>
      <w:tr w:rsidR="009D491A" w:rsidRPr="00B73453" w14:paraId="261A5F6F" w14:textId="77777777" w:rsidTr="009D491A">
        <w:trPr>
          <w:trHeight w:val="591"/>
        </w:trPr>
        <w:tc>
          <w:tcPr>
            <w:tcW w:w="252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42613D6" w14:textId="77777777" w:rsidR="009D491A" w:rsidRPr="00B73453" w:rsidRDefault="009D491A" w:rsidP="009D491A">
            <w:pPr>
              <w:spacing w:before="0" w:after="0"/>
              <w:jc w:val="center"/>
              <w:rPr>
                <w:rFonts w:ascii="Arial" w:hAnsi="Arial" w:cs="Arial"/>
                <w:b/>
                <w:sz w:val="22"/>
                <w:szCs w:val="22"/>
              </w:rPr>
            </w:pPr>
            <w:r w:rsidRPr="00B73453">
              <w:rPr>
                <w:rFonts w:ascii="Arial" w:hAnsi="Arial" w:cs="Arial"/>
                <w:b/>
                <w:sz w:val="22"/>
                <w:szCs w:val="22"/>
              </w:rPr>
              <w:lastRenderedPageBreak/>
              <w:t>Kontroler RAID</w:t>
            </w:r>
          </w:p>
        </w:tc>
        <w:tc>
          <w:tcPr>
            <w:tcW w:w="8010" w:type="dxa"/>
            <w:tcBorders>
              <w:top w:val="single" w:sz="4" w:space="0" w:color="auto"/>
              <w:left w:val="single" w:sz="4" w:space="0" w:color="auto"/>
              <w:bottom w:val="single" w:sz="4" w:space="0" w:color="auto"/>
              <w:right w:val="single" w:sz="4" w:space="0" w:color="auto"/>
            </w:tcBorders>
            <w:vAlign w:val="center"/>
            <w:hideMark/>
          </w:tcPr>
          <w:p w14:paraId="53D3EBFB" w14:textId="77777777" w:rsidR="009D491A" w:rsidRPr="003C1AF0" w:rsidRDefault="009D491A" w:rsidP="002B43EC">
            <w:pPr>
              <w:pStyle w:val="Akapitzlist"/>
              <w:numPr>
                <w:ilvl w:val="0"/>
                <w:numId w:val="80"/>
              </w:numPr>
              <w:spacing w:before="0" w:after="0" w:line="252" w:lineRule="auto"/>
              <w:rPr>
                <w:rFonts w:ascii="Arial" w:hAnsi="Arial" w:cs="Arial"/>
                <w:bCs/>
                <w:sz w:val="22"/>
                <w:szCs w:val="22"/>
              </w:rPr>
            </w:pPr>
            <w:r w:rsidRPr="003C1AF0">
              <w:rPr>
                <w:rFonts w:ascii="Arial" w:hAnsi="Arial" w:cs="Arial"/>
                <w:bCs/>
                <w:sz w:val="22"/>
                <w:szCs w:val="22"/>
              </w:rPr>
              <w:t>Sprzętowy kontroler dyskowy, posiadający</w:t>
            </w:r>
          </w:p>
          <w:p w14:paraId="0410E3F7" w14:textId="77777777" w:rsidR="009D491A" w:rsidRPr="003C1AF0" w:rsidRDefault="009D491A" w:rsidP="002B43EC">
            <w:pPr>
              <w:pStyle w:val="Akapitzlist"/>
              <w:numPr>
                <w:ilvl w:val="1"/>
                <w:numId w:val="81"/>
              </w:numPr>
              <w:spacing w:before="0" w:after="0" w:line="252" w:lineRule="auto"/>
              <w:rPr>
                <w:rFonts w:ascii="Arial" w:hAnsi="Arial" w:cs="Arial"/>
                <w:bCs/>
                <w:sz w:val="22"/>
                <w:szCs w:val="22"/>
              </w:rPr>
            </w:pPr>
            <w:r w:rsidRPr="003C1AF0">
              <w:rPr>
                <w:rFonts w:ascii="Arial" w:hAnsi="Arial" w:cs="Arial"/>
                <w:bCs/>
                <w:sz w:val="22"/>
                <w:szCs w:val="22"/>
              </w:rPr>
              <w:t>Min. 8GB nieulotnej pamięci cache,</w:t>
            </w:r>
          </w:p>
          <w:p w14:paraId="17061DCD" w14:textId="77777777" w:rsidR="009D491A" w:rsidRPr="003C1AF0" w:rsidRDefault="009D491A" w:rsidP="002B43EC">
            <w:pPr>
              <w:pStyle w:val="Akapitzlist"/>
              <w:numPr>
                <w:ilvl w:val="1"/>
                <w:numId w:val="81"/>
              </w:numPr>
              <w:spacing w:before="0" w:after="0" w:line="252" w:lineRule="auto"/>
              <w:rPr>
                <w:rFonts w:ascii="Arial" w:hAnsi="Arial" w:cs="Arial"/>
                <w:bCs/>
                <w:sz w:val="22"/>
                <w:szCs w:val="22"/>
              </w:rPr>
            </w:pPr>
            <w:r w:rsidRPr="003C1AF0">
              <w:rPr>
                <w:rFonts w:ascii="Arial" w:hAnsi="Arial" w:cs="Arial"/>
                <w:bCs/>
                <w:sz w:val="22"/>
                <w:szCs w:val="22"/>
              </w:rPr>
              <w:t>Możliwość konfiguracji poziomów RAID: 0, 1, 5, 6, 10, 50, 60.</w:t>
            </w:r>
          </w:p>
          <w:p w14:paraId="60B1F53F" w14:textId="77777777" w:rsidR="009D491A" w:rsidRPr="003C1AF0" w:rsidRDefault="009D491A" w:rsidP="002B43EC">
            <w:pPr>
              <w:pStyle w:val="Akapitzlist"/>
              <w:numPr>
                <w:ilvl w:val="1"/>
                <w:numId w:val="81"/>
              </w:numPr>
              <w:spacing w:before="0" w:after="0" w:line="252" w:lineRule="auto"/>
              <w:rPr>
                <w:rFonts w:ascii="Arial" w:hAnsi="Arial" w:cs="Arial"/>
                <w:bCs/>
                <w:sz w:val="22"/>
                <w:szCs w:val="22"/>
              </w:rPr>
            </w:pPr>
            <w:r w:rsidRPr="003C1AF0">
              <w:rPr>
                <w:rFonts w:ascii="Arial" w:hAnsi="Arial" w:cs="Arial"/>
                <w:bCs/>
                <w:sz w:val="22"/>
                <w:szCs w:val="22"/>
              </w:rPr>
              <w:t xml:space="preserve">Wsparcie dla dysków </w:t>
            </w:r>
            <w:proofErr w:type="spellStart"/>
            <w:r w:rsidRPr="003C1AF0">
              <w:rPr>
                <w:rFonts w:ascii="Arial" w:hAnsi="Arial" w:cs="Arial"/>
                <w:bCs/>
                <w:sz w:val="22"/>
                <w:szCs w:val="22"/>
              </w:rPr>
              <w:t>samoszyfrujących</w:t>
            </w:r>
            <w:proofErr w:type="spellEnd"/>
          </w:p>
        </w:tc>
      </w:tr>
      <w:tr w:rsidR="009D491A" w:rsidRPr="00B73453" w14:paraId="06CB6499" w14:textId="77777777" w:rsidTr="009D491A">
        <w:trPr>
          <w:trHeight w:val="591"/>
        </w:trPr>
        <w:tc>
          <w:tcPr>
            <w:tcW w:w="252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CCBEE3A" w14:textId="77777777" w:rsidR="009D491A" w:rsidRPr="00B73453" w:rsidRDefault="009D491A" w:rsidP="009D491A">
            <w:pPr>
              <w:spacing w:before="0" w:after="0"/>
              <w:jc w:val="center"/>
              <w:rPr>
                <w:rFonts w:ascii="Arial" w:hAnsi="Arial" w:cs="Arial"/>
                <w:b/>
                <w:sz w:val="22"/>
                <w:szCs w:val="22"/>
              </w:rPr>
            </w:pPr>
            <w:r w:rsidRPr="00B73453">
              <w:rPr>
                <w:rFonts w:ascii="Arial" w:hAnsi="Arial" w:cs="Arial"/>
                <w:b/>
                <w:sz w:val="22"/>
                <w:szCs w:val="22"/>
              </w:rPr>
              <w:t>Dyski twarde</w:t>
            </w:r>
          </w:p>
        </w:tc>
        <w:tc>
          <w:tcPr>
            <w:tcW w:w="8010" w:type="dxa"/>
            <w:tcBorders>
              <w:top w:val="single" w:sz="4" w:space="0" w:color="auto"/>
              <w:left w:val="single" w:sz="4" w:space="0" w:color="auto"/>
              <w:bottom w:val="single" w:sz="4" w:space="0" w:color="auto"/>
              <w:right w:val="single" w:sz="4" w:space="0" w:color="auto"/>
            </w:tcBorders>
            <w:vAlign w:val="center"/>
            <w:hideMark/>
          </w:tcPr>
          <w:p w14:paraId="167F1D29" w14:textId="77777777" w:rsidR="009D491A" w:rsidRPr="003C1AF0" w:rsidRDefault="009D491A" w:rsidP="002B43EC">
            <w:pPr>
              <w:pStyle w:val="Akapitzlist"/>
              <w:numPr>
                <w:ilvl w:val="0"/>
                <w:numId w:val="82"/>
              </w:numPr>
              <w:spacing w:before="0" w:after="160" w:line="252" w:lineRule="auto"/>
              <w:rPr>
                <w:rFonts w:ascii="Arial" w:hAnsi="Arial" w:cs="Arial"/>
                <w:bCs/>
                <w:sz w:val="22"/>
                <w:szCs w:val="22"/>
              </w:rPr>
            </w:pPr>
            <w:r w:rsidRPr="003C1AF0">
              <w:rPr>
                <w:rFonts w:ascii="Arial" w:hAnsi="Arial" w:cs="Arial"/>
                <w:bCs/>
                <w:sz w:val="22"/>
                <w:szCs w:val="22"/>
              </w:rPr>
              <w:t xml:space="preserve">Zainstalowane: </w:t>
            </w:r>
          </w:p>
          <w:p w14:paraId="258E6B90" w14:textId="77777777" w:rsidR="009D491A" w:rsidRPr="003C1AF0" w:rsidRDefault="009D491A" w:rsidP="002B43EC">
            <w:pPr>
              <w:pStyle w:val="Akapitzlist"/>
              <w:numPr>
                <w:ilvl w:val="1"/>
                <w:numId w:val="82"/>
              </w:numPr>
              <w:spacing w:before="0" w:after="160" w:line="252" w:lineRule="auto"/>
              <w:rPr>
                <w:rFonts w:ascii="Arial" w:hAnsi="Arial" w:cs="Arial"/>
                <w:bCs/>
                <w:sz w:val="22"/>
                <w:szCs w:val="22"/>
              </w:rPr>
            </w:pPr>
            <w:r w:rsidRPr="003C1AF0">
              <w:rPr>
                <w:rFonts w:ascii="Arial" w:hAnsi="Arial" w:cs="Arial"/>
                <w:bCs/>
                <w:sz w:val="22"/>
                <w:szCs w:val="22"/>
              </w:rPr>
              <w:t>1x dysk SAS o pojemności min. 600GB, Hot-Plug</w:t>
            </w:r>
          </w:p>
          <w:p w14:paraId="63C13998" w14:textId="77777777" w:rsidR="009D491A" w:rsidRPr="003C1AF0" w:rsidRDefault="009D491A" w:rsidP="002B43EC">
            <w:pPr>
              <w:pStyle w:val="Akapitzlist"/>
              <w:numPr>
                <w:ilvl w:val="0"/>
                <w:numId w:val="82"/>
              </w:numPr>
              <w:spacing w:before="0" w:after="160" w:line="252" w:lineRule="auto"/>
              <w:rPr>
                <w:rFonts w:ascii="Arial" w:hAnsi="Arial" w:cs="Arial"/>
                <w:bCs/>
                <w:sz w:val="22"/>
                <w:szCs w:val="22"/>
              </w:rPr>
            </w:pPr>
            <w:r w:rsidRPr="003C1AF0">
              <w:rPr>
                <w:rFonts w:ascii="Arial" w:hAnsi="Arial" w:cs="Arial"/>
                <w:bCs/>
                <w:sz w:val="22"/>
                <w:szCs w:val="22"/>
              </w:rPr>
              <w:t xml:space="preserve">Zainstalowane dwa dyski M.2 </w:t>
            </w:r>
            <w:proofErr w:type="spellStart"/>
            <w:r w:rsidRPr="003C1AF0">
              <w:rPr>
                <w:rFonts w:ascii="Arial" w:hAnsi="Arial" w:cs="Arial"/>
                <w:bCs/>
                <w:sz w:val="22"/>
                <w:szCs w:val="22"/>
              </w:rPr>
              <w:t>NVMe</w:t>
            </w:r>
            <w:proofErr w:type="spellEnd"/>
            <w:r w:rsidRPr="003C1AF0">
              <w:rPr>
                <w:rFonts w:ascii="Arial" w:hAnsi="Arial" w:cs="Arial"/>
                <w:bCs/>
                <w:sz w:val="22"/>
                <w:szCs w:val="22"/>
              </w:rPr>
              <w:t xml:space="preserve"> SSD o pojemności min. 480GB z możliwością konfiguracji RAID 1.</w:t>
            </w:r>
          </w:p>
        </w:tc>
      </w:tr>
      <w:tr w:rsidR="009D491A" w:rsidRPr="00B73453" w14:paraId="7593693A" w14:textId="77777777" w:rsidTr="009D491A">
        <w:trPr>
          <w:trHeight w:val="591"/>
        </w:trPr>
        <w:tc>
          <w:tcPr>
            <w:tcW w:w="252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3DEF608" w14:textId="77777777" w:rsidR="009D491A" w:rsidRPr="00B73453" w:rsidRDefault="009D491A" w:rsidP="009D491A">
            <w:pPr>
              <w:spacing w:before="0" w:after="0"/>
              <w:jc w:val="center"/>
              <w:rPr>
                <w:rFonts w:ascii="Arial" w:hAnsi="Arial" w:cs="Arial"/>
                <w:b/>
                <w:sz w:val="22"/>
                <w:szCs w:val="22"/>
              </w:rPr>
            </w:pPr>
            <w:r w:rsidRPr="00B73453">
              <w:rPr>
                <w:rFonts w:ascii="Arial" w:hAnsi="Arial" w:cs="Arial"/>
                <w:b/>
                <w:sz w:val="22"/>
                <w:szCs w:val="22"/>
              </w:rPr>
              <w:t>Gniazda PCI</w:t>
            </w:r>
          </w:p>
        </w:tc>
        <w:tc>
          <w:tcPr>
            <w:tcW w:w="8010" w:type="dxa"/>
            <w:tcBorders>
              <w:top w:val="single" w:sz="4" w:space="0" w:color="auto"/>
              <w:left w:val="single" w:sz="4" w:space="0" w:color="auto"/>
              <w:bottom w:val="single" w:sz="4" w:space="0" w:color="auto"/>
              <w:right w:val="single" w:sz="4" w:space="0" w:color="auto"/>
            </w:tcBorders>
            <w:vAlign w:val="center"/>
            <w:hideMark/>
          </w:tcPr>
          <w:p w14:paraId="5B917070" w14:textId="77777777" w:rsidR="009D491A" w:rsidRPr="003C1AF0" w:rsidRDefault="009D491A" w:rsidP="002B43EC">
            <w:pPr>
              <w:pStyle w:val="Akapitzlist"/>
              <w:numPr>
                <w:ilvl w:val="0"/>
                <w:numId w:val="79"/>
              </w:numPr>
              <w:spacing w:before="0" w:after="160" w:line="252" w:lineRule="auto"/>
              <w:rPr>
                <w:rFonts w:ascii="Arial" w:hAnsi="Arial" w:cs="Arial"/>
                <w:bCs/>
                <w:sz w:val="22"/>
                <w:szCs w:val="22"/>
              </w:rPr>
            </w:pPr>
            <w:r w:rsidRPr="003C1AF0">
              <w:rPr>
                <w:rFonts w:ascii="Arial" w:hAnsi="Arial" w:cs="Arial"/>
                <w:bCs/>
                <w:sz w:val="22"/>
                <w:szCs w:val="22"/>
              </w:rPr>
              <w:t xml:space="preserve">Dwa </w:t>
            </w:r>
            <w:proofErr w:type="spellStart"/>
            <w:r w:rsidRPr="003C1AF0">
              <w:rPr>
                <w:rFonts w:ascii="Arial" w:hAnsi="Arial" w:cs="Arial"/>
                <w:bCs/>
                <w:sz w:val="22"/>
                <w:szCs w:val="22"/>
              </w:rPr>
              <w:t>sloty</w:t>
            </w:r>
            <w:proofErr w:type="spellEnd"/>
            <w:r w:rsidRPr="003C1AF0">
              <w:rPr>
                <w:rFonts w:ascii="Arial" w:hAnsi="Arial" w:cs="Arial"/>
                <w:bCs/>
                <w:sz w:val="22"/>
                <w:szCs w:val="22"/>
              </w:rPr>
              <w:t xml:space="preserve"> </w:t>
            </w:r>
            <w:proofErr w:type="spellStart"/>
            <w:r w:rsidRPr="003C1AF0">
              <w:rPr>
                <w:rFonts w:ascii="Arial" w:hAnsi="Arial" w:cs="Arial"/>
                <w:bCs/>
                <w:sz w:val="22"/>
                <w:szCs w:val="22"/>
              </w:rPr>
              <w:t>PCIe</w:t>
            </w:r>
            <w:proofErr w:type="spellEnd"/>
            <w:r w:rsidRPr="003C1AF0">
              <w:rPr>
                <w:rFonts w:ascii="Arial" w:hAnsi="Arial" w:cs="Arial"/>
                <w:bCs/>
                <w:sz w:val="22"/>
                <w:szCs w:val="22"/>
              </w:rPr>
              <w:t xml:space="preserve"> LP</w:t>
            </w:r>
          </w:p>
        </w:tc>
      </w:tr>
      <w:tr w:rsidR="009D491A" w:rsidRPr="00B73453" w14:paraId="7A7200E9" w14:textId="77777777" w:rsidTr="009D491A">
        <w:trPr>
          <w:trHeight w:val="591"/>
        </w:trPr>
        <w:tc>
          <w:tcPr>
            <w:tcW w:w="252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338CF88" w14:textId="77777777" w:rsidR="009D491A" w:rsidRPr="00B73453" w:rsidRDefault="009D491A" w:rsidP="009D491A">
            <w:pPr>
              <w:spacing w:before="0" w:after="0"/>
              <w:jc w:val="center"/>
              <w:rPr>
                <w:rFonts w:ascii="Arial" w:hAnsi="Arial" w:cs="Arial"/>
                <w:b/>
                <w:sz w:val="22"/>
                <w:szCs w:val="22"/>
              </w:rPr>
            </w:pPr>
            <w:r w:rsidRPr="00B73453">
              <w:rPr>
                <w:rFonts w:ascii="Arial" w:hAnsi="Arial" w:cs="Arial"/>
                <w:b/>
                <w:sz w:val="22"/>
                <w:szCs w:val="22"/>
              </w:rPr>
              <w:t>Interfejsy sieciowe/FC/SAS</w:t>
            </w:r>
          </w:p>
        </w:tc>
        <w:tc>
          <w:tcPr>
            <w:tcW w:w="8010" w:type="dxa"/>
            <w:tcBorders>
              <w:top w:val="single" w:sz="4" w:space="0" w:color="auto"/>
              <w:left w:val="single" w:sz="4" w:space="0" w:color="auto"/>
              <w:bottom w:val="single" w:sz="4" w:space="0" w:color="auto"/>
              <w:right w:val="single" w:sz="4" w:space="0" w:color="auto"/>
            </w:tcBorders>
            <w:vAlign w:val="center"/>
            <w:hideMark/>
          </w:tcPr>
          <w:p w14:paraId="257E58D1" w14:textId="77777777" w:rsidR="009D491A" w:rsidRPr="003C1AF0" w:rsidRDefault="009D491A" w:rsidP="002B43EC">
            <w:pPr>
              <w:pStyle w:val="Akapitzlist"/>
              <w:numPr>
                <w:ilvl w:val="0"/>
                <w:numId w:val="82"/>
              </w:numPr>
              <w:spacing w:before="0" w:after="0" w:line="240" w:lineRule="auto"/>
              <w:rPr>
                <w:rFonts w:ascii="Arial" w:hAnsi="Arial" w:cs="Arial"/>
                <w:bCs/>
                <w:sz w:val="22"/>
                <w:szCs w:val="22"/>
              </w:rPr>
            </w:pPr>
            <w:r w:rsidRPr="003C1AF0">
              <w:rPr>
                <w:rFonts w:ascii="Arial" w:hAnsi="Arial" w:cs="Arial"/>
                <w:bCs/>
                <w:sz w:val="22"/>
                <w:szCs w:val="22"/>
              </w:rPr>
              <w:t xml:space="preserve">Wbudowane 2 interfejsy sieciowe 1Gb Ethernet w standardzie </w:t>
            </w:r>
            <w:proofErr w:type="spellStart"/>
            <w:r w:rsidRPr="003C1AF0">
              <w:rPr>
                <w:rFonts w:ascii="Arial" w:hAnsi="Arial" w:cs="Arial"/>
                <w:bCs/>
                <w:sz w:val="22"/>
                <w:szCs w:val="22"/>
              </w:rPr>
              <w:t>BaseT</w:t>
            </w:r>
            <w:proofErr w:type="spellEnd"/>
            <w:r w:rsidRPr="003C1AF0">
              <w:rPr>
                <w:rFonts w:ascii="Arial" w:hAnsi="Arial" w:cs="Arial"/>
                <w:bCs/>
                <w:sz w:val="22"/>
                <w:szCs w:val="22"/>
              </w:rPr>
              <w:t xml:space="preserve"> oraz 4 interfejsy sieciowe 25Gb Ethernet w standardzie SFP28 (porty nie mogą być osiągnięte poprzez karty w slotach </w:t>
            </w:r>
            <w:proofErr w:type="spellStart"/>
            <w:r w:rsidRPr="003C1AF0">
              <w:rPr>
                <w:rFonts w:ascii="Arial" w:hAnsi="Arial" w:cs="Arial"/>
                <w:bCs/>
                <w:sz w:val="22"/>
                <w:szCs w:val="22"/>
              </w:rPr>
              <w:t>PCIe</w:t>
            </w:r>
            <w:proofErr w:type="spellEnd"/>
            <w:r w:rsidRPr="003C1AF0">
              <w:rPr>
                <w:rFonts w:ascii="Arial" w:hAnsi="Arial" w:cs="Arial"/>
                <w:bCs/>
                <w:sz w:val="22"/>
                <w:szCs w:val="22"/>
              </w:rPr>
              <w:t>)</w:t>
            </w:r>
          </w:p>
          <w:p w14:paraId="7B221D8B" w14:textId="77777777" w:rsidR="009D491A" w:rsidRPr="003C1AF0" w:rsidRDefault="009D491A" w:rsidP="002B43EC">
            <w:pPr>
              <w:pStyle w:val="Akapitzlist"/>
              <w:numPr>
                <w:ilvl w:val="0"/>
                <w:numId w:val="80"/>
              </w:numPr>
              <w:spacing w:before="0" w:after="0" w:line="252" w:lineRule="auto"/>
              <w:rPr>
                <w:rFonts w:ascii="Arial" w:hAnsi="Arial" w:cs="Arial"/>
                <w:bCs/>
                <w:sz w:val="22"/>
                <w:szCs w:val="22"/>
              </w:rPr>
            </w:pPr>
            <w:r w:rsidRPr="003C1AF0">
              <w:rPr>
                <w:rFonts w:ascii="Arial" w:hAnsi="Arial" w:cs="Arial"/>
                <w:bCs/>
                <w:sz w:val="22"/>
                <w:szCs w:val="22"/>
              </w:rPr>
              <w:t>Dwuportowa karta sieciowa 25Gb Ethernet w standardzie SFP28</w:t>
            </w:r>
          </w:p>
          <w:p w14:paraId="66D4529B" w14:textId="77777777" w:rsidR="009D491A" w:rsidRPr="003C1AF0" w:rsidRDefault="009D491A" w:rsidP="002B43EC">
            <w:pPr>
              <w:pStyle w:val="Akapitzlist"/>
              <w:numPr>
                <w:ilvl w:val="0"/>
                <w:numId w:val="80"/>
              </w:numPr>
              <w:spacing w:before="0" w:after="0" w:line="252" w:lineRule="auto"/>
              <w:rPr>
                <w:rFonts w:ascii="Arial" w:hAnsi="Arial" w:cs="Arial"/>
                <w:bCs/>
                <w:sz w:val="22"/>
                <w:szCs w:val="22"/>
              </w:rPr>
            </w:pPr>
            <w:r w:rsidRPr="003C1AF0">
              <w:rPr>
                <w:rFonts w:ascii="Arial" w:hAnsi="Arial" w:cs="Arial"/>
                <w:bCs/>
                <w:sz w:val="22"/>
                <w:szCs w:val="22"/>
              </w:rPr>
              <w:t>Dwuportowa karta 32Gb FC HBA</w:t>
            </w:r>
          </w:p>
        </w:tc>
      </w:tr>
      <w:tr w:rsidR="009D491A" w:rsidRPr="00B73453" w14:paraId="438F40E8" w14:textId="77777777" w:rsidTr="009D491A">
        <w:trPr>
          <w:trHeight w:val="591"/>
        </w:trPr>
        <w:tc>
          <w:tcPr>
            <w:tcW w:w="252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299ED79" w14:textId="77777777" w:rsidR="009D491A" w:rsidRPr="00B73453" w:rsidRDefault="009D491A" w:rsidP="009D491A">
            <w:pPr>
              <w:spacing w:before="0" w:after="0"/>
              <w:jc w:val="center"/>
              <w:rPr>
                <w:rFonts w:ascii="Arial" w:hAnsi="Arial" w:cs="Arial"/>
                <w:b/>
                <w:sz w:val="22"/>
                <w:szCs w:val="22"/>
              </w:rPr>
            </w:pPr>
            <w:r w:rsidRPr="00B73453">
              <w:rPr>
                <w:rFonts w:ascii="Arial" w:hAnsi="Arial" w:cs="Arial"/>
                <w:b/>
                <w:sz w:val="22"/>
                <w:szCs w:val="22"/>
              </w:rPr>
              <w:t>Wbudowane porty</w:t>
            </w:r>
          </w:p>
        </w:tc>
        <w:tc>
          <w:tcPr>
            <w:tcW w:w="8010" w:type="dxa"/>
            <w:tcBorders>
              <w:top w:val="single" w:sz="4" w:space="0" w:color="auto"/>
              <w:left w:val="single" w:sz="4" w:space="0" w:color="auto"/>
              <w:bottom w:val="single" w:sz="4" w:space="0" w:color="auto"/>
              <w:right w:val="single" w:sz="4" w:space="0" w:color="auto"/>
            </w:tcBorders>
            <w:vAlign w:val="center"/>
            <w:hideMark/>
          </w:tcPr>
          <w:p w14:paraId="6637F420" w14:textId="77777777" w:rsidR="009D491A" w:rsidRPr="003C1AF0" w:rsidRDefault="009D491A" w:rsidP="002B43EC">
            <w:pPr>
              <w:pStyle w:val="Akapitzlist"/>
              <w:numPr>
                <w:ilvl w:val="0"/>
                <w:numId w:val="81"/>
              </w:numPr>
              <w:spacing w:before="0" w:after="160" w:line="240" w:lineRule="auto"/>
              <w:rPr>
                <w:rFonts w:ascii="Arial" w:hAnsi="Arial" w:cs="Arial"/>
                <w:bCs/>
                <w:sz w:val="22"/>
                <w:szCs w:val="22"/>
              </w:rPr>
            </w:pPr>
            <w:r w:rsidRPr="003C1AF0">
              <w:rPr>
                <w:rFonts w:ascii="Arial" w:hAnsi="Arial" w:cs="Arial"/>
                <w:bCs/>
                <w:sz w:val="22"/>
                <w:szCs w:val="22"/>
              </w:rPr>
              <w:t xml:space="preserve">4 porty USB w tym: </w:t>
            </w:r>
          </w:p>
          <w:p w14:paraId="0B9D602C" w14:textId="77777777" w:rsidR="009D491A" w:rsidRPr="003C1AF0" w:rsidRDefault="009D491A" w:rsidP="002B43EC">
            <w:pPr>
              <w:pStyle w:val="Akapitzlist"/>
              <w:numPr>
                <w:ilvl w:val="1"/>
                <w:numId w:val="81"/>
              </w:numPr>
              <w:spacing w:before="0" w:after="160" w:line="240" w:lineRule="auto"/>
              <w:rPr>
                <w:rFonts w:ascii="Arial" w:hAnsi="Arial" w:cs="Arial"/>
                <w:bCs/>
                <w:sz w:val="22"/>
                <w:szCs w:val="22"/>
              </w:rPr>
            </w:pPr>
            <w:r w:rsidRPr="003C1AF0">
              <w:rPr>
                <w:rFonts w:ascii="Arial" w:hAnsi="Arial" w:cs="Arial"/>
                <w:bCs/>
                <w:sz w:val="22"/>
                <w:szCs w:val="22"/>
              </w:rPr>
              <w:t xml:space="preserve">1 port USB 3.0 z tyłu obudowy, </w:t>
            </w:r>
          </w:p>
          <w:p w14:paraId="2F7F3BB9" w14:textId="77777777" w:rsidR="009D491A" w:rsidRPr="003C1AF0" w:rsidRDefault="009D491A" w:rsidP="002B43EC">
            <w:pPr>
              <w:pStyle w:val="Akapitzlist"/>
              <w:numPr>
                <w:ilvl w:val="1"/>
                <w:numId w:val="81"/>
              </w:numPr>
              <w:spacing w:before="0" w:after="160" w:line="240" w:lineRule="auto"/>
              <w:rPr>
                <w:rFonts w:ascii="Arial" w:hAnsi="Arial" w:cs="Arial"/>
                <w:bCs/>
                <w:sz w:val="22"/>
                <w:szCs w:val="22"/>
              </w:rPr>
            </w:pPr>
            <w:r w:rsidRPr="003C1AF0">
              <w:rPr>
                <w:rFonts w:ascii="Arial" w:hAnsi="Arial" w:cs="Arial"/>
                <w:bCs/>
                <w:sz w:val="22"/>
                <w:szCs w:val="22"/>
              </w:rPr>
              <w:t>1 port micro USB z przodu obudowy</w:t>
            </w:r>
          </w:p>
          <w:p w14:paraId="3F22E37A" w14:textId="77777777" w:rsidR="009D491A" w:rsidRPr="003C1AF0" w:rsidRDefault="009D491A" w:rsidP="002B43EC">
            <w:pPr>
              <w:pStyle w:val="Akapitzlist"/>
              <w:numPr>
                <w:ilvl w:val="0"/>
                <w:numId w:val="81"/>
              </w:numPr>
              <w:spacing w:before="0" w:after="160" w:line="240" w:lineRule="auto"/>
              <w:rPr>
                <w:rFonts w:ascii="Arial" w:hAnsi="Arial" w:cs="Arial"/>
                <w:bCs/>
                <w:sz w:val="22"/>
                <w:szCs w:val="22"/>
              </w:rPr>
            </w:pPr>
            <w:r w:rsidRPr="003C1AF0">
              <w:rPr>
                <w:rFonts w:ascii="Arial" w:hAnsi="Arial" w:cs="Arial"/>
                <w:bCs/>
                <w:sz w:val="22"/>
                <w:szCs w:val="22"/>
              </w:rPr>
              <w:t xml:space="preserve">2 port VGA z czego jeden z przodu obudowy </w:t>
            </w:r>
          </w:p>
          <w:p w14:paraId="387D8CCC" w14:textId="77777777" w:rsidR="009D491A" w:rsidRPr="003C1AF0" w:rsidRDefault="009D491A" w:rsidP="002B43EC">
            <w:pPr>
              <w:pStyle w:val="Akapitzlist"/>
              <w:numPr>
                <w:ilvl w:val="0"/>
                <w:numId w:val="81"/>
              </w:numPr>
              <w:spacing w:before="0" w:after="160" w:line="252" w:lineRule="auto"/>
              <w:rPr>
                <w:rFonts w:ascii="Arial" w:hAnsi="Arial" w:cs="Arial"/>
                <w:bCs/>
                <w:sz w:val="22"/>
                <w:szCs w:val="22"/>
              </w:rPr>
            </w:pPr>
            <w:r w:rsidRPr="003C1AF0">
              <w:rPr>
                <w:rFonts w:ascii="Arial" w:hAnsi="Arial" w:cs="Arial"/>
                <w:bCs/>
                <w:sz w:val="22"/>
                <w:szCs w:val="22"/>
              </w:rPr>
              <w:t>Możliwość rozbudowy o port RS232</w:t>
            </w:r>
          </w:p>
        </w:tc>
      </w:tr>
      <w:tr w:rsidR="009D491A" w:rsidRPr="00B73453" w14:paraId="1373084A" w14:textId="77777777" w:rsidTr="009D491A">
        <w:trPr>
          <w:trHeight w:val="591"/>
        </w:trPr>
        <w:tc>
          <w:tcPr>
            <w:tcW w:w="252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9B9D31B" w14:textId="77777777" w:rsidR="009D491A" w:rsidRPr="00B73453" w:rsidRDefault="009D491A" w:rsidP="009D491A">
            <w:pPr>
              <w:spacing w:before="0" w:after="0"/>
              <w:jc w:val="center"/>
              <w:rPr>
                <w:rFonts w:ascii="Arial" w:hAnsi="Arial" w:cs="Arial"/>
                <w:b/>
                <w:sz w:val="22"/>
                <w:szCs w:val="22"/>
              </w:rPr>
            </w:pPr>
            <w:r w:rsidRPr="00B73453">
              <w:rPr>
                <w:rFonts w:ascii="Arial" w:hAnsi="Arial" w:cs="Arial"/>
                <w:b/>
                <w:sz w:val="22"/>
                <w:szCs w:val="22"/>
              </w:rPr>
              <w:t>Video</w:t>
            </w:r>
          </w:p>
        </w:tc>
        <w:tc>
          <w:tcPr>
            <w:tcW w:w="8010" w:type="dxa"/>
            <w:tcBorders>
              <w:top w:val="single" w:sz="4" w:space="0" w:color="auto"/>
              <w:left w:val="single" w:sz="4" w:space="0" w:color="auto"/>
              <w:bottom w:val="single" w:sz="4" w:space="0" w:color="auto"/>
              <w:right w:val="single" w:sz="4" w:space="0" w:color="auto"/>
            </w:tcBorders>
            <w:vAlign w:val="center"/>
            <w:hideMark/>
          </w:tcPr>
          <w:p w14:paraId="18E48FF2" w14:textId="77777777" w:rsidR="009D491A" w:rsidRPr="003C1AF0" w:rsidRDefault="009D491A" w:rsidP="002B43EC">
            <w:pPr>
              <w:pStyle w:val="Akapitzlist"/>
              <w:numPr>
                <w:ilvl w:val="0"/>
                <w:numId w:val="81"/>
              </w:numPr>
              <w:spacing w:before="0" w:after="160" w:line="252" w:lineRule="auto"/>
              <w:rPr>
                <w:rFonts w:ascii="Arial" w:hAnsi="Arial" w:cs="Arial"/>
                <w:bCs/>
                <w:sz w:val="22"/>
                <w:szCs w:val="22"/>
              </w:rPr>
            </w:pPr>
            <w:r w:rsidRPr="003C1AF0">
              <w:rPr>
                <w:rFonts w:ascii="Arial" w:hAnsi="Arial" w:cs="Arial"/>
                <w:bCs/>
                <w:sz w:val="22"/>
                <w:szCs w:val="22"/>
              </w:rPr>
              <w:t>Zintegrowana karta graficzna umożliwiająca wyświetlenie rozdzielczości min. 1920x1200</w:t>
            </w:r>
          </w:p>
        </w:tc>
      </w:tr>
      <w:tr w:rsidR="009D491A" w:rsidRPr="00B73453" w14:paraId="02E6F076" w14:textId="77777777" w:rsidTr="009D491A">
        <w:trPr>
          <w:trHeight w:val="591"/>
        </w:trPr>
        <w:tc>
          <w:tcPr>
            <w:tcW w:w="252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F11BC66" w14:textId="77777777" w:rsidR="009D491A" w:rsidRPr="00B73453" w:rsidRDefault="009D491A" w:rsidP="009D491A">
            <w:pPr>
              <w:spacing w:before="0" w:after="0"/>
              <w:jc w:val="center"/>
              <w:rPr>
                <w:rFonts w:ascii="Arial" w:hAnsi="Arial" w:cs="Arial"/>
                <w:b/>
                <w:sz w:val="22"/>
                <w:szCs w:val="22"/>
              </w:rPr>
            </w:pPr>
            <w:r w:rsidRPr="00B73453">
              <w:rPr>
                <w:rFonts w:ascii="Arial" w:hAnsi="Arial" w:cs="Arial"/>
                <w:b/>
                <w:sz w:val="22"/>
                <w:szCs w:val="22"/>
              </w:rPr>
              <w:t>Zasilacze</w:t>
            </w:r>
          </w:p>
        </w:tc>
        <w:tc>
          <w:tcPr>
            <w:tcW w:w="8010" w:type="dxa"/>
            <w:tcBorders>
              <w:top w:val="single" w:sz="4" w:space="0" w:color="auto"/>
              <w:left w:val="single" w:sz="4" w:space="0" w:color="auto"/>
              <w:bottom w:val="single" w:sz="4" w:space="0" w:color="auto"/>
              <w:right w:val="single" w:sz="4" w:space="0" w:color="auto"/>
            </w:tcBorders>
            <w:vAlign w:val="center"/>
            <w:hideMark/>
          </w:tcPr>
          <w:p w14:paraId="267573C4" w14:textId="77777777" w:rsidR="009D491A" w:rsidRPr="003C1AF0" w:rsidRDefault="009D491A" w:rsidP="002B43EC">
            <w:pPr>
              <w:pStyle w:val="Akapitzlist"/>
              <w:numPr>
                <w:ilvl w:val="0"/>
                <w:numId w:val="81"/>
              </w:numPr>
              <w:spacing w:before="0" w:after="160" w:line="252" w:lineRule="auto"/>
              <w:rPr>
                <w:rFonts w:ascii="Arial" w:hAnsi="Arial" w:cs="Arial"/>
                <w:bCs/>
                <w:sz w:val="22"/>
                <w:szCs w:val="22"/>
              </w:rPr>
            </w:pPr>
            <w:r w:rsidRPr="003C1AF0">
              <w:rPr>
                <w:rFonts w:ascii="Arial" w:hAnsi="Arial" w:cs="Arial"/>
                <w:bCs/>
                <w:sz w:val="22"/>
                <w:szCs w:val="22"/>
              </w:rPr>
              <w:t xml:space="preserve">Redundantne, Hot-Plug min. 700W klasy </w:t>
            </w:r>
            <w:proofErr w:type="spellStart"/>
            <w:r w:rsidRPr="003C1AF0">
              <w:rPr>
                <w:rFonts w:ascii="Arial" w:hAnsi="Arial" w:cs="Arial"/>
                <w:bCs/>
                <w:sz w:val="22"/>
                <w:szCs w:val="22"/>
              </w:rPr>
              <w:t>Titanium</w:t>
            </w:r>
            <w:proofErr w:type="spellEnd"/>
          </w:p>
        </w:tc>
      </w:tr>
      <w:tr w:rsidR="009D491A" w:rsidRPr="00B73453" w14:paraId="3BC8C0A5" w14:textId="77777777" w:rsidTr="009D491A">
        <w:trPr>
          <w:trHeight w:val="591"/>
        </w:trPr>
        <w:tc>
          <w:tcPr>
            <w:tcW w:w="252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0A39291" w14:textId="77777777" w:rsidR="009D491A" w:rsidRPr="00B73453" w:rsidRDefault="009D491A" w:rsidP="009D491A">
            <w:pPr>
              <w:spacing w:before="0" w:after="0"/>
              <w:jc w:val="center"/>
              <w:rPr>
                <w:rFonts w:ascii="Arial" w:hAnsi="Arial" w:cs="Arial"/>
                <w:b/>
                <w:sz w:val="22"/>
                <w:szCs w:val="22"/>
              </w:rPr>
            </w:pPr>
            <w:r w:rsidRPr="00B73453">
              <w:rPr>
                <w:rFonts w:ascii="Arial" w:hAnsi="Arial" w:cs="Arial"/>
                <w:b/>
                <w:sz w:val="22"/>
                <w:szCs w:val="22"/>
              </w:rPr>
              <w:t>Elementy montażowe</w:t>
            </w:r>
          </w:p>
        </w:tc>
        <w:tc>
          <w:tcPr>
            <w:tcW w:w="8010" w:type="dxa"/>
            <w:tcBorders>
              <w:top w:val="single" w:sz="4" w:space="0" w:color="auto"/>
              <w:left w:val="single" w:sz="4" w:space="0" w:color="auto"/>
              <w:bottom w:val="single" w:sz="4" w:space="0" w:color="auto"/>
              <w:right w:val="single" w:sz="4" w:space="0" w:color="auto"/>
            </w:tcBorders>
            <w:vAlign w:val="center"/>
            <w:hideMark/>
          </w:tcPr>
          <w:p w14:paraId="4E3AAB41" w14:textId="77777777" w:rsidR="009D491A" w:rsidRPr="003C1AF0" w:rsidRDefault="009D491A" w:rsidP="002B43EC">
            <w:pPr>
              <w:pStyle w:val="Default"/>
              <w:numPr>
                <w:ilvl w:val="0"/>
                <w:numId w:val="83"/>
              </w:numPr>
              <w:spacing w:line="256" w:lineRule="auto"/>
              <w:ind w:left="720"/>
              <w:rPr>
                <w:rFonts w:ascii="Arial" w:eastAsia="Times New Roman" w:hAnsi="Arial" w:cs="Arial"/>
                <w:bCs/>
                <w:color w:val="auto"/>
                <w:sz w:val="22"/>
                <w:szCs w:val="22"/>
                <w:lang w:val="pl-PL"/>
              </w:rPr>
            </w:pPr>
            <w:r w:rsidRPr="003C1AF0">
              <w:rPr>
                <w:rFonts w:ascii="Arial" w:eastAsia="Times New Roman" w:hAnsi="Arial" w:cs="Arial"/>
                <w:bCs/>
                <w:color w:val="auto"/>
                <w:sz w:val="22"/>
                <w:szCs w:val="22"/>
                <w:lang w:val="pl-PL"/>
              </w:rPr>
              <w:t xml:space="preserve">Komplet wysuwanych szyn umożliwiających montaż w szafie </w:t>
            </w:r>
            <w:proofErr w:type="spellStart"/>
            <w:r w:rsidRPr="003C1AF0">
              <w:rPr>
                <w:rFonts w:ascii="Arial" w:eastAsia="Times New Roman" w:hAnsi="Arial" w:cs="Arial"/>
                <w:bCs/>
                <w:color w:val="auto"/>
                <w:sz w:val="22"/>
                <w:szCs w:val="22"/>
                <w:lang w:val="pl-PL"/>
              </w:rPr>
              <w:t>rack</w:t>
            </w:r>
            <w:proofErr w:type="spellEnd"/>
            <w:r w:rsidRPr="003C1AF0">
              <w:rPr>
                <w:rFonts w:ascii="Arial" w:eastAsia="Times New Roman" w:hAnsi="Arial" w:cs="Arial"/>
                <w:bCs/>
                <w:color w:val="auto"/>
                <w:sz w:val="22"/>
                <w:szCs w:val="22"/>
                <w:lang w:val="pl-PL"/>
              </w:rPr>
              <w:t xml:space="preserve"> i wysuwanie serwera do celów serwisowych</w:t>
            </w:r>
          </w:p>
        </w:tc>
      </w:tr>
      <w:tr w:rsidR="009D491A" w:rsidRPr="00B73453" w14:paraId="1E8C5996" w14:textId="77777777" w:rsidTr="009D491A">
        <w:trPr>
          <w:trHeight w:val="591"/>
        </w:trPr>
        <w:tc>
          <w:tcPr>
            <w:tcW w:w="252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F93403A" w14:textId="77777777" w:rsidR="009D491A" w:rsidRPr="00B73453" w:rsidRDefault="009D491A" w:rsidP="009D491A">
            <w:pPr>
              <w:spacing w:before="0" w:after="0"/>
              <w:jc w:val="center"/>
              <w:rPr>
                <w:rFonts w:ascii="Arial" w:hAnsi="Arial" w:cs="Arial"/>
                <w:b/>
                <w:sz w:val="22"/>
                <w:szCs w:val="22"/>
              </w:rPr>
            </w:pPr>
            <w:r w:rsidRPr="00B73453">
              <w:rPr>
                <w:rFonts w:ascii="Arial" w:hAnsi="Arial" w:cs="Arial"/>
                <w:b/>
                <w:sz w:val="22"/>
                <w:szCs w:val="22"/>
              </w:rPr>
              <w:t>System operacyjny/dodatkowe oprogramowanie</w:t>
            </w:r>
          </w:p>
        </w:tc>
        <w:tc>
          <w:tcPr>
            <w:tcW w:w="8010" w:type="dxa"/>
            <w:tcBorders>
              <w:top w:val="single" w:sz="4" w:space="0" w:color="auto"/>
              <w:left w:val="single" w:sz="4" w:space="0" w:color="auto"/>
              <w:bottom w:val="single" w:sz="4" w:space="0" w:color="auto"/>
              <w:right w:val="single" w:sz="4" w:space="0" w:color="auto"/>
            </w:tcBorders>
            <w:vAlign w:val="center"/>
            <w:hideMark/>
          </w:tcPr>
          <w:p w14:paraId="6F13B314" w14:textId="77777777" w:rsidR="009D491A" w:rsidRPr="003C1AF0" w:rsidRDefault="009D491A" w:rsidP="002B43EC">
            <w:pPr>
              <w:pStyle w:val="Akapitzlist"/>
              <w:numPr>
                <w:ilvl w:val="0"/>
                <w:numId w:val="84"/>
              </w:numPr>
              <w:spacing w:before="0" w:after="0" w:line="240" w:lineRule="auto"/>
              <w:rPr>
                <w:rFonts w:ascii="Arial" w:hAnsi="Arial" w:cs="Arial"/>
                <w:bCs/>
                <w:sz w:val="22"/>
                <w:szCs w:val="22"/>
              </w:rPr>
            </w:pPr>
            <w:r w:rsidRPr="003C1AF0">
              <w:rPr>
                <w:rFonts w:ascii="Arial" w:hAnsi="Arial" w:cs="Arial"/>
                <w:bCs/>
                <w:sz w:val="22"/>
                <w:szCs w:val="22"/>
              </w:rPr>
              <w:t>Windows Server 2025 Datacenter</w:t>
            </w:r>
          </w:p>
          <w:p w14:paraId="61CA0771" w14:textId="77777777" w:rsidR="009D491A" w:rsidRPr="003C1AF0" w:rsidRDefault="009D491A" w:rsidP="002B43EC">
            <w:pPr>
              <w:pStyle w:val="Akapitzlist"/>
              <w:numPr>
                <w:ilvl w:val="0"/>
                <w:numId w:val="84"/>
              </w:numPr>
              <w:spacing w:before="0" w:after="0" w:line="240" w:lineRule="auto"/>
              <w:rPr>
                <w:rFonts w:ascii="Arial" w:hAnsi="Arial" w:cs="Arial"/>
                <w:bCs/>
                <w:sz w:val="22"/>
                <w:szCs w:val="22"/>
              </w:rPr>
            </w:pPr>
            <w:r w:rsidRPr="003C1AF0">
              <w:rPr>
                <w:rFonts w:ascii="Arial" w:hAnsi="Arial" w:cs="Arial"/>
                <w:bCs/>
                <w:sz w:val="22"/>
                <w:szCs w:val="22"/>
              </w:rPr>
              <w:t xml:space="preserve">50x licencja Windows Server 2025/2022 User </w:t>
            </w:r>
            <w:proofErr w:type="spellStart"/>
            <w:r w:rsidRPr="003C1AF0">
              <w:rPr>
                <w:rFonts w:ascii="Arial" w:hAnsi="Arial" w:cs="Arial"/>
                <w:bCs/>
                <w:sz w:val="22"/>
                <w:szCs w:val="22"/>
              </w:rPr>
              <w:t>CALs</w:t>
            </w:r>
            <w:proofErr w:type="spellEnd"/>
            <w:r w:rsidRPr="003C1AF0">
              <w:rPr>
                <w:rFonts w:ascii="Arial" w:hAnsi="Arial" w:cs="Arial"/>
                <w:bCs/>
                <w:sz w:val="22"/>
                <w:szCs w:val="22"/>
              </w:rPr>
              <w:t xml:space="preserve"> – ilość licencji dotyczy całego proponowanego rozwiązania a nie pojedynczego serwera</w:t>
            </w:r>
          </w:p>
        </w:tc>
      </w:tr>
      <w:tr w:rsidR="009D491A" w:rsidRPr="00B73453" w14:paraId="4D0DC36A" w14:textId="77777777" w:rsidTr="009D491A">
        <w:trPr>
          <w:trHeight w:val="591"/>
        </w:trPr>
        <w:tc>
          <w:tcPr>
            <w:tcW w:w="252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95599AD" w14:textId="77777777" w:rsidR="009D491A" w:rsidRPr="00B73453" w:rsidRDefault="009D491A" w:rsidP="009D491A">
            <w:pPr>
              <w:spacing w:before="0" w:after="0"/>
              <w:jc w:val="center"/>
              <w:rPr>
                <w:rFonts w:ascii="Arial" w:hAnsi="Arial" w:cs="Arial"/>
                <w:b/>
                <w:sz w:val="22"/>
                <w:szCs w:val="22"/>
              </w:rPr>
            </w:pPr>
            <w:r w:rsidRPr="00B73453">
              <w:rPr>
                <w:rFonts w:ascii="Arial" w:hAnsi="Arial" w:cs="Arial"/>
                <w:b/>
                <w:sz w:val="22"/>
                <w:szCs w:val="22"/>
              </w:rPr>
              <w:t xml:space="preserve">Bezpieczeństwo </w:t>
            </w:r>
          </w:p>
        </w:tc>
        <w:tc>
          <w:tcPr>
            <w:tcW w:w="8010" w:type="dxa"/>
            <w:tcBorders>
              <w:top w:val="single" w:sz="4" w:space="0" w:color="auto"/>
              <w:left w:val="single" w:sz="4" w:space="0" w:color="auto"/>
              <w:bottom w:val="single" w:sz="4" w:space="0" w:color="auto"/>
              <w:right w:val="single" w:sz="4" w:space="0" w:color="auto"/>
            </w:tcBorders>
            <w:vAlign w:val="center"/>
            <w:hideMark/>
          </w:tcPr>
          <w:p w14:paraId="33F52E95" w14:textId="77777777" w:rsidR="009D491A" w:rsidRPr="003C1AF0" w:rsidRDefault="009D491A" w:rsidP="002B43EC">
            <w:pPr>
              <w:pStyle w:val="Akapitzlist"/>
              <w:numPr>
                <w:ilvl w:val="0"/>
                <w:numId w:val="85"/>
              </w:numPr>
              <w:spacing w:before="0" w:after="0" w:line="240" w:lineRule="auto"/>
              <w:ind w:left="720"/>
              <w:textAlignment w:val="baseline"/>
              <w:rPr>
                <w:rFonts w:ascii="Arial" w:hAnsi="Arial" w:cs="Arial"/>
                <w:bCs/>
                <w:sz w:val="22"/>
                <w:szCs w:val="22"/>
              </w:rPr>
            </w:pPr>
            <w:r w:rsidRPr="003C1AF0">
              <w:rPr>
                <w:rFonts w:ascii="Arial" w:hAnsi="Arial" w:cs="Arial"/>
                <w:bCs/>
                <w:sz w:val="22"/>
                <w:szCs w:val="22"/>
              </w:rPr>
              <w:t xml:space="preserve">Zatrzask górnej pokrywy oraz blokada na ramce </w:t>
            </w:r>
            <w:proofErr w:type="spellStart"/>
            <w:r w:rsidRPr="003C1AF0">
              <w:rPr>
                <w:rFonts w:ascii="Arial" w:hAnsi="Arial" w:cs="Arial"/>
                <w:bCs/>
                <w:sz w:val="22"/>
                <w:szCs w:val="22"/>
              </w:rPr>
              <w:t>panela</w:t>
            </w:r>
            <w:proofErr w:type="spellEnd"/>
            <w:r w:rsidRPr="003C1AF0">
              <w:rPr>
                <w:rFonts w:ascii="Arial" w:hAnsi="Arial" w:cs="Arial"/>
                <w:bCs/>
                <w:sz w:val="22"/>
                <w:szCs w:val="22"/>
              </w:rPr>
              <w:t xml:space="preserve"> zamykana na klucz służąca do ochrony nieautoryzowanego dostępu do dysków twardych. </w:t>
            </w:r>
          </w:p>
          <w:p w14:paraId="6008CE76" w14:textId="77777777" w:rsidR="009D491A" w:rsidRPr="003C1AF0" w:rsidRDefault="009D491A" w:rsidP="002B43EC">
            <w:pPr>
              <w:pStyle w:val="Akapitzlist"/>
              <w:numPr>
                <w:ilvl w:val="0"/>
                <w:numId w:val="85"/>
              </w:numPr>
              <w:spacing w:before="0" w:after="0" w:line="240" w:lineRule="auto"/>
              <w:ind w:left="720"/>
              <w:textAlignment w:val="baseline"/>
              <w:rPr>
                <w:rFonts w:ascii="Arial" w:hAnsi="Arial" w:cs="Arial"/>
                <w:bCs/>
                <w:sz w:val="22"/>
                <w:szCs w:val="22"/>
              </w:rPr>
            </w:pPr>
            <w:r w:rsidRPr="003C1AF0">
              <w:rPr>
                <w:rFonts w:ascii="Arial" w:hAnsi="Arial" w:cs="Arial"/>
                <w:bCs/>
                <w:sz w:val="22"/>
                <w:szCs w:val="22"/>
              </w:rPr>
              <w:t>Wbudowany w serwer mechanizm pozwalający na weryfikację niezmienności konfiguracji sprzętowej serwera od momentu produkcji do dostawy do docelowej lokalizacji. Mechanizm ma również pozwalać na kontrolę otwarcia urządzenia w trakcie transportu, niezależnie od stanu zasilania.</w:t>
            </w:r>
          </w:p>
          <w:p w14:paraId="4CE577E2" w14:textId="77777777" w:rsidR="009D491A" w:rsidRPr="003C1AF0" w:rsidRDefault="009D491A" w:rsidP="002B43EC">
            <w:pPr>
              <w:pStyle w:val="Akapitzlist"/>
              <w:numPr>
                <w:ilvl w:val="0"/>
                <w:numId w:val="85"/>
              </w:numPr>
              <w:spacing w:before="0" w:after="0" w:line="240" w:lineRule="auto"/>
              <w:ind w:left="720"/>
              <w:textAlignment w:val="baseline"/>
              <w:rPr>
                <w:rFonts w:ascii="Arial" w:hAnsi="Arial" w:cs="Arial"/>
                <w:bCs/>
                <w:sz w:val="22"/>
                <w:szCs w:val="22"/>
              </w:rPr>
            </w:pPr>
            <w:r w:rsidRPr="003C1AF0">
              <w:rPr>
                <w:rFonts w:ascii="Arial" w:hAnsi="Arial" w:cs="Arial"/>
                <w:bCs/>
                <w:sz w:val="22"/>
                <w:szCs w:val="22"/>
              </w:rPr>
              <w:t>Możliwość wyłączenia w BIOS funkcji przycisku zasilania. </w:t>
            </w:r>
          </w:p>
          <w:p w14:paraId="1A34EBFA" w14:textId="77777777" w:rsidR="009D491A" w:rsidRPr="003C1AF0" w:rsidRDefault="009D491A" w:rsidP="002B43EC">
            <w:pPr>
              <w:pStyle w:val="Akapitzlist"/>
              <w:numPr>
                <w:ilvl w:val="0"/>
                <w:numId w:val="85"/>
              </w:numPr>
              <w:spacing w:before="0" w:after="0" w:line="240" w:lineRule="auto"/>
              <w:ind w:left="720"/>
              <w:textAlignment w:val="baseline"/>
              <w:rPr>
                <w:rFonts w:ascii="Arial" w:hAnsi="Arial" w:cs="Arial"/>
                <w:bCs/>
                <w:sz w:val="22"/>
                <w:szCs w:val="22"/>
              </w:rPr>
            </w:pPr>
            <w:r w:rsidRPr="003C1AF0">
              <w:rPr>
                <w:rFonts w:ascii="Arial" w:hAnsi="Arial" w:cs="Arial"/>
                <w:bCs/>
                <w:sz w:val="22"/>
                <w:szCs w:val="22"/>
              </w:rPr>
              <w:lastRenderedPageBreak/>
              <w:t xml:space="preserve">BIOS ma możliwość przejścia do bezpiecznego trybu rozruchowego z możliwością zarządzania blokadą zasilania, panelem sterowania oraz zmianą hasła </w:t>
            </w:r>
          </w:p>
          <w:p w14:paraId="7B4D853F" w14:textId="77777777" w:rsidR="009D491A" w:rsidRPr="003C1AF0" w:rsidRDefault="009D491A" w:rsidP="002B43EC">
            <w:pPr>
              <w:pStyle w:val="Akapitzlist"/>
              <w:numPr>
                <w:ilvl w:val="0"/>
                <w:numId w:val="85"/>
              </w:numPr>
              <w:spacing w:before="0" w:after="0" w:line="240" w:lineRule="auto"/>
              <w:ind w:left="720"/>
              <w:textAlignment w:val="baseline"/>
              <w:rPr>
                <w:rFonts w:ascii="Arial" w:hAnsi="Arial" w:cs="Arial"/>
                <w:bCs/>
                <w:sz w:val="22"/>
                <w:szCs w:val="22"/>
              </w:rPr>
            </w:pPr>
            <w:r w:rsidRPr="003C1AF0">
              <w:rPr>
                <w:rFonts w:ascii="Arial" w:hAnsi="Arial" w:cs="Arial"/>
                <w:bCs/>
                <w:sz w:val="22"/>
                <w:szCs w:val="22"/>
              </w:rPr>
              <w:t xml:space="preserve">Wbudowany czujnik otwarcia obudowy współpracujący z BIOS i kartą zarządzającą. </w:t>
            </w:r>
          </w:p>
          <w:p w14:paraId="67FDC143" w14:textId="77777777" w:rsidR="009D491A" w:rsidRPr="003C1AF0" w:rsidRDefault="009D491A" w:rsidP="002B43EC">
            <w:pPr>
              <w:pStyle w:val="Akapitzlist"/>
              <w:numPr>
                <w:ilvl w:val="0"/>
                <w:numId w:val="85"/>
              </w:numPr>
              <w:spacing w:before="0" w:after="0" w:line="240" w:lineRule="auto"/>
              <w:ind w:left="720"/>
              <w:textAlignment w:val="baseline"/>
              <w:rPr>
                <w:rFonts w:ascii="Arial" w:hAnsi="Arial" w:cs="Arial"/>
                <w:bCs/>
                <w:sz w:val="22"/>
                <w:szCs w:val="22"/>
              </w:rPr>
            </w:pPr>
            <w:r w:rsidRPr="003C1AF0">
              <w:rPr>
                <w:rFonts w:ascii="Arial" w:hAnsi="Arial" w:cs="Arial"/>
                <w:bCs/>
                <w:sz w:val="22"/>
                <w:szCs w:val="22"/>
              </w:rPr>
              <w:t>Moduł TPM 2.0 V3</w:t>
            </w:r>
          </w:p>
          <w:p w14:paraId="0CEC1F74" w14:textId="77777777" w:rsidR="009D491A" w:rsidRPr="003C1AF0" w:rsidRDefault="009D491A" w:rsidP="002B43EC">
            <w:pPr>
              <w:pStyle w:val="Akapitzlist"/>
              <w:numPr>
                <w:ilvl w:val="0"/>
                <w:numId w:val="85"/>
              </w:numPr>
              <w:spacing w:before="0" w:after="0" w:line="240" w:lineRule="auto"/>
              <w:ind w:left="720"/>
              <w:textAlignment w:val="baseline"/>
              <w:rPr>
                <w:rFonts w:ascii="Arial" w:hAnsi="Arial" w:cs="Arial"/>
                <w:bCs/>
                <w:sz w:val="22"/>
                <w:szCs w:val="22"/>
              </w:rPr>
            </w:pPr>
            <w:r w:rsidRPr="003C1AF0">
              <w:rPr>
                <w:rFonts w:ascii="Arial" w:hAnsi="Arial" w:cs="Arial"/>
                <w:bCs/>
                <w:sz w:val="22"/>
                <w:szCs w:val="22"/>
              </w:rPr>
              <w:t>Możliwość dynamicznego włączania i wyłączania portów USB na obudowie – bez potrzeby restartu serwera</w:t>
            </w:r>
          </w:p>
          <w:p w14:paraId="597F5F22" w14:textId="77777777" w:rsidR="009D491A" w:rsidRPr="003C1AF0" w:rsidRDefault="009D491A" w:rsidP="002B43EC">
            <w:pPr>
              <w:pStyle w:val="Akapitzlist"/>
              <w:numPr>
                <w:ilvl w:val="0"/>
                <w:numId w:val="85"/>
              </w:numPr>
              <w:spacing w:before="0" w:after="0" w:line="240" w:lineRule="auto"/>
              <w:ind w:left="720"/>
              <w:textAlignment w:val="baseline"/>
              <w:rPr>
                <w:rFonts w:ascii="Arial" w:hAnsi="Arial" w:cs="Arial"/>
                <w:bCs/>
                <w:sz w:val="22"/>
                <w:szCs w:val="22"/>
              </w:rPr>
            </w:pPr>
            <w:r w:rsidRPr="003C1AF0">
              <w:rPr>
                <w:rFonts w:ascii="Arial" w:hAnsi="Arial" w:cs="Arial"/>
                <w:bCs/>
                <w:sz w:val="22"/>
                <w:szCs w:val="22"/>
              </w:rPr>
              <w:t>Możliwość wymazania danych ze znajdujących się dysków wewnątrz serwera – niezależne od zainstalowanego systemu operacyjnego, uruchamiane z poziomu zarządzania serwerem</w:t>
            </w:r>
          </w:p>
          <w:p w14:paraId="06718BD3" w14:textId="77777777" w:rsidR="009D491A" w:rsidRPr="003C1AF0" w:rsidRDefault="009D491A" w:rsidP="002B43EC">
            <w:pPr>
              <w:pStyle w:val="Akapitzlist"/>
              <w:numPr>
                <w:ilvl w:val="0"/>
                <w:numId w:val="85"/>
              </w:numPr>
              <w:spacing w:before="0" w:after="0" w:line="240" w:lineRule="auto"/>
              <w:ind w:left="720"/>
              <w:textAlignment w:val="baseline"/>
              <w:rPr>
                <w:rFonts w:ascii="Arial" w:hAnsi="Arial" w:cs="Arial"/>
                <w:bCs/>
                <w:sz w:val="22"/>
                <w:szCs w:val="22"/>
              </w:rPr>
            </w:pPr>
            <w:r w:rsidRPr="003C1AF0">
              <w:rPr>
                <w:rFonts w:ascii="Arial" w:hAnsi="Arial" w:cs="Arial"/>
                <w:bCs/>
                <w:sz w:val="22"/>
                <w:szCs w:val="22"/>
              </w:rPr>
              <w:t xml:space="preserve">Serwer musi być wyposażony w rozwiązanie zapewniające ochronę oprogramowania układowego przed manipulacją złośliwego oprogramowania. Ochrona taka musi być zgodna z zaleceniami NIST SP 800-147B i NIST SP 800-155. Jednocześnie Zamawiający wymaga, aby dostarczony serwer posiadał zaimplementowane sprzętowo mechanizmy kryptograficzne poświadczające integralność oprogramowania BIOS (Root of Trust). Wymagane dołączenie do oferty oświadczenia Producenta potwierdzającego spełnienie powyższych zaleceń. </w:t>
            </w:r>
          </w:p>
        </w:tc>
      </w:tr>
      <w:tr w:rsidR="009D491A" w:rsidRPr="00B73453" w14:paraId="3A2F0385" w14:textId="77777777" w:rsidTr="009D491A">
        <w:trPr>
          <w:trHeight w:val="591"/>
        </w:trPr>
        <w:tc>
          <w:tcPr>
            <w:tcW w:w="252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40EA854" w14:textId="77777777" w:rsidR="009D491A" w:rsidRPr="00B73453" w:rsidRDefault="009D491A" w:rsidP="009D491A">
            <w:pPr>
              <w:spacing w:before="0" w:after="0"/>
              <w:jc w:val="center"/>
              <w:rPr>
                <w:rFonts w:ascii="Arial" w:hAnsi="Arial" w:cs="Arial"/>
                <w:b/>
                <w:sz w:val="22"/>
                <w:szCs w:val="22"/>
              </w:rPr>
            </w:pPr>
            <w:r w:rsidRPr="00B73453">
              <w:rPr>
                <w:rFonts w:ascii="Arial" w:hAnsi="Arial" w:cs="Arial"/>
                <w:b/>
                <w:sz w:val="22"/>
                <w:szCs w:val="22"/>
              </w:rPr>
              <w:lastRenderedPageBreak/>
              <w:t>Karta Zarządzania</w:t>
            </w:r>
          </w:p>
        </w:tc>
        <w:tc>
          <w:tcPr>
            <w:tcW w:w="8010" w:type="dxa"/>
            <w:tcBorders>
              <w:top w:val="single" w:sz="4" w:space="0" w:color="auto"/>
              <w:left w:val="single" w:sz="4" w:space="0" w:color="auto"/>
              <w:bottom w:val="single" w:sz="4" w:space="0" w:color="auto"/>
              <w:right w:val="single" w:sz="4" w:space="0" w:color="auto"/>
            </w:tcBorders>
            <w:vAlign w:val="center"/>
            <w:hideMark/>
          </w:tcPr>
          <w:p w14:paraId="615C6ACA" w14:textId="77777777" w:rsidR="009D491A" w:rsidRPr="003C1AF0" w:rsidRDefault="009D491A" w:rsidP="002B43EC">
            <w:pPr>
              <w:pStyle w:val="Akapitzlist"/>
              <w:numPr>
                <w:ilvl w:val="0"/>
                <w:numId w:val="83"/>
              </w:numPr>
              <w:spacing w:before="0" w:after="0" w:line="252" w:lineRule="auto"/>
              <w:ind w:left="720"/>
              <w:rPr>
                <w:rFonts w:ascii="Arial" w:hAnsi="Arial" w:cs="Arial"/>
                <w:bCs/>
                <w:sz w:val="22"/>
                <w:szCs w:val="22"/>
              </w:rPr>
            </w:pPr>
            <w:r w:rsidRPr="003C1AF0">
              <w:rPr>
                <w:rFonts w:ascii="Arial" w:hAnsi="Arial" w:cs="Arial"/>
                <w:bCs/>
                <w:sz w:val="22"/>
                <w:szCs w:val="22"/>
              </w:rPr>
              <w:t xml:space="preserve">Niezależna od zainstalowanego na serwerze systemu operacyjnego posiadająca dedykowane port RJ-45 Gigabit Ethernet umożliwiająca: </w:t>
            </w:r>
          </w:p>
          <w:p w14:paraId="3179C424" w14:textId="77777777" w:rsidR="009D491A" w:rsidRPr="003C1AF0" w:rsidRDefault="009D491A" w:rsidP="002B43EC">
            <w:pPr>
              <w:pStyle w:val="Akapitzlist"/>
              <w:numPr>
                <w:ilvl w:val="1"/>
                <w:numId w:val="83"/>
              </w:numPr>
              <w:spacing w:before="0" w:after="0" w:line="252" w:lineRule="auto"/>
              <w:ind w:left="1440"/>
              <w:rPr>
                <w:rFonts w:ascii="Arial" w:hAnsi="Arial" w:cs="Arial"/>
                <w:bCs/>
                <w:sz w:val="22"/>
                <w:szCs w:val="22"/>
              </w:rPr>
            </w:pPr>
            <w:r w:rsidRPr="003C1AF0">
              <w:rPr>
                <w:rFonts w:ascii="Arial" w:hAnsi="Arial" w:cs="Arial"/>
                <w:bCs/>
                <w:sz w:val="22"/>
                <w:szCs w:val="22"/>
              </w:rPr>
              <w:t xml:space="preserve">zdalny dostęp do graficznego interfejsu Web karty zarządzającej </w:t>
            </w:r>
          </w:p>
          <w:p w14:paraId="27665D1D" w14:textId="77777777" w:rsidR="009D491A" w:rsidRPr="003C1AF0" w:rsidRDefault="009D491A" w:rsidP="002B43EC">
            <w:pPr>
              <w:pStyle w:val="Akapitzlist"/>
              <w:numPr>
                <w:ilvl w:val="1"/>
                <w:numId w:val="83"/>
              </w:numPr>
              <w:spacing w:before="0" w:after="0" w:line="252" w:lineRule="auto"/>
              <w:ind w:left="1440"/>
              <w:rPr>
                <w:rFonts w:ascii="Arial" w:hAnsi="Arial" w:cs="Arial"/>
                <w:bCs/>
                <w:sz w:val="22"/>
                <w:szCs w:val="22"/>
              </w:rPr>
            </w:pPr>
            <w:r w:rsidRPr="003C1AF0">
              <w:rPr>
                <w:rFonts w:ascii="Arial" w:hAnsi="Arial" w:cs="Arial"/>
                <w:bCs/>
                <w:sz w:val="22"/>
                <w:szCs w:val="22"/>
              </w:rPr>
              <w:t xml:space="preserve">szyfrowane połączenie (TLS) oraz autentykacje i autoryzację użytkownika </w:t>
            </w:r>
          </w:p>
          <w:p w14:paraId="1D0EF8AE" w14:textId="77777777" w:rsidR="009D491A" w:rsidRPr="003C1AF0" w:rsidRDefault="009D491A" w:rsidP="002B43EC">
            <w:pPr>
              <w:pStyle w:val="Akapitzlist"/>
              <w:numPr>
                <w:ilvl w:val="1"/>
                <w:numId w:val="83"/>
              </w:numPr>
              <w:spacing w:before="0" w:after="0" w:line="252" w:lineRule="auto"/>
              <w:ind w:left="1440"/>
              <w:rPr>
                <w:rFonts w:ascii="Arial" w:hAnsi="Arial" w:cs="Arial"/>
                <w:bCs/>
                <w:sz w:val="22"/>
                <w:szCs w:val="22"/>
              </w:rPr>
            </w:pPr>
            <w:r w:rsidRPr="003C1AF0">
              <w:rPr>
                <w:rFonts w:ascii="Arial" w:hAnsi="Arial" w:cs="Arial"/>
                <w:bCs/>
                <w:sz w:val="22"/>
                <w:szCs w:val="22"/>
              </w:rPr>
              <w:t xml:space="preserve">możliwość podmontowania zdalnych wirtualnych napędów </w:t>
            </w:r>
          </w:p>
          <w:p w14:paraId="6266E833" w14:textId="77777777" w:rsidR="009D491A" w:rsidRPr="003C1AF0" w:rsidRDefault="009D491A" w:rsidP="002B43EC">
            <w:pPr>
              <w:pStyle w:val="Akapitzlist"/>
              <w:numPr>
                <w:ilvl w:val="1"/>
                <w:numId w:val="83"/>
              </w:numPr>
              <w:spacing w:before="0" w:after="0" w:line="252" w:lineRule="auto"/>
              <w:ind w:left="1440"/>
              <w:rPr>
                <w:rFonts w:ascii="Arial" w:hAnsi="Arial" w:cs="Arial"/>
                <w:bCs/>
                <w:sz w:val="22"/>
                <w:szCs w:val="22"/>
              </w:rPr>
            </w:pPr>
            <w:r w:rsidRPr="003C1AF0">
              <w:rPr>
                <w:rFonts w:ascii="Arial" w:hAnsi="Arial" w:cs="Arial"/>
                <w:bCs/>
                <w:sz w:val="22"/>
                <w:szCs w:val="22"/>
              </w:rPr>
              <w:t xml:space="preserve">wirtualną konsolę z dostępem do myszy, klawiatury </w:t>
            </w:r>
          </w:p>
          <w:p w14:paraId="20E6E730" w14:textId="77777777" w:rsidR="009D491A" w:rsidRPr="003C1AF0" w:rsidRDefault="009D491A" w:rsidP="002B43EC">
            <w:pPr>
              <w:pStyle w:val="Akapitzlist"/>
              <w:numPr>
                <w:ilvl w:val="1"/>
                <w:numId w:val="83"/>
              </w:numPr>
              <w:spacing w:before="0" w:after="0" w:line="252" w:lineRule="auto"/>
              <w:ind w:left="1440"/>
              <w:rPr>
                <w:rFonts w:ascii="Arial" w:hAnsi="Arial" w:cs="Arial"/>
                <w:bCs/>
                <w:sz w:val="22"/>
                <w:szCs w:val="22"/>
              </w:rPr>
            </w:pPr>
            <w:r w:rsidRPr="003C1AF0">
              <w:rPr>
                <w:rFonts w:ascii="Arial" w:hAnsi="Arial" w:cs="Arial"/>
                <w:bCs/>
                <w:sz w:val="22"/>
                <w:szCs w:val="22"/>
              </w:rPr>
              <w:t xml:space="preserve">wsparcie dla IPv6 </w:t>
            </w:r>
          </w:p>
          <w:p w14:paraId="553FDD2D" w14:textId="77777777" w:rsidR="009D491A" w:rsidRPr="003C1AF0" w:rsidRDefault="009D491A" w:rsidP="002B43EC">
            <w:pPr>
              <w:pStyle w:val="Akapitzlist"/>
              <w:numPr>
                <w:ilvl w:val="1"/>
                <w:numId w:val="83"/>
              </w:numPr>
              <w:spacing w:before="0" w:after="0" w:line="252" w:lineRule="auto"/>
              <w:ind w:left="1440"/>
              <w:rPr>
                <w:rFonts w:ascii="Arial" w:hAnsi="Arial" w:cs="Arial"/>
                <w:bCs/>
                <w:sz w:val="22"/>
                <w:szCs w:val="22"/>
              </w:rPr>
            </w:pPr>
            <w:r w:rsidRPr="003C1AF0">
              <w:rPr>
                <w:rFonts w:ascii="Arial" w:hAnsi="Arial" w:cs="Arial"/>
                <w:bCs/>
                <w:sz w:val="22"/>
                <w:szCs w:val="22"/>
              </w:rPr>
              <w:t xml:space="preserve">wsparcie dla WSMAN, SNMP, IPMI2.0, VLAN </w:t>
            </w:r>
            <w:proofErr w:type="spellStart"/>
            <w:r w:rsidRPr="003C1AF0">
              <w:rPr>
                <w:rFonts w:ascii="Arial" w:hAnsi="Arial" w:cs="Arial"/>
                <w:bCs/>
                <w:sz w:val="22"/>
                <w:szCs w:val="22"/>
              </w:rPr>
              <w:t>tagging</w:t>
            </w:r>
            <w:proofErr w:type="spellEnd"/>
            <w:r w:rsidRPr="003C1AF0">
              <w:rPr>
                <w:rFonts w:ascii="Arial" w:hAnsi="Arial" w:cs="Arial"/>
                <w:bCs/>
                <w:sz w:val="22"/>
                <w:szCs w:val="22"/>
              </w:rPr>
              <w:t xml:space="preserve">, SSH </w:t>
            </w:r>
          </w:p>
          <w:p w14:paraId="0E14DECB" w14:textId="77777777" w:rsidR="009D491A" w:rsidRPr="003C1AF0" w:rsidRDefault="009D491A" w:rsidP="002B43EC">
            <w:pPr>
              <w:pStyle w:val="Akapitzlist"/>
              <w:numPr>
                <w:ilvl w:val="1"/>
                <w:numId w:val="83"/>
              </w:numPr>
              <w:spacing w:before="0" w:after="0" w:line="252" w:lineRule="auto"/>
              <w:ind w:left="1440"/>
              <w:rPr>
                <w:rFonts w:ascii="Arial" w:hAnsi="Arial" w:cs="Arial"/>
                <w:bCs/>
                <w:sz w:val="22"/>
                <w:szCs w:val="22"/>
              </w:rPr>
            </w:pPr>
            <w:r w:rsidRPr="003C1AF0">
              <w:rPr>
                <w:rFonts w:ascii="Arial" w:hAnsi="Arial" w:cs="Arial"/>
                <w:bCs/>
                <w:sz w:val="22"/>
                <w:szCs w:val="22"/>
              </w:rPr>
              <w:t xml:space="preserve">możliwość zdalnego monitorowania w czasie rzeczywistym poboru prądu przez serwer, dane historyczne powinny być dostępne przez min. 7 dni wstecz. </w:t>
            </w:r>
          </w:p>
          <w:p w14:paraId="51B3C43F" w14:textId="77777777" w:rsidR="009D491A" w:rsidRPr="003C1AF0" w:rsidRDefault="009D491A" w:rsidP="002B43EC">
            <w:pPr>
              <w:pStyle w:val="Akapitzlist"/>
              <w:numPr>
                <w:ilvl w:val="1"/>
                <w:numId w:val="83"/>
              </w:numPr>
              <w:spacing w:before="0" w:after="0" w:line="252" w:lineRule="auto"/>
              <w:ind w:left="1440"/>
              <w:rPr>
                <w:rFonts w:ascii="Arial" w:hAnsi="Arial" w:cs="Arial"/>
                <w:bCs/>
                <w:sz w:val="22"/>
                <w:szCs w:val="22"/>
              </w:rPr>
            </w:pPr>
            <w:r w:rsidRPr="003C1AF0">
              <w:rPr>
                <w:rFonts w:ascii="Arial" w:hAnsi="Arial" w:cs="Arial"/>
                <w:bCs/>
                <w:sz w:val="22"/>
                <w:szCs w:val="22"/>
              </w:rPr>
              <w:t xml:space="preserve">możliwość zdalnego ustawienia limitu poboru prądu przez konkretny serwer </w:t>
            </w:r>
          </w:p>
          <w:p w14:paraId="787C8F0F" w14:textId="77777777" w:rsidR="009D491A" w:rsidRPr="003C1AF0" w:rsidRDefault="009D491A" w:rsidP="002B43EC">
            <w:pPr>
              <w:pStyle w:val="Akapitzlist"/>
              <w:numPr>
                <w:ilvl w:val="1"/>
                <w:numId w:val="83"/>
              </w:numPr>
              <w:spacing w:before="0" w:after="0" w:line="252" w:lineRule="auto"/>
              <w:ind w:left="1440"/>
              <w:rPr>
                <w:rFonts w:ascii="Arial" w:hAnsi="Arial" w:cs="Arial"/>
                <w:bCs/>
                <w:sz w:val="22"/>
                <w:szCs w:val="22"/>
              </w:rPr>
            </w:pPr>
            <w:r w:rsidRPr="003C1AF0">
              <w:rPr>
                <w:rFonts w:ascii="Arial" w:hAnsi="Arial" w:cs="Arial"/>
                <w:bCs/>
                <w:sz w:val="22"/>
                <w:szCs w:val="22"/>
              </w:rPr>
              <w:t xml:space="preserve">integracja z Active Directory </w:t>
            </w:r>
          </w:p>
          <w:p w14:paraId="5D891B0C" w14:textId="77777777" w:rsidR="009D491A" w:rsidRPr="003C1AF0" w:rsidRDefault="009D491A" w:rsidP="002B43EC">
            <w:pPr>
              <w:pStyle w:val="Akapitzlist"/>
              <w:numPr>
                <w:ilvl w:val="1"/>
                <w:numId w:val="83"/>
              </w:numPr>
              <w:spacing w:before="0" w:after="0" w:line="252" w:lineRule="auto"/>
              <w:ind w:left="1440"/>
              <w:rPr>
                <w:rFonts w:ascii="Arial" w:hAnsi="Arial" w:cs="Arial"/>
                <w:bCs/>
                <w:sz w:val="22"/>
                <w:szCs w:val="22"/>
              </w:rPr>
            </w:pPr>
            <w:r w:rsidRPr="003C1AF0">
              <w:rPr>
                <w:rFonts w:ascii="Arial" w:hAnsi="Arial" w:cs="Arial"/>
                <w:bCs/>
                <w:sz w:val="22"/>
                <w:szCs w:val="22"/>
              </w:rPr>
              <w:t xml:space="preserve">możliwość obsługi przez ośmiu administratorów jednocześnie </w:t>
            </w:r>
          </w:p>
          <w:p w14:paraId="6FDF8B13" w14:textId="77777777" w:rsidR="009D491A" w:rsidRPr="003C1AF0" w:rsidRDefault="009D491A" w:rsidP="002B43EC">
            <w:pPr>
              <w:pStyle w:val="Akapitzlist"/>
              <w:numPr>
                <w:ilvl w:val="1"/>
                <w:numId w:val="83"/>
              </w:numPr>
              <w:spacing w:before="0" w:after="0" w:line="252" w:lineRule="auto"/>
              <w:ind w:left="1440"/>
              <w:rPr>
                <w:rFonts w:ascii="Arial" w:hAnsi="Arial" w:cs="Arial"/>
                <w:bCs/>
                <w:sz w:val="22"/>
                <w:szCs w:val="22"/>
              </w:rPr>
            </w:pPr>
            <w:r w:rsidRPr="003C1AF0">
              <w:rPr>
                <w:rFonts w:ascii="Arial" w:hAnsi="Arial" w:cs="Arial"/>
                <w:bCs/>
                <w:sz w:val="22"/>
                <w:szCs w:val="22"/>
              </w:rPr>
              <w:t xml:space="preserve">Wsparcie dla automatycznej rejestracji DNS </w:t>
            </w:r>
          </w:p>
          <w:p w14:paraId="6DE7516F" w14:textId="77777777" w:rsidR="009D491A" w:rsidRPr="003C1AF0" w:rsidRDefault="009D491A" w:rsidP="002B43EC">
            <w:pPr>
              <w:pStyle w:val="Akapitzlist"/>
              <w:numPr>
                <w:ilvl w:val="1"/>
                <w:numId w:val="83"/>
              </w:numPr>
              <w:spacing w:before="0" w:after="0" w:line="252" w:lineRule="auto"/>
              <w:ind w:left="1440"/>
              <w:rPr>
                <w:rFonts w:ascii="Arial" w:hAnsi="Arial" w:cs="Arial"/>
                <w:bCs/>
                <w:sz w:val="22"/>
                <w:szCs w:val="22"/>
              </w:rPr>
            </w:pPr>
            <w:r w:rsidRPr="003C1AF0">
              <w:rPr>
                <w:rFonts w:ascii="Arial" w:hAnsi="Arial" w:cs="Arial"/>
                <w:bCs/>
                <w:sz w:val="22"/>
                <w:szCs w:val="22"/>
              </w:rPr>
              <w:t xml:space="preserve">wsparcie dla LLDP </w:t>
            </w:r>
          </w:p>
          <w:p w14:paraId="5E2C0124" w14:textId="77777777" w:rsidR="009D491A" w:rsidRPr="003C1AF0" w:rsidRDefault="009D491A" w:rsidP="002B43EC">
            <w:pPr>
              <w:pStyle w:val="Akapitzlist"/>
              <w:numPr>
                <w:ilvl w:val="1"/>
                <w:numId w:val="83"/>
              </w:numPr>
              <w:spacing w:before="0" w:after="0" w:line="252" w:lineRule="auto"/>
              <w:ind w:left="1440"/>
              <w:rPr>
                <w:rFonts w:ascii="Arial" w:hAnsi="Arial" w:cs="Arial"/>
                <w:bCs/>
                <w:sz w:val="22"/>
                <w:szCs w:val="22"/>
              </w:rPr>
            </w:pPr>
            <w:r w:rsidRPr="003C1AF0">
              <w:rPr>
                <w:rFonts w:ascii="Arial" w:hAnsi="Arial" w:cs="Arial"/>
                <w:bCs/>
                <w:sz w:val="22"/>
                <w:szCs w:val="22"/>
              </w:rPr>
              <w:t xml:space="preserve">wysyłanie do administratora maila z powiadomieniem o awarii lub zmianie konfiguracji sprzętowej </w:t>
            </w:r>
          </w:p>
          <w:p w14:paraId="5934989E" w14:textId="77777777" w:rsidR="009D491A" w:rsidRPr="003C1AF0" w:rsidRDefault="009D491A" w:rsidP="002B43EC">
            <w:pPr>
              <w:pStyle w:val="Akapitzlist"/>
              <w:numPr>
                <w:ilvl w:val="1"/>
                <w:numId w:val="83"/>
              </w:numPr>
              <w:spacing w:before="0" w:after="0" w:line="252" w:lineRule="auto"/>
              <w:ind w:left="1440"/>
              <w:rPr>
                <w:rFonts w:ascii="Arial" w:hAnsi="Arial" w:cs="Arial"/>
                <w:bCs/>
                <w:sz w:val="22"/>
                <w:szCs w:val="22"/>
              </w:rPr>
            </w:pPr>
            <w:r w:rsidRPr="003C1AF0">
              <w:rPr>
                <w:rFonts w:ascii="Arial" w:hAnsi="Arial" w:cs="Arial"/>
                <w:bCs/>
                <w:sz w:val="22"/>
                <w:szCs w:val="22"/>
              </w:rPr>
              <w:t xml:space="preserve">możliwość podłączenia lokalnego poprzez złącze RS-232. </w:t>
            </w:r>
          </w:p>
          <w:p w14:paraId="51CFDDBC" w14:textId="77777777" w:rsidR="009D491A" w:rsidRPr="003C1AF0" w:rsidRDefault="009D491A" w:rsidP="002B43EC">
            <w:pPr>
              <w:pStyle w:val="Akapitzlist"/>
              <w:numPr>
                <w:ilvl w:val="1"/>
                <w:numId w:val="83"/>
              </w:numPr>
              <w:spacing w:before="0" w:after="0" w:line="252" w:lineRule="auto"/>
              <w:ind w:left="1440"/>
              <w:rPr>
                <w:rFonts w:ascii="Arial" w:hAnsi="Arial" w:cs="Arial"/>
                <w:bCs/>
                <w:sz w:val="22"/>
                <w:szCs w:val="22"/>
              </w:rPr>
            </w:pPr>
            <w:r w:rsidRPr="003C1AF0">
              <w:rPr>
                <w:rFonts w:ascii="Arial" w:hAnsi="Arial" w:cs="Arial"/>
                <w:bCs/>
                <w:sz w:val="22"/>
                <w:szCs w:val="22"/>
              </w:rPr>
              <w:t xml:space="preserve">możliwość zarządzania bezpośredniego poprzez złącze </w:t>
            </w:r>
            <w:proofErr w:type="spellStart"/>
            <w:r w:rsidRPr="003C1AF0">
              <w:rPr>
                <w:rFonts w:ascii="Arial" w:hAnsi="Arial" w:cs="Arial"/>
                <w:bCs/>
                <w:sz w:val="22"/>
                <w:szCs w:val="22"/>
              </w:rPr>
              <w:t>microUSB</w:t>
            </w:r>
            <w:proofErr w:type="spellEnd"/>
            <w:r w:rsidRPr="003C1AF0">
              <w:rPr>
                <w:rFonts w:ascii="Arial" w:hAnsi="Arial" w:cs="Arial"/>
                <w:bCs/>
                <w:sz w:val="22"/>
                <w:szCs w:val="22"/>
              </w:rPr>
              <w:t xml:space="preserve"> umieszczone na froncie obudowy. </w:t>
            </w:r>
          </w:p>
          <w:p w14:paraId="2E7A4433" w14:textId="77777777" w:rsidR="009D491A" w:rsidRPr="003C1AF0" w:rsidRDefault="009D491A" w:rsidP="002B43EC">
            <w:pPr>
              <w:pStyle w:val="Akapitzlist"/>
              <w:numPr>
                <w:ilvl w:val="1"/>
                <w:numId w:val="83"/>
              </w:numPr>
              <w:spacing w:before="0" w:after="0" w:line="252" w:lineRule="auto"/>
              <w:ind w:left="1440"/>
              <w:rPr>
                <w:rFonts w:ascii="Arial" w:hAnsi="Arial" w:cs="Arial"/>
                <w:bCs/>
                <w:sz w:val="22"/>
                <w:szCs w:val="22"/>
              </w:rPr>
            </w:pPr>
            <w:r w:rsidRPr="003C1AF0">
              <w:rPr>
                <w:rFonts w:ascii="Arial" w:hAnsi="Arial" w:cs="Arial"/>
                <w:bCs/>
                <w:sz w:val="22"/>
                <w:szCs w:val="22"/>
              </w:rPr>
              <w:t xml:space="preserve">Monitorowanie zużycia dysków SSD </w:t>
            </w:r>
          </w:p>
          <w:p w14:paraId="23971645" w14:textId="77777777" w:rsidR="009D491A" w:rsidRPr="003C1AF0" w:rsidRDefault="009D491A" w:rsidP="002B43EC">
            <w:pPr>
              <w:pStyle w:val="Akapitzlist"/>
              <w:numPr>
                <w:ilvl w:val="1"/>
                <w:numId w:val="83"/>
              </w:numPr>
              <w:spacing w:before="0" w:after="0" w:line="252" w:lineRule="auto"/>
              <w:ind w:left="1440"/>
              <w:rPr>
                <w:rFonts w:ascii="Arial" w:hAnsi="Arial" w:cs="Arial"/>
                <w:bCs/>
                <w:sz w:val="22"/>
                <w:szCs w:val="22"/>
              </w:rPr>
            </w:pPr>
            <w:r w:rsidRPr="003C1AF0">
              <w:rPr>
                <w:rFonts w:ascii="Arial" w:hAnsi="Arial" w:cs="Arial"/>
                <w:bCs/>
                <w:sz w:val="22"/>
                <w:szCs w:val="22"/>
              </w:rPr>
              <w:lastRenderedPageBreak/>
              <w:t xml:space="preserve">możliwość monitorowania z jednej konsoli min. 100 serwerami fizycznymi, </w:t>
            </w:r>
          </w:p>
          <w:p w14:paraId="763E2251" w14:textId="77777777" w:rsidR="009D491A" w:rsidRPr="003C1AF0" w:rsidRDefault="009D491A" w:rsidP="002B43EC">
            <w:pPr>
              <w:pStyle w:val="Akapitzlist"/>
              <w:numPr>
                <w:ilvl w:val="1"/>
                <w:numId w:val="83"/>
              </w:numPr>
              <w:spacing w:before="0" w:after="0" w:line="252" w:lineRule="auto"/>
              <w:ind w:left="1440"/>
              <w:rPr>
                <w:rFonts w:ascii="Arial" w:hAnsi="Arial" w:cs="Arial"/>
                <w:bCs/>
                <w:sz w:val="22"/>
                <w:szCs w:val="22"/>
              </w:rPr>
            </w:pPr>
            <w:r w:rsidRPr="003C1AF0">
              <w:rPr>
                <w:rFonts w:ascii="Arial" w:hAnsi="Arial" w:cs="Arial"/>
                <w:bCs/>
                <w:sz w:val="22"/>
                <w:szCs w:val="22"/>
              </w:rPr>
              <w:t xml:space="preserve">Automatyczne zgłaszanie alertów do centrum serwisowego producenta </w:t>
            </w:r>
          </w:p>
          <w:p w14:paraId="48B761AE" w14:textId="77777777" w:rsidR="009D491A" w:rsidRPr="003C1AF0" w:rsidRDefault="009D491A" w:rsidP="002B43EC">
            <w:pPr>
              <w:pStyle w:val="Akapitzlist"/>
              <w:numPr>
                <w:ilvl w:val="1"/>
                <w:numId w:val="83"/>
              </w:numPr>
              <w:spacing w:before="0" w:after="0" w:line="252" w:lineRule="auto"/>
              <w:ind w:left="1440"/>
              <w:rPr>
                <w:rFonts w:ascii="Arial" w:hAnsi="Arial" w:cs="Arial"/>
                <w:bCs/>
                <w:sz w:val="22"/>
                <w:szCs w:val="22"/>
              </w:rPr>
            </w:pPr>
            <w:r w:rsidRPr="003C1AF0">
              <w:rPr>
                <w:rFonts w:ascii="Arial" w:hAnsi="Arial" w:cs="Arial"/>
                <w:bCs/>
                <w:sz w:val="22"/>
                <w:szCs w:val="22"/>
              </w:rPr>
              <w:t xml:space="preserve">Automatyczne update </w:t>
            </w:r>
            <w:proofErr w:type="spellStart"/>
            <w:r w:rsidRPr="003C1AF0">
              <w:rPr>
                <w:rFonts w:ascii="Arial" w:hAnsi="Arial" w:cs="Arial"/>
                <w:bCs/>
                <w:sz w:val="22"/>
                <w:szCs w:val="22"/>
              </w:rPr>
              <w:t>firmware</w:t>
            </w:r>
            <w:proofErr w:type="spellEnd"/>
            <w:r w:rsidRPr="003C1AF0">
              <w:rPr>
                <w:rFonts w:ascii="Arial" w:hAnsi="Arial" w:cs="Arial"/>
                <w:bCs/>
                <w:sz w:val="22"/>
                <w:szCs w:val="22"/>
              </w:rPr>
              <w:t xml:space="preserve"> dla wszystkich komponentów serwera </w:t>
            </w:r>
          </w:p>
          <w:p w14:paraId="3E2B2B8D" w14:textId="77777777" w:rsidR="009D491A" w:rsidRPr="003C1AF0" w:rsidRDefault="009D491A" w:rsidP="002B43EC">
            <w:pPr>
              <w:pStyle w:val="Akapitzlist"/>
              <w:numPr>
                <w:ilvl w:val="1"/>
                <w:numId w:val="83"/>
              </w:numPr>
              <w:spacing w:before="0" w:after="0" w:line="252" w:lineRule="auto"/>
              <w:ind w:left="1440"/>
              <w:rPr>
                <w:rFonts w:ascii="Arial" w:hAnsi="Arial" w:cs="Arial"/>
                <w:bCs/>
                <w:sz w:val="22"/>
                <w:szCs w:val="22"/>
              </w:rPr>
            </w:pPr>
            <w:r w:rsidRPr="003C1AF0">
              <w:rPr>
                <w:rFonts w:ascii="Arial" w:hAnsi="Arial" w:cs="Arial"/>
                <w:bCs/>
                <w:sz w:val="22"/>
                <w:szCs w:val="22"/>
              </w:rPr>
              <w:t xml:space="preserve">Możliwość przywrócenia poprzednich wersji </w:t>
            </w:r>
            <w:proofErr w:type="spellStart"/>
            <w:r w:rsidRPr="003C1AF0">
              <w:rPr>
                <w:rFonts w:ascii="Arial" w:hAnsi="Arial" w:cs="Arial"/>
                <w:bCs/>
                <w:sz w:val="22"/>
                <w:szCs w:val="22"/>
              </w:rPr>
              <w:t>firmware</w:t>
            </w:r>
            <w:proofErr w:type="spellEnd"/>
            <w:r w:rsidRPr="003C1AF0">
              <w:rPr>
                <w:rFonts w:ascii="Arial" w:hAnsi="Arial" w:cs="Arial"/>
                <w:bCs/>
                <w:sz w:val="22"/>
                <w:szCs w:val="22"/>
              </w:rPr>
              <w:t xml:space="preserve"> </w:t>
            </w:r>
          </w:p>
          <w:p w14:paraId="193283D0" w14:textId="77777777" w:rsidR="009D491A" w:rsidRPr="003C1AF0" w:rsidRDefault="009D491A" w:rsidP="002B43EC">
            <w:pPr>
              <w:pStyle w:val="Akapitzlist"/>
              <w:numPr>
                <w:ilvl w:val="1"/>
                <w:numId w:val="83"/>
              </w:numPr>
              <w:spacing w:before="0" w:after="0" w:line="252" w:lineRule="auto"/>
              <w:ind w:left="1440"/>
              <w:rPr>
                <w:rFonts w:ascii="Arial" w:hAnsi="Arial" w:cs="Arial"/>
                <w:bCs/>
                <w:sz w:val="22"/>
                <w:szCs w:val="22"/>
              </w:rPr>
            </w:pPr>
            <w:r w:rsidRPr="003C1AF0">
              <w:rPr>
                <w:rFonts w:ascii="Arial" w:hAnsi="Arial" w:cs="Arial"/>
                <w:bCs/>
                <w:sz w:val="22"/>
                <w:szCs w:val="22"/>
              </w:rPr>
              <w:t xml:space="preserve">Możliwość eksportu eksportu/importu konfiguracji (ustawienie karty zarządzającej, </w:t>
            </w:r>
            <w:proofErr w:type="spellStart"/>
            <w:r w:rsidRPr="003C1AF0">
              <w:rPr>
                <w:rFonts w:ascii="Arial" w:hAnsi="Arial" w:cs="Arial"/>
                <w:bCs/>
                <w:sz w:val="22"/>
                <w:szCs w:val="22"/>
              </w:rPr>
              <w:t>BIOSu</w:t>
            </w:r>
            <w:proofErr w:type="spellEnd"/>
            <w:r w:rsidRPr="003C1AF0">
              <w:rPr>
                <w:rFonts w:ascii="Arial" w:hAnsi="Arial" w:cs="Arial"/>
                <w:bCs/>
                <w:sz w:val="22"/>
                <w:szCs w:val="22"/>
              </w:rPr>
              <w:t xml:space="preserve">, kart sieciowych, HBA oraz konfiguracji kontrolera RAID) serwera do pliku XML lub JSON </w:t>
            </w:r>
          </w:p>
          <w:p w14:paraId="41F76FE5" w14:textId="77777777" w:rsidR="009D491A" w:rsidRPr="003C1AF0" w:rsidRDefault="009D491A" w:rsidP="002B43EC">
            <w:pPr>
              <w:pStyle w:val="Akapitzlist"/>
              <w:numPr>
                <w:ilvl w:val="1"/>
                <w:numId w:val="83"/>
              </w:numPr>
              <w:spacing w:before="0" w:after="0" w:line="252" w:lineRule="auto"/>
              <w:ind w:left="1440"/>
              <w:rPr>
                <w:rFonts w:ascii="Arial" w:hAnsi="Arial" w:cs="Arial"/>
                <w:bCs/>
                <w:sz w:val="22"/>
                <w:szCs w:val="22"/>
              </w:rPr>
            </w:pPr>
            <w:r w:rsidRPr="003C1AF0">
              <w:rPr>
                <w:rFonts w:ascii="Arial" w:hAnsi="Arial" w:cs="Arial"/>
                <w:bCs/>
                <w:sz w:val="22"/>
                <w:szCs w:val="22"/>
              </w:rPr>
              <w:t xml:space="preserve">Możliwość zaimportowania ustawień, poprzez bezpośrednie podłączenie plików konfiguracyjnych </w:t>
            </w:r>
          </w:p>
          <w:p w14:paraId="4C8C79E9" w14:textId="77777777" w:rsidR="009D491A" w:rsidRPr="003C1AF0" w:rsidRDefault="009D491A" w:rsidP="002B43EC">
            <w:pPr>
              <w:pStyle w:val="Akapitzlist"/>
              <w:numPr>
                <w:ilvl w:val="1"/>
                <w:numId w:val="83"/>
              </w:numPr>
              <w:spacing w:before="0" w:after="0" w:line="252" w:lineRule="auto"/>
              <w:ind w:left="1440"/>
              <w:rPr>
                <w:rFonts w:ascii="Arial" w:hAnsi="Arial" w:cs="Arial"/>
                <w:bCs/>
                <w:sz w:val="22"/>
                <w:szCs w:val="22"/>
              </w:rPr>
            </w:pPr>
            <w:r w:rsidRPr="003C1AF0">
              <w:rPr>
                <w:rFonts w:ascii="Arial" w:hAnsi="Arial" w:cs="Arial"/>
                <w:bCs/>
                <w:sz w:val="22"/>
                <w:szCs w:val="22"/>
              </w:rPr>
              <w:t xml:space="preserve">Automatyczne tworzenie kopii ustawień serwera w </w:t>
            </w:r>
            <w:proofErr w:type="spellStart"/>
            <w:r w:rsidRPr="003C1AF0">
              <w:rPr>
                <w:rFonts w:ascii="Arial" w:hAnsi="Arial" w:cs="Arial"/>
                <w:bCs/>
                <w:sz w:val="22"/>
                <w:szCs w:val="22"/>
              </w:rPr>
              <w:t>opraciu</w:t>
            </w:r>
            <w:proofErr w:type="spellEnd"/>
            <w:r w:rsidRPr="003C1AF0">
              <w:rPr>
                <w:rFonts w:ascii="Arial" w:hAnsi="Arial" w:cs="Arial"/>
                <w:bCs/>
                <w:sz w:val="22"/>
                <w:szCs w:val="22"/>
              </w:rPr>
              <w:t xml:space="preserve"> o harmonogram. </w:t>
            </w:r>
          </w:p>
          <w:p w14:paraId="442DB1B1" w14:textId="77777777" w:rsidR="009D491A" w:rsidRPr="003C1AF0" w:rsidRDefault="009D491A" w:rsidP="002B43EC">
            <w:pPr>
              <w:pStyle w:val="Akapitzlist"/>
              <w:numPr>
                <w:ilvl w:val="1"/>
                <w:numId w:val="83"/>
              </w:numPr>
              <w:spacing w:before="0" w:after="0" w:line="252" w:lineRule="auto"/>
              <w:ind w:left="1440"/>
              <w:rPr>
                <w:rFonts w:ascii="Arial" w:hAnsi="Arial" w:cs="Arial"/>
                <w:bCs/>
                <w:sz w:val="22"/>
                <w:szCs w:val="22"/>
              </w:rPr>
            </w:pPr>
            <w:r w:rsidRPr="003C1AF0">
              <w:rPr>
                <w:rFonts w:ascii="Arial" w:hAnsi="Arial" w:cs="Arial"/>
                <w:bCs/>
                <w:sz w:val="22"/>
                <w:szCs w:val="22"/>
              </w:rPr>
              <w:t xml:space="preserve">Możliwość wykrywania odchyleń konfiguracji na poziomie konfiguracji UEFI oraz wersji </w:t>
            </w:r>
            <w:proofErr w:type="spellStart"/>
            <w:r w:rsidRPr="003C1AF0">
              <w:rPr>
                <w:rFonts w:ascii="Arial" w:hAnsi="Arial" w:cs="Arial"/>
                <w:bCs/>
                <w:sz w:val="22"/>
                <w:szCs w:val="22"/>
              </w:rPr>
              <w:t>firmware</w:t>
            </w:r>
            <w:proofErr w:type="spellEnd"/>
            <w:r w:rsidRPr="003C1AF0">
              <w:rPr>
                <w:rFonts w:ascii="Arial" w:hAnsi="Arial" w:cs="Arial"/>
                <w:bCs/>
                <w:sz w:val="22"/>
                <w:szCs w:val="22"/>
              </w:rPr>
              <w:t xml:space="preserve"> serwera</w:t>
            </w:r>
          </w:p>
          <w:p w14:paraId="2806A92C" w14:textId="77777777" w:rsidR="009D491A" w:rsidRPr="003C1AF0" w:rsidRDefault="009D491A" w:rsidP="002B43EC">
            <w:pPr>
              <w:pStyle w:val="Akapitzlist"/>
              <w:numPr>
                <w:ilvl w:val="1"/>
                <w:numId w:val="83"/>
              </w:numPr>
              <w:spacing w:before="0" w:after="160" w:line="252" w:lineRule="auto"/>
              <w:ind w:left="1440"/>
              <w:rPr>
                <w:rFonts w:ascii="Arial" w:hAnsi="Arial" w:cs="Arial"/>
                <w:bCs/>
                <w:sz w:val="22"/>
                <w:szCs w:val="22"/>
              </w:rPr>
            </w:pPr>
            <w:r w:rsidRPr="003C1AF0">
              <w:rPr>
                <w:rFonts w:ascii="Arial" w:hAnsi="Arial" w:cs="Arial"/>
                <w:bCs/>
                <w:sz w:val="22"/>
                <w:szCs w:val="22"/>
              </w:rPr>
              <w:t xml:space="preserve">Serwer musi posiadać możliwość uruchomienia funkcjonalności umożliwiającej dostęp bezpośredni poprzez urządzenia </w:t>
            </w:r>
            <w:proofErr w:type="gramStart"/>
            <w:r w:rsidRPr="003C1AF0">
              <w:rPr>
                <w:rFonts w:ascii="Arial" w:hAnsi="Arial" w:cs="Arial"/>
                <w:bCs/>
                <w:sz w:val="22"/>
                <w:szCs w:val="22"/>
              </w:rPr>
              <w:t>mobilne  -</w:t>
            </w:r>
            <w:proofErr w:type="gramEnd"/>
            <w:r w:rsidRPr="003C1AF0">
              <w:rPr>
                <w:rFonts w:ascii="Arial" w:hAnsi="Arial" w:cs="Arial"/>
                <w:bCs/>
                <w:sz w:val="22"/>
                <w:szCs w:val="22"/>
              </w:rPr>
              <w:t xml:space="preserve"> serwer musi posiadać możliwość konfiguracji oraz monitoringu najważniejszych komponentów serwera przy użyciu dedykowanej aplikacji mobilnej min. (Android/ Apple iOS) przy użyciu jednego z protokołów BLE lub WIFI. </w:t>
            </w:r>
          </w:p>
          <w:p w14:paraId="2294B69B" w14:textId="77777777" w:rsidR="009D491A" w:rsidRPr="003C1AF0" w:rsidRDefault="009D491A" w:rsidP="009D491A">
            <w:pPr>
              <w:spacing w:before="0" w:after="0"/>
              <w:jc w:val="center"/>
              <w:rPr>
                <w:rFonts w:ascii="Arial" w:hAnsi="Arial" w:cs="Arial"/>
                <w:bCs/>
                <w:sz w:val="22"/>
                <w:szCs w:val="22"/>
              </w:rPr>
            </w:pPr>
            <w:r w:rsidRPr="003C1AF0">
              <w:rPr>
                <w:rFonts w:ascii="Arial" w:hAnsi="Arial" w:cs="Arial"/>
                <w:bCs/>
                <w:sz w:val="22"/>
                <w:szCs w:val="22"/>
              </w:rPr>
              <w:t>Możliwość rozszerzenia funkcjonalności karty o:</w:t>
            </w:r>
          </w:p>
          <w:p w14:paraId="3E2E25EF" w14:textId="77777777" w:rsidR="009D491A" w:rsidRPr="003C1AF0" w:rsidRDefault="009D491A" w:rsidP="002B43EC">
            <w:pPr>
              <w:pStyle w:val="Akapitzlist"/>
              <w:numPr>
                <w:ilvl w:val="1"/>
                <w:numId w:val="83"/>
              </w:numPr>
              <w:spacing w:before="0" w:after="0" w:line="252" w:lineRule="auto"/>
              <w:ind w:left="1440"/>
              <w:rPr>
                <w:rFonts w:ascii="Arial" w:hAnsi="Arial" w:cs="Arial"/>
                <w:bCs/>
                <w:sz w:val="22"/>
                <w:szCs w:val="22"/>
              </w:rPr>
            </w:pPr>
            <w:r w:rsidRPr="003C1AF0">
              <w:rPr>
                <w:rFonts w:ascii="Arial" w:hAnsi="Arial" w:cs="Arial"/>
                <w:bCs/>
                <w:sz w:val="22"/>
                <w:szCs w:val="22"/>
              </w:rPr>
              <w:t xml:space="preserve">możliwość wysyłania danych o stanie procesora, kart sieciowych, zasilaczy, kart GPU, lokalnych dysków i urządzeń </w:t>
            </w:r>
            <w:proofErr w:type="spellStart"/>
            <w:r w:rsidRPr="003C1AF0">
              <w:rPr>
                <w:rFonts w:ascii="Arial" w:hAnsi="Arial" w:cs="Arial"/>
                <w:bCs/>
                <w:sz w:val="22"/>
                <w:szCs w:val="22"/>
              </w:rPr>
              <w:t>NVMe</w:t>
            </w:r>
            <w:proofErr w:type="spellEnd"/>
            <w:r w:rsidRPr="003C1AF0">
              <w:rPr>
                <w:rFonts w:ascii="Arial" w:hAnsi="Arial" w:cs="Arial"/>
                <w:bCs/>
                <w:sz w:val="22"/>
                <w:szCs w:val="22"/>
              </w:rPr>
              <w:t xml:space="preserve">, jak również dane wydajnościowe serwera do zewnętrznych narzędzi analitycznych jak </w:t>
            </w:r>
            <w:proofErr w:type="spellStart"/>
            <w:r w:rsidRPr="003C1AF0">
              <w:rPr>
                <w:rFonts w:ascii="Arial" w:hAnsi="Arial" w:cs="Arial"/>
                <w:bCs/>
                <w:sz w:val="22"/>
                <w:szCs w:val="22"/>
              </w:rPr>
              <w:t>Splunk</w:t>
            </w:r>
            <w:proofErr w:type="spellEnd"/>
            <w:r w:rsidRPr="003C1AF0">
              <w:rPr>
                <w:rFonts w:ascii="Arial" w:hAnsi="Arial" w:cs="Arial"/>
                <w:bCs/>
                <w:sz w:val="22"/>
                <w:szCs w:val="22"/>
              </w:rPr>
              <w:t xml:space="preserve">, </w:t>
            </w:r>
            <w:proofErr w:type="spellStart"/>
            <w:r w:rsidRPr="003C1AF0">
              <w:rPr>
                <w:rFonts w:ascii="Arial" w:hAnsi="Arial" w:cs="Arial"/>
                <w:bCs/>
                <w:sz w:val="22"/>
                <w:szCs w:val="22"/>
              </w:rPr>
              <w:t>Grafana</w:t>
            </w:r>
            <w:proofErr w:type="spellEnd"/>
            <w:r w:rsidRPr="003C1AF0">
              <w:rPr>
                <w:rFonts w:ascii="Arial" w:hAnsi="Arial" w:cs="Arial"/>
                <w:bCs/>
                <w:sz w:val="22"/>
                <w:szCs w:val="22"/>
              </w:rPr>
              <w:t xml:space="preserve">, </w:t>
            </w:r>
            <w:proofErr w:type="spellStart"/>
            <w:r w:rsidRPr="003C1AF0">
              <w:rPr>
                <w:rFonts w:ascii="Arial" w:hAnsi="Arial" w:cs="Arial"/>
                <w:bCs/>
                <w:sz w:val="22"/>
                <w:szCs w:val="22"/>
              </w:rPr>
              <w:t>ElasticSearch</w:t>
            </w:r>
            <w:proofErr w:type="spellEnd"/>
          </w:p>
          <w:p w14:paraId="0B72228F" w14:textId="77777777" w:rsidR="009D491A" w:rsidRPr="003C1AF0" w:rsidRDefault="009D491A" w:rsidP="002B43EC">
            <w:pPr>
              <w:pStyle w:val="Akapitzlist"/>
              <w:numPr>
                <w:ilvl w:val="1"/>
                <w:numId w:val="83"/>
              </w:numPr>
              <w:spacing w:before="0" w:after="0" w:line="252" w:lineRule="auto"/>
              <w:ind w:left="1440"/>
              <w:rPr>
                <w:rFonts w:ascii="Arial" w:hAnsi="Arial" w:cs="Arial"/>
                <w:bCs/>
                <w:sz w:val="22"/>
                <w:szCs w:val="22"/>
              </w:rPr>
            </w:pPr>
            <w:r w:rsidRPr="003C1AF0">
              <w:rPr>
                <w:rFonts w:ascii="Arial" w:hAnsi="Arial" w:cs="Arial"/>
                <w:bCs/>
                <w:sz w:val="22"/>
                <w:szCs w:val="22"/>
              </w:rPr>
              <w:t>kontrola stanu BIOS pod kątem naruszenia integralności oprogramowania</w:t>
            </w:r>
          </w:p>
          <w:p w14:paraId="34A48E88" w14:textId="77777777" w:rsidR="009D491A" w:rsidRPr="003C1AF0" w:rsidRDefault="009D491A" w:rsidP="002B43EC">
            <w:pPr>
              <w:pStyle w:val="Akapitzlist"/>
              <w:numPr>
                <w:ilvl w:val="1"/>
                <w:numId w:val="83"/>
              </w:numPr>
              <w:spacing w:before="0" w:after="0" w:line="252" w:lineRule="auto"/>
              <w:ind w:left="1440"/>
              <w:rPr>
                <w:rFonts w:ascii="Arial" w:hAnsi="Arial" w:cs="Arial"/>
                <w:bCs/>
                <w:sz w:val="22"/>
                <w:szCs w:val="22"/>
              </w:rPr>
            </w:pPr>
            <w:r w:rsidRPr="003C1AF0">
              <w:rPr>
                <w:rFonts w:ascii="Arial" w:hAnsi="Arial" w:cs="Arial"/>
                <w:bCs/>
                <w:sz w:val="22"/>
                <w:szCs w:val="22"/>
              </w:rPr>
              <w:t>Automatyczne odświeżanie certyfikatów SSL</w:t>
            </w:r>
          </w:p>
          <w:p w14:paraId="27FCD54B" w14:textId="77777777" w:rsidR="009D491A" w:rsidRPr="003C1AF0" w:rsidRDefault="009D491A" w:rsidP="002B43EC">
            <w:pPr>
              <w:pStyle w:val="Akapitzlist"/>
              <w:numPr>
                <w:ilvl w:val="1"/>
                <w:numId w:val="83"/>
              </w:numPr>
              <w:spacing w:before="0" w:after="0" w:line="252" w:lineRule="auto"/>
              <w:ind w:left="1440"/>
              <w:rPr>
                <w:rFonts w:ascii="Arial" w:hAnsi="Arial" w:cs="Arial"/>
                <w:bCs/>
                <w:sz w:val="22"/>
                <w:szCs w:val="22"/>
              </w:rPr>
            </w:pPr>
            <w:r w:rsidRPr="003C1AF0">
              <w:rPr>
                <w:rFonts w:ascii="Arial" w:hAnsi="Arial" w:cs="Arial"/>
                <w:bCs/>
                <w:sz w:val="22"/>
                <w:szCs w:val="22"/>
              </w:rPr>
              <w:t xml:space="preserve">możliwość wykorzystania </w:t>
            </w:r>
            <w:proofErr w:type="spellStart"/>
            <w:r w:rsidRPr="003C1AF0">
              <w:rPr>
                <w:rFonts w:ascii="Arial" w:hAnsi="Arial" w:cs="Arial"/>
                <w:bCs/>
                <w:sz w:val="22"/>
                <w:szCs w:val="22"/>
              </w:rPr>
              <w:t>tokenu</w:t>
            </w:r>
            <w:proofErr w:type="spellEnd"/>
            <w:r w:rsidRPr="003C1AF0">
              <w:rPr>
                <w:rFonts w:ascii="Arial" w:hAnsi="Arial" w:cs="Arial"/>
                <w:bCs/>
                <w:sz w:val="22"/>
                <w:szCs w:val="22"/>
              </w:rPr>
              <w:t xml:space="preserve"> lub aplikacji </w:t>
            </w:r>
            <w:proofErr w:type="spellStart"/>
            <w:r w:rsidRPr="003C1AF0">
              <w:rPr>
                <w:rFonts w:ascii="Arial" w:hAnsi="Arial" w:cs="Arial"/>
                <w:bCs/>
                <w:sz w:val="22"/>
                <w:szCs w:val="22"/>
              </w:rPr>
              <w:t>SecurID</w:t>
            </w:r>
            <w:proofErr w:type="spellEnd"/>
            <w:r w:rsidRPr="003C1AF0">
              <w:rPr>
                <w:rFonts w:ascii="Arial" w:hAnsi="Arial" w:cs="Arial"/>
                <w:bCs/>
                <w:sz w:val="22"/>
                <w:szCs w:val="22"/>
              </w:rPr>
              <w:t xml:space="preserve"> do uwierzytelniania wielkoskładnikowego przy logowaniu do karty zarządzającej</w:t>
            </w:r>
          </w:p>
          <w:p w14:paraId="298F6894" w14:textId="77777777" w:rsidR="009D491A" w:rsidRPr="003C1AF0" w:rsidRDefault="009D491A" w:rsidP="002B43EC">
            <w:pPr>
              <w:pStyle w:val="Akapitzlist"/>
              <w:numPr>
                <w:ilvl w:val="1"/>
                <w:numId w:val="83"/>
              </w:numPr>
              <w:spacing w:before="0" w:after="0" w:line="252" w:lineRule="auto"/>
              <w:ind w:left="1440"/>
              <w:rPr>
                <w:rFonts w:ascii="Arial" w:hAnsi="Arial" w:cs="Arial"/>
                <w:bCs/>
                <w:sz w:val="22"/>
                <w:szCs w:val="22"/>
              </w:rPr>
            </w:pPr>
            <w:r w:rsidRPr="003C1AF0">
              <w:rPr>
                <w:rFonts w:ascii="Arial" w:hAnsi="Arial" w:cs="Arial"/>
                <w:bCs/>
                <w:sz w:val="22"/>
                <w:szCs w:val="22"/>
              </w:rPr>
              <w:t xml:space="preserve">możliwość modyfikacji reguł chłodzenia kart w slotach </w:t>
            </w:r>
            <w:proofErr w:type="spellStart"/>
            <w:r w:rsidRPr="003C1AF0">
              <w:rPr>
                <w:rFonts w:ascii="Arial" w:hAnsi="Arial" w:cs="Arial"/>
                <w:bCs/>
                <w:sz w:val="22"/>
                <w:szCs w:val="22"/>
              </w:rPr>
              <w:t>PCIe</w:t>
            </w:r>
            <w:proofErr w:type="spellEnd"/>
            <w:r w:rsidRPr="003C1AF0">
              <w:rPr>
                <w:rFonts w:ascii="Arial" w:hAnsi="Arial" w:cs="Arial"/>
                <w:bCs/>
                <w:sz w:val="22"/>
                <w:szCs w:val="22"/>
              </w:rPr>
              <w:t>, z możliwością własnych ustawień</w:t>
            </w:r>
          </w:p>
          <w:p w14:paraId="7DABB06E" w14:textId="77777777" w:rsidR="009D491A" w:rsidRPr="003C1AF0" w:rsidRDefault="009D491A" w:rsidP="002B43EC">
            <w:pPr>
              <w:pStyle w:val="Akapitzlist"/>
              <w:numPr>
                <w:ilvl w:val="1"/>
                <w:numId w:val="83"/>
              </w:numPr>
              <w:spacing w:before="0" w:after="0" w:line="252" w:lineRule="auto"/>
              <w:ind w:left="1440"/>
              <w:rPr>
                <w:rFonts w:ascii="Arial" w:hAnsi="Arial" w:cs="Arial"/>
                <w:bCs/>
                <w:sz w:val="22"/>
                <w:szCs w:val="22"/>
              </w:rPr>
            </w:pPr>
            <w:r w:rsidRPr="003C1AF0">
              <w:rPr>
                <w:rFonts w:ascii="Arial" w:hAnsi="Arial" w:cs="Arial"/>
                <w:bCs/>
                <w:sz w:val="22"/>
                <w:szCs w:val="22"/>
              </w:rPr>
              <w:t>możliwość ustawienia limitu temperatury powietrza wychodzącego z serwera</w:t>
            </w:r>
          </w:p>
          <w:p w14:paraId="3E9C74C8" w14:textId="77777777" w:rsidR="009D491A" w:rsidRPr="003C1AF0" w:rsidRDefault="009D491A" w:rsidP="002B43EC">
            <w:pPr>
              <w:pStyle w:val="Akapitzlist"/>
              <w:numPr>
                <w:ilvl w:val="1"/>
                <w:numId w:val="83"/>
              </w:numPr>
              <w:spacing w:before="0" w:after="0" w:line="252" w:lineRule="auto"/>
              <w:ind w:left="1440"/>
              <w:rPr>
                <w:rFonts w:ascii="Arial" w:hAnsi="Arial" w:cs="Arial"/>
                <w:bCs/>
                <w:sz w:val="22"/>
                <w:szCs w:val="22"/>
              </w:rPr>
            </w:pPr>
            <w:r w:rsidRPr="003C1AF0">
              <w:rPr>
                <w:rFonts w:ascii="Arial" w:hAnsi="Arial" w:cs="Arial"/>
                <w:bCs/>
                <w:sz w:val="22"/>
                <w:szCs w:val="22"/>
              </w:rPr>
              <w:t>możliwość ustawienia dopuszczalnego wzrostu temperatury powietrza przepływającego przez serwer</w:t>
            </w:r>
          </w:p>
          <w:p w14:paraId="1338EA36" w14:textId="77777777" w:rsidR="009D491A" w:rsidRPr="003C1AF0" w:rsidRDefault="009D491A" w:rsidP="002B43EC">
            <w:pPr>
              <w:pStyle w:val="Akapitzlist"/>
              <w:numPr>
                <w:ilvl w:val="1"/>
                <w:numId w:val="83"/>
              </w:numPr>
              <w:spacing w:before="0" w:after="0" w:line="252" w:lineRule="auto"/>
              <w:ind w:left="1440"/>
              <w:rPr>
                <w:rFonts w:ascii="Arial" w:hAnsi="Arial" w:cs="Arial"/>
                <w:bCs/>
                <w:sz w:val="22"/>
                <w:szCs w:val="22"/>
              </w:rPr>
            </w:pPr>
            <w:r w:rsidRPr="003C1AF0">
              <w:rPr>
                <w:rFonts w:ascii="Arial" w:hAnsi="Arial" w:cs="Arial"/>
                <w:bCs/>
                <w:sz w:val="22"/>
                <w:szCs w:val="22"/>
              </w:rPr>
              <w:t xml:space="preserve">możliwość ustawienia maksymalnej temperatury powietrza dochodzącego do slotów </w:t>
            </w:r>
            <w:proofErr w:type="spellStart"/>
            <w:r w:rsidRPr="003C1AF0">
              <w:rPr>
                <w:rFonts w:ascii="Arial" w:hAnsi="Arial" w:cs="Arial"/>
                <w:bCs/>
                <w:sz w:val="22"/>
                <w:szCs w:val="22"/>
              </w:rPr>
              <w:t>PCIe</w:t>
            </w:r>
            <w:proofErr w:type="spellEnd"/>
          </w:p>
          <w:p w14:paraId="097DCD06" w14:textId="77777777" w:rsidR="009D491A" w:rsidRPr="003C1AF0" w:rsidRDefault="009D491A" w:rsidP="002B43EC">
            <w:pPr>
              <w:pStyle w:val="Akapitzlist"/>
              <w:numPr>
                <w:ilvl w:val="1"/>
                <w:numId w:val="86"/>
              </w:numPr>
              <w:spacing w:before="0" w:after="0" w:line="254" w:lineRule="auto"/>
              <w:ind w:left="1440"/>
              <w:rPr>
                <w:rFonts w:ascii="Arial" w:hAnsi="Arial" w:cs="Arial"/>
                <w:bCs/>
                <w:sz w:val="22"/>
                <w:szCs w:val="22"/>
              </w:rPr>
            </w:pPr>
            <w:r w:rsidRPr="003C1AF0">
              <w:rPr>
                <w:rFonts w:ascii="Arial" w:hAnsi="Arial" w:cs="Arial"/>
                <w:bCs/>
                <w:sz w:val="22"/>
                <w:szCs w:val="22"/>
              </w:rPr>
              <w:t>monitorowanie przepływu powietrza na bieżąco (w CFM)</w:t>
            </w:r>
          </w:p>
        </w:tc>
      </w:tr>
      <w:tr w:rsidR="009D491A" w:rsidRPr="00B73453" w14:paraId="42A66F4A" w14:textId="77777777" w:rsidTr="009D491A">
        <w:trPr>
          <w:trHeight w:val="591"/>
        </w:trPr>
        <w:tc>
          <w:tcPr>
            <w:tcW w:w="252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8A6E2D4" w14:textId="77777777" w:rsidR="009D491A" w:rsidRPr="00B73453" w:rsidRDefault="009D491A" w:rsidP="009D491A">
            <w:pPr>
              <w:spacing w:before="0" w:after="0"/>
              <w:jc w:val="center"/>
              <w:rPr>
                <w:rFonts w:ascii="Arial" w:hAnsi="Arial" w:cs="Arial"/>
                <w:b/>
                <w:sz w:val="22"/>
                <w:szCs w:val="22"/>
              </w:rPr>
            </w:pPr>
            <w:r w:rsidRPr="00B73453">
              <w:rPr>
                <w:rFonts w:ascii="Arial" w:hAnsi="Arial" w:cs="Arial"/>
                <w:b/>
                <w:sz w:val="22"/>
                <w:szCs w:val="22"/>
              </w:rPr>
              <w:lastRenderedPageBreak/>
              <w:t>Oprogramowanie do zarządzania</w:t>
            </w:r>
          </w:p>
        </w:tc>
        <w:tc>
          <w:tcPr>
            <w:tcW w:w="8010" w:type="dxa"/>
            <w:tcBorders>
              <w:top w:val="single" w:sz="4" w:space="0" w:color="auto"/>
              <w:left w:val="single" w:sz="4" w:space="0" w:color="auto"/>
              <w:bottom w:val="single" w:sz="4" w:space="0" w:color="auto"/>
              <w:right w:val="single" w:sz="4" w:space="0" w:color="auto"/>
            </w:tcBorders>
            <w:vAlign w:val="center"/>
            <w:hideMark/>
          </w:tcPr>
          <w:p w14:paraId="7558ACDD" w14:textId="77777777" w:rsidR="009D491A" w:rsidRPr="003C1AF0" w:rsidRDefault="009D491A" w:rsidP="002B43EC">
            <w:pPr>
              <w:pStyle w:val="Akapitzlist"/>
              <w:numPr>
                <w:ilvl w:val="0"/>
                <w:numId w:val="85"/>
              </w:numPr>
              <w:spacing w:before="0" w:after="0" w:line="256" w:lineRule="auto"/>
              <w:ind w:left="720"/>
              <w:rPr>
                <w:rFonts w:ascii="Arial" w:hAnsi="Arial" w:cs="Arial"/>
                <w:bCs/>
                <w:sz w:val="22"/>
                <w:szCs w:val="22"/>
              </w:rPr>
            </w:pPr>
            <w:r w:rsidRPr="003C1AF0">
              <w:rPr>
                <w:rFonts w:ascii="Arial" w:hAnsi="Arial" w:cs="Arial"/>
                <w:bCs/>
                <w:sz w:val="22"/>
                <w:szCs w:val="22"/>
              </w:rPr>
              <w:t>Możliwość zainstalowania oprogramowania producenta do zarządzania, spełniającego poniższe wymagania:</w:t>
            </w:r>
          </w:p>
          <w:p w14:paraId="65EC8FEC" w14:textId="77777777" w:rsidR="009D491A" w:rsidRPr="003C1AF0" w:rsidRDefault="009D491A" w:rsidP="002B43EC">
            <w:pPr>
              <w:pStyle w:val="Akapitzlist"/>
              <w:numPr>
                <w:ilvl w:val="1"/>
                <w:numId w:val="86"/>
              </w:numPr>
              <w:spacing w:before="0" w:after="0" w:line="256" w:lineRule="auto"/>
              <w:ind w:left="1440"/>
              <w:rPr>
                <w:rFonts w:ascii="Arial" w:hAnsi="Arial" w:cs="Arial"/>
                <w:bCs/>
                <w:sz w:val="22"/>
                <w:szCs w:val="22"/>
              </w:rPr>
            </w:pPr>
            <w:r w:rsidRPr="003C1AF0">
              <w:rPr>
                <w:rFonts w:ascii="Arial" w:hAnsi="Arial" w:cs="Arial"/>
                <w:bCs/>
                <w:sz w:val="22"/>
                <w:szCs w:val="22"/>
              </w:rPr>
              <w:t>Wsparcie dla serwerów, urządzeń sieciowych oraz pamięci masowych</w:t>
            </w:r>
          </w:p>
          <w:p w14:paraId="3F5A3178" w14:textId="77777777" w:rsidR="009D491A" w:rsidRPr="003C1AF0" w:rsidRDefault="009D491A" w:rsidP="002B43EC">
            <w:pPr>
              <w:pStyle w:val="Akapitzlist"/>
              <w:numPr>
                <w:ilvl w:val="1"/>
                <w:numId w:val="86"/>
              </w:numPr>
              <w:spacing w:before="0" w:after="0" w:line="256" w:lineRule="auto"/>
              <w:ind w:left="1440"/>
              <w:rPr>
                <w:rFonts w:ascii="Arial" w:hAnsi="Arial" w:cs="Arial"/>
                <w:bCs/>
                <w:sz w:val="22"/>
                <w:szCs w:val="22"/>
              </w:rPr>
            </w:pPr>
            <w:r w:rsidRPr="003C1AF0">
              <w:rPr>
                <w:rFonts w:ascii="Arial" w:hAnsi="Arial" w:cs="Arial"/>
                <w:bCs/>
                <w:sz w:val="22"/>
                <w:szCs w:val="22"/>
              </w:rPr>
              <w:t>integracja z Active Directory</w:t>
            </w:r>
          </w:p>
          <w:p w14:paraId="02288F2E" w14:textId="77777777" w:rsidR="009D491A" w:rsidRPr="003C1AF0" w:rsidRDefault="009D491A" w:rsidP="002B43EC">
            <w:pPr>
              <w:pStyle w:val="Akapitzlist"/>
              <w:numPr>
                <w:ilvl w:val="1"/>
                <w:numId w:val="86"/>
              </w:numPr>
              <w:spacing w:before="0" w:after="0" w:line="256" w:lineRule="auto"/>
              <w:ind w:left="1440"/>
              <w:rPr>
                <w:rFonts w:ascii="Arial" w:hAnsi="Arial" w:cs="Arial"/>
                <w:bCs/>
                <w:sz w:val="22"/>
                <w:szCs w:val="22"/>
              </w:rPr>
            </w:pPr>
            <w:r w:rsidRPr="003C1AF0">
              <w:rPr>
                <w:rFonts w:ascii="Arial" w:hAnsi="Arial" w:cs="Arial"/>
                <w:bCs/>
                <w:sz w:val="22"/>
                <w:szCs w:val="22"/>
              </w:rPr>
              <w:t>Możliwość zarządzania dostarczonymi serwerami bez udziału dedykowanego agenta</w:t>
            </w:r>
          </w:p>
          <w:p w14:paraId="69098F3B" w14:textId="77777777" w:rsidR="009D491A" w:rsidRPr="003C1AF0" w:rsidRDefault="009D491A" w:rsidP="002B43EC">
            <w:pPr>
              <w:pStyle w:val="Akapitzlist"/>
              <w:numPr>
                <w:ilvl w:val="1"/>
                <w:numId w:val="86"/>
              </w:numPr>
              <w:spacing w:before="0" w:after="0" w:line="256" w:lineRule="auto"/>
              <w:ind w:left="1440"/>
              <w:rPr>
                <w:rFonts w:ascii="Arial" w:hAnsi="Arial" w:cs="Arial"/>
                <w:bCs/>
                <w:sz w:val="22"/>
                <w:szCs w:val="22"/>
              </w:rPr>
            </w:pPr>
            <w:r w:rsidRPr="003C1AF0">
              <w:rPr>
                <w:rFonts w:ascii="Arial" w:hAnsi="Arial" w:cs="Arial"/>
                <w:bCs/>
                <w:sz w:val="22"/>
                <w:szCs w:val="22"/>
              </w:rPr>
              <w:t xml:space="preserve">Wsparcie dla protokołów SNMP, IPMI, Linux SSH, </w:t>
            </w:r>
            <w:proofErr w:type="spellStart"/>
            <w:r w:rsidRPr="003C1AF0">
              <w:rPr>
                <w:rFonts w:ascii="Arial" w:hAnsi="Arial" w:cs="Arial"/>
                <w:bCs/>
                <w:sz w:val="22"/>
                <w:szCs w:val="22"/>
              </w:rPr>
              <w:t>Redfish</w:t>
            </w:r>
            <w:proofErr w:type="spellEnd"/>
          </w:p>
          <w:p w14:paraId="2EC8BB21" w14:textId="77777777" w:rsidR="009D491A" w:rsidRPr="003C1AF0" w:rsidRDefault="009D491A" w:rsidP="002B43EC">
            <w:pPr>
              <w:pStyle w:val="Akapitzlist"/>
              <w:numPr>
                <w:ilvl w:val="1"/>
                <w:numId w:val="86"/>
              </w:numPr>
              <w:spacing w:before="0" w:after="0" w:line="256" w:lineRule="auto"/>
              <w:ind w:left="1440"/>
              <w:rPr>
                <w:rFonts w:ascii="Arial" w:hAnsi="Arial" w:cs="Arial"/>
                <w:bCs/>
                <w:sz w:val="22"/>
                <w:szCs w:val="22"/>
              </w:rPr>
            </w:pPr>
            <w:r w:rsidRPr="003C1AF0">
              <w:rPr>
                <w:rFonts w:ascii="Arial" w:hAnsi="Arial" w:cs="Arial"/>
                <w:bCs/>
                <w:sz w:val="22"/>
                <w:szCs w:val="22"/>
              </w:rPr>
              <w:t>Możliwość uruchamiania procesu wykrywania urządzeń w oparciu o harmonogram</w:t>
            </w:r>
          </w:p>
          <w:p w14:paraId="65BFB2A8" w14:textId="77777777" w:rsidR="009D491A" w:rsidRPr="003C1AF0" w:rsidRDefault="009D491A" w:rsidP="002B43EC">
            <w:pPr>
              <w:pStyle w:val="Akapitzlist"/>
              <w:numPr>
                <w:ilvl w:val="1"/>
                <w:numId w:val="86"/>
              </w:numPr>
              <w:spacing w:before="0" w:after="0" w:line="256" w:lineRule="auto"/>
              <w:ind w:left="1440"/>
              <w:rPr>
                <w:rFonts w:ascii="Arial" w:hAnsi="Arial" w:cs="Arial"/>
                <w:bCs/>
                <w:sz w:val="22"/>
                <w:szCs w:val="22"/>
              </w:rPr>
            </w:pPr>
            <w:r w:rsidRPr="003C1AF0">
              <w:rPr>
                <w:rFonts w:ascii="Arial" w:hAnsi="Arial" w:cs="Arial"/>
                <w:bCs/>
                <w:sz w:val="22"/>
                <w:szCs w:val="22"/>
              </w:rPr>
              <w:t>Szczegółowy opis wykrytych systemów oraz ich komponentów</w:t>
            </w:r>
          </w:p>
          <w:p w14:paraId="0635D6CA" w14:textId="77777777" w:rsidR="009D491A" w:rsidRPr="003C1AF0" w:rsidRDefault="009D491A" w:rsidP="002B43EC">
            <w:pPr>
              <w:pStyle w:val="Akapitzlist"/>
              <w:numPr>
                <w:ilvl w:val="1"/>
                <w:numId w:val="86"/>
              </w:numPr>
              <w:spacing w:before="0" w:after="0" w:line="256" w:lineRule="auto"/>
              <w:ind w:left="1440"/>
              <w:rPr>
                <w:rFonts w:ascii="Arial" w:hAnsi="Arial" w:cs="Arial"/>
                <w:bCs/>
                <w:sz w:val="22"/>
                <w:szCs w:val="22"/>
              </w:rPr>
            </w:pPr>
            <w:r w:rsidRPr="003C1AF0">
              <w:rPr>
                <w:rFonts w:ascii="Arial" w:hAnsi="Arial" w:cs="Arial"/>
                <w:bCs/>
                <w:sz w:val="22"/>
                <w:szCs w:val="22"/>
              </w:rPr>
              <w:t>Możliwość eksportu raportu do CSV, HTML, XLS, PDF</w:t>
            </w:r>
          </w:p>
          <w:p w14:paraId="5A7DAB3E" w14:textId="77777777" w:rsidR="009D491A" w:rsidRPr="003C1AF0" w:rsidRDefault="009D491A" w:rsidP="002B43EC">
            <w:pPr>
              <w:pStyle w:val="Akapitzlist"/>
              <w:numPr>
                <w:ilvl w:val="1"/>
                <w:numId w:val="86"/>
              </w:numPr>
              <w:spacing w:before="0" w:after="0" w:line="256" w:lineRule="auto"/>
              <w:ind w:left="1440"/>
              <w:rPr>
                <w:rFonts w:ascii="Arial" w:hAnsi="Arial" w:cs="Arial"/>
                <w:bCs/>
                <w:sz w:val="22"/>
                <w:szCs w:val="22"/>
              </w:rPr>
            </w:pPr>
            <w:r w:rsidRPr="003C1AF0">
              <w:rPr>
                <w:rFonts w:ascii="Arial" w:hAnsi="Arial" w:cs="Arial"/>
                <w:bCs/>
                <w:sz w:val="22"/>
                <w:szCs w:val="22"/>
              </w:rPr>
              <w:t>Możliwość tworzenia własnych raportów w oparciu o wszystkie informacje zawarte w inwentarzu.</w:t>
            </w:r>
          </w:p>
          <w:p w14:paraId="221F5BA4" w14:textId="77777777" w:rsidR="009D491A" w:rsidRPr="003C1AF0" w:rsidRDefault="009D491A" w:rsidP="002B43EC">
            <w:pPr>
              <w:pStyle w:val="Akapitzlist"/>
              <w:numPr>
                <w:ilvl w:val="1"/>
                <w:numId w:val="86"/>
              </w:numPr>
              <w:spacing w:before="0" w:after="0" w:line="256" w:lineRule="auto"/>
              <w:ind w:left="1440"/>
              <w:rPr>
                <w:rFonts w:ascii="Arial" w:hAnsi="Arial" w:cs="Arial"/>
                <w:bCs/>
                <w:sz w:val="22"/>
                <w:szCs w:val="22"/>
              </w:rPr>
            </w:pPr>
            <w:r w:rsidRPr="003C1AF0">
              <w:rPr>
                <w:rFonts w:ascii="Arial" w:hAnsi="Arial" w:cs="Arial"/>
                <w:bCs/>
                <w:sz w:val="22"/>
                <w:szCs w:val="22"/>
              </w:rPr>
              <w:t>Grupowanie urządzeń w oparciu o kryteria użytkownika</w:t>
            </w:r>
          </w:p>
          <w:p w14:paraId="280B6E8F" w14:textId="77777777" w:rsidR="009D491A" w:rsidRPr="003C1AF0" w:rsidRDefault="009D491A" w:rsidP="002B43EC">
            <w:pPr>
              <w:pStyle w:val="Akapitzlist"/>
              <w:numPr>
                <w:ilvl w:val="1"/>
                <w:numId w:val="86"/>
              </w:numPr>
              <w:spacing w:before="0" w:after="0" w:line="256" w:lineRule="auto"/>
              <w:ind w:left="1440"/>
              <w:rPr>
                <w:rFonts w:ascii="Arial" w:hAnsi="Arial" w:cs="Arial"/>
                <w:bCs/>
                <w:sz w:val="22"/>
                <w:szCs w:val="22"/>
              </w:rPr>
            </w:pPr>
            <w:r w:rsidRPr="003C1AF0">
              <w:rPr>
                <w:rFonts w:ascii="Arial" w:hAnsi="Arial" w:cs="Arial"/>
                <w:bCs/>
                <w:sz w:val="22"/>
                <w:szCs w:val="22"/>
              </w:rPr>
              <w:t xml:space="preserve">Tworzenie automatycznie grup urządzeń w oparciu o dowolny element konfiguracji serwera np. Nazwa, lokalizacja, system operacyjny, obsadzenie slotów </w:t>
            </w:r>
            <w:proofErr w:type="spellStart"/>
            <w:r w:rsidRPr="003C1AF0">
              <w:rPr>
                <w:rFonts w:ascii="Arial" w:hAnsi="Arial" w:cs="Arial"/>
                <w:bCs/>
                <w:sz w:val="22"/>
                <w:szCs w:val="22"/>
              </w:rPr>
              <w:t>PCIe</w:t>
            </w:r>
            <w:proofErr w:type="spellEnd"/>
            <w:r w:rsidRPr="003C1AF0">
              <w:rPr>
                <w:rFonts w:ascii="Arial" w:hAnsi="Arial" w:cs="Arial"/>
                <w:bCs/>
                <w:sz w:val="22"/>
                <w:szCs w:val="22"/>
              </w:rPr>
              <w:t>, pozostałego czasu gwarancji</w:t>
            </w:r>
          </w:p>
          <w:p w14:paraId="599D1E78" w14:textId="77777777" w:rsidR="009D491A" w:rsidRPr="003C1AF0" w:rsidRDefault="009D491A" w:rsidP="002B43EC">
            <w:pPr>
              <w:pStyle w:val="Akapitzlist"/>
              <w:numPr>
                <w:ilvl w:val="1"/>
                <w:numId w:val="86"/>
              </w:numPr>
              <w:spacing w:before="0" w:after="0" w:line="256" w:lineRule="auto"/>
              <w:ind w:left="1440"/>
              <w:rPr>
                <w:rFonts w:ascii="Arial" w:hAnsi="Arial" w:cs="Arial"/>
                <w:bCs/>
                <w:sz w:val="22"/>
                <w:szCs w:val="22"/>
              </w:rPr>
            </w:pPr>
            <w:r w:rsidRPr="003C1AF0">
              <w:rPr>
                <w:rFonts w:ascii="Arial" w:hAnsi="Arial" w:cs="Arial"/>
                <w:bCs/>
                <w:sz w:val="22"/>
                <w:szCs w:val="22"/>
              </w:rPr>
              <w:t>Możliwość uruchamiania narzędzi zarządzających w poszczególnych urządzeniach</w:t>
            </w:r>
          </w:p>
          <w:p w14:paraId="7BA6B61C" w14:textId="77777777" w:rsidR="009D491A" w:rsidRPr="003C1AF0" w:rsidRDefault="009D491A" w:rsidP="002B43EC">
            <w:pPr>
              <w:pStyle w:val="Akapitzlist"/>
              <w:numPr>
                <w:ilvl w:val="1"/>
                <w:numId w:val="86"/>
              </w:numPr>
              <w:spacing w:before="0" w:after="0" w:line="256" w:lineRule="auto"/>
              <w:ind w:left="1440"/>
              <w:rPr>
                <w:rFonts w:ascii="Arial" w:hAnsi="Arial" w:cs="Arial"/>
                <w:bCs/>
                <w:sz w:val="22"/>
                <w:szCs w:val="22"/>
              </w:rPr>
            </w:pPr>
            <w:r w:rsidRPr="003C1AF0">
              <w:rPr>
                <w:rFonts w:ascii="Arial" w:hAnsi="Arial" w:cs="Arial"/>
                <w:bCs/>
                <w:sz w:val="22"/>
                <w:szCs w:val="22"/>
              </w:rPr>
              <w:t>Szybki podgląd stanu środowiska</w:t>
            </w:r>
          </w:p>
          <w:p w14:paraId="45A54C2E" w14:textId="77777777" w:rsidR="009D491A" w:rsidRPr="003C1AF0" w:rsidRDefault="009D491A" w:rsidP="002B43EC">
            <w:pPr>
              <w:pStyle w:val="Akapitzlist"/>
              <w:numPr>
                <w:ilvl w:val="1"/>
                <w:numId w:val="86"/>
              </w:numPr>
              <w:spacing w:before="0" w:after="0" w:line="256" w:lineRule="auto"/>
              <w:ind w:left="1440"/>
              <w:rPr>
                <w:rFonts w:ascii="Arial" w:hAnsi="Arial" w:cs="Arial"/>
                <w:bCs/>
                <w:sz w:val="22"/>
                <w:szCs w:val="22"/>
              </w:rPr>
            </w:pPr>
            <w:r w:rsidRPr="003C1AF0">
              <w:rPr>
                <w:rFonts w:ascii="Arial" w:hAnsi="Arial" w:cs="Arial"/>
                <w:bCs/>
                <w:sz w:val="22"/>
                <w:szCs w:val="22"/>
              </w:rPr>
              <w:t>Podsumowanie stanu dla każdego urządzenia</w:t>
            </w:r>
          </w:p>
          <w:p w14:paraId="71684BDC" w14:textId="77777777" w:rsidR="009D491A" w:rsidRPr="003C1AF0" w:rsidRDefault="009D491A" w:rsidP="002B43EC">
            <w:pPr>
              <w:pStyle w:val="Akapitzlist"/>
              <w:numPr>
                <w:ilvl w:val="1"/>
                <w:numId w:val="86"/>
              </w:numPr>
              <w:spacing w:before="0" w:after="0" w:line="256" w:lineRule="auto"/>
              <w:ind w:left="1440"/>
              <w:rPr>
                <w:rFonts w:ascii="Arial" w:hAnsi="Arial" w:cs="Arial"/>
                <w:bCs/>
                <w:sz w:val="22"/>
                <w:szCs w:val="22"/>
              </w:rPr>
            </w:pPr>
            <w:r w:rsidRPr="003C1AF0">
              <w:rPr>
                <w:rFonts w:ascii="Arial" w:hAnsi="Arial" w:cs="Arial"/>
                <w:bCs/>
                <w:sz w:val="22"/>
                <w:szCs w:val="22"/>
              </w:rPr>
              <w:t>Szczegółowy status urządzenia/elementu/komponentu</w:t>
            </w:r>
          </w:p>
          <w:p w14:paraId="49333E3E" w14:textId="77777777" w:rsidR="009D491A" w:rsidRPr="003C1AF0" w:rsidRDefault="009D491A" w:rsidP="002B43EC">
            <w:pPr>
              <w:pStyle w:val="Akapitzlist"/>
              <w:numPr>
                <w:ilvl w:val="1"/>
                <w:numId w:val="86"/>
              </w:numPr>
              <w:spacing w:before="0" w:after="0" w:line="256" w:lineRule="auto"/>
              <w:ind w:left="1440"/>
              <w:rPr>
                <w:rFonts w:ascii="Arial" w:hAnsi="Arial" w:cs="Arial"/>
                <w:bCs/>
                <w:sz w:val="22"/>
                <w:szCs w:val="22"/>
              </w:rPr>
            </w:pPr>
            <w:r w:rsidRPr="003C1AF0">
              <w:rPr>
                <w:rFonts w:ascii="Arial" w:hAnsi="Arial" w:cs="Arial"/>
                <w:bCs/>
                <w:sz w:val="22"/>
                <w:szCs w:val="22"/>
              </w:rPr>
              <w:t>Generowanie alertów przy zmianie stanu urządzenia.</w:t>
            </w:r>
          </w:p>
          <w:p w14:paraId="4DE7AC29" w14:textId="77777777" w:rsidR="009D491A" w:rsidRPr="003C1AF0" w:rsidRDefault="009D491A" w:rsidP="002B43EC">
            <w:pPr>
              <w:pStyle w:val="Akapitzlist"/>
              <w:numPr>
                <w:ilvl w:val="1"/>
                <w:numId w:val="86"/>
              </w:numPr>
              <w:spacing w:before="0" w:after="0" w:line="256" w:lineRule="auto"/>
              <w:ind w:left="1440"/>
              <w:rPr>
                <w:rFonts w:ascii="Arial" w:hAnsi="Arial" w:cs="Arial"/>
                <w:bCs/>
                <w:sz w:val="22"/>
                <w:szCs w:val="22"/>
              </w:rPr>
            </w:pPr>
            <w:r w:rsidRPr="003C1AF0">
              <w:rPr>
                <w:rFonts w:ascii="Arial" w:hAnsi="Arial" w:cs="Arial"/>
                <w:bCs/>
                <w:sz w:val="22"/>
                <w:szCs w:val="22"/>
              </w:rPr>
              <w:t>Filtry raportów umożliwiające podgląd najważniejszych zdarzeń</w:t>
            </w:r>
          </w:p>
          <w:p w14:paraId="4BC4805A" w14:textId="77777777" w:rsidR="009D491A" w:rsidRPr="003C1AF0" w:rsidRDefault="009D491A" w:rsidP="002B43EC">
            <w:pPr>
              <w:pStyle w:val="Akapitzlist"/>
              <w:numPr>
                <w:ilvl w:val="1"/>
                <w:numId w:val="86"/>
              </w:numPr>
              <w:spacing w:before="0" w:after="0" w:line="256" w:lineRule="auto"/>
              <w:ind w:left="1440"/>
              <w:rPr>
                <w:rFonts w:ascii="Arial" w:hAnsi="Arial" w:cs="Arial"/>
                <w:bCs/>
                <w:sz w:val="22"/>
                <w:szCs w:val="22"/>
              </w:rPr>
            </w:pPr>
            <w:r w:rsidRPr="003C1AF0">
              <w:rPr>
                <w:rFonts w:ascii="Arial" w:hAnsi="Arial" w:cs="Arial"/>
                <w:bCs/>
                <w:sz w:val="22"/>
                <w:szCs w:val="22"/>
              </w:rPr>
              <w:t xml:space="preserve">Integracja z service </w:t>
            </w:r>
            <w:proofErr w:type="spellStart"/>
            <w:r w:rsidRPr="003C1AF0">
              <w:rPr>
                <w:rFonts w:ascii="Arial" w:hAnsi="Arial" w:cs="Arial"/>
                <w:bCs/>
                <w:sz w:val="22"/>
                <w:szCs w:val="22"/>
              </w:rPr>
              <w:t>desk</w:t>
            </w:r>
            <w:proofErr w:type="spellEnd"/>
            <w:r w:rsidRPr="003C1AF0">
              <w:rPr>
                <w:rFonts w:ascii="Arial" w:hAnsi="Arial" w:cs="Arial"/>
                <w:bCs/>
                <w:sz w:val="22"/>
                <w:szCs w:val="22"/>
              </w:rPr>
              <w:t xml:space="preserve"> producenta dostarczonej platformy sprzętowej</w:t>
            </w:r>
          </w:p>
          <w:p w14:paraId="4C7CE645" w14:textId="77777777" w:rsidR="009D491A" w:rsidRPr="003C1AF0" w:rsidRDefault="009D491A" w:rsidP="002B43EC">
            <w:pPr>
              <w:pStyle w:val="Akapitzlist"/>
              <w:numPr>
                <w:ilvl w:val="1"/>
                <w:numId w:val="86"/>
              </w:numPr>
              <w:spacing w:before="0" w:after="0" w:line="256" w:lineRule="auto"/>
              <w:ind w:left="1440"/>
              <w:rPr>
                <w:rFonts w:ascii="Arial" w:hAnsi="Arial" w:cs="Arial"/>
                <w:bCs/>
                <w:sz w:val="22"/>
                <w:szCs w:val="22"/>
              </w:rPr>
            </w:pPr>
            <w:r w:rsidRPr="003C1AF0">
              <w:rPr>
                <w:rFonts w:ascii="Arial" w:hAnsi="Arial" w:cs="Arial"/>
                <w:bCs/>
                <w:sz w:val="22"/>
                <w:szCs w:val="22"/>
              </w:rPr>
              <w:t>Możliwość przejęcia zdalnego pulpitu</w:t>
            </w:r>
          </w:p>
          <w:p w14:paraId="6E9ABC48" w14:textId="77777777" w:rsidR="009D491A" w:rsidRPr="003C1AF0" w:rsidRDefault="009D491A" w:rsidP="002B43EC">
            <w:pPr>
              <w:pStyle w:val="Akapitzlist"/>
              <w:numPr>
                <w:ilvl w:val="1"/>
                <w:numId w:val="86"/>
              </w:numPr>
              <w:spacing w:before="0" w:after="0" w:line="256" w:lineRule="auto"/>
              <w:ind w:left="1440"/>
              <w:rPr>
                <w:rFonts w:ascii="Arial" w:hAnsi="Arial" w:cs="Arial"/>
                <w:bCs/>
                <w:sz w:val="22"/>
                <w:szCs w:val="22"/>
              </w:rPr>
            </w:pPr>
            <w:r w:rsidRPr="003C1AF0">
              <w:rPr>
                <w:rFonts w:ascii="Arial" w:hAnsi="Arial" w:cs="Arial"/>
                <w:bCs/>
                <w:sz w:val="22"/>
                <w:szCs w:val="22"/>
              </w:rPr>
              <w:t>Możliwość podmontowania wirtualnego napędu</w:t>
            </w:r>
          </w:p>
          <w:p w14:paraId="4136007B" w14:textId="77777777" w:rsidR="009D491A" w:rsidRPr="003C1AF0" w:rsidRDefault="009D491A" w:rsidP="002B43EC">
            <w:pPr>
              <w:pStyle w:val="Akapitzlist"/>
              <w:numPr>
                <w:ilvl w:val="1"/>
                <w:numId w:val="86"/>
              </w:numPr>
              <w:spacing w:before="0" w:after="0" w:line="256" w:lineRule="auto"/>
              <w:ind w:left="1440"/>
              <w:rPr>
                <w:rFonts w:ascii="Arial" w:hAnsi="Arial" w:cs="Arial"/>
                <w:bCs/>
                <w:sz w:val="22"/>
                <w:szCs w:val="22"/>
              </w:rPr>
            </w:pPr>
            <w:r w:rsidRPr="003C1AF0">
              <w:rPr>
                <w:rFonts w:ascii="Arial" w:hAnsi="Arial" w:cs="Arial"/>
                <w:bCs/>
                <w:sz w:val="22"/>
                <w:szCs w:val="22"/>
              </w:rPr>
              <w:t>Kreator umożliwiający dostosowanie akcji dla wybranych alertów</w:t>
            </w:r>
          </w:p>
          <w:p w14:paraId="4FBD3EEE" w14:textId="77777777" w:rsidR="009D491A" w:rsidRPr="003C1AF0" w:rsidRDefault="009D491A" w:rsidP="002B43EC">
            <w:pPr>
              <w:pStyle w:val="Akapitzlist"/>
              <w:numPr>
                <w:ilvl w:val="1"/>
                <w:numId w:val="86"/>
              </w:numPr>
              <w:spacing w:before="0" w:after="0" w:line="256" w:lineRule="auto"/>
              <w:ind w:left="1440"/>
              <w:rPr>
                <w:rFonts w:ascii="Arial" w:hAnsi="Arial" w:cs="Arial"/>
                <w:bCs/>
                <w:sz w:val="22"/>
                <w:szCs w:val="22"/>
              </w:rPr>
            </w:pPr>
            <w:r w:rsidRPr="003C1AF0">
              <w:rPr>
                <w:rFonts w:ascii="Arial" w:hAnsi="Arial" w:cs="Arial"/>
                <w:bCs/>
                <w:sz w:val="22"/>
                <w:szCs w:val="22"/>
              </w:rPr>
              <w:t>Możliwość importu plików MIB</w:t>
            </w:r>
          </w:p>
          <w:p w14:paraId="2A241EE8" w14:textId="77777777" w:rsidR="009D491A" w:rsidRPr="003C1AF0" w:rsidRDefault="009D491A" w:rsidP="002B43EC">
            <w:pPr>
              <w:pStyle w:val="Akapitzlist"/>
              <w:numPr>
                <w:ilvl w:val="1"/>
                <w:numId w:val="86"/>
              </w:numPr>
              <w:spacing w:before="0" w:after="0" w:line="256" w:lineRule="auto"/>
              <w:ind w:left="1440"/>
              <w:rPr>
                <w:rFonts w:ascii="Arial" w:hAnsi="Arial" w:cs="Arial"/>
                <w:bCs/>
                <w:sz w:val="22"/>
                <w:szCs w:val="22"/>
              </w:rPr>
            </w:pPr>
            <w:r w:rsidRPr="003C1AF0">
              <w:rPr>
                <w:rFonts w:ascii="Arial" w:hAnsi="Arial" w:cs="Arial"/>
                <w:bCs/>
                <w:sz w:val="22"/>
                <w:szCs w:val="22"/>
              </w:rPr>
              <w:t>Przesyłanie alertów „as-</w:t>
            </w:r>
            <w:proofErr w:type="spellStart"/>
            <w:r w:rsidRPr="003C1AF0">
              <w:rPr>
                <w:rFonts w:ascii="Arial" w:hAnsi="Arial" w:cs="Arial"/>
                <w:bCs/>
                <w:sz w:val="22"/>
                <w:szCs w:val="22"/>
              </w:rPr>
              <w:t>is</w:t>
            </w:r>
            <w:proofErr w:type="spellEnd"/>
            <w:r w:rsidRPr="003C1AF0">
              <w:rPr>
                <w:rFonts w:ascii="Arial" w:hAnsi="Arial" w:cs="Arial"/>
                <w:bCs/>
                <w:sz w:val="22"/>
                <w:szCs w:val="22"/>
              </w:rPr>
              <w:t>” do innych konsol firm trzecich</w:t>
            </w:r>
          </w:p>
          <w:p w14:paraId="46C27A14" w14:textId="77777777" w:rsidR="009D491A" w:rsidRPr="003C1AF0" w:rsidRDefault="009D491A" w:rsidP="002B43EC">
            <w:pPr>
              <w:pStyle w:val="Akapitzlist"/>
              <w:numPr>
                <w:ilvl w:val="1"/>
                <w:numId w:val="86"/>
              </w:numPr>
              <w:spacing w:before="0" w:after="0" w:line="256" w:lineRule="auto"/>
              <w:ind w:left="1440"/>
              <w:rPr>
                <w:rFonts w:ascii="Arial" w:hAnsi="Arial" w:cs="Arial"/>
                <w:bCs/>
                <w:sz w:val="22"/>
                <w:szCs w:val="22"/>
              </w:rPr>
            </w:pPr>
            <w:r w:rsidRPr="003C1AF0">
              <w:rPr>
                <w:rFonts w:ascii="Arial" w:hAnsi="Arial" w:cs="Arial"/>
                <w:bCs/>
                <w:sz w:val="22"/>
                <w:szCs w:val="22"/>
              </w:rPr>
              <w:t>Możliwość definiowania ról administratorów</w:t>
            </w:r>
          </w:p>
          <w:p w14:paraId="2DD23C44" w14:textId="77777777" w:rsidR="009D491A" w:rsidRPr="003C1AF0" w:rsidRDefault="009D491A" w:rsidP="002B43EC">
            <w:pPr>
              <w:pStyle w:val="Akapitzlist"/>
              <w:numPr>
                <w:ilvl w:val="1"/>
                <w:numId w:val="86"/>
              </w:numPr>
              <w:spacing w:before="0" w:after="0" w:line="256" w:lineRule="auto"/>
              <w:ind w:left="1440"/>
              <w:rPr>
                <w:rFonts w:ascii="Arial" w:hAnsi="Arial" w:cs="Arial"/>
                <w:bCs/>
                <w:sz w:val="22"/>
                <w:szCs w:val="22"/>
              </w:rPr>
            </w:pPr>
            <w:r w:rsidRPr="003C1AF0">
              <w:rPr>
                <w:rFonts w:ascii="Arial" w:hAnsi="Arial" w:cs="Arial"/>
                <w:bCs/>
                <w:sz w:val="22"/>
                <w:szCs w:val="22"/>
              </w:rPr>
              <w:t>Możliwość zdalnej aktualizacji oprogramowania wewnętrznego serwerów</w:t>
            </w:r>
          </w:p>
          <w:p w14:paraId="755EBEDD" w14:textId="77777777" w:rsidR="009D491A" w:rsidRPr="003C1AF0" w:rsidRDefault="009D491A" w:rsidP="002B43EC">
            <w:pPr>
              <w:pStyle w:val="Akapitzlist"/>
              <w:numPr>
                <w:ilvl w:val="1"/>
                <w:numId w:val="86"/>
              </w:numPr>
              <w:spacing w:before="0" w:after="0" w:line="256" w:lineRule="auto"/>
              <w:ind w:left="1440"/>
              <w:rPr>
                <w:rFonts w:ascii="Arial" w:hAnsi="Arial" w:cs="Arial"/>
                <w:bCs/>
                <w:sz w:val="22"/>
                <w:szCs w:val="22"/>
              </w:rPr>
            </w:pPr>
            <w:r w:rsidRPr="003C1AF0">
              <w:rPr>
                <w:rFonts w:ascii="Arial" w:hAnsi="Arial" w:cs="Arial"/>
                <w:bCs/>
                <w:sz w:val="22"/>
                <w:szCs w:val="22"/>
              </w:rPr>
              <w:t>Aktualizacja oparta o wybranie źródła bibliotek (lokalna, on-line producenta oferowanego rozwiązania)</w:t>
            </w:r>
          </w:p>
          <w:p w14:paraId="4ECD0D09" w14:textId="77777777" w:rsidR="009D491A" w:rsidRPr="003C1AF0" w:rsidRDefault="009D491A" w:rsidP="002B43EC">
            <w:pPr>
              <w:pStyle w:val="Akapitzlist"/>
              <w:numPr>
                <w:ilvl w:val="1"/>
                <w:numId w:val="86"/>
              </w:numPr>
              <w:spacing w:before="0" w:after="0" w:line="256" w:lineRule="auto"/>
              <w:ind w:left="1440"/>
              <w:rPr>
                <w:rFonts w:ascii="Arial" w:hAnsi="Arial" w:cs="Arial"/>
                <w:bCs/>
                <w:sz w:val="22"/>
                <w:szCs w:val="22"/>
              </w:rPr>
            </w:pPr>
            <w:r w:rsidRPr="003C1AF0">
              <w:rPr>
                <w:rFonts w:ascii="Arial" w:hAnsi="Arial" w:cs="Arial"/>
                <w:bCs/>
                <w:sz w:val="22"/>
                <w:szCs w:val="22"/>
              </w:rPr>
              <w:t>Możliwość instalacji oprogramowania wewnętrznego bez potrzeby instalacji agenta</w:t>
            </w:r>
          </w:p>
          <w:p w14:paraId="2B79E9B6" w14:textId="77777777" w:rsidR="009D491A" w:rsidRPr="003C1AF0" w:rsidRDefault="009D491A" w:rsidP="002B43EC">
            <w:pPr>
              <w:pStyle w:val="Akapitzlist"/>
              <w:numPr>
                <w:ilvl w:val="1"/>
                <w:numId w:val="86"/>
              </w:numPr>
              <w:spacing w:before="0" w:after="0" w:line="256" w:lineRule="auto"/>
              <w:ind w:left="1440"/>
              <w:rPr>
                <w:rFonts w:ascii="Arial" w:hAnsi="Arial" w:cs="Arial"/>
                <w:bCs/>
                <w:sz w:val="22"/>
                <w:szCs w:val="22"/>
              </w:rPr>
            </w:pPr>
            <w:r w:rsidRPr="003C1AF0">
              <w:rPr>
                <w:rFonts w:ascii="Arial" w:hAnsi="Arial" w:cs="Arial"/>
                <w:bCs/>
                <w:sz w:val="22"/>
                <w:szCs w:val="22"/>
              </w:rPr>
              <w:t>Możliwość automatycznego generowania i zgłaszania incydentów awarii bezpośrednio do centrum serwisowego producenta serwerów</w:t>
            </w:r>
          </w:p>
          <w:p w14:paraId="7F07C3FB" w14:textId="77777777" w:rsidR="009D491A" w:rsidRPr="003C1AF0" w:rsidRDefault="009D491A" w:rsidP="002B43EC">
            <w:pPr>
              <w:pStyle w:val="Akapitzlist"/>
              <w:numPr>
                <w:ilvl w:val="1"/>
                <w:numId w:val="86"/>
              </w:numPr>
              <w:spacing w:before="0" w:after="0" w:line="256" w:lineRule="auto"/>
              <w:ind w:left="1440"/>
              <w:rPr>
                <w:rFonts w:ascii="Arial" w:hAnsi="Arial" w:cs="Arial"/>
                <w:bCs/>
                <w:sz w:val="22"/>
                <w:szCs w:val="22"/>
              </w:rPr>
            </w:pPr>
            <w:r w:rsidRPr="003C1AF0">
              <w:rPr>
                <w:rFonts w:ascii="Arial" w:hAnsi="Arial" w:cs="Arial"/>
                <w:bCs/>
                <w:sz w:val="22"/>
                <w:szCs w:val="22"/>
              </w:rPr>
              <w:lastRenderedPageBreak/>
              <w:t>Moduł raportujący pozwalający na wygenerowanie następujących informacji: nr seryjne sprzętu, konfiguracja poszczególnych urządzeń, wersje oprogramowania wewnętrznego, obsadzenie slotów PCI i gniazd pamięci, informację o maszynach wirtualnych, aktualne informacje o stanie i poziomie gwarancji, adresy IP kart sieciowych, występujących alertów, MAC adresów kart sieciowych, stanie poszczególnych komponentów serwera.</w:t>
            </w:r>
          </w:p>
          <w:p w14:paraId="67F65E5B" w14:textId="77777777" w:rsidR="009D491A" w:rsidRPr="003C1AF0" w:rsidRDefault="009D491A" w:rsidP="002B43EC">
            <w:pPr>
              <w:pStyle w:val="Akapitzlist"/>
              <w:numPr>
                <w:ilvl w:val="1"/>
                <w:numId w:val="86"/>
              </w:numPr>
              <w:spacing w:before="0" w:after="0" w:line="256" w:lineRule="auto"/>
              <w:ind w:left="1440"/>
              <w:rPr>
                <w:rFonts w:ascii="Arial" w:hAnsi="Arial" w:cs="Arial"/>
                <w:bCs/>
                <w:sz w:val="22"/>
                <w:szCs w:val="22"/>
              </w:rPr>
            </w:pPr>
            <w:r w:rsidRPr="003C1AF0">
              <w:rPr>
                <w:rFonts w:ascii="Arial" w:hAnsi="Arial" w:cs="Arial"/>
                <w:bCs/>
                <w:sz w:val="22"/>
                <w:szCs w:val="22"/>
              </w:rPr>
              <w:t>Możliwość tworzenia sprzętowej konfiguracji bazowej i na jej podstawie weryfikacji środowiska w celu wykrycia rozbieżności.</w:t>
            </w:r>
          </w:p>
          <w:p w14:paraId="718EB1BB" w14:textId="77777777" w:rsidR="009D491A" w:rsidRPr="003C1AF0" w:rsidRDefault="009D491A" w:rsidP="002B43EC">
            <w:pPr>
              <w:pStyle w:val="Akapitzlist"/>
              <w:numPr>
                <w:ilvl w:val="1"/>
                <w:numId w:val="86"/>
              </w:numPr>
              <w:spacing w:before="0" w:after="0" w:line="256" w:lineRule="auto"/>
              <w:ind w:left="1440"/>
              <w:rPr>
                <w:rFonts w:ascii="Arial" w:hAnsi="Arial" w:cs="Arial"/>
                <w:bCs/>
                <w:sz w:val="22"/>
                <w:szCs w:val="22"/>
              </w:rPr>
            </w:pPr>
            <w:r w:rsidRPr="003C1AF0">
              <w:rPr>
                <w:rFonts w:ascii="Arial" w:hAnsi="Arial" w:cs="Arial"/>
                <w:bCs/>
                <w:sz w:val="22"/>
                <w:szCs w:val="22"/>
              </w:rPr>
              <w:t>Wdrażanie serwerów, rozwiązań modularnych oraz przełączników sieciowych w oparciu o profile</w:t>
            </w:r>
          </w:p>
          <w:p w14:paraId="0A4549A0" w14:textId="77777777" w:rsidR="009D491A" w:rsidRPr="003C1AF0" w:rsidRDefault="009D491A" w:rsidP="002B43EC">
            <w:pPr>
              <w:pStyle w:val="Akapitzlist"/>
              <w:numPr>
                <w:ilvl w:val="1"/>
                <w:numId w:val="86"/>
              </w:numPr>
              <w:spacing w:before="0" w:after="0" w:line="256" w:lineRule="auto"/>
              <w:ind w:left="1440"/>
              <w:rPr>
                <w:rFonts w:ascii="Arial" w:hAnsi="Arial" w:cs="Arial"/>
                <w:bCs/>
                <w:sz w:val="22"/>
                <w:szCs w:val="22"/>
              </w:rPr>
            </w:pPr>
            <w:r w:rsidRPr="003C1AF0">
              <w:rPr>
                <w:rFonts w:ascii="Arial" w:hAnsi="Arial" w:cs="Arial"/>
                <w:bCs/>
                <w:sz w:val="22"/>
                <w:szCs w:val="22"/>
              </w:rPr>
              <w:t>Możliwość migracji ustawień serwera wraz z wirtualnymi adresami sieciowymi (MAC, WWN, IQN) między urządzeniami.</w:t>
            </w:r>
          </w:p>
          <w:p w14:paraId="1F2627D0" w14:textId="77777777" w:rsidR="009D491A" w:rsidRPr="003C1AF0" w:rsidRDefault="009D491A" w:rsidP="002B43EC">
            <w:pPr>
              <w:pStyle w:val="Akapitzlist"/>
              <w:numPr>
                <w:ilvl w:val="1"/>
                <w:numId w:val="86"/>
              </w:numPr>
              <w:spacing w:before="0" w:after="0" w:line="256" w:lineRule="auto"/>
              <w:ind w:left="1440"/>
              <w:rPr>
                <w:rFonts w:ascii="Arial" w:hAnsi="Arial" w:cs="Arial"/>
                <w:bCs/>
                <w:sz w:val="22"/>
                <w:szCs w:val="22"/>
              </w:rPr>
            </w:pPr>
            <w:r w:rsidRPr="003C1AF0">
              <w:rPr>
                <w:rFonts w:ascii="Arial" w:hAnsi="Arial" w:cs="Arial"/>
                <w:bCs/>
                <w:sz w:val="22"/>
                <w:szCs w:val="22"/>
              </w:rPr>
              <w:t>Tworzenie gotowych paczek informacji umożliwiających zdiagnozowanie awarii urządzenia przez serwis producenta.</w:t>
            </w:r>
          </w:p>
          <w:p w14:paraId="15D2223E" w14:textId="77777777" w:rsidR="009D491A" w:rsidRPr="003C1AF0" w:rsidRDefault="009D491A" w:rsidP="002B43EC">
            <w:pPr>
              <w:pStyle w:val="Akapitzlist"/>
              <w:numPr>
                <w:ilvl w:val="1"/>
                <w:numId w:val="86"/>
              </w:numPr>
              <w:spacing w:before="0" w:after="0" w:line="256" w:lineRule="auto"/>
              <w:ind w:left="1440"/>
              <w:rPr>
                <w:rFonts w:ascii="Arial" w:hAnsi="Arial" w:cs="Arial"/>
                <w:bCs/>
                <w:sz w:val="22"/>
                <w:szCs w:val="22"/>
              </w:rPr>
            </w:pPr>
            <w:r w:rsidRPr="003C1AF0">
              <w:rPr>
                <w:rFonts w:ascii="Arial" w:hAnsi="Arial" w:cs="Arial"/>
                <w:bCs/>
                <w:sz w:val="22"/>
                <w:szCs w:val="22"/>
              </w:rPr>
              <w:t>Zdalne uruchamianie diagnostyki serwera.</w:t>
            </w:r>
          </w:p>
          <w:p w14:paraId="39786988" w14:textId="77777777" w:rsidR="009D491A" w:rsidRPr="003C1AF0" w:rsidRDefault="009D491A" w:rsidP="002B43EC">
            <w:pPr>
              <w:pStyle w:val="Akapitzlist"/>
              <w:numPr>
                <w:ilvl w:val="1"/>
                <w:numId w:val="86"/>
              </w:numPr>
              <w:spacing w:before="0" w:after="0" w:line="256" w:lineRule="auto"/>
              <w:ind w:left="1440"/>
              <w:rPr>
                <w:rFonts w:ascii="Arial" w:hAnsi="Arial" w:cs="Arial"/>
                <w:bCs/>
                <w:sz w:val="22"/>
                <w:szCs w:val="22"/>
              </w:rPr>
            </w:pPr>
            <w:r w:rsidRPr="003C1AF0">
              <w:rPr>
                <w:rFonts w:ascii="Arial" w:hAnsi="Arial" w:cs="Arial"/>
                <w:bCs/>
                <w:sz w:val="22"/>
                <w:szCs w:val="22"/>
              </w:rPr>
              <w:t>Dedykowana aplikacja na urządzenia mobilne integrująca się z wyżej opisanymi oprogramowaniem zarządzającym.</w:t>
            </w:r>
          </w:p>
          <w:p w14:paraId="5B756B69" w14:textId="77777777" w:rsidR="009D491A" w:rsidRPr="003C1AF0" w:rsidRDefault="009D491A" w:rsidP="002B43EC">
            <w:pPr>
              <w:pStyle w:val="Akapitzlist"/>
              <w:numPr>
                <w:ilvl w:val="1"/>
                <w:numId w:val="86"/>
              </w:numPr>
              <w:spacing w:before="0" w:after="0" w:line="256" w:lineRule="auto"/>
              <w:ind w:left="1440"/>
              <w:rPr>
                <w:rFonts w:ascii="Arial" w:hAnsi="Arial" w:cs="Arial"/>
                <w:bCs/>
                <w:sz w:val="22"/>
                <w:szCs w:val="22"/>
              </w:rPr>
            </w:pPr>
            <w:r w:rsidRPr="003C1AF0">
              <w:rPr>
                <w:rFonts w:ascii="Arial" w:hAnsi="Arial" w:cs="Arial"/>
                <w:bCs/>
                <w:sz w:val="22"/>
                <w:szCs w:val="22"/>
              </w:rPr>
              <w:t xml:space="preserve">Oprogramowanie dostarczane jako wirtualny </w:t>
            </w:r>
            <w:proofErr w:type="spellStart"/>
            <w:r w:rsidRPr="003C1AF0">
              <w:rPr>
                <w:rFonts w:ascii="Arial" w:hAnsi="Arial" w:cs="Arial"/>
                <w:bCs/>
                <w:sz w:val="22"/>
                <w:szCs w:val="22"/>
              </w:rPr>
              <w:t>appliance</w:t>
            </w:r>
            <w:proofErr w:type="spellEnd"/>
            <w:r w:rsidRPr="003C1AF0">
              <w:rPr>
                <w:rFonts w:ascii="Arial" w:hAnsi="Arial" w:cs="Arial"/>
                <w:bCs/>
                <w:sz w:val="22"/>
                <w:szCs w:val="22"/>
              </w:rPr>
              <w:t xml:space="preserve"> dla KVM, </w:t>
            </w:r>
            <w:proofErr w:type="spellStart"/>
            <w:r w:rsidRPr="003C1AF0">
              <w:rPr>
                <w:rFonts w:ascii="Arial" w:hAnsi="Arial" w:cs="Arial"/>
                <w:bCs/>
                <w:sz w:val="22"/>
                <w:szCs w:val="22"/>
              </w:rPr>
              <w:t>ESXi</w:t>
            </w:r>
            <w:proofErr w:type="spellEnd"/>
            <w:r w:rsidRPr="003C1AF0">
              <w:rPr>
                <w:rFonts w:ascii="Arial" w:hAnsi="Arial" w:cs="Arial"/>
                <w:bCs/>
                <w:sz w:val="22"/>
                <w:szCs w:val="22"/>
              </w:rPr>
              <w:t xml:space="preserve"> i Hyper-V.</w:t>
            </w:r>
          </w:p>
        </w:tc>
      </w:tr>
      <w:tr w:rsidR="009D491A" w:rsidRPr="00B73453" w14:paraId="466ED5EE" w14:textId="77777777" w:rsidTr="009D491A">
        <w:trPr>
          <w:trHeight w:val="591"/>
        </w:trPr>
        <w:tc>
          <w:tcPr>
            <w:tcW w:w="252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608430D" w14:textId="77777777" w:rsidR="009D491A" w:rsidRPr="00B73453" w:rsidRDefault="009D491A" w:rsidP="009D491A">
            <w:pPr>
              <w:spacing w:before="0" w:after="0"/>
              <w:jc w:val="center"/>
              <w:rPr>
                <w:rFonts w:ascii="Arial" w:hAnsi="Arial" w:cs="Arial"/>
                <w:b/>
                <w:sz w:val="22"/>
                <w:szCs w:val="22"/>
              </w:rPr>
            </w:pPr>
            <w:r w:rsidRPr="00B73453">
              <w:rPr>
                <w:rFonts w:ascii="Arial" w:hAnsi="Arial" w:cs="Arial"/>
                <w:b/>
                <w:sz w:val="22"/>
                <w:szCs w:val="22"/>
              </w:rPr>
              <w:lastRenderedPageBreak/>
              <w:t>Oprogramowanie do monitorowania</w:t>
            </w:r>
          </w:p>
        </w:tc>
        <w:tc>
          <w:tcPr>
            <w:tcW w:w="8010" w:type="dxa"/>
            <w:tcBorders>
              <w:top w:val="single" w:sz="4" w:space="0" w:color="auto"/>
              <w:left w:val="single" w:sz="4" w:space="0" w:color="auto"/>
              <w:bottom w:val="single" w:sz="4" w:space="0" w:color="auto"/>
              <w:right w:val="single" w:sz="4" w:space="0" w:color="auto"/>
            </w:tcBorders>
            <w:vAlign w:val="center"/>
            <w:hideMark/>
          </w:tcPr>
          <w:p w14:paraId="0601030C" w14:textId="5325659C" w:rsidR="009D491A" w:rsidRPr="003C1AF0" w:rsidRDefault="009D491A" w:rsidP="002E3F2A">
            <w:pPr>
              <w:spacing w:before="0" w:after="0"/>
              <w:rPr>
                <w:rFonts w:ascii="Arial" w:hAnsi="Arial" w:cs="Arial"/>
                <w:bCs/>
                <w:sz w:val="22"/>
                <w:szCs w:val="22"/>
              </w:rPr>
            </w:pPr>
            <w:r w:rsidRPr="003C1AF0">
              <w:rPr>
                <w:rFonts w:ascii="Arial" w:hAnsi="Arial" w:cs="Arial"/>
                <w:bCs/>
                <w:sz w:val="22"/>
                <w:szCs w:val="22"/>
              </w:rPr>
              <w:t xml:space="preserve">Oparta na chmurze aplikacja Producenta oferowanego urządzenia, która zapewnia proaktywne monitorowanie i rozwiązywanie problemów infrastruktury IT oraz integrację z platformą wirtualizacji </w:t>
            </w:r>
            <w:proofErr w:type="spellStart"/>
            <w:r w:rsidRPr="003C1AF0">
              <w:rPr>
                <w:rFonts w:ascii="Arial" w:hAnsi="Arial" w:cs="Arial"/>
                <w:bCs/>
                <w:sz w:val="22"/>
                <w:szCs w:val="22"/>
              </w:rPr>
              <w:t>VMware</w:t>
            </w:r>
            <w:proofErr w:type="spellEnd"/>
            <w:r w:rsidRPr="003C1AF0">
              <w:rPr>
                <w:rFonts w:ascii="Arial" w:hAnsi="Arial" w:cs="Arial"/>
                <w:bCs/>
                <w:sz w:val="22"/>
                <w:szCs w:val="22"/>
              </w:rPr>
              <w:t>. Zaproponowane rozwiązanie musi</w:t>
            </w:r>
            <w:r w:rsidR="002E3F2A" w:rsidRPr="003C1AF0">
              <w:rPr>
                <w:rFonts w:ascii="Arial" w:hAnsi="Arial" w:cs="Arial"/>
                <w:bCs/>
                <w:sz w:val="22"/>
                <w:szCs w:val="22"/>
              </w:rPr>
              <w:t xml:space="preserve"> </w:t>
            </w:r>
            <w:r w:rsidRPr="003C1AF0">
              <w:rPr>
                <w:rFonts w:ascii="Arial" w:hAnsi="Arial" w:cs="Arial"/>
                <w:bCs/>
                <w:sz w:val="22"/>
                <w:szCs w:val="22"/>
              </w:rPr>
              <w:t>posiadać następujące funkcjonalności:</w:t>
            </w:r>
          </w:p>
          <w:p w14:paraId="6FDE951C" w14:textId="77777777" w:rsidR="009D491A" w:rsidRPr="003C1AF0" w:rsidRDefault="009D491A" w:rsidP="002B43EC">
            <w:pPr>
              <w:pStyle w:val="Akapitzlist"/>
              <w:numPr>
                <w:ilvl w:val="0"/>
                <w:numId w:val="87"/>
              </w:numPr>
              <w:spacing w:before="0" w:after="0" w:line="256" w:lineRule="auto"/>
              <w:ind w:left="720"/>
              <w:rPr>
                <w:rFonts w:ascii="Arial" w:hAnsi="Arial" w:cs="Arial"/>
                <w:bCs/>
                <w:sz w:val="22"/>
                <w:szCs w:val="22"/>
              </w:rPr>
            </w:pPr>
            <w:r w:rsidRPr="003C1AF0">
              <w:rPr>
                <w:rFonts w:ascii="Arial" w:hAnsi="Arial" w:cs="Arial"/>
                <w:bCs/>
                <w:sz w:val="22"/>
                <w:szCs w:val="22"/>
              </w:rPr>
              <w:t>Monitoring:</w:t>
            </w:r>
          </w:p>
          <w:p w14:paraId="490B4463" w14:textId="77777777" w:rsidR="009D491A" w:rsidRPr="003C1AF0" w:rsidRDefault="009D491A" w:rsidP="002B43EC">
            <w:pPr>
              <w:pStyle w:val="Akapitzlist"/>
              <w:numPr>
                <w:ilvl w:val="1"/>
                <w:numId w:val="87"/>
              </w:numPr>
              <w:spacing w:before="0" w:after="0" w:line="256" w:lineRule="auto"/>
              <w:ind w:left="1440"/>
              <w:rPr>
                <w:rFonts w:ascii="Arial" w:hAnsi="Arial" w:cs="Arial"/>
                <w:bCs/>
                <w:sz w:val="22"/>
                <w:szCs w:val="22"/>
              </w:rPr>
            </w:pPr>
            <w:r w:rsidRPr="003C1AF0">
              <w:rPr>
                <w:rFonts w:ascii="Arial" w:hAnsi="Arial" w:cs="Arial"/>
                <w:bCs/>
                <w:sz w:val="22"/>
                <w:szCs w:val="22"/>
              </w:rPr>
              <w:t>ilość podłączonych oraz rozłączonych systemów</w:t>
            </w:r>
          </w:p>
          <w:p w14:paraId="504B757C" w14:textId="77777777" w:rsidR="009D491A" w:rsidRPr="003C1AF0" w:rsidRDefault="009D491A" w:rsidP="002B43EC">
            <w:pPr>
              <w:pStyle w:val="Akapitzlist"/>
              <w:numPr>
                <w:ilvl w:val="1"/>
                <w:numId w:val="87"/>
              </w:numPr>
              <w:spacing w:before="0" w:after="0" w:line="256" w:lineRule="auto"/>
              <w:ind w:left="1440"/>
              <w:rPr>
                <w:rFonts w:ascii="Arial" w:hAnsi="Arial" w:cs="Arial"/>
                <w:bCs/>
                <w:sz w:val="22"/>
                <w:szCs w:val="22"/>
              </w:rPr>
            </w:pPr>
            <w:r w:rsidRPr="003C1AF0">
              <w:rPr>
                <w:rFonts w:ascii="Arial" w:hAnsi="Arial" w:cs="Arial"/>
                <w:bCs/>
                <w:sz w:val="22"/>
                <w:szCs w:val="22"/>
              </w:rPr>
              <w:t xml:space="preserve">stan podłączonych urządzeń </w:t>
            </w:r>
          </w:p>
          <w:p w14:paraId="79E708FC" w14:textId="77777777" w:rsidR="009D491A" w:rsidRPr="003C1AF0" w:rsidRDefault="009D491A" w:rsidP="002B43EC">
            <w:pPr>
              <w:pStyle w:val="Akapitzlist"/>
              <w:numPr>
                <w:ilvl w:val="1"/>
                <w:numId w:val="87"/>
              </w:numPr>
              <w:spacing w:before="0" w:after="0" w:line="256" w:lineRule="auto"/>
              <w:ind w:left="1440"/>
              <w:rPr>
                <w:rFonts w:ascii="Arial" w:hAnsi="Arial" w:cs="Arial"/>
                <w:bCs/>
                <w:sz w:val="22"/>
                <w:szCs w:val="22"/>
              </w:rPr>
            </w:pPr>
            <w:r w:rsidRPr="003C1AF0">
              <w:rPr>
                <w:rFonts w:ascii="Arial" w:hAnsi="Arial" w:cs="Arial"/>
                <w:bCs/>
                <w:sz w:val="22"/>
                <w:szCs w:val="22"/>
              </w:rPr>
              <w:t xml:space="preserve">informacje o potencjalnych zagrożeniach związanych z </w:t>
            </w:r>
            <w:proofErr w:type="spellStart"/>
            <w:r w:rsidRPr="003C1AF0">
              <w:rPr>
                <w:rFonts w:ascii="Arial" w:hAnsi="Arial" w:cs="Arial"/>
                <w:bCs/>
                <w:sz w:val="22"/>
                <w:szCs w:val="22"/>
              </w:rPr>
              <w:t>cyberbezpieczeństwem</w:t>
            </w:r>
            <w:proofErr w:type="spellEnd"/>
            <w:r w:rsidRPr="003C1AF0">
              <w:rPr>
                <w:rFonts w:ascii="Arial" w:hAnsi="Arial" w:cs="Arial"/>
                <w:bCs/>
                <w:sz w:val="22"/>
                <w:szCs w:val="22"/>
              </w:rPr>
              <w:t xml:space="preserve"> w oparciu o najlepsze praktyki i szczegółową analizę posiadanych systemów</w:t>
            </w:r>
          </w:p>
          <w:p w14:paraId="2F509DD0" w14:textId="77777777" w:rsidR="009D491A" w:rsidRPr="003C1AF0" w:rsidRDefault="009D491A" w:rsidP="002B43EC">
            <w:pPr>
              <w:pStyle w:val="Akapitzlist"/>
              <w:numPr>
                <w:ilvl w:val="1"/>
                <w:numId w:val="87"/>
              </w:numPr>
              <w:spacing w:before="0" w:after="0" w:line="256" w:lineRule="auto"/>
              <w:ind w:left="1440"/>
              <w:rPr>
                <w:rFonts w:ascii="Arial" w:hAnsi="Arial" w:cs="Arial"/>
                <w:bCs/>
                <w:sz w:val="22"/>
                <w:szCs w:val="22"/>
              </w:rPr>
            </w:pPr>
            <w:r w:rsidRPr="003C1AF0">
              <w:rPr>
                <w:rFonts w:ascii="Arial" w:hAnsi="Arial" w:cs="Arial"/>
                <w:bCs/>
                <w:sz w:val="22"/>
                <w:szCs w:val="22"/>
              </w:rPr>
              <w:t>Informacje o alertach z podziałem na minimum: krytyczne, błędy, ostrzeżenia</w:t>
            </w:r>
          </w:p>
          <w:p w14:paraId="42C30E8D" w14:textId="77777777" w:rsidR="009D491A" w:rsidRPr="003C1AF0" w:rsidRDefault="009D491A" w:rsidP="002B43EC">
            <w:pPr>
              <w:pStyle w:val="Akapitzlist"/>
              <w:numPr>
                <w:ilvl w:val="1"/>
                <w:numId w:val="87"/>
              </w:numPr>
              <w:spacing w:before="0" w:after="0" w:line="256" w:lineRule="auto"/>
              <w:ind w:left="1440"/>
              <w:rPr>
                <w:rFonts w:ascii="Arial" w:hAnsi="Arial" w:cs="Arial"/>
                <w:bCs/>
                <w:sz w:val="22"/>
                <w:szCs w:val="22"/>
              </w:rPr>
            </w:pPr>
            <w:r w:rsidRPr="003C1AF0">
              <w:rPr>
                <w:rFonts w:ascii="Arial" w:hAnsi="Arial" w:cs="Arial"/>
                <w:bCs/>
                <w:sz w:val="22"/>
                <w:szCs w:val="22"/>
              </w:rPr>
              <w:t>informacje o statusie gwarancji dla poszczególnych urządzeń</w:t>
            </w:r>
          </w:p>
          <w:p w14:paraId="501216D5" w14:textId="77777777" w:rsidR="009D491A" w:rsidRPr="003C1AF0" w:rsidRDefault="009D491A" w:rsidP="002B43EC">
            <w:pPr>
              <w:pStyle w:val="Akapitzlist"/>
              <w:numPr>
                <w:ilvl w:val="1"/>
                <w:numId w:val="87"/>
              </w:numPr>
              <w:spacing w:before="0" w:after="0" w:line="256" w:lineRule="auto"/>
              <w:ind w:left="1440"/>
              <w:rPr>
                <w:rFonts w:ascii="Arial" w:hAnsi="Arial" w:cs="Arial"/>
                <w:bCs/>
                <w:sz w:val="22"/>
                <w:szCs w:val="22"/>
              </w:rPr>
            </w:pPr>
            <w:r w:rsidRPr="003C1AF0">
              <w:rPr>
                <w:rFonts w:ascii="Arial" w:hAnsi="Arial" w:cs="Arial"/>
                <w:bCs/>
                <w:sz w:val="22"/>
                <w:szCs w:val="22"/>
              </w:rPr>
              <w:t xml:space="preserve">informacje o stanie licencji na posiadane oprogramowanie rozszerzające funkcjonalności urządzeń </w:t>
            </w:r>
          </w:p>
          <w:p w14:paraId="6102BA86" w14:textId="77777777" w:rsidR="009D491A" w:rsidRPr="003C1AF0" w:rsidRDefault="009D491A" w:rsidP="002B43EC">
            <w:pPr>
              <w:pStyle w:val="Akapitzlist"/>
              <w:numPr>
                <w:ilvl w:val="1"/>
                <w:numId w:val="87"/>
              </w:numPr>
              <w:spacing w:before="0" w:after="0" w:line="256" w:lineRule="auto"/>
              <w:ind w:left="1440"/>
              <w:rPr>
                <w:rFonts w:ascii="Arial" w:hAnsi="Arial" w:cs="Arial"/>
                <w:bCs/>
                <w:sz w:val="22"/>
                <w:szCs w:val="22"/>
              </w:rPr>
            </w:pPr>
            <w:r w:rsidRPr="003C1AF0">
              <w:rPr>
                <w:rFonts w:ascii="Arial" w:hAnsi="Arial" w:cs="Arial"/>
                <w:bCs/>
                <w:sz w:val="22"/>
                <w:szCs w:val="22"/>
              </w:rPr>
              <w:t>informacje w oparciu o dane historyczne umożliwiające określenie trendów krótko- i długoterminowej prognozy wykorzystania przestrzeni na pamięciach masowych.</w:t>
            </w:r>
          </w:p>
          <w:p w14:paraId="40BA9C05" w14:textId="77777777" w:rsidR="009D491A" w:rsidRPr="003C1AF0" w:rsidRDefault="009D491A" w:rsidP="002B43EC">
            <w:pPr>
              <w:pStyle w:val="Akapitzlist"/>
              <w:numPr>
                <w:ilvl w:val="1"/>
                <w:numId w:val="87"/>
              </w:numPr>
              <w:spacing w:before="0" w:after="0" w:line="256" w:lineRule="auto"/>
              <w:ind w:left="1440"/>
              <w:rPr>
                <w:rFonts w:ascii="Arial" w:hAnsi="Arial" w:cs="Arial"/>
                <w:bCs/>
                <w:sz w:val="22"/>
                <w:szCs w:val="22"/>
              </w:rPr>
            </w:pPr>
            <w:r w:rsidRPr="003C1AF0">
              <w:rPr>
                <w:rFonts w:ascii="Arial" w:hAnsi="Arial" w:cs="Arial"/>
                <w:bCs/>
                <w:sz w:val="22"/>
                <w:szCs w:val="22"/>
              </w:rPr>
              <w:t>Wykrywanie anomalii w oparciu o analizę zajętości przestrzeni na pamięciach masowych</w:t>
            </w:r>
          </w:p>
          <w:p w14:paraId="52003086" w14:textId="77777777" w:rsidR="009D491A" w:rsidRPr="003C1AF0" w:rsidRDefault="009D491A" w:rsidP="002B43EC">
            <w:pPr>
              <w:pStyle w:val="Akapitzlist"/>
              <w:numPr>
                <w:ilvl w:val="1"/>
                <w:numId w:val="87"/>
              </w:numPr>
              <w:spacing w:before="0" w:after="0" w:line="256" w:lineRule="auto"/>
              <w:ind w:left="1440"/>
              <w:rPr>
                <w:rFonts w:ascii="Arial" w:hAnsi="Arial" w:cs="Arial"/>
                <w:bCs/>
                <w:sz w:val="22"/>
                <w:szCs w:val="22"/>
              </w:rPr>
            </w:pPr>
            <w:r w:rsidRPr="003C1AF0">
              <w:rPr>
                <w:rFonts w:ascii="Arial" w:hAnsi="Arial" w:cs="Arial"/>
                <w:bCs/>
                <w:sz w:val="22"/>
                <w:szCs w:val="22"/>
              </w:rPr>
              <w:lastRenderedPageBreak/>
              <w:t>Wykrywanie anomalii wydajnościowych w oparciu o uczenie maszynowe oraz porównanie parametrów historycznych i bieżących. Funkcjonalność ta musi wspierać serwery, urządzenia sieciowe oraz systemy pamięci masowych.</w:t>
            </w:r>
          </w:p>
          <w:p w14:paraId="6C52742C" w14:textId="77777777" w:rsidR="009D491A" w:rsidRPr="003C1AF0" w:rsidRDefault="009D491A" w:rsidP="002B43EC">
            <w:pPr>
              <w:pStyle w:val="Akapitzlist"/>
              <w:numPr>
                <w:ilvl w:val="1"/>
                <w:numId w:val="87"/>
              </w:numPr>
              <w:spacing w:before="0" w:after="0" w:line="256" w:lineRule="auto"/>
              <w:ind w:left="1440"/>
              <w:rPr>
                <w:rFonts w:ascii="Arial" w:hAnsi="Arial" w:cs="Arial"/>
                <w:bCs/>
                <w:sz w:val="22"/>
                <w:szCs w:val="22"/>
              </w:rPr>
            </w:pPr>
            <w:r w:rsidRPr="003C1AF0">
              <w:rPr>
                <w:rFonts w:ascii="Arial" w:hAnsi="Arial" w:cs="Arial"/>
                <w:bCs/>
                <w:sz w:val="22"/>
                <w:szCs w:val="22"/>
              </w:rPr>
              <w:t>Monitorowanie wydajności, przepustowości oraz opóźnień dla systemy pamięci masowych.</w:t>
            </w:r>
          </w:p>
          <w:p w14:paraId="323FA09D" w14:textId="77777777" w:rsidR="009D491A" w:rsidRPr="003C1AF0" w:rsidRDefault="009D491A" w:rsidP="002B43EC">
            <w:pPr>
              <w:pStyle w:val="Akapitzlist"/>
              <w:numPr>
                <w:ilvl w:val="1"/>
                <w:numId w:val="87"/>
              </w:numPr>
              <w:spacing w:before="0" w:after="0" w:line="256" w:lineRule="auto"/>
              <w:ind w:left="1440"/>
              <w:rPr>
                <w:rFonts w:ascii="Arial" w:hAnsi="Arial" w:cs="Arial"/>
                <w:bCs/>
                <w:sz w:val="22"/>
                <w:szCs w:val="22"/>
              </w:rPr>
            </w:pPr>
            <w:r w:rsidRPr="003C1AF0">
              <w:rPr>
                <w:rFonts w:ascii="Arial" w:hAnsi="Arial" w:cs="Arial"/>
                <w:bCs/>
                <w:sz w:val="22"/>
                <w:szCs w:val="22"/>
              </w:rPr>
              <w:t>Zaimplementowana analityka predykcyjna umożliwiająca określenie szacowanego czasu awarii dla optyki przełączników FC.</w:t>
            </w:r>
          </w:p>
          <w:p w14:paraId="4E017EC7" w14:textId="77777777" w:rsidR="009D491A" w:rsidRPr="003C1AF0" w:rsidRDefault="009D491A" w:rsidP="002B43EC">
            <w:pPr>
              <w:pStyle w:val="Akapitzlist"/>
              <w:numPr>
                <w:ilvl w:val="1"/>
                <w:numId w:val="87"/>
              </w:numPr>
              <w:spacing w:before="0" w:after="0" w:line="256" w:lineRule="auto"/>
              <w:ind w:left="1440"/>
              <w:rPr>
                <w:rFonts w:ascii="Arial" w:hAnsi="Arial" w:cs="Arial"/>
                <w:bCs/>
                <w:sz w:val="22"/>
                <w:szCs w:val="22"/>
              </w:rPr>
            </w:pPr>
            <w:r w:rsidRPr="003C1AF0">
              <w:rPr>
                <w:rFonts w:ascii="Arial" w:hAnsi="Arial" w:cs="Arial"/>
                <w:bCs/>
                <w:sz w:val="22"/>
                <w:szCs w:val="22"/>
              </w:rPr>
              <w:t xml:space="preserve">Szczegółowe informacje dla serwerów o modelu, konfiguracji, wersjach </w:t>
            </w:r>
            <w:proofErr w:type="spellStart"/>
            <w:r w:rsidRPr="003C1AF0">
              <w:rPr>
                <w:rFonts w:ascii="Arial" w:hAnsi="Arial" w:cs="Arial"/>
                <w:bCs/>
                <w:sz w:val="22"/>
                <w:szCs w:val="22"/>
              </w:rPr>
              <w:t>firmware</w:t>
            </w:r>
            <w:proofErr w:type="spellEnd"/>
            <w:r w:rsidRPr="003C1AF0">
              <w:rPr>
                <w:rFonts w:ascii="Arial" w:hAnsi="Arial" w:cs="Arial"/>
                <w:bCs/>
                <w:sz w:val="22"/>
                <w:szCs w:val="22"/>
              </w:rPr>
              <w:t xml:space="preserve"> poszczególnych komponentów adresacji IP karty zarządzającej.</w:t>
            </w:r>
          </w:p>
          <w:p w14:paraId="2A6966AB" w14:textId="77777777" w:rsidR="009D491A" w:rsidRPr="003C1AF0" w:rsidRDefault="009D491A" w:rsidP="002B43EC">
            <w:pPr>
              <w:pStyle w:val="Akapitzlist"/>
              <w:numPr>
                <w:ilvl w:val="1"/>
                <w:numId w:val="87"/>
              </w:numPr>
              <w:spacing w:before="0" w:after="0" w:line="256" w:lineRule="auto"/>
              <w:ind w:left="1440"/>
              <w:rPr>
                <w:rFonts w:ascii="Arial" w:hAnsi="Arial" w:cs="Arial"/>
                <w:bCs/>
                <w:sz w:val="22"/>
                <w:szCs w:val="22"/>
              </w:rPr>
            </w:pPr>
            <w:r w:rsidRPr="003C1AF0">
              <w:rPr>
                <w:rFonts w:ascii="Arial" w:hAnsi="Arial" w:cs="Arial"/>
                <w:bCs/>
                <w:sz w:val="22"/>
                <w:szCs w:val="22"/>
              </w:rPr>
              <w:t>Monitoring parametrów serwerów z informacją o minimum:</w:t>
            </w:r>
          </w:p>
          <w:p w14:paraId="289487D0" w14:textId="77777777" w:rsidR="009D491A" w:rsidRPr="003C1AF0" w:rsidRDefault="009D491A" w:rsidP="002B43EC">
            <w:pPr>
              <w:pStyle w:val="Akapitzlist"/>
              <w:numPr>
                <w:ilvl w:val="2"/>
                <w:numId w:val="87"/>
              </w:numPr>
              <w:spacing w:before="0" w:after="0" w:line="256" w:lineRule="auto"/>
              <w:ind w:left="2160"/>
              <w:rPr>
                <w:rFonts w:ascii="Arial" w:hAnsi="Arial" w:cs="Arial"/>
                <w:bCs/>
                <w:sz w:val="22"/>
                <w:szCs w:val="22"/>
              </w:rPr>
            </w:pPr>
            <w:r w:rsidRPr="003C1AF0">
              <w:rPr>
                <w:rFonts w:ascii="Arial" w:hAnsi="Arial" w:cs="Arial"/>
                <w:bCs/>
                <w:sz w:val="22"/>
                <w:szCs w:val="22"/>
              </w:rPr>
              <w:t>Obciążeniu procesora</w:t>
            </w:r>
          </w:p>
          <w:p w14:paraId="652AFA4C" w14:textId="77777777" w:rsidR="009D491A" w:rsidRPr="003C1AF0" w:rsidRDefault="009D491A" w:rsidP="002B43EC">
            <w:pPr>
              <w:pStyle w:val="Akapitzlist"/>
              <w:numPr>
                <w:ilvl w:val="2"/>
                <w:numId w:val="87"/>
              </w:numPr>
              <w:spacing w:before="0" w:after="0" w:line="256" w:lineRule="auto"/>
              <w:ind w:left="2160"/>
              <w:rPr>
                <w:rFonts w:ascii="Arial" w:hAnsi="Arial" w:cs="Arial"/>
                <w:bCs/>
                <w:sz w:val="22"/>
                <w:szCs w:val="22"/>
              </w:rPr>
            </w:pPr>
            <w:r w:rsidRPr="003C1AF0">
              <w:rPr>
                <w:rFonts w:ascii="Arial" w:hAnsi="Arial" w:cs="Arial"/>
                <w:bCs/>
                <w:sz w:val="22"/>
                <w:szCs w:val="22"/>
              </w:rPr>
              <w:t>Zużyciu pamięci RAM</w:t>
            </w:r>
          </w:p>
          <w:p w14:paraId="3CD1173E" w14:textId="77777777" w:rsidR="009D491A" w:rsidRPr="003C1AF0" w:rsidRDefault="009D491A" w:rsidP="002B43EC">
            <w:pPr>
              <w:pStyle w:val="Akapitzlist"/>
              <w:numPr>
                <w:ilvl w:val="2"/>
                <w:numId w:val="87"/>
              </w:numPr>
              <w:spacing w:before="0" w:after="0" w:line="256" w:lineRule="auto"/>
              <w:ind w:left="2160"/>
              <w:rPr>
                <w:rFonts w:ascii="Arial" w:hAnsi="Arial" w:cs="Arial"/>
                <w:bCs/>
                <w:sz w:val="22"/>
                <w:szCs w:val="22"/>
              </w:rPr>
            </w:pPr>
            <w:r w:rsidRPr="003C1AF0">
              <w:rPr>
                <w:rFonts w:ascii="Arial" w:hAnsi="Arial" w:cs="Arial"/>
                <w:bCs/>
                <w:sz w:val="22"/>
                <w:szCs w:val="22"/>
              </w:rPr>
              <w:t>Temperaturze procesorów</w:t>
            </w:r>
          </w:p>
          <w:p w14:paraId="3C757300" w14:textId="77777777" w:rsidR="009D491A" w:rsidRPr="003C1AF0" w:rsidRDefault="009D491A" w:rsidP="002B43EC">
            <w:pPr>
              <w:pStyle w:val="Akapitzlist"/>
              <w:numPr>
                <w:ilvl w:val="2"/>
                <w:numId w:val="87"/>
              </w:numPr>
              <w:spacing w:before="0" w:after="0" w:line="256" w:lineRule="auto"/>
              <w:ind w:left="2160"/>
              <w:rPr>
                <w:rFonts w:ascii="Arial" w:hAnsi="Arial" w:cs="Arial"/>
                <w:bCs/>
                <w:sz w:val="22"/>
                <w:szCs w:val="22"/>
              </w:rPr>
            </w:pPr>
            <w:r w:rsidRPr="003C1AF0">
              <w:rPr>
                <w:rFonts w:ascii="Arial" w:hAnsi="Arial" w:cs="Arial"/>
                <w:bCs/>
                <w:sz w:val="22"/>
                <w:szCs w:val="22"/>
              </w:rPr>
              <w:t>Temperaturze powietrza wlotowego</w:t>
            </w:r>
          </w:p>
          <w:p w14:paraId="00C999CD" w14:textId="77777777" w:rsidR="009D491A" w:rsidRPr="003C1AF0" w:rsidRDefault="009D491A" w:rsidP="002B43EC">
            <w:pPr>
              <w:pStyle w:val="Akapitzlist"/>
              <w:numPr>
                <w:ilvl w:val="2"/>
                <w:numId w:val="87"/>
              </w:numPr>
              <w:spacing w:before="0" w:after="0" w:line="256" w:lineRule="auto"/>
              <w:ind w:left="2160"/>
              <w:rPr>
                <w:rFonts w:ascii="Arial" w:hAnsi="Arial" w:cs="Arial"/>
                <w:bCs/>
                <w:sz w:val="22"/>
                <w:szCs w:val="22"/>
              </w:rPr>
            </w:pPr>
            <w:r w:rsidRPr="003C1AF0">
              <w:rPr>
                <w:rFonts w:ascii="Arial" w:hAnsi="Arial" w:cs="Arial"/>
                <w:bCs/>
                <w:sz w:val="22"/>
                <w:szCs w:val="22"/>
              </w:rPr>
              <w:t>Zużyciu prądu</w:t>
            </w:r>
          </w:p>
          <w:p w14:paraId="511DF5EF" w14:textId="77777777" w:rsidR="009D491A" w:rsidRPr="003C1AF0" w:rsidRDefault="009D491A" w:rsidP="002B43EC">
            <w:pPr>
              <w:pStyle w:val="Akapitzlist"/>
              <w:numPr>
                <w:ilvl w:val="2"/>
                <w:numId w:val="87"/>
              </w:numPr>
              <w:spacing w:before="0" w:after="0" w:line="256" w:lineRule="auto"/>
              <w:ind w:left="2160"/>
              <w:rPr>
                <w:rFonts w:ascii="Arial" w:hAnsi="Arial" w:cs="Arial"/>
                <w:bCs/>
                <w:sz w:val="22"/>
                <w:szCs w:val="22"/>
              </w:rPr>
            </w:pPr>
            <w:r w:rsidRPr="003C1AF0">
              <w:rPr>
                <w:rFonts w:ascii="Arial" w:hAnsi="Arial" w:cs="Arial"/>
                <w:bCs/>
                <w:sz w:val="22"/>
                <w:szCs w:val="22"/>
              </w:rPr>
              <w:t>Zmianach w fizycznej konfiguracji serwera</w:t>
            </w:r>
          </w:p>
          <w:p w14:paraId="0570AEF7" w14:textId="77777777" w:rsidR="009D491A" w:rsidRPr="003C1AF0" w:rsidRDefault="009D491A" w:rsidP="002B43EC">
            <w:pPr>
              <w:pStyle w:val="Akapitzlist"/>
              <w:numPr>
                <w:ilvl w:val="2"/>
                <w:numId w:val="87"/>
              </w:numPr>
              <w:spacing w:before="0" w:after="0" w:line="256" w:lineRule="auto"/>
              <w:ind w:left="2160"/>
              <w:rPr>
                <w:rFonts w:ascii="Arial" w:hAnsi="Arial" w:cs="Arial"/>
                <w:bCs/>
                <w:sz w:val="22"/>
                <w:szCs w:val="22"/>
              </w:rPr>
            </w:pPr>
            <w:r w:rsidRPr="003C1AF0">
              <w:rPr>
                <w:rFonts w:ascii="Arial" w:hAnsi="Arial" w:cs="Arial"/>
                <w:bCs/>
                <w:sz w:val="22"/>
                <w:szCs w:val="22"/>
              </w:rPr>
              <w:t>Dla wszystkich wymienionych parametrów muszą być dostępne dane historyczne oraz automatycznie generowana informacja o anomaliach.</w:t>
            </w:r>
          </w:p>
          <w:p w14:paraId="4EF4F034" w14:textId="77777777" w:rsidR="009D491A" w:rsidRPr="003C1AF0" w:rsidRDefault="009D491A" w:rsidP="002B43EC">
            <w:pPr>
              <w:pStyle w:val="Akapitzlist"/>
              <w:numPr>
                <w:ilvl w:val="1"/>
                <w:numId w:val="87"/>
              </w:numPr>
              <w:spacing w:before="0" w:after="0" w:line="256" w:lineRule="auto"/>
              <w:ind w:left="1440"/>
              <w:rPr>
                <w:rFonts w:ascii="Arial" w:hAnsi="Arial" w:cs="Arial"/>
                <w:bCs/>
                <w:sz w:val="22"/>
                <w:szCs w:val="22"/>
              </w:rPr>
            </w:pPr>
            <w:r w:rsidRPr="003C1AF0">
              <w:rPr>
                <w:rFonts w:ascii="Arial" w:hAnsi="Arial" w:cs="Arial"/>
                <w:bCs/>
                <w:sz w:val="22"/>
                <w:szCs w:val="22"/>
              </w:rPr>
              <w:t>Monitoring parametrów pamięci masowych z informacją o minimum:</w:t>
            </w:r>
          </w:p>
          <w:p w14:paraId="25AFD6C1" w14:textId="77777777" w:rsidR="009D491A" w:rsidRPr="003C1AF0" w:rsidRDefault="009D491A" w:rsidP="002B43EC">
            <w:pPr>
              <w:pStyle w:val="Akapitzlist"/>
              <w:numPr>
                <w:ilvl w:val="2"/>
                <w:numId w:val="87"/>
              </w:numPr>
              <w:spacing w:before="0" w:after="0" w:line="256" w:lineRule="auto"/>
              <w:ind w:left="2160"/>
              <w:rPr>
                <w:rFonts w:ascii="Arial" w:hAnsi="Arial" w:cs="Arial"/>
                <w:bCs/>
                <w:sz w:val="22"/>
                <w:szCs w:val="22"/>
              </w:rPr>
            </w:pPr>
            <w:r w:rsidRPr="003C1AF0">
              <w:rPr>
                <w:rFonts w:ascii="Arial" w:hAnsi="Arial" w:cs="Arial"/>
                <w:bCs/>
                <w:sz w:val="22"/>
                <w:szCs w:val="22"/>
              </w:rPr>
              <w:t>Opóźnieniach</w:t>
            </w:r>
          </w:p>
          <w:p w14:paraId="65CE781D" w14:textId="77777777" w:rsidR="009D491A" w:rsidRPr="003C1AF0" w:rsidRDefault="009D491A" w:rsidP="002B43EC">
            <w:pPr>
              <w:pStyle w:val="Akapitzlist"/>
              <w:numPr>
                <w:ilvl w:val="2"/>
                <w:numId w:val="87"/>
              </w:numPr>
              <w:spacing w:before="0" w:after="0" w:line="256" w:lineRule="auto"/>
              <w:ind w:left="2160"/>
              <w:rPr>
                <w:rFonts w:ascii="Arial" w:hAnsi="Arial" w:cs="Arial"/>
                <w:bCs/>
                <w:sz w:val="22"/>
                <w:szCs w:val="22"/>
              </w:rPr>
            </w:pPr>
            <w:r w:rsidRPr="003C1AF0">
              <w:rPr>
                <w:rFonts w:ascii="Arial" w:hAnsi="Arial" w:cs="Arial"/>
                <w:bCs/>
                <w:sz w:val="22"/>
                <w:szCs w:val="22"/>
              </w:rPr>
              <w:t>IOPS</w:t>
            </w:r>
          </w:p>
          <w:p w14:paraId="3CE2CDBF" w14:textId="77777777" w:rsidR="009D491A" w:rsidRPr="003C1AF0" w:rsidRDefault="009D491A" w:rsidP="002B43EC">
            <w:pPr>
              <w:pStyle w:val="Akapitzlist"/>
              <w:numPr>
                <w:ilvl w:val="2"/>
                <w:numId w:val="87"/>
              </w:numPr>
              <w:spacing w:before="0" w:after="0" w:line="256" w:lineRule="auto"/>
              <w:ind w:left="2160"/>
              <w:rPr>
                <w:rFonts w:ascii="Arial" w:hAnsi="Arial" w:cs="Arial"/>
                <w:bCs/>
                <w:sz w:val="22"/>
                <w:szCs w:val="22"/>
              </w:rPr>
            </w:pPr>
            <w:r w:rsidRPr="003C1AF0">
              <w:rPr>
                <w:rFonts w:ascii="Arial" w:hAnsi="Arial" w:cs="Arial"/>
                <w:bCs/>
                <w:sz w:val="22"/>
                <w:szCs w:val="22"/>
              </w:rPr>
              <w:t>Przepustowości</w:t>
            </w:r>
          </w:p>
          <w:p w14:paraId="63FBF0BA" w14:textId="77777777" w:rsidR="009D491A" w:rsidRPr="003C1AF0" w:rsidRDefault="009D491A" w:rsidP="002B43EC">
            <w:pPr>
              <w:pStyle w:val="Akapitzlist"/>
              <w:numPr>
                <w:ilvl w:val="2"/>
                <w:numId w:val="87"/>
              </w:numPr>
              <w:spacing w:before="0" w:after="0" w:line="256" w:lineRule="auto"/>
              <w:ind w:left="2160"/>
              <w:rPr>
                <w:rFonts w:ascii="Arial" w:hAnsi="Arial" w:cs="Arial"/>
                <w:bCs/>
                <w:sz w:val="22"/>
                <w:szCs w:val="22"/>
              </w:rPr>
            </w:pPr>
            <w:r w:rsidRPr="003C1AF0">
              <w:rPr>
                <w:rFonts w:ascii="Arial" w:hAnsi="Arial" w:cs="Arial"/>
                <w:bCs/>
                <w:sz w:val="22"/>
                <w:szCs w:val="22"/>
              </w:rPr>
              <w:t>Utylizacji kontrolerów</w:t>
            </w:r>
          </w:p>
          <w:p w14:paraId="534EEF54" w14:textId="77777777" w:rsidR="009D491A" w:rsidRPr="003C1AF0" w:rsidRDefault="009D491A" w:rsidP="002B43EC">
            <w:pPr>
              <w:pStyle w:val="Akapitzlist"/>
              <w:numPr>
                <w:ilvl w:val="2"/>
                <w:numId w:val="87"/>
              </w:numPr>
              <w:spacing w:before="0" w:after="0" w:line="256" w:lineRule="auto"/>
              <w:ind w:left="2160"/>
              <w:rPr>
                <w:rFonts w:ascii="Arial" w:hAnsi="Arial" w:cs="Arial"/>
                <w:bCs/>
                <w:sz w:val="22"/>
                <w:szCs w:val="22"/>
              </w:rPr>
            </w:pPr>
            <w:r w:rsidRPr="003C1AF0">
              <w:rPr>
                <w:rFonts w:ascii="Arial" w:hAnsi="Arial" w:cs="Arial"/>
                <w:bCs/>
                <w:sz w:val="22"/>
                <w:szCs w:val="22"/>
              </w:rPr>
              <w:t>Pojemność całkowita i dostępna</w:t>
            </w:r>
          </w:p>
          <w:p w14:paraId="1640489A" w14:textId="77777777" w:rsidR="009D491A" w:rsidRPr="003C1AF0" w:rsidRDefault="009D491A" w:rsidP="002B43EC">
            <w:pPr>
              <w:pStyle w:val="Akapitzlist"/>
              <w:numPr>
                <w:ilvl w:val="2"/>
                <w:numId w:val="87"/>
              </w:numPr>
              <w:spacing w:before="0" w:after="0" w:line="256" w:lineRule="auto"/>
              <w:ind w:left="2160"/>
              <w:rPr>
                <w:rFonts w:ascii="Arial" w:hAnsi="Arial" w:cs="Arial"/>
                <w:bCs/>
                <w:sz w:val="22"/>
                <w:szCs w:val="22"/>
              </w:rPr>
            </w:pPr>
            <w:r w:rsidRPr="003C1AF0">
              <w:rPr>
                <w:rFonts w:ascii="Arial" w:hAnsi="Arial" w:cs="Arial"/>
                <w:bCs/>
                <w:sz w:val="22"/>
                <w:szCs w:val="22"/>
              </w:rPr>
              <w:t>Wszystkie informacje muszą być dostępne zarówno dla całej pamięci masowej jak i poszczególnych LUN-ów.</w:t>
            </w:r>
          </w:p>
          <w:p w14:paraId="3B2E02AE" w14:textId="77777777" w:rsidR="009D491A" w:rsidRPr="003C1AF0" w:rsidRDefault="009D491A" w:rsidP="002B43EC">
            <w:pPr>
              <w:pStyle w:val="Akapitzlist"/>
              <w:numPr>
                <w:ilvl w:val="2"/>
                <w:numId w:val="87"/>
              </w:numPr>
              <w:spacing w:before="0" w:after="0" w:line="256" w:lineRule="auto"/>
              <w:ind w:left="2160"/>
              <w:rPr>
                <w:rFonts w:ascii="Arial" w:hAnsi="Arial" w:cs="Arial"/>
                <w:bCs/>
                <w:sz w:val="22"/>
                <w:szCs w:val="22"/>
              </w:rPr>
            </w:pPr>
            <w:r w:rsidRPr="003C1AF0">
              <w:rPr>
                <w:rFonts w:ascii="Arial" w:hAnsi="Arial" w:cs="Arial"/>
                <w:bCs/>
                <w:sz w:val="22"/>
                <w:szCs w:val="22"/>
              </w:rPr>
              <w:t>Dla wszystkich wymienionych powyżej parametrów muszą być dostępne dane historyczne oraz automatycznie generowana informacja o anomaliach.</w:t>
            </w:r>
          </w:p>
          <w:p w14:paraId="6F2992AB" w14:textId="77777777" w:rsidR="009D491A" w:rsidRPr="003C1AF0" w:rsidRDefault="009D491A" w:rsidP="002B43EC">
            <w:pPr>
              <w:pStyle w:val="Akapitzlist"/>
              <w:numPr>
                <w:ilvl w:val="2"/>
                <w:numId w:val="87"/>
              </w:numPr>
              <w:spacing w:before="0" w:after="0" w:line="256" w:lineRule="auto"/>
              <w:ind w:left="2160"/>
              <w:rPr>
                <w:rFonts w:ascii="Arial" w:hAnsi="Arial" w:cs="Arial"/>
                <w:bCs/>
                <w:sz w:val="22"/>
                <w:szCs w:val="22"/>
              </w:rPr>
            </w:pPr>
            <w:r w:rsidRPr="003C1AF0">
              <w:rPr>
                <w:rFonts w:ascii="Arial" w:hAnsi="Arial" w:cs="Arial"/>
                <w:bCs/>
                <w:sz w:val="22"/>
                <w:szCs w:val="22"/>
              </w:rPr>
              <w:t>Dane historyczne o wykorzystaniu przestrzeni pamięci masowej muszą być przechowywane co najmniej 2 lata</w:t>
            </w:r>
          </w:p>
          <w:p w14:paraId="28EC9293" w14:textId="77777777" w:rsidR="009D491A" w:rsidRPr="003C1AF0" w:rsidRDefault="009D491A" w:rsidP="002B43EC">
            <w:pPr>
              <w:pStyle w:val="Akapitzlist"/>
              <w:numPr>
                <w:ilvl w:val="2"/>
                <w:numId w:val="87"/>
              </w:numPr>
              <w:spacing w:before="0" w:after="0" w:line="256" w:lineRule="auto"/>
              <w:ind w:left="2160"/>
              <w:rPr>
                <w:rFonts w:ascii="Arial" w:hAnsi="Arial" w:cs="Arial"/>
                <w:bCs/>
                <w:sz w:val="22"/>
                <w:szCs w:val="22"/>
              </w:rPr>
            </w:pPr>
            <w:r w:rsidRPr="003C1AF0">
              <w:rPr>
                <w:rFonts w:ascii="Arial" w:hAnsi="Arial" w:cs="Arial"/>
                <w:bCs/>
                <w:sz w:val="22"/>
                <w:szCs w:val="22"/>
              </w:rPr>
              <w:t>Informacje o poziomie redukcji danych</w:t>
            </w:r>
          </w:p>
          <w:p w14:paraId="16BFCCF9" w14:textId="77777777" w:rsidR="009D491A" w:rsidRPr="003C1AF0" w:rsidRDefault="009D491A" w:rsidP="002B43EC">
            <w:pPr>
              <w:pStyle w:val="Akapitzlist"/>
              <w:numPr>
                <w:ilvl w:val="2"/>
                <w:numId w:val="87"/>
              </w:numPr>
              <w:spacing w:before="0" w:after="0" w:line="256" w:lineRule="auto"/>
              <w:ind w:left="2160"/>
              <w:rPr>
                <w:rFonts w:ascii="Arial" w:hAnsi="Arial" w:cs="Arial"/>
                <w:bCs/>
                <w:sz w:val="22"/>
                <w:szCs w:val="22"/>
              </w:rPr>
            </w:pPr>
            <w:r w:rsidRPr="003C1AF0">
              <w:rPr>
                <w:rFonts w:ascii="Arial" w:hAnsi="Arial" w:cs="Arial"/>
                <w:bCs/>
                <w:sz w:val="22"/>
                <w:szCs w:val="22"/>
              </w:rPr>
              <w:t xml:space="preserve">Informacje o statusie replikacji oraz </w:t>
            </w:r>
            <w:proofErr w:type="spellStart"/>
            <w:r w:rsidRPr="003C1AF0">
              <w:rPr>
                <w:rFonts w:ascii="Arial" w:hAnsi="Arial" w:cs="Arial"/>
                <w:bCs/>
                <w:sz w:val="22"/>
                <w:szCs w:val="22"/>
              </w:rPr>
              <w:t>snapshotów</w:t>
            </w:r>
            <w:proofErr w:type="spellEnd"/>
            <w:r w:rsidRPr="003C1AF0">
              <w:rPr>
                <w:rFonts w:ascii="Arial" w:hAnsi="Arial" w:cs="Arial"/>
                <w:bCs/>
                <w:sz w:val="22"/>
                <w:szCs w:val="22"/>
              </w:rPr>
              <w:t xml:space="preserve"> </w:t>
            </w:r>
          </w:p>
          <w:p w14:paraId="57272F71" w14:textId="77777777" w:rsidR="009D491A" w:rsidRPr="003C1AF0" w:rsidRDefault="009D491A" w:rsidP="002B43EC">
            <w:pPr>
              <w:pStyle w:val="Akapitzlist"/>
              <w:numPr>
                <w:ilvl w:val="1"/>
                <w:numId w:val="87"/>
              </w:numPr>
              <w:spacing w:before="0" w:after="0" w:line="256" w:lineRule="auto"/>
              <w:ind w:left="1440"/>
              <w:rPr>
                <w:rFonts w:ascii="Arial" w:hAnsi="Arial" w:cs="Arial"/>
                <w:bCs/>
                <w:sz w:val="22"/>
                <w:szCs w:val="22"/>
              </w:rPr>
            </w:pPr>
            <w:r w:rsidRPr="003C1AF0">
              <w:rPr>
                <w:rFonts w:ascii="Arial" w:hAnsi="Arial" w:cs="Arial"/>
                <w:bCs/>
                <w:sz w:val="22"/>
                <w:szCs w:val="22"/>
              </w:rPr>
              <w:t>Monitoring parametrów przełączników sieciowych z informacją o minimum:</w:t>
            </w:r>
          </w:p>
          <w:p w14:paraId="1553EABB" w14:textId="77777777" w:rsidR="009D491A" w:rsidRPr="003C1AF0" w:rsidRDefault="009D491A" w:rsidP="002B43EC">
            <w:pPr>
              <w:pStyle w:val="Akapitzlist"/>
              <w:numPr>
                <w:ilvl w:val="2"/>
                <w:numId w:val="87"/>
              </w:numPr>
              <w:spacing w:before="0" w:after="0" w:line="256" w:lineRule="auto"/>
              <w:ind w:left="2160"/>
              <w:rPr>
                <w:rFonts w:ascii="Arial" w:hAnsi="Arial" w:cs="Arial"/>
                <w:bCs/>
                <w:sz w:val="22"/>
                <w:szCs w:val="22"/>
              </w:rPr>
            </w:pPr>
            <w:r w:rsidRPr="003C1AF0">
              <w:rPr>
                <w:rFonts w:ascii="Arial" w:hAnsi="Arial" w:cs="Arial"/>
                <w:bCs/>
                <w:sz w:val="22"/>
                <w:szCs w:val="22"/>
              </w:rPr>
              <w:t>Modelu, oprogramowania, adresacji IP, MAC adres, nr seryjny</w:t>
            </w:r>
          </w:p>
          <w:p w14:paraId="4F60B1E5" w14:textId="77777777" w:rsidR="009D491A" w:rsidRPr="003C1AF0" w:rsidRDefault="009D491A" w:rsidP="002B43EC">
            <w:pPr>
              <w:pStyle w:val="Akapitzlist"/>
              <w:numPr>
                <w:ilvl w:val="2"/>
                <w:numId w:val="87"/>
              </w:numPr>
              <w:spacing w:before="0" w:after="0" w:line="256" w:lineRule="auto"/>
              <w:ind w:left="2160"/>
              <w:rPr>
                <w:rFonts w:ascii="Arial" w:hAnsi="Arial" w:cs="Arial"/>
                <w:bCs/>
                <w:sz w:val="22"/>
                <w:szCs w:val="22"/>
              </w:rPr>
            </w:pPr>
            <w:r w:rsidRPr="003C1AF0">
              <w:rPr>
                <w:rFonts w:ascii="Arial" w:hAnsi="Arial" w:cs="Arial"/>
                <w:bCs/>
                <w:sz w:val="22"/>
                <w:szCs w:val="22"/>
              </w:rPr>
              <w:t>Stanie komponentów: zasilacze, wentylatory</w:t>
            </w:r>
          </w:p>
          <w:p w14:paraId="4B956D3E" w14:textId="77777777" w:rsidR="009D491A" w:rsidRPr="003C1AF0" w:rsidRDefault="009D491A" w:rsidP="002B43EC">
            <w:pPr>
              <w:pStyle w:val="Akapitzlist"/>
              <w:numPr>
                <w:ilvl w:val="2"/>
                <w:numId w:val="87"/>
              </w:numPr>
              <w:spacing w:before="0" w:after="0" w:line="256" w:lineRule="auto"/>
              <w:ind w:left="2160"/>
              <w:rPr>
                <w:rFonts w:ascii="Arial" w:hAnsi="Arial" w:cs="Arial"/>
                <w:bCs/>
                <w:sz w:val="22"/>
                <w:szCs w:val="22"/>
              </w:rPr>
            </w:pPr>
            <w:r w:rsidRPr="003C1AF0">
              <w:rPr>
                <w:rFonts w:ascii="Arial" w:hAnsi="Arial" w:cs="Arial"/>
                <w:bCs/>
                <w:sz w:val="22"/>
                <w:szCs w:val="22"/>
              </w:rPr>
              <w:lastRenderedPageBreak/>
              <w:t>Podłączonych hostach</w:t>
            </w:r>
          </w:p>
          <w:p w14:paraId="3E8CAF34" w14:textId="77777777" w:rsidR="009D491A" w:rsidRPr="003C1AF0" w:rsidRDefault="009D491A" w:rsidP="002B43EC">
            <w:pPr>
              <w:pStyle w:val="Akapitzlist"/>
              <w:numPr>
                <w:ilvl w:val="2"/>
                <w:numId w:val="87"/>
              </w:numPr>
              <w:spacing w:before="0" w:after="0" w:line="256" w:lineRule="auto"/>
              <w:ind w:left="2160"/>
              <w:rPr>
                <w:rFonts w:ascii="Arial" w:hAnsi="Arial" w:cs="Arial"/>
                <w:bCs/>
                <w:sz w:val="22"/>
                <w:szCs w:val="22"/>
              </w:rPr>
            </w:pPr>
            <w:r w:rsidRPr="003C1AF0">
              <w:rPr>
                <w:rFonts w:ascii="Arial" w:hAnsi="Arial" w:cs="Arial"/>
                <w:bCs/>
                <w:sz w:val="22"/>
                <w:szCs w:val="22"/>
              </w:rPr>
              <w:t xml:space="preserve">Ilości i statusu portów </w:t>
            </w:r>
          </w:p>
          <w:p w14:paraId="362A22E7" w14:textId="77777777" w:rsidR="009D491A" w:rsidRPr="003C1AF0" w:rsidRDefault="009D491A" w:rsidP="002B43EC">
            <w:pPr>
              <w:pStyle w:val="Akapitzlist"/>
              <w:numPr>
                <w:ilvl w:val="2"/>
                <w:numId w:val="87"/>
              </w:numPr>
              <w:spacing w:before="0" w:after="0" w:line="256" w:lineRule="auto"/>
              <w:ind w:left="2160"/>
              <w:rPr>
                <w:rFonts w:ascii="Arial" w:hAnsi="Arial" w:cs="Arial"/>
                <w:bCs/>
                <w:sz w:val="22"/>
                <w:szCs w:val="22"/>
              </w:rPr>
            </w:pPr>
            <w:r w:rsidRPr="003C1AF0">
              <w:rPr>
                <w:rFonts w:ascii="Arial" w:hAnsi="Arial" w:cs="Arial"/>
                <w:bCs/>
                <w:sz w:val="22"/>
                <w:szCs w:val="22"/>
              </w:rPr>
              <w:t>Utylizacji procesora</w:t>
            </w:r>
          </w:p>
          <w:p w14:paraId="0989B690" w14:textId="77777777" w:rsidR="009D491A" w:rsidRPr="003C1AF0" w:rsidRDefault="009D491A" w:rsidP="002B43EC">
            <w:pPr>
              <w:pStyle w:val="Akapitzlist"/>
              <w:numPr>
                <w:ilvl w:val="2"/>
                <w:numId w:val="87"/>
              </w:numPr>
              <w:spacing w:before="0" w:after="0" w:line="256" w:lineRule="auto"/>
              <w:ind w:left="2160"/>
              <w:rPr>
                <w:rFonts w:ascii="Arial" w:hAnsi="Arial" w:cs="Arial"/>
                <w:bCs/>
                <w:sz w:val="22"/>
                <w:szCs w:val="22"/>
              </w:rPr>
            </w:pPr>
            <w:r w:rsidRPr="003C1AF0">
              <w:rPr>
                <w:rFonts w:ascii="Arial" w:hAnsi="Arial" w:cs="Arial"/>
                <w:bCs/>
                <w:sz w:val="22"/>
                <w:szCs w:val="22"/>
              </w:rPr>
              <w:t>Utylizacji poszczególnych portów</w:t>
            </w:r>
          </w:p>
          <w:p w14:paraId="032D6019" w14:textId="77777777" w:rsidR="009D491A" w:rsidRPr="003C1AF0" w:rsidRDefault="009D491A" w:rsidP="002B43EC">
            <w:pPr>
              <w:pStyle w:val="Akapitzlist"/>
              <w:numPr>
                <w:ilvl w:val="2"/>
                <w:numId w:val="87"/>
              </w:numPr>
              <w:spacing w:before="0" w:after="0" w:line="256" w:lineRule="auto"/>
              <w:ind w:left="2160"/>
              <w:rPr>
                <w:rFonts w:ascii="Arial" w:hAnsi="Arial" w:cs="Arial"/>
                <w:bCs/>
                <w:sz w:val="22"/>
                <w:szCs w:val="22"/>
              </w:rPr>
            </w:pPr>
            <w:r w:rsidRPr="003C1AF0">
              <w:rPr>
                <w:rFonts w:ascii="Arial" w:hAnsi="Arial" w:cs="Arial"/>
                <w:bCs/>
                <w:sz w:val="22"/>
                <w:szCs w:val="22"/>
              </w:rPr>
              <w:t>Dla wszystkich wymienionych powyżej parametrów muszą być dostępne dane historyczne oraz automatycznie generowana informacja o anomaliach.</w:t>
            </w:r>
          </w:p>
          <w:p w14:paraId="7ECC51E1" w14:textId="77777777" w:rsidR="009D491A" w:rsidRPr="003C1AF0" w:rsidRDefault="009D491A" w:rsidP="002B43EC">
            <w:pPr>
              <w:pStyle w:val="Akapitzlist"/>
              <w:numPr>
                <w:ilvl w:val="0"/>
                <w:numId w:val="87"/>
              </w:numPr>
              <w:spacing w:before="0" w:after="0" w:line="240" w:lineRule="auto"/>
              <w:ind w:left="720"/>
              <w:textAlignment w:val="baseline"/>
              <w:rPr>
                <w:rFonts w:ascii="Arial" w:hAnsi="Arial" w:cs="Arial"/>
                <w:bCs/>
                <w:sz w:val="22"/>
                <w:szCs w:val="22"/>
              </w:rPr>
            </w:pPr>
            <w:r w:rsidRPr="003C1AF0">
              <w:rPr>
                <w:rFonts w:ascii="Arial" w:hAnsi="Arial" w:cs="Arial"/>
                <w:bCs/>
                <w:sz w:val="22"/>
                <w:szCs w:val="22"/>
              </w:rPr>
              <w:t xml:space="preserve">Aktualizacja </w:t>
            </w:r>
            <w:proofErr w:type="spellStart"/>
            <w:r w:rsidRPr="003C1AF0">
              <w:rPr>
                <w:rFonts w:ascii="Arial" w:hAnsi="Arial" w:cs="Arial"/>
                <w:bCs/>
                <w:sz w:val="22"/>
                <w:szCs w:val="22"/>
              </w:rPr>
              <w:t>firmware</w:t>
            </w:r>
            <w:proofErr w:type="spellEnd"/>
          </w:p>
          <w:p w14:paraId="7F6E2AC9" w14:textId="77777777" w:rsidR="009D491A" w:rsidRPr="003C1AF0" w:rsidRDefault="009D491A" w:rsidP="002B43EC">
            <w:pPr>
              <w:pStyle w:val="Akapitzlist"/>
              <w:numPr>
                <w:ilvl w:val="1"/>
                <w:numId w:val="87"/>
              </w:numPr>
              <w:spacing w:before="0" w:after="0" w:line="240" w:lineRule="auto"/>
              <w:ind w:left="1440"/>
              <w:textAlignment w:val="baseline"/>
              <w:rPr>
                <w:rFonts w:ascii="Arial" w:hAnsi="Arial" w:cs="Arial"/>
                <w:bCs/>
                <w:sz w:val="22"/>
                <w:szCs w:val="22"/>
              </w:rPr>
            </w:pPr>
            <w:r w:rsidRPr="003C1AF0">
              <w:rPr>
                <w:rFonts w:ascii="Arial" w:hAnsi="Arial" w:cs="Arial"/>
                <w:bCs/>
                <w:sz w:val="22"/>
                <w:szCs w:val="22"/>
              </w:rPr>
              <w:t xml:space="preserve">możliwość </w:t>
            </w:r>
            <w:proofErr w:type="spellStart"/>
            <w:r w:rsidRPr="003C1AF0">
              <w:rPr>
                <w:rFonts w:ascii="Arial" w:hAnsi="Arial" w:cs="Arial"/>
                <w:bCs/>
                <w:sz w:val="22"/>
                <w:szCs w:val="22"/>
              </w:rPr>
              <w:t>aktualizcji</w:t>
            </w:r>
            <w:proofErr w:type="spellEnd"/>
            <w:r w:rsidRPr="003C1AF0">
              <w:rPr>
                <w:rFonts w:ascii="Arial" w:hAnsi="Arial" w:cs="Arial"/>
                <w:bCs/>
                <w:sz w:val="22"/>
                <w:szCs w:val="22"/>
              </w:rPr>
              <w:t xml:space="preserve"> </w:t>
            </w:r>
            <w:proofErr w:type="spellStart"/>
            <w:r w:rsidRPr="003C1AF0">
              <w:rPr>
                <w:rFonts w:ascii="Arial" w:hAnsi="Arial" w:cs="Arial"/>
                <w:bCs/>
                <w:sz w:val="22"/>
                <w:szCs w:val="22"/>
              </w:rPr>
              <w:t>firmware</w:t>
            </w:r>
            <w:proofErr w:type="spellEnd"/>
            <w:r w:rsidRPr="003C1AF0">
              <w:rPr>
                <w:rFonts w:ascii="Arial" w:hAnsi="Arial" w:cs="Arial"/>
                <w:bCs/>
                <w:sz w:val="22"/>
                <w:szCs w:val="22"/>
              </w:rPr>
              <w:t>, oprogramowania zarządzającego dla systemów pamięci masowych, wraz z informacją o zalecanych wersjach oprogramowania</w:t>
            </w:r>
          </w:p>
          <w:p w14:paraId="406C5023" w14:textId="77777777" w:rsidR="009D491A" w:rsidRPr="003C1AF0" w:rsidRDefault="009D491A" w:rsidP="002B43EC">
            <w:pPr>
              <w:pStyle w:val="Akapitzlist"/>
              <w:numPr>
                <w:ilvl w:val="1"/>
                <w:numId w:val="87"/>
              </w:numPr>
              <w:spacing w:before="0" w:after="0" w:line="240" w:lineRule="auto"/>
              <w:ind w:left="1440"/>
              <w:textAlignment w:val="baseline"/>
              <w:rPr>
                <w:rFonts w:ascii="Arial" w:hAnsi="Arial" w:cs="Arial"/>
                <w:bCs/>
                <w:sz w:val="22"/>
                <w:szCs w:val="22"/>
              </w:rPr>
            </w:pPr>
            <w:r w:rsidRPr="003C1AF0">
              <w:rPr>
                <w:rFonts w:ascii="Arial" w:hAnsi="Arial" w:cs="Arial"/>
                <w:bCs/>
                <w:sz w:val="22"/>
                <w:szCs w:val="22"/>
              </w:rPr>
              <w:t xml:space="preserve">możliwość </w:t>
            </w:r>
            <w:proofErr w:type="spellStart"/>
            <w:r w:rsidRPr="003C1AF0">
              <w:rPr>
                <w:rFonts w:ascii="Arial" w:hAnsi="Arial" w:cs="Arial"/>
                <w:bCs/>
                <w:sz w:val="22"/>
                <w:szCs w:val="22"/>
              </w:rPr>
              <w:t>aktualizcji</w:t>
            </w:r>
            <w:proofErr w:type="spellEnd"/>
            <w:r w:rsidRPr="003C1AF0">
              <w:rPr>
                <w:rFonts w:ascii="Arial" w:hAnsi="Arial" w:cs="Arial"/>
                <w:bCs/>
                <w:sz w:val="22"/>
                <w:szCs w:val="22"/>
              </w:rPr>
              <w:t xml:space="preserve"> </w:t>
            </w:r>
            <w:proofErr w:type="spellStart"/>
            <w:r w:rsidRPr="003C1AF0">
              <w:rPr>
                <w:rFonts w:ascii="Arial" w:hAnsi="Arial" w:cs="Arial"/>
                <w:bCs/>
                <w:sz w:val="22"/>
                <w:szCs w:val="22"/>
              </w:rPr>
              <w:t>firmware</w:t>
            </w:r>
            <w:proofErr w:type="spellEnd"/>
            <w:r w:rsidRPr="003C1AF0">
              <w:rPr>
                <w:rFonts w:ascii="Arial" w:hAnsi="Arial" w:cs="Arial"/>
                <w:bCs/>
                <w:sz w:val="22"/>
                <w:szCs w:val="22"/>
              </w:rPr>
              <w:t>, oprogramowania zarządzającego dla serwerów, wraz z informacją o zalecanych wersjach oprogramowania</w:t>
            </w:r>
          </w:p>
          <w:p w14:paraId="164B36F1" w14:textId="77777777" w:rsidR="009D491A" w:rsidRPr="003C1AF0" w:rsidRDefault="009D491A" w:rsidP="002B43EC">
            <w:pPr>
              <w:pStyle w:val="Akapitzlist"/>
              <w:numPr>
                <w:ilvl w:val="1"/>
                <w:numId w:val="87"/>
              </w:numPr>
              <w:spacing w:before="0" w:after="0" w:line="240" w:lineRule="auto"/>
              <w:ind w:left="1440"/>
              <w:textAlignment w:val="baseline"/>
              <w:rPr>
                <w:rFonts w:ascii="Arial" w:hAnsi="Arial" w:cs="Arial"/>
                <w:bCs/>
                <w:sz w:val="22"/>
                <w:szCs w:val="22"/>
              </w:rPr>
            </w:pPr>
            <w:r w:rsidRPr="003C1AF0">
              <w:rPr>
                <w:rFonts w:ascii="Arial" w:hAnsi="Arial" w:cs="Arial"/>
                <w:bCs/>
                <w:sz w:val="22"/>
                <w:szCs w:val="22"/>
              </w:rPr>
              <w:t xml:space="preserve">możliwość </w:t>
            </w:r>
            <w:proofErr w:type="spellStart"/>
            <w:r w:rsidRPr="003C1AF0">
              <w:rPr>
                <w:rFonts w:ascii="Arial" w:hAnsi="Arial" w:cs="Arial"/>
                <w:bCs/>
                <w:sz w:val="22"/>
                <w:szCs w:val="22"/>
              </w:rPr>
              <w:t>aktualizcji</w:t>
            </w:r>
            <w:proofErr w:type="spellEnd"/>
            <w:r w:rsidRPr="003C1AF0">
              <w:rPr>
                <w:rFonts w:ascii="Arial" w:hAnsi="Arial" w:cs="Arial"/>
                <w:bCs/>
                <w:sz w:val="22"/>
                <w:szCs w:val="22"/>
              </w:rPr>
              <w:t xml:space="preserve"> </w:t>
            </w:r>
            <w:proofErr w:type="spellStart"/>
            <w:r w:rsidRPr="003C1AF0">
              <w:rPr>
                <w:rFonts w:ascii="Arial" w:hAnsi="Arial" w:cs="Arial"/>
                <w:bCs/>
                <w:sz w:val="22"/>
                <w:szCs w:val="22"/>
              </w:rPr>
              <w:t>firmware</w:t>
            </w:r>
            <w:proofErr w:type="spellEnd"/>
            <w:r w:rsidRPr="003C1AF0">
              <w:rPr>
                <w:rFonts w:ascii="Arial" w:hAnsi="Arial" w:cs="Arial"/>
                <w:bCs/>
                <w:sz w:val="22"/>
                <w:szCs w:val="22"/>
              </w:rPr>
              <w:t xml:space="preserve">, oprogramowania zarządzającego dla </w:t>
            </w:r>
            <w:proofErr w:type="spellStart"/>
            <w:r w:rsidRPr="003C1AF0">
              <w:rPr>
                <w:rFonts w:ascii="Arial" w:hAnsi="Arial" w:cs="Arial"/>
                <w:bCs/>
                <w:sz w:val="22"/>
                <w:szCs w:val="22"/>
              </w:rPr>
              <w:t>rozwiazań</w:t>
            </w:r>
            <w:proofErr w:type="spellEnd"/>
            <w:r w:rsidRPr="003C1AF0">
              <w:rPr>
                <w:rFonts w:ascii="Arial" w:hAnsi="Arial" w:cs="Arial"/>
                <w:bCs/>
                <w:sz w:val="22"/>
                <w:szCs w:val="22"/>
              </w:rPr>
              <w:t xml:space="preserve"> HCI, wraz z informacją o zalecanych wersjach oprogramowania</w:t>
            </w:r>
          </w:p>
          <w:p w14:paraId="5E87886D" w14:textId="77777777" w:rsidR="009D491A" w:rsidRPr="003C1AF0" w:rsidRDefault="009D491A" w:rsidP="002B43EC">
            <w:pPr>
              <w:pStyle w:val="Akapitzlist"/>
              <w:numPr>
                <w:ilvl w:val="1"/>
                <w:numId w:val="87"/>
              </w:numPr>
              <w:spacing w:before="0" w:after="0" w:line="240" w:lineRule="auto"/>
              <w:ind w:left="1440"/>
              <w:textAlignment w:val="baseline"/>
              <w:rPr>
                <w:rFonts w:ascii="Arial" w:hAnsi="Arial" w:cs="Arial"/>
                <w:bCs/>
                <w:sz w:val="22"/>
                <w:szCs w:val="22"/>
              </w:rPr>
            </w:pPr>
            <w:r w:rsidRPr="003C1AF0">
              <w:rPr>
                <w:rFonts w:ascii="Arial" w:hAnsi="Arial" w:cs="Arial"/>
                <w:bCs/>
                <w:sz w:val="22"/>
                <w:szCs w:val="22"/>
              </w:rPr>
              <w:t xml:space="preserve">możliwość </w:t>
            </w:r>
            <w:proofErr w:type="spellStart"/>
            <w:r w:rsidRPr="003C1AF0">
              <w:rPr>
                <w:rFonts w:ascii="Arial" w:hAnsi="Arial" w:cs="Arial"/>
                <w:bCs/>
                <w:sz w:val="22"/>
                <w:szCs w:val="22"/>
              </w:rPr>
              <w:t>aktualizcji</w:t>
            </w:r>
            <w:proofErr w:type="spellEnd"/>
            <w:r w:rsidRPr="003C1AF0">
              <w:rPr>
                <w:rFonts w:ascii="Arial" w:hAnsi="Arial" w:cs="Arial"/>
                <w:bCs/>
                <w:sz w:val="22"/>
                <w:szCs w:val="22"/>
              </w:rPr>
              <w:t xml:space="preserve"> </w:t>
            </w:r>
            <w:proofErr w:type="spellStart"/>
            <w:r w:rsidRPr="003C1AF0">
              <w:rPr>
                <w:rFonts w:ascii="Arial" w:hAnsi="Arial" w:cs="Arial"/>
                <w:bCs/>
                <w:sz w:val="22"/>
                <w:szCs w:val="22"/>
              </w:rPr>
              <w:t>firmware</w:t>
            </w:r>
            <w:proofErr w:type="spellEnd"/>
            <w:r w:rsidRPr="003C1AF0">
              <w:rPr>
                <w:rFonts w:ascii="Arial" w:hAnsi="Arial" w:cs="Arial"/>
                <w:bCs/>
                <w:sz w:val="22"/>
                <w:szCs w:val="22"/>
              </w:rPr>
              <w:t>, dla systemów przełączników FC, wraz z informacją o zalecanych wersjach oprogramowania</w:t>
            </w:r>
          </w:p>
          <w:p w14:paraId="1089A560" w14:textId="77777777" w:rsidR="009D491A" w:rsidRPr="003C1AF0" w:rsidRDefault="009D491A" w:rsidP="002B43EC">
            <w:pPr>
              <w:pStyle w:val="Akapitzlist"/>
              <w:numPr>
                <w:ilvl w:val="1"/>
                <w:numId w:val="87"/>
              </w:numPr>
              <w:spacing w:before="0" w:after="0" w:line="240" w:lineRule="auto"/>
              <w:ind w:left="1440"/>
              <w:textAlignment w:val="baseline"/>
              <w:rPr>
                <w:rFonts w:ascii="Arial" w:hAnsi="Arial" w:cs="Arial"/>
                <w:bCs/>
                <w:sz w:val="22"/>
                <w:szCs w:val="22"/>
              </w:rPr>
            </w:pPr>
            <w:r w:rsidRPr="003C1AF0">
              <w:rPr>
                <w:rFonts w:ascii="Arial" w:hAnsi="Arial" w:cs="Arial"/>
                <w:bCs/>
                <w:sz w:val="22"/>
                <w:szCs w:val="22"/>
              </w:rPr>
              <w:t xml:space="preserve">możliwość </w:t>
            </w:r>
            <w:proofErr w:type="spellStart"/>
            <w:r w:rsidRPr="003C1AF0">
              <w:rPr>
                <w:rFonts w:ascii="Arial" w:hAnsi="Arial" w:cs="Arial"/>
                <w:bCs/>
                <w:sz w:val="22"/>
                <w:szCs w:val="22"/>
              </w:rPr>
              <w:t>aktualizcji</w:t>
            </w:r>
            <w:proofErr w:type="spellEnd"/>
            <w:r w:rsidRPr="003C1AF0">
              <w:rPr>
                <w:rFonts w:ascii="Arial" w:hAnsi="Arial" w:cs="Arial"/>
                <w:bCs/>
                <w:sz w:val="22"/>
                <w:szCs w:val="22"/>
              </w:rPr>
              <w:t xml:space="preserve"> </w:t>
            </w:r>
            <w:proofErr w:type="spellStart"/>
            <w:r w:rsidRPr="003C1AF0">
              <w:rPr>
                <w:rFonts w:ascii="Arial" w:hAnsi="Arial" w:cs="Arial"/>
                <w:bCs/>
                <w:sz w:val="22"/>
                <w:szCs w:val="22"/>
              </w:rPr>
              <w:t>firmware</w:t>
            </w:r>
            <w:proofErr w:type="spellEnd"/>
            <w:r w:rsidRPr="003C1AF0">
              <w:rPr>
                <w:rFonts w:ascii="Arial" w:hAnsi="Arial" w:cs="Arial"/>
                <w:bCs/>
                <w:sz w:val="22"/>
                <w:szCs w:val="22"/>
              </w:rPr>
              <w:t xml:space="preserve">, dla </w:t>
            </w:r>
            <w:proofErr w:type="spellStart"/>
            <w:r w:rsidRPr="003C1AF0">
              <w:rPr>
                <w:rFonts w:ascii="Arial" w:hAnsi="Arial" w:cs="Arial"/>
                <w:bCs/>
                <w:sz w:val="22"/>
                <w:szCs w:val="22"/>
              </w:rPr>
              <w:t>deduplikatorów</w:t>
            </w:r>
            <w:proofErr w:type="spellEnd"/>
            <w:r w:rsidRPr="003C1AF0">
              <w:rPr>
                <w:rFonts w:ascii="Arial" w:hAnsi="Arial" w:cs="Arial"/>
                <w:bCs/>
                <w:sz w:val="22"/>
                <w:szCs w:val="22"/>
              </w:rPr>
              <w:t>, wraz z informacją o zalecanych wersjach oprogramowania</w:t>
            </w:r>
          </w:p>
          <w:p w14:paraId="0B9A1D4F" w14:textId="77777777" w:rsidR="009D491A" w:rsidRPr="003C1AF0" w:rsidRDefault="009D491A" w:rsidP="002B43EC">
            <w:pPr>
              <w:pStyle w:val="Akapitzlist"/>
              <w:numPr>
                <w:ilvl w:val="0"/>
                <w:numId w:val="87"/>
              </w:numPr>
              <w:spacing w:before="0" w:after="0" w:line="240" w:lineRule="auto"/>
              <w:ind w:left="720"/>
              <w:textAlignment w:val="baseline"/>
              <w:rPr>
                <w:rFonts w:ascii="Arial" w:hAnsi="Arial" w:cs="Arial"/>
                <w:bCs/>
                <w:sz w:val="22"/>
                <w:szCs w:val="22"/>
              </w:rPr>
            </w:pPr>
            <w:r w:rsidRPr="003C1AF0">
              <w:rPr>
                <w:rFonts w:ascii="Arial" w:hAnsi="Arial" w:cs="Arial"/>
                <w:bCs/>
                <w:sz w:val="22"/>
                <w:szCs w:val="22"/>
              </w:rPr>
              <w:t>Raporty</w:t>
            </w:r>
          </w:p>
          <w:p w14:paraId="3263137A" w14:textId="77777777" w:rsidR="009D491A" w:rsidRPr="003C1AF0" w:rsidRDefault="009D491A" w:rsidP="002B43EC">
            <w:pPr>
              <w:pStyle w:val="Akapitzlist"/>
              <w:numPr>
                <w:ilvl w:val="1"/>
                <w:numId w:val="87"/>
              </w:numPr>
              <w:spacing w:before="0" w:after="0" w:line="240" w:lineRule="auto"/>
              <w:ind w:left="1440"/>
              <w:textAlignment w:val="baseline"/>
              <w:rPr>
                <w:rFonts w:ascii="Arial" w:hAnsi="Arial" w:cs="Arial"/>
                <w:bCs/>
                <w:sz w:val="22"/>
                <w:szCs w:val="22"/>
              </w:rPr>
            </w:pPr>
            <w:r w:rsidRPr="003C1AF0">
              <w:rPr>
                <w:rFonts w:ascii="Arial" w:hAnsi="Arial" w:cs="Arial"/>
                <w:bCs/>
                <w:sz w:val="22"/>
                <w:szCs w:val="22"/>
              </w:rPr>
              <w:t>Możliwość generowania raportów dla serwerów zawierających informację o:</w:t>
            </w:r>
          </w:p>
          <w:p w14:paraId="1DEEF681" w14:textId="77777777" w:rsidR="009D491A" w:rsidRPr="003C1AF0" w:rsidRDefault="009D491A" w:rsidP="002B43EC">
            <w:pPr>
              <w:pStyle w:val="Akapitzlist"/>
              <w:numPr>
                <w:ilvl w:val="2"/>
                <w:numId w:val="87"/>
              </w:numPr>
              <w:spacing w:before="0" w:after="0" w:line="256" w:lineRule="auto"/>
              <w:ind w:left="2160"/>
              <w:rPr>
                <w:rFonts w:ascii="Arial" w:hAnsi="Arial" w:cs="Arial"/>
                <w:bCs/>
                <w:sz w:val="22"/>
                <w:szCs w:val="22"/>
              </w:rPr>
            </w:pPr>
            <w:r w:rsidRPr="003C1AF0">
              <w:rPr>
                <w:rFonts w:ascii="Arial" w:hAnsi="Arial" w:cs="Arial"/>
                <w:bCs/>
                <w:sz w:val="22"/>
                <w:szCs w:val="22"/>
              </w:rPr>
              <w:t>Nazwie hosta, modelu serwera, nr serwisowym, dacie końca okresu kontraktu serwisowego, zainstalowanym systemie operacyjnym, protokole komunikacyjnym z systemem pamięci masowej</w:t>
            </w:r>
          </w:p>
          <w:p w14:paraId="73737BC4" w14:textId="77777777" w:rsidR="009D491A" w:rsidRPr="003C1AF0" w:rsidRDefault="009D491A" w:rsidP="002B43EC">
            <w:pPr>
              <w:pStyle w:val="Akapitzlist"/>
              <w:numPr>
                <w:ilvl w:val="2"/>
                <w:numId w:val="87"/>
              </w:numPr>
              <w:spacing w:before="0" w:after="0" w:line="256" w:lineRule="auto"/>
              <w:ind w:left="2160"/>
              <w:rPr>
                <w:rFonts w:ascii="Arial" w:hAnsi="Arial" w:cs="Arial"/>
                <w:bCs/>
                <w:sz w:val="22"/>
                <w:szCs w:val="22"/>
              </w:rPr>
            </w:pPr>
            <w:r w:rsidRPr="003C1AF0">
              <w:rPr>
                <w:rFonts w:ascii="Arial" w:hAnsi="Arial" w:cs="Arial"/>
                <w:bCs/>
                <w:sz w:val="22"/>
                <w:szCs w:val="22"/>
              </w:rPr>
              <w:t>Średnim obciążeniu: procesorów, pamięci RAM, IO,</w:t>
            </w:r>
          </w:p>
          <w:p w14:paraId="3060044B" w14:textId="77777777" w:rsidR="009D491A" w:rsidRPr="003C1AF0" w:rsidRDefault="009D491A" w:rsidP="002B43EC">
            <w:pPr>
              <w:pStyle w:val="Akapitzlist"/>
              <w:numPr>
                <w:ilvl w:val="1"/>
                <w:numId w:val="87"/>
              </w:numPr>
              <w:spacing w:before="0" w:after="0" w:line="240" w:lineRule="auto"/>
              <w:ind w:left="1440"/>
              <w:textAlignment w:val="baseline"/>
              <w:rPr>
                <w:rFonts w:ascii="Arial" w:hAnsi="Arial" w:cs="Arial"/>
                <w:bCs/>
                <w:sz w:val="22"/>
                <w:szCs w:val="22"/>
              </w:rPr>
            </w:pPr>
            <w:r w:rsidRPr="003C1AF0">
              <w:rPr>
                <w:rFonts w:ascii="Arial" w:hAnsi="Arial" w:cs="Arial"/>
                <w:bCs/>
                <w:sz w:val="22"/>
                <w:szCs w:val="22"/>
              </w:rPr>
              <w:t>Możliwość generowania raportów dla systemów pamięci masowych zawierających informację o:</w:t>
            </w:r>
          </w:p>
          <w:p w14:paraId="6E916EE9" w14:textId="77777777" w:rsidR="009D491A" w:rsidRPr="003C1AF0" w:rsidRDefault="009D491A" w:rsidP="002B43EC">
            <w:pPr>
              <w:pStyle w:val="Akapitzlist"/>
              <w:numPr>
                <w:ilvl w:val="2"/>
                <w:numId w:val="87"/>
              </w:numPr>
              <w:spacing w:before="0" w:after="0" w:line="256" w:lineRule="auto"/>
              <w:ind w:left="2160"/>
              <w:rPr>
                <w:rFonts w:ascii="Arial" w:hAnsi="Arial" w:cs="Arial"/>
                <w:bCs/>
                <w:sz w:val="22"/>
                <w:szCs w:val="22"/>
              </w:rPr>
            </w:pPr>
            <w:r w:rsidRPr="003C1AF0">
              <w:rPr>
                <w:rFonts w:ascii="Arial" w:hAnsi="Arial" w:cs="Arial"/>
                <w:bCs/>
                <w:sz w:val="22"/>
                <w:szCs w:val="22"/>
              </w:rPr>
              <w:t>Nazwie, nr seryjnym, lokalizacji urządzenia, modelu urządzenia, wersji oprogramowania, zajętości systemu oraz poziomu redukcją danych, informacje o utworzonych LUN-ach i systemach pliku, status replikacji</w:t>
            </w:r>
          </w:p>
          <w:p w14:paraId="5C58CD4A" w14:textId="77777777" w:rsidR="009D491A" w:rsidRPr="003C1AF0" w:rsidRDefault="009D491A" w:rsidP="002B43EC">
            <w:pPr>
              <w:pStyle w:val="Akapitzlist"/>
              <w:numPr>
                <w:ilvl w:val="1"/>
                <w:numId w:val="87"/>
              </w:numPr>
              <w:spacing w:before="0" w:after="0" w:line="240" w:lineRule="auto"/>
              <w:ind w:left="1440"/>
              <w:textAlignment w:val="baseline"/>
              <w:rPr>
                <w:rFonts w:ascii="Arial" w:hAnsi="Arial" w:cs="Arial"/>
                <w:bCs/>
                <w:sz w:val="22"/>
                <w:szCs w:val="22"/>
              </w:rPr>
            </w:pPr>
            <w:r w:rsidRPr="003C1AF0">
              <w:rPr>
                <w:rFonts w:ascii="Arial" w:hAnsi="Arial" w:cs="Arial"/>
                <w:bCs/>
                <w:sz w:val="22"/>
                <w:szCs w:val="22"/>
              </w:rPr>
              <w:t>Generowanie raportów do plików CSV i PDF</w:t>
            </w:r>
          </w:p>
          <w:p w14:paraId="55C87868" w14:textId="77777777" w:rsidR="009D491A" w:rsidRPr="003C1AF0" w:rsidRDefault="009D491A" w:rsidP="002B43EC">
            <w:pPr>
              <w:pStyle w:val="Akapitzlist"/>
              <w:numPr>
                <w:ilvl w:val="0"/>
                <w:numId w:val="87"/>
              </w:numPr>
              <w:spacing w:before="0" w:after="0" w:line="240" w:lineRule="auto"/>
              <w:ind w:left="720"/>
              <w:textAlignment w:val="baseline"/>
              <w:rPr>
                <w:rFonts w:ascii="Arial" w:hAnsi="Arial" w:cs="Arial"/>
                <w:bCs/>
                <w:sz w:val="22"/>
                <w:szCs w:val="22"/>
              </w:rPr>
            </w:pPr>
            <w:proofErr w:type="spellStart"/>
            <w:r w:rsidRPr="003C1AF0">
              <w:rPr>
                <w:rFonts w:ascii="Arial" w:hAnsi="Arial" w:cs="Arial"/>
                <w:bCs/>
                <w:sz w:val="22"/>
                <w:szCs w:val="22"/>
              </w:rPr>
              <w:t>Cyberbezpieczeństwo</w:t>
            </w:r>
            <w:proofErr w:type="spellEnd"/>
          </w:p>
          <w:p w14:paraId="06C01689" w14:textId="77777777" w:rsidR="009D491A" w:rsidRPr="003C1AF0" w:rsidRDefault="009D491A" w:rsidP="002B43EC">
            <w:pPr>
              <w:pStyle w:val="Akapitzlist"/>
              <w:numPr>
                <w:ilvl w:val="1"/>
                <w:numId w:val="87"/>
              </w:numPr>
              <w:spacing w:before="0" w:after="0" w:line="240" w:lineRule="auto"/>
              <w:ind w:left="1440"/>
              <w:textAlignment w:val="baseline"/>
              <w:rPr>
                <w:rFonts w:ascii="Arial" w:hAnsi="Arial" w:cs="Arial"/>
                <w:bCs/>
                <w:sz w:val="22"/>
                <w:szCs w:val="22"/>
              </w:rPr>
            </w:pPr>
            <w:r w:rsidRPr="003C1AF0">
              <w:rPr>
                <w:rFonts w:ascii="Arial" w:hAnsi="Arial" w:cs="Arial"/>
                <w:bCs/>
                <w:sz w:val="22"/>
                <w:szCs w:val="22"/>
              </w:rPr>
              <w:t>Analiza środowiska w oparciu o najlepsze praktyki dotyczące cyberbezpieczeństwa sprawdzająca stan poszczególnych urządzeń w środowisku i przypisujący im odpowiedni wynik bezpieczeństwa. System musi informować administratora o wykrytych lukach bezpieczeństwa oraz sposobie ich zabezpieczenia.</w:t>
            </w:r>
          </w:p>
          <w:p w14:paraId="122D36B3" w14:textId="77777777" w:rsidR="009D491A" w:rsidRPr="003C1AF0" w:rsidRDefault="009D491A" w:rsidP="002B43EC">
            <w:pPr>
              <w:pStyle w:val="Akapitzlist"/>
              <w:numPr>
                <w:ilvl w:val="1"/>
                <w:numId w:val="87"/>
              </w:numPr>
              <w:spacing w:before="0" w:after="0" w:line="240" w:lineRule="auto"/>
              <w:ind w:left="1440"/>
              <w:textAlignment w:val="baseline"/>
              <w:rPr>
                <w:rFonts w:ascii="Arial" w:hAnsi="Arial" w:cs="Arial"/>
                <w:bCs/>
                <w:sz w:val="22"/>
                <w:szCs w:val="22"/>
              </w:rPr>
            </w:pPr>
            <w:r w:rsidRPr="003C1AF0">
              <w:rPr>
                <w:rFonts w:ascii="Arial" w:hAnsi="Arial" w:cs="Arial"/>
                <w:bCs/>
                <w:sz w:val="22"/>
                <w:szCs w:val="22"/>
              </w:rPr>
              <w:lastRenderedPageBreak/>
              <w:t>Musi istnieć możliwość tworzenia własnych polityk bezpieczeństwa w oparciu o wzorce dla poszczególnych urządzeń.</w:t>
            </w:r>
          </w:p>
          <w:p w14:paraId="6B983BF4" w14:textId="77777777" w:rsidR="009D491A" w:rsidRPr="003C1AF0" w:rsidRDefault="009D491A" w:rsidP="002B43EC">
            <w:pPr>
              <w:pStyle w:val="Akapitzlist"/>
              <w:numPr>
                <w:ilvl w:val="1"/>
                <w:numId w:val="87"/>
              </w:numPr>
              <w:spacing w:before="0" w:after="0" w:line="240" w:lineRule="auto"/>
              <w:ind w:left="1440"/>
              <w:textAlignment w:val="baseline"/>
              <w:rPr>
                <w:rFonts w:ascii="Arial" w:hAnsi="Arial" w:cs="Arial"/>
                <w:bCs/>
                <w:sz w:val="22"/>
                <w:szCs w:val="22"/>
              </w:rPr>
            </w:pPr>
            <w:r w:rsidRPr="003C1AF0">
              <w:rPr>
                <w:rFonts w:ascii="Arial" w:hAnsi="Arial" w:cs="Arial"/>
                <w:bCs/>
                <w:sz w:val="22"/>
                <w:szCs w:val="22"/>
              </w:rPr>
              <w:t xml:space="preserve">Stała analiza środowiska IT umożliwiająca wykrycie ataku </w:t>
            </w:r>
            <w:proofErr w:type="spellStart"/>
            <w:r w:rsidRPr="003C1AF0">
              <w:rPr>
                <w:rFonts w:ascii="Arial" w:hAnsi="Arial" w:cs="Arial"/>
                <w:bCs/>
                <w:sz w:val="22"/>
                <w:szCs w:val="22"/>
              </w:rPr>
              <w:t>ransomware</w:t>
            </w:r>
            <w:proofErr w:type="spellEnd"/>
            <w:r w:rsidRPr="003C1AF0">
              <w:rPr>
                <w:rFonts w:ascii="Arial" w:hAnsi="Arial" w:cs="Arial"/>
                <w:bCs/>
                <w:sz w:val="22"/>
                <w:szCs w:val="22"/>
              </w:rPr>
              <w:t xml:space="preserve"> na podstawie analizy posiadanych danych.</w:t>
            </w:r>
          </w:p>
          <w:p w14:paraId="4A40F20E" w14:textId="77777777" w:rsidR="009D491A" w:rsidRPr="003C1AF0" w:rsidRDefault="009D491A" w:rsidP="002B43EC">
            <w:pPr>
              <w:pStyle w:val="Akapitzlist"/>
              <w:numPr>
                <w:ilvl w:val="1"/>
                <w:numId w:val="87"/>
              </w:numPr>
              <w:spacing w:before="0" w:after="0" w:line="240" w:lineRule="auto"/>
              <w:ind w:left="1440"/>
              <w:textAlignment w:val="baseline"/>
              <w:rPr>
                <w:rFonts w:ascii="Arial" w:hAnsi="Arial" w:cs="Arial"/>
                <w:bCs/>
                <w:sz w:val="22"/>
                <w:szCs w:val="22"/>
              </w:rPr>
            </w:pPr>
            <w:r w:rsidRPr="003C1AF0">
              <w:rPr>
                <w:rFonts w:ascii="Arial" w:hAnsi="Arial" w:cs="Arial"/>
                <w:bCs/>
                <w:sz w:val="22"/>
                <w:szCs w:val="22"/>
              </w:rPr>
              <w:t>Możliwość przypisania dedykowanych ról dla poszczególnych administratorów.</w:t>
            </w:r>
          </w:p>
          <w:p w14:paraId="3892EB03" w14:textId="77777777" w:rsidR="009D491A" w:rsidRPr="003C1AF0" w:rsidRDefault="009D491A" w:rsidP="002B43EC">
            <w:pPr>
              <w:pStyle w:val="Akapitzlist"/>
              <w:numPr>
                <w:ilvl w:val="0"/>
                <w:numId w:val="87"/>
              </w:numPr>
              <w:spacing w:before="0" w:after="0" w:line="240" w:lineRule="auto"/>
              <w:ind w:left="720"/>
              <w:textAlignment w:val="baseline"/>
              <w:rPr>
                <w:rFonts w:ascii="Arial" w:hAnsi="Arial" w:cs="Arial"/>
                <w:bCs/>
                <w:sz w:val="22"/>
                <w:szCs w:val="22"/>
              </w:rPr>
            </w:pPr>
            <w:r w:rsidRPr="003C1AF0">
              <w:rPr>
                <w:rFonts w:ascii="Arial" w:hAnsi="Arial" w:cs="Arial"/>
                <w:bCs/>
                <w:sz w:val="22"/>
                <w:szCs w:val="22"/>
              </w:rPr>
              <w:t>Wspierane urządzenia</w:t>
            </w:r>
          </w:p>
          <w:p w14:paraId="774EA974" w14:textId="77777777" w:rsidR="009D491A" w:rsidRPr="003C1AF0" w:rsidRDefault="009D491A" w:rsidP="002B43EC">
            <w:pPr>
              <w:pStyle w:val="Akapitzlist"/>
              <w:numPr>
                <w:ilvl w:val="1"/>
                <w:numId w:val="87"/>
              </w:numPr>
              <w:spacing w:before="0" w:after="0" w:line="240" w:lineRule="auto"/>
              <w:ind w:left="1440"/>
              <w:textAlignment w:val="baseline"/>
              <w:rPr>
                <w:rFonts w:ascii="Arial" w:hAnsi="Arial" w:cs="Arial"/>
                <w:bCs/>
                <w:sz w:val="22"/>
                <w:szCs w:val="22"/>
              </w:rPr>
            </w:pPr>
            <w:r w:rsidRPr="003C1AF0">
              <w:rPr>
                <w:rFonts w:ascii="Arial" w:hAnsi="Arial" w:cs="Arial"/>
                <w:bCs/>
                <w:sz w:val="22"/>
                <w:szCs w:val="22"/>
              </w:rPr>
              <w:t>Urządzenie Producenta dostarczane w ramach postępowania</w:t>
            </w:r>
          </w:p>
          <w:p w14:paraId="1FC7BF67" w14:textId="77777777" w:rsidR="009D491A" w:rsidRPr="003C1AF0" w:rsidRDefault="009D491A" w:rsidP="002B43EC">
            <w:pPr>
              <w:pStyle w:val="Akapitzlist"/>
              <w:numPr>
                <w:ilvl w:val="1"/>
                <w:numId w:val="87"/>
              </w:numPr>
              <w:spacing w:before="0" w:after="0" w:line="240" w:lineRule="auto"/>
              <w:ind w:left="1440"/>
              <w:textAlignment w:val="baseline"/>
              <w:rPr>
                <w:rFonts w:ascii="Arial" w:hAnsi="Arial" w:cs="Arial"/>
                <w:bCs/>
                <w:sz w:val="22"/>
                <w:szCs w:val="22"/>
              </w:rPr>
            </w:pPr>
            <w:r w:rsidRPr="003C1AF0">
              <w:rPr>
                <w:rFonts w:ascii="Arial" w:hAnsi="Arial" w:cs="Arial"/>
                <w:bCs/>
                <w:sz w:val="22"/>
                <w:szCs w:val="22"/>
              </w:rPr>
              <w:t xml:space="preserve">Posiadane przez Zamawiającego serwery, urządzenia pamięci masowych, przełączniki sieciowe, przełączniki SAN, rozwiązania HCI, </w:t>
            </w:r>
            <w:proofErr w:type="spellStart"/>
            <w:r w:rsidRPr="003C1AF0">
              <w:rPr>
                <w:rFonts w:ascii="Arial" w:hAnsi="Arial" w:cs="Arial"/>
                <w:bCs/>
                <w:sz w:val="22"/>
                <w:szCs w:val="22"/>
              </w:rPr>
              <w:t>deduplikatory</w:t>
            </w:r>
            <w:proofErr w:type="spellEnd"/>
            <w:r w:rsidRPr="003C1AF0">
              <w:rPr>
                <w:rFonts w:ascii="Arial" w:hAnsi="Arial" w:cs="Arial"/>
                <w:bCs/>
                <w:sz w:val="22"/>
                <w:szCs w:val="22"/>
              </w:rPr>
              <w:t xml:space="preserve"> Producenta oferowanego urządzenia (jeśli takie są w posiadaniu Zamawiającego)</w:t>
            </w:r>
          </w:p>
          <w:p w14:paraId="4D069A6C" w14:textId="77777777" w:rsidR="009D491A" w:rsidRPr="003C1AF0" w:rsidRDefault="009D491A" w:rsidP="002B43EC">
            <w:pPr>
              <w:pStyle w:val="Akapitzlist"/>
              <w:numPr>
                <w:ilvl w:val="0"/>
                <w:numId w:val="87"/>
              </w:numPr>
              <w:spacing w:before="0" w:after="0" w:line="256" w:lineRule="auto"/>
              <w:ind w:left="720"/>
              <w:rPr>
                <w:rFonts w:ascii="Arial" w:hAnsi="Arial" w:cs="Arial"/>
                <w:bCs/>
                <w:sz w:val="22"/>
                <w:szCs w:val="22"/>
              </w:rPr>
            </w:pPr>
            <w:r w:rsidRPr="003C1AF0">
              <w:rPr>
                <w:rFonts w:ascii="Arial" w:hAnsi="Arial" w:cs="Arial"/>
                <w:bCs/>
                <w:sz w:val="22"/>
                <w:szCs w:val="22"/>
              </w:rPr>
              <w:t>Wirtualny asystent</w:t>
            </w:r>
          </w:p>
          <w:p w14:paraId="115F106E" w14:textId="77777777" w:rsidR="009D491A" w:rsidRPr="003C1AF0" w:rsidRDefault="009D491A" w:rsidP="002B43EC">
            <w:pPr>
              <w:pStyle w:val="Akapitzlist"/>
              <w:numPr>
                <w:ilvl w:val="1"/>
                <w:numId w:val="87"/>
              </w:numPr>
              <w:spacing w:before="0" w:after="0" w:line="256" w:lineRule="auto"/>
              <w:ind w:left="1440"/>
              <w:rPr>
                <w:rFonts w:ascii="Arial" w:hAnsi="Arial" w:cs="Arial"/>
                <w:bCs/>
                <w:sz w:val="22"/>
                <w:szCs w:val="22"/>
              </w:rPr>
            </w:pPr>
            <w:r w:rsidRPr="003C1AF0">
              <w:rPr>
                <w:rFonts w:ascii="Arial" w:hAnsi="Arial" w:cs="Arial"/>
                <w:bCs/>
                <w:sz w:val="22"/>
                <w:szCs w:val="22"/>
              </w:rPr>
              <w:t xml:space="preserve">Wbudowana w platformę funkcjonalność wirtualnego asystenta w oparciu o algorytmy </w:t>
            </w:r>
            <w:proofErr w:type="spellStart"/>
            <w:r w:rsidRPr="003C1AF0">
              <w:rPr>
                <w:rFonts w:ascii="Arial" w:hAnsi="Arial" w:cs="Arial"/>
                <w:bCs/>
                <w:sz w:val="22"/>
                <w:szCs w:val="22"/>
              </w:rPr>
              <w:t>GenAI</w:t>
            </w:r>
            <w:proofErr w:type="spellEnd"/>
            <w:r w:rsidRPr="003C1AF0">
              <w:rPr>
                <w:rFonts w:ascii="Arial" w:hAnsi="Arial" w:cs="Arial"/>
                <w:bCs/>
                <w:sz w:val="22"/>
                <w:szCs w:val="22"/>
              </w:rPr>
              <w:t xml:space="preserve"> przy dostępie do bazy wiedzy producenta urządzeń oraz analizie danych z monitoringu poszczególnych elementów infrastruktury;</w:t>
            </w:r>
          </w:p>
          <w:p w14:paraId="070614B8" w14:textId="77777777" w:rsidR="009D491A" w:rsidRPr="003C1AF0" w:rsidRDefault="009D491A" w:rsidP="002B43EC">
            <w:pPr>
              <w:pStyle w:val="Akapitzlist"/>
              <w:numPr>
                <w:ilvl w:val="0"/>
                <w:numId w:val="87"/>
              </w:numPr>
              <w:spacing w:before="0" w:after="0" w:line="240" w:lineRule="auto"/>
              <w:ind w:left="720"/>
              <w:textAlignment w:val="baseline"/>
              <w:rPr>
                <w:rFonts w:ascii="Arial" w:hAnsi="Arial" w:cs="Arial"/>
                <w:bCs/>
                <w:sz w:val="22"/>
                <w:szCs w:val="22"/>
              </w:rPr>
            </w:pPr>
            <w:r w:rsidRPr="003C1AF0">
              <w:rPr>
                <w:rFonts w:ascii="Arial" w:hAnsi="Arial" w:cs="Arial"/>
                <w:bCs/>
                <w:sz w:val="22"/>
                <w:szCs w:val="22"/>
              </w:rPr>
              <w:t>Możliwość rozszerzenia funkcjonalności</w:t>
            </w:r>
          </w:p>
          <w:p w14:paraId="0F5598A2" w14:textId="77777777" w:rsidR="009D491A" w:rsidRPr="003C1AF0" w:rsidRDefault="009D491A" w:rsidP="002B43EC">
            <w:pPr>
              <w:pStyle w:val="Akapitzlist"/>
              <w:numPr>
                <w:ilvl w:val="1"/>
                <w:numId w:val="87"/>
              </w:numPr>
              <w:spacing w:before="0" w:after="0" w:line="240" w:lineRule="auto"/>
              <w:ind w:left="1440"/>
              <w:textAlignment w:val="baseline"/>
              <w:rPr>
                <w:rFonts w:ascii="Arial" w:hAnsi="Arial" w:cs="Arial"/>
                <w:bCs/>
                <w:sz w:val="22"/>
                <w:szCs w:val="22"/>
              </w:rPr>
            </w:pPr>
            <w:r w:rsidRPr="003C1AF0">
              <w:rPr>
                <w:rFonts w:ascii="Arial" w:hAnsi="Arial" w:cs="Arial"/>
                <w:bCs/>
                <w:sz w:val="22"/>
                <w:szCs w:val="22"/>
              </w:rPr>
              <w:t>Możliwość rozbudowy systemu o zintegrowane i dodatkowe płatne moduły do monitoringu aplikacji oraz zarządzania incydentami w ramach infrastruktury IT.</w:t>
            </w:r>
          </w:p>
          <w:p w14:paraId="61CD44C2" w14:textId="77777777" w:rsidR="009D491A" w:rsidRPr="003C1AF0" w:rsidRDefault="009D491A" w:rsidP="002B43EC">
            <w:pPr>
              <w:pStyle w:val="Akapitzlist"/>
              <w:numPr>
                <w:ilvl w:val="0"/>
                <w:numId w:val="87"/>
              </w:numPr>
              <w:spacing w:before="0" w:after="0" w:line="240" w:lineRule="auto"/>
              <w:ind w:left="720"/>
              <w:textAlignment w:val="baseline"/>
              <w:rPr>
                <w:rFonts w:ascii="Arial" w:hAnsi="Arial" w:cs="Arial"/>
                <w:bCs/>
                <w:sz w:val="22"/>
                <w:szCs w:val="22"/>
              </w:rPr>
            </w:pPr>
            <w:r w:rsidRPr="003C1AF0">
              <w:rPr>
                <w:rFonts w:ascii="Arial" w:hAnsi="Arial" w:cs="Arial"/>
                <w:bCs/>
                <w:sz w:val="22"/>
                <w:szCs w:val="22"/>
              </w:rPr>
              <w:t>Inne</w:t>
            </w:r>
          </w:p>
          <w:p w14:paraId="1AD3B260" w14:textId="77777777" w:rsidR="009D491A" w:rsidRPr="003C1AF0" w:rsidRDefault="009D491A" w:rsidP="002B43EC">
            <w:pPr>
              <w:pStyle w:val="Akapitzlist"/>
              <w:numPr>
                <w:ilvl w:val="1"/>
                <w:numId w:val="87"/>
              </w:numPr>
              <w:spacing w:before="0" w:after="0" w:line="240" w:lineRule="auto"/>
              <w:ind w:left="1440"/>
              <w:textAlignment w:val="baseline"/>
              <w:rPr>
                <w:rFonts w:ascii="Arial" w:hAnsi="Arial" w:cs="Arial"/>
                <w:bCs/>
                <w:sz w:val="22"/>
                <w:szCs w:val="22"/>
              </w:rPr>
            </w:pPr>
            <w:r w:rsidRPr="003C1AF0">
              <w:rPr>
                <w:rFonts w:ascii="Arial" w:hAnsi="Arial" w:cs="Arial"/>
                <w:bCs/>
                <w:sz w:val="22"/>
                <w:szCs w:val="22"/>
              </w:rPr>
              <w:t>Oferowana platforma musi posiadać dedykowaną aplikację na urządzenia iOS oraz Android</w:t>
            </w:r>
          </w:p>
        </w:tc>
      </w:tr>
      <w:tr w:rsidR="009D491A" w:rsidRPr="00B73453" w14:paraId="27071D85" w14:textId="77777777" w:rsidTr="009D491A">
        <w:trPr>
          <w:trHeight w:val="591"/>
        </w:trPr>
        <w:tc>
          <w:tcPr>
            <w:tcW w:w="252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511E920" w14:textId="77777777" w:rsidR="009D491A" w:rsidRPr="00B73453" w:rsidRDefault="009D491A" w:rsidP="009D491A">
            <w:pPr>
              <w:spacing w:before="0" w:after="0"/>
              <w:jc w:val="center"/>
              <w:rPr>
                <w:rFonts w:ascii="Arial" w:hAnsi="Arial" w:cs="Arial"/>
                <w:b/>
                <w:sz w:val="22"/>
                <w:szCs w:val="22"/>
              </w:rPr>
            </w:pPr>
            <w:r w:rsidRPr="00B73453">
              <w:rPr>
                <w:rFonts w:ascii="Arial" w:hAnsi="Arial" w:cs="Arial"/>
                <w:b/>
                <w:sz w:val="22"/>
                <w:szCs w:val="22"/>
              </w:rPr>
              <w:lastRenderedPageBreak/>
              <w:t>Certyfikaty</w:t>
            </w:r>
          </w:p>
        </w:tc>
        <w:tc>
          <w:tcPr>
            <w:tcW w:w="8010" w:type="dxa"/>
            <w:tcBorders>
              <w:top w:val="single" w:sz="4" w:space="0" w:color="auto"/>
              <w:left w:val="single" w:sz="4" w:space="0" w:color="auto"/>
              <w:bottom w:val="single" w:sz="4" w:space="0" w:color="auto"/>
              <w:right w:val="single" w:sz="4" w:space="0" w:color="auto"/>
            </w:tcBorders>
            <w:vAlign w:val="center"/>
            <w:hideMark/>
          </w:tcPr>
          <w:p w14:paraId="3B29260D" w14:textId="77777777" w:rsidR="009D491A" w:rsidRPr="00F43BA7" w:rsidRDefault="009D491A" w:rsidP="002B43EC">
            <w:pPr>
              <w:pStyle w:val="Akapitzlist"/>
              <w:numPr>
                <w:ilvl w:val="0"/>
                <w:numId w:val="88"/>
              </w:numPr>
              <w:spacing w:before="0" w:after="160" w:line="256" w:lineRule="auto"/>
              <w:ind w:left="720"/>
              <w:rPr>
                <w:rFonts w:ascii="Arial" w:hAnsi="Arial" w:cs="Arial"/>
                <w:bCs/>
                <w:sz w:val="22"/>
                <w:szCs w:val="22"/>
              </w:rPr>
            </w:pPr>
            <w:r w:rsidRPr="00F43BA7">
              <w:rPr>
                <w:rFonts w:ascii="Arial" w:hAnsi="Arial" w:cs="Arial"/>
                <w:bCs/>
                <w:sz w:val="22"/>
                <w:szCs w:val="22"/>
              </w:rPr>
              <w:t>Serwer musi być wyprodukowany zgodnie z normą ISO-9001:2015, ISO-50001 oraz ISO-14001</w:t>
            </w:r>
          </w:p>
          <w:p w14:paraId="34A587C1" w14:textId="77777777" w:rsidR="009D491A" w:rsidRPr="00F43BA7" w:rsidRDefault="009D491A" w:rsidP="002B43EC">
            <w:pPr>
              <w:pStyle w:val="Akapitzlist"/>
              <w:numPr>
                <w:ilvl w:val="0"/>
                <w:numId w:val="88"/>
              </w:numPr>
              <w:spacing w:before="0" w:after="160" w:line="256" w:lineRule="auto"/>
              <w:ind w:left="720"/>
              <w:rPr>
                <w:rFonts w:ascii="Arial" w:hAnsi="Arial" w:cs="Arial"/>
                <w:bCs/>
                <w:sz w:val="22"/>
                <w:szCs w:val="22"/>
              </w:rPr>
            </w:pPr>
            <w:r w:rsidRPr="00F43BA7">
              <w:rPr>
                <w:rFonts w:ascii="Arial" w:hAnsi="Arial" w:cs="Arial"/>
                <w:bCs/>
                <w:sz w:val="22"/>
                <w:szCs w:val="22"/>
              </w:rPr>
              <w:t>Serwer musi posiadać deklaracja CE.</w:t>
            </w:r>
          </w:p>
          <w:p w14:paraId="715D6561" w14:textId="1EAF9AE9" w:rsidR="009D491A" w:rsidRPr="003C1AF0" w:rsidRDefault="009D491A" w:rsidP="00A60C0D">
            <w:pPr>
              <w:pStyle w:val="Akapitzlist"/>
              <w:numPr>
                <w:ilvl w:val="0"/>
                <w:numId w:val="88"/>
              </w:numPr>
              <w:spacing w:before="0" w:after="160" w:line="256" w:lineRule="auto"/>
              <w:ind w:left="720"/>
              <w:rPr>
                <w:rFonts w:ascii="Arial" w:hAnsi="Arial" w:cs="Arial"/>
                <w:bCs/>
                <w:sz w:val="22"/>
                <w:szCs w:val="22"/>
              </w:rPr>
            </w:pPr>
            <w:r w:rsidRPr="00F43BA7">
              <w:rPr>
                <w:rFonts w:ascii="Arial" w:hAnsi="Arial" w:cs="Arial"/>
                <w:bCs/>
                <w:sz w:val="22"/>
                <w:szCs w:val="22"/>
              </w:rPr>
              <w:t xml:space="preserve">Oferowane produkty muszą zawierać informacje dotyczące ponownego użycia i recyklingu, nie mogą zawierać farb i powłok na dużych plastikowych częściach, których nie da się poddać recyklingowi lub ponownie użyć. Wszystkie produkty zawierające podzespoły elektroniczne oraz niebezpieczne składniki powinny być bezpiecznie i łatwo identyfikowalne oraz usuwalne. Usunięcie materiałów i komponentów powinno odbywać się zgodnie z wymogami Dyrektywy WEEE 2002/96/EC. Produkty muszą składać się z co najmniej w 65% ze składników wielokrotnego użytku/zdatnych do recyklingu. We wszystkich produktach części tworzyw sztucznych większe niż 25-gramowe powinny zawierać nie więcej niż śladowe ilości środków zmniejszających palność sklasyfikowanych w dyrektywie RE 67/548/EEC. Oferowany serwer musi znajdować się na liście Windows Server </w:t>
            </w:r>
            <w:proofErr w:type="spellStart"/>
            <w:r w:rsidRPr="00F43BA7">
              <w:rPr>
                <w:rFonts w:ascii="Arial" w:hAnsi="Arial" w:cs="Arial"/>
                <w:bCs/>
                <w:sz w:val="22"/>
                <w:szCs w:val="22"/>
              </w:rPr>
              <w:t>Catalog</w:t>
            </w:r>
            <w:proofErr w:type="spellEnd"/>
            <w:r w:rsidRPr="00F43BA7">
              <w:rPr>
                <w:rFonts w:ascii="Arial" w:hAnsi="Arial" w:cs="Arial"/>
                <w:bCs/>
                <w:sz w:val="22"/>
                <w:szCs w:val="22"/>
              </w:rPr>
              <w:t xml:space="preserve"> i posiadać status „</w:t>
            </w:r>
            <w:proofErr w:type="spellStart"/>
            <w:r w:rsidRPr="00F43BA7">
              <w:rPr>
                <w:rFonts w:ascii="Arial" w:hAnsi="Arial" w:cs="Arial"/>
                <w:bCs/>
                <w:sz w:val="22"/>
                <w:szCs w:val="22"/>
              </w:rPr>
              <w:t>Certified</w:t>
            </w:r>
            <w:proofErr w:type="spellEnd"/>
            <w:r w:rsidRPr="00F43BA7">
              <w:rPr>
                <w:rFonts w:ascii="Arial" w:hAnsi="Arial" w:cs="Arial"/>
                <w:bCs/>
                <w:sz w:val="22"/>
                <w:szCs w:val="22"/>
              </w:rPr>
              <w:t xml:space="preserve"> for Windows” dla systemów Microsoft Windows Server 2022, Microsoft Windows Server 2025.</w:t>
            </w:r>
          </w:p>
        </w:tc>
      </w:tr>
      <w:tr w:rsidR="009D491A" w:rsidRPr="00B73453" w14:paraId="09260FBA" w14:textId="77777777" w:rsidTr="009D491A">
        <w:trPr>
          <w:trHeight w:val="591"/>
        </w:trPr>
        <w:tc>
          <w:tcPr>
            <w:tcW w:w="252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70444B7" w14:textId="77777777" w:rsidR="009D491A" w:rsidRPr="00B73453" w:rsidRDefault="009D491A" w:rsidP="009D491A">
            <w:pPr>
              <w:spacing w:before="0" w:after="0"/>
              <w:jc w:val="center"/>
              <w:rPr>
                <w:rFonts w:ascii="Arial" w:hAnsi="Arial" w:cs="Arial"/>
                <w:b/>
                <w:sz w:val="22"/>
                <w:szCs w:val="22"/>
              </w:rPr>
            </w:pPr>
            <w:r w:rsidRPr="00B73453">
              <w:rPr>
                <w:rFonts w:ascii="Arial" w:hAnsi="Arial" w:cs="Arial"/>
                <w:b/>
                <w:sz w:val="22"/>
                <w:szCs w:val="22"/>
              </w:rPr>
              <w:lastRenderedPageBreak/>
              <w:t>Dokumentacja użytkownika</w:t>
            </w:r>
          </w:p>
        </w:tc>
        <w:tc>
          <w:tcPr>
            <w:tcW w:w="8010" w:type="dxa"/>
            <w:tcBorders>
              <w:top w:val="single" w:sz="4" w:space="0" w:color="auto"/>
              <w:left w:val="single" w:sz="4" w:space="0" w:color="auto"/>
              <w:bottom w:val="single" w:sz="4" w:space="0" w:color="auto"/>
              <w:right w:val="single" w:sz="4" w:space="0" w:color="auto"/>
            </w:tcBorders>
            <w:vAlign w:val="center"/>
            <w:hideMark/>
          </w:tcPr>
          <w:p w14:paraId="59CD12AC" w14:textId="77777777" w:rsidR="009D491A" w:rsidRPr="003C1AF0" w:rsidRDefault="009D491A" w:rsidP="002B43EC">
            <w:pPr>
              <w:pStyle w:val="Akapitzlist"/>
              <w:numPr>
                <w:ilvl w:val="0"/>
                <w:numId w:val="88"/>
              </w:numPr>
              <w:spacing w:before="0" w:after="160" w:line="256" w:lineRule="auto"/>
              <w:ind w:left="720"/>
              <w:rPr>
                <w:rFonts w:ascii="Arial" w:hAnsi="Arial" w:cs="Arial"/>
                <w:bCs/>
                <w:sz w:val="22"/>
                <w:szCs w:val="22"/>
              </w:rPr>
            </w:pPr>
            <w:r w:rsidRPr="003C1AF0">
              <w:rPr>
                <w:rFonts w:ascii="Arial" w:hAnsi="Arial" w:cs="Arial"/>
                <w:bCs/>
                <w:sz w:val="22"/>
                <w:szCs w:val="22"/>
              </w:rPr>
              <w:t>Zamawiający wymaga dokumentacji w języku polskim lub angielskim.</w:t>
            </w:r>
          </w:p>
          <w:p w14:paraId="2B52236E" w14:textId="77777777" w:rsidR="009D491A" w:rsidRPr="003C1AF0" w:rsidRDefault="009D491A" w:rsidP="002B43EC">
            <w:pPr>
              <w:pStyle w:val="Akapitzlist"/>
              <w:numPr>
                <w:ilvl w:val="0"/>
                <w:numId w:val="88"/>
              </w:numPr>
              <w:spacing w:before="0" w:after="160" w:line="256" w:lineRule="auto"/>
              <w:ind w:left="720"/>
              <w:rPr>
                <w:rFonts w:ascii="Arial" w:hAnsi="Arial" w:cs="Arial"/>
                <w:bCs/>
                <w:sz w:val="22"/>
                <w:szCs w:val="22"/>
              </w:rPr>
            </w:pPr>
            <w:r w:rsidRPr="003C1AF0">
              <w:rPr>
                <w:rFonts w:ascii="Arial" w:hAnsi="Arial" w:cs="Arial"/>
                <w:bCs/>
                <w:sz w:val="22"/>
                <w:szCs w:val="22"/>
              </w:rPr>
              <w:t>Możliwość telefonicznego sprawdzenia konfiguracji sprzętowej serwera oraz warunków gwarancji po podaniu numeru seryjnego bezpośrednio u producenta lub jego przedstawiciela.</w:t>
            </w:r>
          </w:p>
        </w:tc>
      </w:tr>
      <w:tr w:rsidR="009D491A" w:rsidRPr="00B73453" w14:paraId="6482BA93" w14:textId="77777777" w:rsidTr="009D491A">
        <w:trPr>
          <w:trHeight w:val="591"/>
        </w:trPr>
        <w:tc>
          <w:tcPr>
            <w:tcW w:w="252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436011B" w14:textId="77777777" w:rsidR="009D491A" w:rsidRPr="00B73453" w:rsidRDefault="009D491A" w:rsidP="009D491A">
            <w:pPr>
              <w:spacing w:before="0" w:after="0"/>
              <w:jc w:val="center"/>
              <w:rPr>
                <w:rFonts w:ascii="Arial" w:hAnsi="Arial" w:cs="Arial"/>
                <w:b/>
                <w:sz w:val="22"/>
                <w:szCs w:val="22"/>
              </w:rPr>
            </w:pPr>
            <w:r w:rsidRPr="00B73453">
              <w:rPr>
                <w:rFonts w:ascii="Arial" w:hAnsi="Arial" w:cs="Arial"/>
                <w:b/>
                <w:sz w:val="22"/>
                <w:szCs w:val="22"/>
              </w:rPr>
              <w:t>Warunki gwarancji</w:t>
            </w:r>
          </w:p>
        </w:tc>
        <w:tc>
          <w:tcPr>
            <w:tcW w:w="8010" w:type="dxa"/>
            <w:tcBorders>
              <w:top w:val="single" w:sz="4" w:space="0" w:color="auto"/>
              <w:left w:val="single" w:sz="4" w:space="0" w:color="auto"/>
              <w:bottom w:val="single" w:sz="4" w:space="0" w:color="auto"/>
              <w:right w:val="single" w:sz="4" w:space="0" w:color="auto"/>
            </w:tcBorders>
            <w:vAlign w:val="center"/>
            <w:hideMark/>
          </w:tcPr>
          <w:p w14:paraId="76D51490" w14:textId="77777777" w:rsidR="009D491A" w:rsidRPr="003C1AF0" w:rsidRDefault="009D491A" w:rsidP="002B43EC">
            <w:pPr>
              <w:pStyle w:val="Akapitzlist"/>
              <w:numPr>
                <w:ilvl w:val="0"/>
                <w:numId w:val="88"/>
              </w:numPr>
              <w:spacing w:before="0" w:after="160" w:line="252" w:lineRule="auto"/>
              <w:ind w:left="720"/>
              <w:rPr>
                <w:rFonts w:ascii="Arial" w:hAnsi="Arial" w:cs="Arial"/>
                <w:bCs/>
                <w:sz w:val="22"/>
                <w:szCs w:val="22"/>
              </w:rPr>
            </w:pPr>
            <w:r w:rsidRPr="003C1AF0">
              <w:rPr>
                <w:rFonts w:ascii="Arial" w:hAnsi="Arial" w:cs="Arial"/>
                <w:bCs/>
                <w:sz w:val="22"/>
                <w:szCs w:val="22"/>
              </w:rPr>
              <w:t>Zamawiający wymaga zapewnienia gwarancji Producenta z zakresu wdrażanej technologii na okres 3 lat.</w:t>
            </w:r>
          </w:p>
          <w:p w14:paraId="6782DB83" w14:textId="77777777" w:rsidR="009D491A" w:rsidRPr="003C1AF0" w:rsidRDefault="009D491A" w:rsidP="002B43EC">
            <w:pPr>
              <w:pStyle w:val="Akapitzlist"/>
              <w:numPr>
                <w:ilvl w:val="0"/>
                <w:numId w:val="88"/>
              </w:numPr>
              <w:spacing w:before="0" w:after="160" w:line="252" w:lineRule="auto"/>
              <w:ind w:left="720"/>
              <w:rPr>
                <w:rFonts w:ascii="Arial" w:hAnsi="Arial" w:cs="Arial"/>
                <w:bCs/>
                <w:sz w:val="22"/>
                <w:szCs w:val="22"/>
              </w:rPr>
            </w:pPr>
            <w:r w:rsidRPr="003C1AF0">
              <w:rPr>
                <w:rFonts w:ascii="Arial" w:hAnsi="Arial" w:cs="Arial"/>
                <w:bCs/>
                <w:sz w:val="22"/>
                <w:szCs w:val="22"/>
              </w:rPr>
              <w:t xml:space="preserve">Zamawiający oczekuje możliwości zgłaszania zdarzeń serwisowych w trybie 24/7/365 następującymi kanałami: telefonicznie i przez Internet. </w:t>
            </w:r>
          </w:p>
          <w:p w14:paraId="222C0C87" w14:textId="77777777" w:rsidR="009D491A" w:rsidRPr="003C1AF0" w:rsidRDefault="009D491A" w:rsidP="002B43EC">
            <w:pPr>
              <w:pStyle w:val="Akapitzlist"/>
              <w:numPr>
                <w:ilvl w:val="0"/>
                <w:numId w:val="88"/>
              </w:numPr>
              <w:spacing w:before="0" w:after="160" w:line="252" w:lineRule="auto"/>
              <w:ind w:left="720"/>
              <w:rPr>
                <w:rFonts w:ascii="Arial" w:hAnsi="Arial" w:cs="Arial"/>
                <w:bCs/>
                <w:sz w:val="22"/>
                <w:szCs w:val="22"/>
              </w:rPr>
            </w:pPr>
            <w:r w:rsidRPr="003C1AF0">
              <w:rPr>
                <w:rFonts w:ascii="Arial" w:hAnsi="Arial" w:cs="Arial"/>
                <w:bCs/>
                <w:sz w:val="22"/>
                <w:szCs w:val="22"/>
              </w:rPr>
              <w:t xml:space="preserve">Zamawiający wymaga pojedynczego punktu kontaktu dla całego rozwiązania Producenta, w tym także sprzedanego oprogramowania. </w:t>
            </w:r>
          </w:p>
          <w:p w14:paraId="0EE96C04" w14:textId="77777777" w:rsidR="009D491A" w:rsidRPr="003C1AF0" w:rsidRDefault="009D491A" w:rsidP="002B43EC">
            <w:pPr>
              <w:pStyle w:val="Akapitzlist"/>
              <w:numPr>
                <w:ilvl w:val="0"/>
                <w:numId w:val="88"/>
              </w:numPr>
              <w:spacing w:before="0" w:after="160" w:line="252" w:lineRule="auto"/>
              <w:ind w:left="720"/>
              <w:rPr>
                <w:rFonts w:ascii="Arial" w:hAnsi="Arial" w:cs="Arial"/>
                <w:bCs/>
                <w:sz w:val="22"/>
                <w:szCs w:val="22"/>
              </w:rPr>
            </w:pPr>
            <w:r w:rsidRPr="003C1AF0">
              <w:rPr>
                <w:rFonts w:ascii="Arial" w:hAnsi="Arial" w:cs="Arial"/>
                <w:bCs/>
                <w:sz w:val="22"/>
                <w:szCs w:val="22"/>
              </w:rPr>
              <w:t>Zamawiający oczekuje możliwości samodzielnego kwalifikowania poziomu ważności naprawy.</w:t>
            </w:r>
          </w:p>
          <w:p w14:paraId="2BE1882E" w14:textId="77777777" w:rsidR="009D491A" w:rsidRPr="003C1AF0" w:rsidRDefault="009D491A" w:rsidP="002B43EC">
            <w:pPr>
              <w:pStyle w:val="Akapitzlist"/>
              <w:numPr>
                <w:ilvl w:val="0"/>
                <w:numId w:val="88"/>
              </w:numPr>
              <w:spacing w:before="0" w:after="160" w:line="252" w:lineRule="auto"/>
              <w:ind w:left="720"/>
              <w:rPr>
                <w:rFonts w:ascii="Arial" w:hAnsi="Arial" w:cs="Arial"/>
                <w:bCs/>
                <w:sz w:val="22"/>
                <w:szCs w:val="22"/>
              </w:rPr>
            </w:pPr>
            <w:r w:rsidRPr="003C1AF0">
              <w:rPr>
                <w:rFonts w:ascii="Arial" w:hAnsi="Arial" w:cs="Arial"/>
                <w:bCs/>
                <w:sz w:val="22"/>
                <w:szCs w:val="22"/>
              </w:rPr>
              <w:t xml:space="preserve">Certyfikowany Technik Producenta z właściwym zestawem części do naprawy (potwierdzonym na etapie diagnostyki) powinien rozpocząć naprawę w siedzibie zamawiającego najpóźniej w następnym dniu roboczym (NBD) od zakończenia diagnostyki. </w:t>
            </w:r>
          </w:p>
          <w:p w14:paraId="0632256E" w14:textId="77777777" w:rsidR="009D491A" w:rsidRPr="003C1AF0" w:rsidRDefault="009D491A" w:rsidP="002B43EC">
            <w:pPr>
              <w:pStyle w:val="Akapitzlist"/>
              <w:numPr>
                <w:ilvl w:val="0"/>
                <w:numId w:val="88"/>
              </w:numPr>
              <w:spacing w:before="0" w:after="160" w:line="252" w:lineRule="auto"/>
              <w:ind w:left="720"/>
              <w:rPr>
                <w:rFonts w:ascii="Arial" w:hAnsi="Arial" w:cs="Arial"/>
                <w:bCs/>
                <w:sz w:val="22"/>
                <w:szCs w:val="22"/>
              </w:rPr>
            </w:pPr>
            <w:r w:rsidRPr="003C1AF0">
              <w:rPr>
                <w:rFonts w:ascii="Arial" w:hAnsi="Arial" w:cs="Arial"/>
                <w:bCs/>
                <w:sz w:val="22"/>
                <w:szCs w:val="22"/>
              </w:rPr>
              <w:t xml:space="preserve">Naprawa ma się odbyć w siedzibie zamawiającego, chyba, że zamawiający dla danej naprawy zgodzi się na inną formę.  </w:t>
            </w:r>
          </w:p>
          <w:p w14:paraId="4CD2A2D5" w14:textId="77777777" w:rsidR="009D491A" w:rsidRPr="003C1AF0" w:rsidRDefault="009D491A" w:rsidP="002B43EC">
            <w:pPr>
              <w:pStyle w:val="Akapitzlist"/>
              <w:numPr>
                <w:ilvl w:val="0"/>
                <w:numId w:val="88"/>
              </w:numPr>
              <w:spacing w:before="0" w:after="160" w:line="252" w:lineRule="auto"/>
              <w:ind w:left="720"/>
              <w:rPr>
                <w:rFonts w:ascii="Arial" w:hAnsi="Arial" w:cs="Arial"/>
                <w:bCs/>
                <w:sz w:val="22"/>
                <w:szCs w:val="22"/>
              </w:rPr>
            </w:pPr>
            <w:r w:rsidRPr="003C1AF0">
              <w:rPr>
                <w:rFonts w:ascii="Arial" w:hAnsi="Arial" w:cs="Arial"/>
                <w:bCs/>
                <w:sz w:val="22"/>
                <w:szCs w:val="22"/>
              </w:rPr>
              <w:t>Zamawiający oczekuje nieodpłatnego udostępnienia narzędzi serwisowych i procesów wsparcia umożliwiających: Wykrywanie usterek sprzętowych z predykcją awarii, automatyczną diagnostykę i zdalne otwieranie zgłoszeń serwisowych, wskazówki dotyczące bezpieczeństwa produktów, samodzielne wysyłanie części, a także ocena bezpieczeństwa cybernetycznego.</w:t>
            </w:r>
          </w:p>
          <w:p w14:paraId="47BDB639" w14:textId="77777777" w:rsidR="009D491A" w:rsidRPr="003C1AF0" w:rsidRDefault="009D491A" w:rsidP="002B43EC">
            <w:pPr>
              <w:pStyle w:val="Akapitzlist"/>
              <w:numPr>
                <w:ilvl w:val="0"/>
                <w:numId w:val="88"/>
              </w:numPr>
              <w:spacing w:before="0" w:after="160" w:line="252" w:lineRule="auto"/>
              <w:ind w:left="720"/>
              <w:rPr>
                <w:rFonts w:ascii="Arial" w:hAnsi="Arial" w:cs="Arial"/>
                <w:bCs/>
                <w:sz w:val="22"/>
                <w:szCs w:val="22"/>
              </w:rPr>
            </w:pPr>
            <w:r w:rsidRPr="003C1AF0">
              <w:rPr>
                <w:rFonts w:ascii="Arial" w:hAnsi="Arial" w:cs="Arial"/>
                <w:bCs/>
                <w:sz w:val="22"/>
                <w:szCs w:val="22"/>
              </w:rPr>
              <w:t>Zamawiający wymaga od podmiotu realizującego serwis lub producenta sprzętu dołączenia do oferty oświadczenia, że w przypadku wystąpienia awarii dysku twardego w urządzeniu objętym aktywnym wparciem technicznym, uszkodzony dysk twardy pozostaje u Zamawiającego.</w:t>
            </w:r>
          </w:p>
          <w:p w14:paraId="54047150" w14:textId="77777777" w:rsidR="009D491A" w:rsidRPr="003C1AF0" w:rsidRDefault="009D491A" w:rsidP="002B43EC">
            <w:pPr>
              <w:pStyle w:val="Akapitzlist"/>
              <w:numPr>
                <w:ilvl w:val="0"/>
                <w:numId w:val="88"/>
              </w:numPr>
              <w:spacing w:before="0" w:after="160" w:line="256" w:lineRule="auto"/>
              <w:ind w:left="720"/>
              <w:rPr>
                <w:rFonts w:ascii="Arial" w:hAnsi="Arial" w:cs="Arial"/>
                <w:bCs/>
                <w:sz w:val="22"/>
                <w:szCs w:val="22"/>
              </w:rPr>
            </w:pPr>
            <w:r w:rsidRPr="003C1AF0">
              <w:rPr>
                <w:rFonts w:ascii="Arial" w:hAnsi="Arial" w:cs="Arial"/>
                <w:bCs/>
                <w:sz w:val="22"/>
                <w:szCs w:val="22"/>
              </w:rPr>
              <w:t xml:space="preserve">Możliwość rozszerzenia gwarancji producenta o usługę diagnostyki sprzętu na miejscu w przypadku awarii. Charakterystyka usługi diagnostyki: </w:t>
            </w:r>
          </w:p>
          <w:p w14:paraId="497BE447" w14:textId="77777777" w:rsidR="009D491A" w:rsidRPr="003C1AF0" w:rsidRDefault="009D491A" w:rsidP="002B43EC">
            <w:pPr>
              <w:pStyle w:val="Akapitzlist"/>
              <w:numPr>
                <w:ilvl w:val="1"/>
                <w:numId w:val="88"/>
              </w:numPr>
              <w:spacing w:before="0" w:after="160" w:line="252" w:lineRule="auto"/>
              <w:ind w:left="1440"/>
              <w:rPr>
                <w:rFonts w:ascii="Arial" w:hAnsi="Arial" w:cs="Arial"/>
                <w:bCs/>
                <w:sz w:val="22"/>
                <w:szCs w:val="22"/>
              </w:rPr>
            </w:pPr>
            <w:r w:rsidRPr="003C1AF0">
              <w:rPr>
                <w:rFonts w:ascii="Arial" w:hAnsi="Arial" w:cs="Arial"/>
                <w:bCs/>
                <w:sz w:val="22"/>
                <w:szCs w:val="22"/>
              </w:rPr>
              <w:t>Możliwości utworzenia zgłaszania serwisowego w wyniku, którego proces diagnostyki odbędzie się na miejscu w siedzibie zamawiającego.</w:t>
            </w:r>
          </w:p>
          <w:p w14:paraId="30F145F2" w14:textId="77777777" w:rsidR="009D491A" w:rsidRPr="003C1AF0" w:rsidRDefault="009D491A" w:rsidP="002B43EC">
            <w:pPr>
              <w:pStyle w:val="Akapitzlist"/>
              <w:numPr>
                <w:ilvl w:val="1"/>
                <w:numId w:val="88"/>
              </w:numPr>
              <w:spacing w:before="0" w:after="160" w:line="256" w:lineRule="auto"/>
              <w:ind w:left="1440"/>
              <w:rPr>
                <w:rFonts w:ascii="Arial" w:hAnsi="Arial" w:cs="Arial"/>
                <w:bCs/>
                <w:sz w:val="22"/>
                <w:szCs w:val="22"/>
              </w:rPr>
            </w:pPr>
            <w:r w:rsidRPr="003C1AF0">
              <w:rPr>
                <w:rFonts w:ascii="Arial" w:hAnsi="Arial" w:cs="Arial"/>
                <w:bCs/>
                <w:sz w:val="22"/>
                <w:szCs w:val="22"/>
              </w:rPr>
              <w:t>Po przyjeździe do siedziby Zamawiającego, pracownik serwisu przystąpi do rozwiązywania problemu. Jeśli do rozwiązania problemu będzie konieczna dodatkowa pomoc diagnostyczna lub części, pracownik serwisu może w imieniu Zamawiającego skontaktować się z producentem w celu uzyskania pomocy.</w:t>
            </w:r>
          </w:p>
          <w:p w14:paraId="331519B3" w14:textId="77777777" w:rsidR="009D491A" w:rsidRPr="003C1AF0" w:rsidRDefault="009D491A" w:rsidP="002B43EC">
            <w:pPr>
              <w:pStyle w:val="Akapitzlist"/>
              <w:numPr>
                <w:ilvl w:val="1"/>
                <w:numId w:val="88"/>
              </w:numPr>
              <w:spacing w:before="0" w:after="160" w:line="252" w:lineRule="auto"/>
              <w:ind w:left="1440"/>
              <w:rPr>
                <w:rFonts w:ascii="Arial" w:hAnsi="Arial" w:cs="Arial"/>
                <w:bCs/>
                <w:sz w:val="22"/>
                <w:szCs w:val="22"/>
              </w:rPr>
            </w:pPr>
            <w:r w:rsidRPr="003C1AF0">
              <w:rPr>
                <w:rFonts w:ascii="Arial" w:hAnsi="Arial" w:cs="Arial"/>
                <w:bCs/>
                <w:sz w:val="22"/>
                <w:szCs w:val="22"/>
              </w:rPr>
              <w:t xml:space="preserve">Reakcja na miejscu u Zamawiającego powinna nastąpić w okresie zgodnym z czasem reakcji przypisanym do urządzenia, które posiada wykupioną usługę serwisową. </w:t>
            </w:r>
          </w:p>
          <w:p w14:paraId="4B87B820" w14:textId="77777777" w:rsidR="009D491A" w:rsidRPr="003C1AF0" w:rsidRDefault="009D491A" w:rsidP="002B43EC">
            <w:pPr>
              <w:pStyle w:val="Akapitzlist"/>
              <w:numPr>
                <w:ilvl w:val="1"/>
                <w:numId w:val="88"/>
              </w:numPr>
              <w:spacing w:before="0" w:after="160" w:line="252" w:lineRule="auto"/>
              <w:ind w:left="1440"/>
              <w:rPr>
                <w:rFonts w:ascii="Arial" w:hAnsi="Arial" w:cs="Arial"/>
                <w:bCs/>
                <w:sz w:val="22"/>
                <w:szCs w:val="22"/>
              </w:rPr>
            </w:pPr>
            <w:r w:rsidRPr="003C1AF0">
              <w:rPr>
                <w:rFonts w:ascii="Arial" w:hAnsi="Arial" w:cs="Arial"/>
                <w:bCs/>
                <w:sz w:val="22"/>
                <w:szCs w:val="22"/>
              </w:rPr>
              <w:lastRenderedPageBreak/>
              <w:t>Pracownik serwisu powinien skontaktować się z Zamawiającym przed przyjazdem na miejsce w celu sprawdzenia zgłoszenia, ustalenia harmonogramu i potwierdzenia wszelkich informacji niezbędnych do realizacji wizyty technika na miejscu.</w:t>
            </w:r>
          </w:p>
          <w:p w14:paraId="30AF8422" w14:textId="77777777" w:rsidR="009D491A" w:rsidRPr="003C1AF0" w:rsidRDefault="009D491A" w:rsidP="002B43EC">
            <w:pPr>
              <w:pStyle w:val="Akapitzlist"/>
              <w:numPr>
                <w:ilvl w:val="1"/>
                <w:numId w:val="88"/>
              </w:numPr>
              <w:spacing w:before="0" w:after="160" w:line="252" w:lineRule="auto"/>
              <w:ind w:left="1440"/>
              <w:rPr>
                <w:rFonts w:ascii="Arial" w:hAnsi="Arial" w:cs="Arial"/>
                <w:bCs/>
                <w:sz w:val="22"/>
                <w:szCs w:val="22"/>
              </w:rPr>
            </w:pPr>
            <w:r w:rsidRPr="003C1AF0">
              <w:rPr>
                <w:rFonts w:ascii="Arial" w:hAnsi="Arial" w:cs="Arial"/>
                <w:bCs/>
                <w:sz w:val="22"/>
                <w:szCs w:val="22"/>
              </w:rPr>
              <w:t>Jeśli w trakcie wstępnego procesu rozwiązywania problemu na miejscu awarii zostanie ustalone, że do realizacji usługi jest niezbędna jakaś część, znajdujący się na miejscu pracownik serwisu zamówi nową część i przekaże dodatkowe zgłoszenie do działu obsługi technicznej. Technik pracujący na miejscu powróci do siedziby Klienta w celu wymiany wysłanej części w ciągu czasu reakcji ustalonego zgodnie z umową serwisową zakupionego produktu.</w:t>
            </w:r>
          </w:p>
          <w:p w14:paraId="586CE464" w14:textId="77777777" w:rsidR="009D491A" w:rsidRPr="003C1AF0" w:rsidRDefault="009D491A" w:rsidP="002B43EC">
            <w:pPr>
              <w:pStyle w:val="Akapitzlist"/>
              <w:numPr>
                <w:ilvl w:val="0"/>
                <w:numId w:val="88"/>
              </w:numPr>
              <w:spacing w:before="0" w:after="160" w:line="252" w:lineRule="auto"/>
              <w:ind w:left="720"/>
              <w:rPr>
                <w:rFonts w:ascii="Arial" w:hAnsi="Arial" w:cs="Arial"/>
                <w:bCs/>
                <w:sz w:val="22"/>
                <w:szCs w:val="22"/>
              </w:rPr>
            </w:pPr>
            <w:r w:rsidRPr="003C1AF0">
              <w:rPr>
                <w:rFonts w:ascii="Arial" w:hAnsi="Arial" w:cs="Arial"/>
                <w:bCs/>
                <w:sz w:val="22"/>
                <w:szCs w:val="22"/>
              </w:rPr>
              <w:t>Firma serwisująca musi posiadać ISO 9001:2015 oraz ISO-27001 na świadczenie usług serwisowych oraz posiadać autoryzacje producenta urządzeń – dokumenty potwierdzające należy załączyć do oferty.</w:t>
            </w:r>
          </w:p>
        </w:tc>
      </w:tr>
    </w:tbl>
    <w:p w14:paraId="2002B120" w14:textId="77777777" w:rsidR="006258E1" w:rsidRPr="006258E1" w:rsidRDefault="006258E1" w:rsidP="006258E1">
      <w:pPr>
        <w:rPr>
          <w:rFonts w:ascii="Cambria" w:hAnsi="Cambria" w:cstheme="minorHAnsi"/>
          <w:b/>
          <w:bCs/>
          <w:sz w:val="20"/>
          <w:szCs w:val="20"/>
        </w:rPr>
      </w:pPr>
      <w:r w:rsidRPr="006258E1">
        <w:rPr>
          <w:rFonts w:ascii="Cambria" w:hAnsi="Cambria" w:cstheme="minorHAnsi"/>
          <w:b/>
          <w:bCs/>
          <w:sz w:val="20"/>
          <w:szCs w:val="20"/>
        </w:rPr>
        <w:lastRenderedPageBreak/>
        <w:t>Prace instalacyjne i konfiguracyjne:</w:t>
      </w:r>
    </w:p>
    <w:p w14:paraId="2251CF53" w14:textId="77777777" w:rsidR="006258E1" w:rsidRPr="005E1556" w:rsidRDefault="006258E1" w:rsidP="006258E1">
      <w:pPr>
        <w:numPr>
          <w:ilvl w:val="0"/>
          <w:numId w:val="110"/>
        </w:numPr>
        <w:spacing w:before="0" w:after="160" w:line="259" w:lineRule="auto"/>
        <w:rPr>
          <w:rFonts w:ascii="Cambria" w:hAnsi="Cambria" w:cstheme="minorHAnsi"/>
          <w:sz w:val="20"/>
          <w:szCs w:val="20"/>
        </w:rPr>
      </w:pPr>
      <w:r w:rsidRPr="005E1556">
        <w:rPr>
          <w:rFonts w:ascii="Cambria" w:hAnsi="Cambria" w:cstheme="minorHAnsi"/>
          <w:sz w:val="20"/>
          <w:szCs w:val="20"/>
        </w:rPr>
        <w:t>Instalacja fizyczna serwerów w szafie serwerowej:</w:t>
      </w:r>
    </w:p>
    <w:p w14:paraId="378B6D8F" w14:textId="77777777" w:rsidR="006258E1" w:rsidRPr="005E1556" w:rsidRDefault="006258E1" w:rsidP="006258E1">
      <w:pPr>
        <w:numPr>
          <w:ilvl w:val="1"/>
          <w:numId w:val="110"/>
        </w:numPr>
        <w:spacing w:before="0" w:after="160" w:line="259" w:lineRule="auto"/>
        <w:rPr>
          <w:rFonts w:ascii="Cambria" w:hAnsi="Cambria" w:cstheme="minorHAnsi"/>
          <w:sz w:val="20"/>
          <w:szCs w:val="20"/>
        </w:rPr>
      </w:pPr>
      <w:r w:rsidRPr="005E1556">
        <w:rPr>
          <w:rFonts w:ascii="Cambria" w:hAnsi="Cambria" w:cstheme="minorHAnsi"/>
          <w:sz w:val="20"/>
          <w:szCs w:val="20"/>
        </w:rPr>
        <w:t xml:space="preserve">Opracowanie planu instalacji serwerów w istniejącej szafie </w:t>
      </w:r>
      <w:proofErr w:type="spellStart"/>
      <w:r w:rsidRPr="005E1556">
        <w:rPr>
          <w:rFonts w:ascii="Cambria" w:hAnsi="Cambria" w:cstheme="minorHAnsi"/>
          <w:sz w:val="20"/>
          <w:szCs w:val="20"/>
        </w:rPr>
        <w:t>rackowej</w:t>
      </w:r>
      <w:proofErr w:type="spellEnd"/>
      <w:r w:rsidRPr="005E1556">
        <w:rPr>
          <w:rFonts w:ascii="Cambria" w:hAnsi="Cambria" w:cstheme="minorHAnsi"/>
          <w:sz w:val="20"/>
          <w:szCs w:val="20"/>
        </w:rPr>
        <w:t>, z uwzględnieniem wymagań dotyczących wentylacji, zasilania oraz dostępności przestrzeni.</w:t>
      </w:r>
    </w:p>
    <w:p w14:paraId="7AF6C895" w14:textId="77777777" w:rsidR="006258E1" w:rsidRPr="005E1556" w:rsidRDefault="006258E1" w:rsidP="006258E1">
      <w:pPr>
        <w:numPr>
          <w:ilvl w:val="1"/>
          <w:numId w:val="110"/>
        </w:numPr>
        <w:spacing w:before="0" w:after="160" w:line="259" w:lineRule="auto"/>
        <w:rPr>
          <w:rFonts w:ascii="Cambria" w:hAnsi="Cambria" w:cstheme="minorHAnsi"/>
          <w:sz w:val="20"/>
          <w:szCs w:val="20"/>
        </w:rPr>
      </w:pPr>
      <w:r w:rsidRPr="005E1556">
        <w:rPr>
          <w:rFonts w:ascii="Cambria" w:hAnsi="Cambria" w:cstheme="minorHAnsi"/>
          <w:sz w:val="20"/>
          <w:szCs w:val="20"/>
        </w:rPr>
        <w:t xml:space="preserve">Fizyczny montaż serwerów w wyznaczonych miejscach w szafie </w:t>
      </w:r>
      <w:proofErr w:type="spellStart"/>
      <w:r w:rsidRPr="005E1556">
        <w:rPr>
          <w:rFonts w:ascii="Cambria" w:hAnsi="Cambria" w:cstheme="minorHAnsi"/>
          <w:sz w:val="20"/>
          <w:szCs w:val="20"/>
        </w:rPr>
        <w:t>rackowej</w:t>
      </w:r>
      <w:proofErr w:type="spellEnd"/>
      <w:r w:rsidRPr="005E1556">
        <w:rPr>
          <w:rFonts w:ascii="Cambria" w:hAnsi="Cambria" w:cstheme="minorHAnsi"/>
          <w:sz w:val="20"/>
          <w:szCs w:val="20"/>
        </w:rPr>
        <w:t>, podłączenie zasilania oraz okablowania sieciowego i SAN (jeśli dotyczy).</w:t>
      </w:r>
    </w:p>
    <w:p w14:paraId="687A00D3" w14:textId="77777777" w:rsidR="006258E1" w:rsidRPr="005E1556" w:rsidRDefault="006258E1" w:rsidP="006258E1">
      <w:pPr>
        <w:numPr>
          <w:ilvl w:val="1"/>
          <w:numId w:val="110"/>
        </w:numPr>
        <w:spacing w:before="0" w:after="160" w:line="259" w:lineRule="auto"/>
        <w:rPr>
          <w:rFonts w:ascii="Cambria" w:hAnsi="Cambria" w:cstheme="minorHAnsi"/>
          <w:sz w:val="20"/>
          <w:szCs w:val="20"/>
        </w:rPr>
      </w:pPr>
      <w:r w:rsidRPr="005E1556">
        <w:rPr>
          <w:rFonts w:ascii="Cambria" w:hAnsi="Cambria" w:cstheme="minorHAnsi"/>
          <w:sz w:val="20"/>
          <w:szCs w:val="20"/>
        </w:rPr>
        <w:t>Weryfikacja poprawnego rozruchu serwerów oraz przeprowadzenie podstawowych testów funkcjonalnych sprzętu.</w:t>
      </w:r>
    </w:p>
    <w:p w14:paraId="2B7E92DE" w14:textId="77777777" w:rsidR="006258E1" w:rsidRPr="005E1556" w:rsidRDefault="006258E1" w:rsidP="006258E1">
      <w:pPr>
        <w:numPr>
          <w:ilvl w:val="0"/>
          <w:numId w:val="110"/>
        </w:numPr>
        <w:spacing w:before="0" w:after="160" w:line="259" w:lineRule="auto"/>
        <w:rPr>
          <w:rFonts w:ascii="Cambria" w:hAnsi="Cambria" w:cstheme="minorHAnsi"/>
          <w:sz w:val="20"/>
          <w:szCs w:val="20"/>
        </w:rPr>
      </w:pPr>
      <w:r w:rsidRPr="005E1556">
        <w:rPr>
          <w:rFonts w:ascii="Cambria" w:hAnsi="Cambria" w:cstheme="minorHAnsi"/>
          <w:sz w:val="20"/>
          <w:szCs w:val="20"/>
        </w:rPr>
        <w:t>Instalacja i aktualizacja systemu operacyjnego:</w:t>
      </w:r>
    </w:p>
    <w:p w14:paraId="31D51DEC" w14:textId="77777777" w:rsidR="006258E1" w:rsidRPr="005E1556" w:rsidRDefault="006258E1" w:rsidP="006258E1">
      <w:pPr>
        <w:numPr>
          <w:ilvl w:val="1"/>
          <w:numId w:val="110"/>
        </w:numPr>
        <w:spacing w:before="0" w:after="160" w:line="259" w:lineRule="auto"/>
        <w:rPr>
          <w:rFonts w:ascii="Cambria" w:hAnsi="Cambria" w:cstheme="minorHAnsi"/>
          <w:sz w:val="20"/>
          <w:szCs w:val="20"/>
        </w:rPr>
      </w:pPr>
      <w:r w:rsidRPr="005E1556">
        <w:rPr>
          <w:rFonts w:ascii="Cambria" w:hAnsi="Cambria" w:cstheme="minorHAnsi"/>
          <w:sz w:val="20"/>
          <w:szCs w:val="20"/>
        </w:rPr>
        <w:t>Zainstalowanie systemu operacyjnego klasy serwerowej na serwerach.</w:t>
      </w:r>
    </w:p>
    <w:p w14:paraId="57E9C751" w14:textId="77777777" w:rsidR="006258E1" w:rsidRPr="005E1556" w:rsidRDefault="006258E1" w:rsidP="006258E1">
      <w:pPr>
        <w:numPr>
          <w:ilvl w:val="1"/>
          <w:numId w:val="110"/>
        </w:numPr>
        <w:spacing w:before="0" w:after="160" w:line="259" w:lineRule="auto"/>
        <w:rPr>
          <w:rFonts w:ascii="Cambria" w:hAnsi="Cambria" w:cstheme="minorHAnsi"/>
          <w:sz w:val="20"/>
          <w:szCs w:val="20"/>
        </w:rPr>
      </w:pPr>
      <w:r w:rsidRPr="005E1556">
        <w:rPr>
          <w:rFonts w:ascii="Cambria" w:hAnsi="Cambria" w:cstheme="minorHAnsi"/>
          <w:sz w:val="20"/>
          <w:szCs w:val="20"/>
        </w:rPr>
        <w:t xml:space="preserve">Wdrożenie najnowszych aktualizacji i </w:t>
      </w:r>
      <w:proofErr w:type="gramStart"/>
      <w:r w:rsidRPr="005E1556">
        <w:rPr>
          <w:rFonts w:ascii="Cambria" w:hAnsi="Cambria" w:cstheme="minorHAnsi"/>
          <w:sz w:val="20"/>
          <w:szCs w:val="20"/>
        </w:rPr>
        <w:t>poprawek  systemowych</w:t>
      </w:r>
      <w:proofErr w:type="gramEnd"/>
      <w:r w:rsidRPr="005E1556">
        <w:rPr>
          <w:rFonts w:ascii="Cambria" w:hAnsi="Cambria" w:cstheme="minorHAnsi"/>
          <w:sz w:val="20"/>
          <w:szCs w:val="20"/>
        </w:rPr>
        <w:t xml:space="preserve"> w celu zapewnienia bezpieczeństwa oraz kompatybilności środowiska.</w:t>
      </w:r>
    </w:p>
    <w:p w14:paraId="3E904D6F" w14:textId="77777777" w:rsidR="006258E1" w:rsidRPr="005E1556" w:rsidRDefault="006258E1" w:rsidP="006258E1">
      <w:pPr>
        <w:numPr>
          <w:ilvl w:val="1"/>
          <w:numId w:val="110"/>
        </w:numPr>
        <w:spacing w:before="0" w:after="160" w:line="259" w:lineRule="auto"/>
        <w:rPr>
          <w:rFonts w:ascii="Cambria" w:hAnsi="Cambria" w:cstheme="minorHAnsi"/>
          <w:sz w:val="20"/>
          <w:szCs w:val="20"/>
        </w:rPr>
      </w:pPr>
      <w:r w:rsidRPr="005E1556">
        <w:rPr>
          <w:rFonts w:ascii="Cambria" w:hAnsi="Cambria" w:cstheme="minorHAnsi"/>
          <w:sz w:val="20"/>
          <w:szCs w:val="20"/>
        </w:rPr>
        <w:t>Konfiguracja podstawowych usług systemowych: ustawienie adresacji sieciowej, nazwy serwera, strefy czasowej oraz innych parametrów podstawowych.</w:t>
      </w:r>
    </w:p>
    <w:p w14:paraId="40F78174" w14:textId="77777777" w:rsidR="006258E1" w:rsidRPr="005E1556" w:rsidRDefault="006258E1" w:rsidP="006258E1">
      <w:pPr>
        <w:numPr>
          <w:ilvl w:val="0"/>
          <w:numId w:val="110"/>
        </w:numPr>
        <w:spacing w:before="0" w:after="160" w:line="259" w:lineRule="auto"/>
        <w:rPr>
          <w:rFonts w:ascii="Cambria" w:hAnsi="Cambria" w:cstheme="minorHAnsi"/>
          <w:sz w:val="20"/>
          <w:szCs w:val="20"/>
        </w:rPr>
      </w:pPr>
      <w:r w:rsidRPr="005E1556">
        <w:rPr>
          <w:rFonts w:ascii="Cambria" w:hAnsi="Cambria" w:cstheme="minorHAnsi"/>
          <w:sz w:val="20"/>
          <w:szCs w:val="20"/>
        </w:rPr>
        <w:t xml:space="preserve">Konfiguracja nowego środowiska </w:t>
      </w:r>
      <w:proofErr w:type="spellStart"/>
      <w:r w:rsidRPr="005E1556">
        <w:rPr>
          <w:rFonts w:ascii="Cambria" w:hAnsi="Cambria" w:cstheme="minorHAnsi"/>
          <w:sz w:val="20"/>
          <w:szCs w:val="20"/>
        </w:rPr>
        <w:t>wirtualizacyjnego</w:t>
      </w:r>
      <w:proofErr w:type="spellEnd"/>
      <w:r w:rsidRPr="005E1556">
        <w:rPr>
          <w:rFonts w:ascii="Cambria" w:hAnsi="Cambria" w:cstheme="minorHAnsi"/>
          <w:sz w:val="20"/>
          <w:szCs w:val="20"/>
        </w:rPr>
        <w:t xml:space="preserve"> na serwerach:</w:t>
      </w:r>
    </w:p>
    <w:p w14:paraId="722E08B8" w14:textId="77777777" w:rsidR="006258E1" w:rsidRPr="005E1556" w:rsidRDefault="006258E1" w:rsidP="006258E1">
      <w:pPr>
        <w:numPr>
          <w:ilvl w:val="1"/>
          <w:numId w:val="110"/>
        </w:numPr>
        <w:spacing w:before="0" w:after="160" w:line="259" w:lineRule="auto"/>
        <w:rPr>
          <w:rFonts w:ascii="Cambria" w:hAnsi="Cambria" w:cstheme="minorHAnsi"/>
          <w:sz w:val="20"/>
          <w:szCs w:val="20"/>
        </w:rPr>
      </w:pPr>
      <w:r w:rsidRPr="005E1556">
        <w:rPr>
          <w:rFonts w:ascii="Cambria" w:hAnsi="Cambria" w:cstheme="minorHAnsi"/>
          <w:sz w:val="20"/>
          <w:szCs w:val="20"/>
        </w:rPr>
        <w:t xml:space="preserve">Instalacja środowiska </w:t>
      </w:r>
      <w:proofErr w:type="spellStart"/>
      <w:r w:rsidRPr="005E1556">
        <w:rPr>
          <w:rFonts w:ascii="Cambria" w:hAnsi="Cambria" w:cstheme="minorHAnsi"/>
          <w:sz w:val="20"/>
          <w:szCs w:val="20"/>
        </w:rPr>
        <w:t>wirtualizacyjnego</w:t>
      </w:r>
      <w:proofErr w:type="spellEnd"/>
      <w:r w:rsidRPr="005E1556">
        <w:rPr>
          <w:rFonts w:ascii="Cambria" w:hAnsi="Cambria" w:cstheme="minorHAnsi"/>
          <w:sz w:val="20"/>
          <w:szCs w:val="20"/>
        </w:rPr>
        <w:t xml:space="preserve"> na serwerach.</w:t>
      </w:r>
    </w:p>
    <w:p w14:paraId="6B1162EB" w14:textId="77777777" w:rsidR="006258E1" w:rsidRPr="005E1556" w:rsidRDefault="006258E1" w:rsidP="006258E1">
      <w:pPr>
        <w:numPr>
          <w:ilvl w:val="1"/>
          <w:numId w:val="110"/>
        </w:numPr>
        <w:spacing w:before="0" w:after="160" w:line="259" w:lineRule="auto"/>
        <w:rPr>
          <w:rFonts w:ascii="Cambria" w:hAnsi="Cambria" w:cstheme="minorHAnsi"/>
          <w:sz w:val="20"/>
          <w:szCs w:val="20"/>
        </w:rPr>
      </w:pPr>
      <w:r w:rsidRPr="005E1556">
        <w:rPr>
          <w:rFonts w:ascii="Cambria" w:hAnsi="Cambria" w:cstheme="minorHAnsi"/>
          <w:sz w:val="20"/>
          <w:szCs w:val="20"/>
        </w:rPr>
        <w:t>Konfiguracja środowiska wirtualizacji z utworzeniem zasobów obliczeniowych, pamięci masowej i sieci wirtualnych zgodnie z wymaganiami Zamawiającego.</w:t>
      </w:r>
    </w:p>
    <w:p w14:paraId="150CB6C1" w14:textId="77777777" w:rsidR="006258E1" w:rsidRPr="005E1556" w:rsidRDefault="006258E1" w:rsidP="006258E1">
      <w:pPr>
        <w:numPr>
          <w:ilvl w:val="1"/>
          <w:numId w:val="110"/>
        </w:numPr>
        <w:spacing w:before="0" w:after="160" w:line="259" w:lineRule="auto"/>
        <w:rPr>
          <w:rFonts w:ascii="Cambria" w:hAnsi="Cambria" w:cstheme="minorHAnsi"/>
          <w:sz w:val="20"/>
          <w:szCs w:val="20"/>
        </w:rPr>
      </w:pPr>
      <w:r w:rsidRPr="005E1556">
        <w:rPr>
          <w:rFonts w:ascii="Cambria" w:hAnsi="Cambria" w:cstheme="minorHAnsi"/>
          <w:sz w:val="20"/>
          <w:szCs w:val="20"/>
        </w:rPr>
        <w:lastRenderedPageBreak/>
        <w:t xml:space="preserve">Integracja nowego środowiska </w:t>
      </w:r>
      <w:proofErr w:type="spellStart"/>
      <w:r w:rsidRPr="005E1556">
        <w:rPr>
          <w:rFonts w:ascii="Cambria" w:hAnsi="Cambria" w:cstheme="minorHAnsi"/>
          <w:sz w:val="20"/>
          <w:szCs w:val="20"/>
        </w:rPr>
        <w:t>wirtualizacyjnego</w:t>
      </w:r>
      <w:proofErr w:type="spellEnd"/>
      <w:r w:rsidRPr="005E1556">
        <w:rPr>
          <w:rFonts w:ascii="Cambria" w:hAnsi="Cambria" w:cstheme="minorHAnsi"/>
          <w:sz w:val="20"/>
          <w:szCs w:val="20"/>
        </w:rPr>
        <w:t xml:space="preserve"> z istniejącą infrastrukturą (np. siecią, pamięcią masową).</w:t>
      </w:r>
    </w:p>
    <w:p w14:paraId="23CBB473" w14:textId="77777777" w:rsidR="006258E1" w:rsidRPr="005E1556" w:rsidRDefault="006258E1" w:rsidP="006258E1">
      <w:pPr>
        <w:numPr>
          <w:ilvl w:val="0"/>
          <w:numId w:val="110"/>
        </w:numPr>
        <w:spacing w:before="0" w:after="160" w:line="259" w:lineRule="auto"/>
        <w:rPr>
          <w:rFonts w:ascii="Cambria" w:hAnsi="Cambria" w:cstheme="minorHAnsi"/>
          <w:sz w:val="20"/>
          <w:szCs w:val="20"/>
        </w:rPr>
      </w:pPr>
      <w:r w:rsidRPr="005E1556">
        <w:rPr>
          <w:rFonts w:ascii="Cambria" w:hAnsi="Cambria" w:cstheme="minorHAnsi"/>
          <w:sz w:val="20"/>
          <w:szCs w:val="20"/>
        </w:rPr>
        <w:t>Migracja maszyn wirtualnych do nowego środowiska:</w:t>
      </w:r>
    </w:p>
    <w:p w14:paraId="58D66B4E" w14:textId="77777777" w:rsidR="006258E1" w:rsidRPr="005E1556" w:rsidRDefault="006258E1" w:rsidP="006258E1">
      <w:pPr>
        <w:numPr>
          <w:ilvl w:val="1"/>
          <w:numId w:val="110"/>
        </w:numPr>
        <w:spacing w:before="0" w:after="160" w:line="259" w:lineRule="auto"/>
        <w:rPr>
          <w:rFonts w:ascii="Cambria" w:hAnsi="Cambria" w:cstheme="minorHAnsi"/>
          <w:sz w:val="20"/>
          <w:szCs w:val="20"/>
        </w:rPr>
      </w:pPr>
      <w:r w:rsidRPr="005E1556">
        <w:rPr>
          <w:rFonts w:ascii="Cambria" w:hAnsi="Cambria" w:cstheme="minorHAnsi"/>
          <w:sz w:val="20"/>
          <w:szCs w:val="20"/>
        </w:rPr>
        <w:t>Weryfikacja zgodności obecnych maszyn wirtualnych z nowym środowiskiem witalizacyjnym.</w:t>
      </w:r>
    </w:p>
    <w:p w14:paraId="34DF6CC6" w14:textId="77777777" w:rsidR="006258E1" w:rsidRPr="005E1556" w:rsidRDefault="006258E1" w:rsidP="006258E1">
      <w:pPr>
        <w:numPr>
          <w:ilvl w:val="1"/>
          <w:numId w:val="110"/>
        </w:numPr>
        <w:spacing w:before="0" w:after="160" w:line="259" w:lineRule="auto"/>
        <w:rPr>
          <w:rFonts w:ascii="Cambria" w:hAnsi="Cambria" w:cstheme="minorHAnsi"/>
          <w:sz w:val="20"/>
          <w:szCs w:val="20"/>
        </w:rPr>
      </w:pPr>
      <w:r w:rsidRPr="005E1556">
        <w:rPr>
          <w:rFonts w:ascii="Cambria" w:hAnsi="Cambria" w:cstheme="minorHAnsi"/>
          <w:sz w:val="20"/>
          <w:szCs w:val="20"/>
        </w:rPr>
        <w:t>Przeniesienie maszyn wirtualnych (VM) z dotychczasowych hostów na nowe serwery, z wykorzystaniem narzędzi migracyjnych lub technologii replikacji.</w:t>
      </w:r>
    </w:p>
    <w:p w14:paraId="7A5CAECF" w14:textId="77777777" w:rsidR="006258E1" w:rsidRPr="005E1556" w:rsidRDefault="006258E1" w:rsidP="006258E1">
      <w:pPr>
        <w:numPr>
          <w:ilvl w:val="1"/>
          <w:numId w:val="110"/>
        </w:numPr>
        <w:spacing w:before="0" w:after="160" w:line="259" w:lineRule="auto"/>
        <w:rPr>
          <w:rFonts w:ascii="Cambria" w:hAnsi="Cambria" w:cstheme="minorHAnsi"/>
          <w:sz w:val="20"/>
          <w:szCs w:val="20"/>
        </w:rPr>
      </w:pPr>
      <w:r w:rsidRPr="005E1556">
        <w:rPr>
          <w:rFonts w:ascii="Cambria" w:hAnsi="Cambria" w:cstheme="minorHAnsi"/>
          <w:sz w:val="20"/>
          <w:szCs w:val="20"/>
        </w:rPr>
        <w:t>Testowanie poprawności działania migrowanych maszyn wirtualnych w nowym środowisku.</w:t>
      </w:r>
    </w:p>
    <w:p w14:paraId="50AB34F5" w14:textId="77777777" w:rsidR="006258E1" w:rsidRPr="005E1556" w:rsidRDefault="006258E1" w:rsidP="006258E1">
      <w:pPr>
        <w:numPr>
          <w:ilvl w:val="0"/>
          <w:numId w:val="110"/>
        </w:numPr>
        <w:spacing w:before="0" w:after="160" w:line="259" w:lineRule="auto"/>
        <w:rPr>
          <w:rFonts w:ascii="Cambria" w:hAnsi="Cambria" w:cstheme="minorHAnsi"/>
          <w:sz w:val="20"/>
          <w:szCs w:val="20"/>
        </w:rPr>
      </w:pPr>
      <w:r w:rsidRPr="005E1556">
        <w:rPr>
          <w:rFonts w:ascii="Cambria" w:hAnsi="Cambria" w:cstheme="minorHAnsi"/>
          <w:sz w:val="20"/>
          <w:szCs w:val="20"/>
        </w:rPr>
        <w:t>Konfiguracja replikacji maszyn wirtualnych z zachowaniem dobrych praktyk:</w:t>
      </w:r>
    </w:p>
    <w:p w14:paraId="531B7B49" w14:textId="77777777" w:rsidR="006258E1" w:rsidRPr="005E1556" w:rsidRDefault="006258E1" w:rsidP="006258E1">
      <w:pPr>
        <w:numPr>
          <w:ilvl w:val="1"/>
          <w:numId w:val="110"/>
        </w:numPr>
        <w:spacing w:before="0" w:after="160" w:line="259" w:lineRule="auto"/>
        <w:rPr>
          <w:rFonts w:ascii="Cambria" w:hAnsi="Cambria" w:cstheme="minorHAnsi"/>
          <w:sz w:val="20"/>
          <w:szCs w:val="20"/>
        </w:rPr>
      </w:pPr>
      <w:r w:rsidRPr="005E1556">
        <w:rPr>
          <w:rFonts w:ascii="Cambria" w:hAnsi="Cambria" w:cstheme="minorHAnsi"/>
          <w:sz w:val="20"/>
          <w:szCs w:val="20"/>
        </w:rPr>
        <w:t>Ustalenie polityki replikacji maszyn wirtualnych: określenie częstotliwości, zakresu oraz miejsca docelowego replikacji.</w:t>
      </w:r>
    </w:p>
    <w:p w14:paraId="60558904" w14:textId="77777777" w:rsidR="006258E1" w:rsidRPr="005E1556" w:rsidRDefault="006258E1" w:rsidP="006258E1">
      <w:pPr>
        <w:numPr>
          <w:ilvl w:val="1"/>
          <w:numId w:val="110"/>
        </w:numPr>
        <w:spacing w:before="0" w:after="160" w:line="259" w:lineRule="auto"/>
        <w:rPr>
          <w:rFonts w:ascii="Cambria" w:hAnsi="Cambria" w:cstheme="minorHAnsi"/>
          <w:sz w:val="20"/>
          <w:szCs w:val="20"/>
        </w:rPr>
      </w:pPr>
      <w:r w:rsidRPr="005E1556">
        <w:rPr>
          <w:rFonts w:ascii="Cambria" w:hAnsi="Cambria" w:cstheme="minorHAnsi"/>
          <w:sz w:val="20"/>
          <w:szCs w:val="20"/>
        </w:rPr>
        <w:t>Wdrożenie i konfiguracja replikacji synchronicznej lub asynchronicznej między serwerami w celu zapewnienia wysokiej dostępności i ochrony danych.</w:t>
      </w:r>
    </w:p>
    <w:p w14:paraId="4C765510" w14:textId="77777777" w:rsidR="006258E1" w:rsidRPr="005E1556" w:rsidRDefault="006258E1" w:rsidP="006258E1">
      <w:pPr>
        <w:numPr>
          <w:ilvl w:val="1"/>
          <w:numId w:val="110"/>
        </w:numPr>
        <w:spacing w:before="0" w:after="160" w:line="259" w:lineRule="auto"/>
        <w:rPr>
          <w:rFonts w:ascii="Cambria" w:hAnsi="Cambria" w:cstheme="minorHAnsi"/>
          <w:sz w:val="20"/>
          <w:szCs w:val="20"/>
        </w:rPr>
      </w:pPr>
      <w:r w:rsidRPr="005E1556">
        <w:rPr>
          <w:rFonts w:ascii="Cambria" w:hAnsi="Cambria" w:cstheme="minorHAnsi"/>
          <w:sz w:val="20"/>
          <w:szCs w:val="20"/>
        </w:rPr>
        <w:t>Przeprowadzenie testów odbiorczych potwierdzających poprawność replikacji oraz możliwość odtworzenia danych.</w:t>
      </w:r>
    </w:p>
    <w:p w14:paraId="72AA3541" w14:textId="77777777" w:rsidR="006258E1" w:rsidRPr="005E1556" w:rsidRDefault="006258E1" w:rsidP="006258E1">
      <w:pPr>
        <w:numPr>
          <w:ilvl w:val="0"/>
          <w:numId w:val="110"/>
        </w:numPr>
        <w:spacing w:before="0" w:after="160" w:line="259" w:lineRule="auto"/>
        <w:rPr>
          <w:rFonts w:ascii="Cambria" w:hAnsi="Cambria" w:cstheme="minorHAnsi"/>
          <w:sz w:val="20"/>
          <w:szCs w:val="20"/>
        </w:rPr>
      </w:pPr>
      <w:r w:rsidRPr="005E1556">
        <w:rPr>
          <w:rFonts w:ascii="Cambria" w:hAnsi="Cambria" w:cstheme="minorHAnsi"/>
          <w:sz w:val="20"/>
          <w:szCs w:val="20"/>
        </w:rPr>
        <w:t>Konfiguracja sieci z rozdzieleniem funkcjonalności kopii i replikacji:</w:t>
      </w:r>
    </w:p>
    <w:p w14:paraId="06C9F4C7" w14:textId="77777777" w:rsidR="006258E1" w:rsidRPr="005E1556" w:rsidRDefault="006258E1" w:rsidP="006258E1">
      <w:pPr>
        <w:numPr>
          <w:ilvl w:val="1"/>
          <w:numId w:val="110"/>
        </w:numPr>
        <w:spacing w:before="0" w:after="160" w:line="259" w:lineRule="auto"/>
        <w:rPr>
          <w:rFonts w:ascii="Cambria" w:hAnsi="Cambria" w:cstheme="minorHAnsi"/>
          <w:sz w:val="20"/>
          <w:szCs w:val="20"/>
        </w:rPr>
      </w:pPr>
      <w:r w:rsidRPr="005E1556">
        <w:rPr>
          <w:rFonts w:ascii="Cambria" w:hAnsi="Cambria" w:cstheme="minorHAnsi"/>
          <w:sz w:val="20"/>
          <w:szCs w:val="20"/>
        </w:rPr>
        <w:t>Segmentacja sieci w celu oddzielenia ruchu związanego z kopiami bezpieczeństwa i replikacją od pozostałego ruchu sieciowego.</w:t>
      </w:r>
    </w:p>
    <w:p w14:paraId="0CC03B01" w14:textId="77777777" w:rsidR="006258E1" w:rsidRPr="005E1556" w:rsidRDefault="006258E1" w:rsidP="006258E1">
      <w:pPr>
        <w:numPr>
          <w:ilvl w:val="1"/>
          <w:numId w:val="110"/>
        </w:numPr>
        <w:spacing w:before="0" w:after="160" w:line="259" w:lineRule="auto"/>
        <w:rPr>
          <w:rFonts w:ascii="Cambria" w:hAnsi="Cambria" w:cstheme="minorHAnsi"/>
          <w:sz w:val="20"/>
          <w:szCs w:val="20"/>
        </w:rPr>
      </w:pPr>
      <w:r w:rsidRPr="005E1556">
        <w:rPr>
          <w:rFonts w:ascii="Cambria" w:hAnsi="Cambria" w:cstheme="minorHAnsi"/>
          <w:sz w:val="20"/>
          <w:szCs w:val="20"/>
        </w:rPr>
        <w:t xml:space="preserve">Optymalizacja przepustowości sieciowej dla transferu danych backupowych i </w:t>
      </w:r>
      <w:proofErr w:type="spellStart"/>
      <w:r w:rsidRPr="005E1556">
        <w:rPr>
          <w:rFonts w:ascii="Cambria" w:hAnsi="Cambria" w:cstheme="minorHAnsi"/>
          <w:sz w:val="20"/>
          <w:szCs w:val="20"/>
        </w:rPr>
        <w:t>replikacyjnych</w:t>
      </w:r>
      <w:proofErr w:type="spellEnd"/>
      <w:r w:rsidRPr="005E1556">
        <w:rPr>
          <w:rFonts w:ascii="Cambria" w:hAnsi="Cambria" w:cstheme="minorHAnsi"/>
          <w:sz w:val="20"/>
          <w:szCs w:val="20"/>
        </w:rPr>
        <w:t>.</w:t>
      </w:r>
    </w:p>
    <w:p w14:paraId="45A45E7E" w14:textId="77777777" w:rsidR="006258E1" w:rsidRPr="005E1556" w:rsidRDefault="006258E1" w:rsidP="006258E1">
      <w:pPr>
        <w:numPr>
          <w:ilvl w:val="1"/>
          <w:numId w:val="110"/>
        </w:numPr>
        <w:spacing w:before="0" w:after="160" w:line="259" w:lineRule="auto"/>
        <w:rPr>
          <w:rFonts w:ascii="Cambria" w:hAnsi="Cambria" w:cstheme="minorHAnsi"/>
          <w:sz w:val="20"/>
          <w:szCs w:val="20"/>
        </w:rPr>
      </w:pPr>
      <w:r w:rsidRPr="005E1556">
        <w:rPr>
          <w:rFonts w:ascii="Cambria" w:hAnsi="Cambria" w:cstheme="minorHAnsi"/>
          <w:sz w:val="20"/>
          <w:szCs w:val="20"/>
        </w:rPr>
        <w:t xml:space="preserve">Wdrożenie odpowiednich polityk bezpieczeństwa sieciowego, w tym kontroli dostępu i monitorowania ruchu, w celu zabezpieczenia ruchu </w:t>
      </w:r>
      <w:proofErr w:type="spellStart"/>
      <w:r w:rsidRPr="005E1556">
        <w:rPr>
          <w:rFonts w:ascii="Cambria" w:hAnsi="Cambria" w:cstheme="minorHAnsi"/>
          <w:sz w:val="20"/>
          <w:szCs w:val="20"/>
        </w:rPr>
        <w:t>replikacyjnego</w:t>
      </w:r>
      <w:proofErr w:type="spellEnd"/>
      <w:r w:rsidRPr="005E1556">
        <w:rPr>
          <w:rFonts w:ascii="Cambria" w:hAnsi="Cambria" w:cstheme="minorHAnsi"/>
          <w:sz w:val="20"/>
          <w:szCs w:val="20"/>
        </w:rPr>
        <w:t xml:space="preserve"> i backupowego.</w:t>
      </w:r>
    </w:p>
    <w:p w14:paraId="4DC9EC67" w14:textId="77777777" w:rsidR="006258E1" w:rsidRPr="005E1556" w:rsidRDefault="006258E1" w:rsidP="006258E1">
      <w:pPr>
        <w:numPr>
          <w:ilvl w:val="0"/>
          <w:numId w:val="110"/>
        </w:numPr>
        <w:spacing w:before="0" w:after="160" w:line="259" w:lineRule="auto"/>
        <w:rPr>
          <w:rFonts w:ascii="Cambria" w:hAnsi="Cambria" w:cstheme="minorHAnsi"/>
          <w:sz w:val="20"/>
          <w:szCs w:val="20"/>
        </w:rPr>
      </w:pPr>
      <w:r w:rsidRPr="005E1556">
        <w:rPr>
          <w:rFonts w:ascii="Cambria" w:hAnsi="Cambria" w:cstheme="minorHAnsi"/>
          <w:sz w:val="20"/>
          <w:szCs w:val="20"/>
        </w:rPr>
        <w:t>Konfiguracja kopii bezpieczeństwa maszyn wirtualnych:</w:t>
      </w:r>
    </w:p>
    <w:p w14:paraId="567F0315" w14:textId="77777777" w:rsidR="006258E1" w:rsidRPr="005E1556" w:rsidRDefault="006258E1" w:rsidP="006258E1">
      <w:pPr>
        <w:numPr>
          <w:ilvl w:val="1"/>
          <w:numId w:val="110"/>
        </w:numPr>
        <w:spacing w:before="0" w:after="160" w:line="259" w:lineRule="auto"/>
        <w:rPr>
          <w:rFonts w:ascii="Cambria" w:hAnsi="Cambria" w:cstheme="minorHAnsi"/>
          <w:sz w:val="20"/>
          <w:szCs w:val="20"/>
        </w:rPr>
      </w:pPr>
      <w:r w:rsidRPr="005E1556">
        <w:rPr>
          <w:rFonts w:ascii="Cambria" w:hAnsi="Cambria" w:cstheme="minorHAnsi"/>
          <w:sz w:val="20"/>
          <w:szCs w:val="20"/>
        </w:rPr>
        <w:t>Instalacja i konfiguracja wybranego oprogramowania do tworzenia kopii bezpieczeństwa maszyn wirtualnych oraz baz danych.</w:t>
      </w:r>
    </w:p>
    <w:p w14:paraId="61A62A66" w14:textId="77777777" w:rsidR="006258E1" w:rsidRPr="005E1556" w:rsidRDefault="006258E1" w:rsidP="006258E1">
      <w:pPr>
        <w:numPr>
          <w:ilvl w:val="1"/>
          <w:numId w:val="110"/>
        </w:numPr>
        <w:spacing w:before="0" w:after="160" w:line="259" w:lineRule="auto"/>
        <w:rPr>
          <w:rFonts w:ascii="Cambria" w:hAnsi="Cambria" w:cstheme="minorHAnsi"/>
          <w:sz w:val="20"/>
          <w:szCs w:val="20"/>
        </w:rPr>
      </w:pPr>
      <w:r w:rsidRPr="005E1556">
        <w:rPr>
          <w:rFonts w:ascii="Cambria" w:hAnsi="Cambria" w:cstheme="minorHAnsi"/>
          <w:sz w:val="20"/>
          <w:szCs w:val="20"/>
        </w:rPr>
        <w:t>Ustalenie harmonogramów wykonywania kopii bezpieczeństwa, uwzględniając potrzeby biznesowe i wymagania bezpieczeństwa Zamawiającego.</w:t>
      </w:r>
    </w:p>
    <w:p w14:paraId="3EB568DE" w14:textId="77777777" w:rsidR="006258E1" w:rsidRDefault="006258E1" w:rsidP="006258E1">
      <w:pPr>
        <w:numPr>
          <w:ilvl w:val="1"/>
          <w:numId w:val="110"/>
        </w:numPr>
        <w:spacing w:before="0" w:after="160" w:line="259" w:lineRule="auto"/>
        <w:rPr>
          <w:rFonts w:ascii="Cambria" w:hAnsi="Cambria" w:cstheme="minorHAnsi"/>
          <w:sz w:val="20"/>
          <w:szCs w:val="20"/>
        </w:rPr>
      </w:pPr>
      <w:r w:rsidRPr="005E1556">
        <w:rPr>
          <w:rFonts w:ascii="Cambria" w:hAnsi="Cambria" w:cstheme="minorHAnsi"/>
          <w:sz w:val="20"/>
          <w:szCs w:val="20"/>
        </w:rPr>
        <w:t>Przeprowadzenie testów odtwarzania danych z kopii zapasowych w celu potwierdzenia ich integralności i możliwości szybkiego przywrócenia.</w:t>
      </w:r>
    </w:p>
    <w:p w14:paraId="2E018E32" w14:textId="77777777" w:rsidR="0030086E" w:rsidRPr="00B73453" w:rsidRDefault="0030086E" w:rsidP="0030086E">
      <w:pPr>
        <w:rPr>
          <w:rFonts w:ascii="Arial" w:hAnsi="Arial" w:cs="Arial"/>
          <w:sz w:val="22"/>
          <w:szCs w:val="22"/>
        </w:rPr>
      </w:pPr>
    </w:p>
    <w:p w14:paraId="2C7E5A53" w14:textId="77777777" w:rsidR="0030086E" w:rsidRPr="00B73453" w:rsidRDefault="0030086E" w:rsidP="0030086E">
      <w:pPr>
        <w:rPr>
          <w:rFonts w:ascii="Arial" w:hAnsi="Arial" w:cs="Arial"/>
          <w:sz w:val="22"/>
          <w:szCs w:val="22"/>
        </w:rPr>
      </w:pPr>
    </w:p>
    <w:p w14:paraId="436F114D" w14:textId="77777777" w:rsidR="0030086E" w:rsidRPr="00B73453" w:rsidRDefault="0030086E" w:rsidP="0030086E">
      <w:pPr>
        <w:rPr>
          <w:rFonts w:ascii="Arial" w:hAnsi="Arial" w:cs="Arial"/>
          <w:sz w:val="22"/>
          <w:szCs w:val="22"/>
        </w:rPr>
      </w:pPr>
    </w:p>
    <w:p w14:paraId="5C4C82C7" w14:textId="37D12BD2" w:rsidR="00CA670A" w:rsidRPr="001D59D5" w:rsidRDefault="00D842C7" w:rsidP="002B43EC">
      <w:pPr>
        <w:pStyle w:val="Nagwek1"/>
        <w:numPr>
          <w:ilvl w:val="0"/>
          <w:numId w:val="9"/>
        </w:numPr>
        <w:rPr>
          <w:rFonts w:ascii="Arial" w:hAnsi="Arial" w:cs="Arial"/>
          <w:sz w:val="28"/>
        </w:rPr>
      </w:pPr>
      <w:r w:rsidRPr="00B73453">
        <w:rPr>
          <w:rFonts w:ascii="Arial" w:hAnsi="Arial" w:cs="Arial"/>
          <w:sz w:val="22"/>
          <w:szCs w:val="22"/>
        </w:rPr>
        <w:br w:type="column"/>
      </w:r>
      <w:bookmarkStart w:id="36" w:name="_Toc205904537"/>
      <w:r w:rsidR="00B42E0F" w:rsidRPr="001D59D5">
        <w:rPr>
          <w:rFonts w:ascii="Arial" w:hAnsi="Arial" w:cs="Arial"/>
          <w:color w:val="C00000"/>
          <w:sz w:val="28"/>
        </w:rPr>
        <w:lastRenderedPageBreak/>
        <w:t>Macierz</w:t>
      </w:r>
      <w:bookmarkEnd w:id="36"/>
      <w:r w:rsidR="0030086E" w:rsidRPr="001D59D5">
        <w:rPr>
          <w:rFonts w:ascii="Arial" w:hAnsi="Arial" w:cs="Arial"/>
          <w:color w:val="C00000"/>
          <w:sz w:val="28"/>
        </w:rPr>
        <w:t xml:space="preserve"> </w:t>
      </w:r>
    </w:p>
    <w:tbl>
      <w:tblPr>
        <w:tblW w:w="949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5"/>
        <w:gridCol w:w="7513"/>
      </w:tblGrid>
      <w:tr w:rsidR="00B42E0F" w:rsidRPr="00B73453" w14:paraId="3902D0D5" w14:textId="77777777" w:rsidTr="00B42E0F">
        <w:trPr>
          <w:trHeight w:val="528"/>
        </w:trPr>
        <w:tc>
          <w:tcPr>
            <w:tcW w:w="1985" w:type="dxa"/>
            <w:shd w:val="clear" w:color="auto" w:fill="D9D9D9" w:themeFill="background1" w:themeFillShade="D9"/>
            <w:vAlign w:val="center"/>
          </w:tcPr>
          <w:p w14:paraId="67499CCA" w14:textId="77777777" w:rsidR="00B42E0F" w:rsidRPr="00B73453" w:rsidRDefault="00B42E0F" w:rsidP="008248F6">
            <w:pPr>
              <w:spacing w:after="0"/>
              <w:rPr>
                <w:rFonts w:ascii="Arial" w:hAnsi="Arial" w:cs="Arial"/>
                <w:b/>
                <w:sz w:val="22"/>
                <w:szCs w:val="22"/>
              </w:rPr>
            </w:pPr>
            <w:r w:rsidRPr="00B73453">
              <w:rPr>
                <w:rFonts w:ascii="Arial" w:hAnsi="Arial" w:cs="Arial"/>
                <w:b/>
                <w:bCs/>
                <w:sz w:val="22"/>
                <w:szCs w:val="22"/>
              </w:rPr>
              <w:t>Element konfiguracji/cecha/funkcjonalność</w:t>
            </w:r>
          </w:p>
        </w:tc>
        <w:tc>
          <w:tcPr>
            <w:tcW w:w="7513" w:type="dxa"/>
            <w:vAlign w:val="center"/>
          </w:tcPr>
          <w:p w14:paraId="0E10E3E0" w14:textId="77777777" w:rsidR="00B42E0F" w:rsidRPr="00B73453" w:rsidRDefault="00B42E0F" w:rsidP="008248F6">
            <w:pPr>
              <w:spacing w:after="0"/>
              <w:jc w:val="both"/>
              <w:rPr>
                <w:rFonts w:ascii="Arial" w:hAnsi="Arial" w:cs="Arial"/>
                <w:b/>
                <w:sz w:val="22"/>
                <w:szCs w:val="22"/>
              </w:rPr>
            </w:pPr>
            <w:r w:rsidRPr="00B73453">
              <w:rPr>
                <w:rFonts w:ascii="Arial" w:hAnsi="Arial" w:cs="Arial"/>
                <w:b/>
                <w:sz w:val="22"/>
                <w:szCs w:val="22"/>
              </w:rPr>
              <w:t>Wymagania minimalne</w:t>
            </w:r>
          </w:p>
        </w:tc>
      </w:tr>
      <w:tr w:rsidR="00B42E0F" w:rsidRPr="00B73453" w14:paraId="3E22EFA2" w14:textId="77777777" w:rsidTr="00B42E0F">
        <w:tc>
          <w:tcPr>
            <w:tcW w:w="1985" w:type="dxa"/>
            <w:shd w:val="clear" w:color="auto" w:fill="D9D9D9" w:themeFill="background1" w:themeFillShade="D9"/>
          </w:tcPr>
          <w:p w14:paraId="3C1247A8" w14:textId="77777777" w:rsidR="00B42E0F" w:rsidRPr="00B73453" w:rsidRDefault="00B42E0F" w:rsidP="008248F6">
            <w:pPr>
              <w:spacing w:after="0"/>
              <w:rPr>
                <w:rFonts w:ascii="Arial" w:hAnsi="Arial" w:cs="Arial"/>
                <w:sz w:val="22"/>
                <w:szCs w:val="22"/>
              </w:rPr>
            </w:pPr>
            <w:r w:rsidRPr="00B73453">
              <w:rPr>
                <w:rFonts w:ascii="Arial" w:hAnsi="Arial" w:cs="Arial"/>
                <w:sz w:val="22"/>
                <w:szCs w:val="22"/>
              </w:rPr>
              <w:t>Typ obudowy</w:t>
            </w:r>
          </w:p>
        </w:tc>
        <w:tc>
          <w:tcPr>
            <w:tcW w:w="7513" w:type="dxa"/>
          </w:tcPr>
          <w:p w14:paraId="2453CE6D" w14:textId="77777777" w:rsidR="00B42E0F" w:rsidRPr="00B73453" w:rsidRDefault="00B42E0F" w:rsidP="008248F6">
            <w:pPr>
              <w:spacing w:after="0"/>
              <w:jc w:val="both"/>
              <w:rPr>
                <w:rFonts w:ascii="Arial" w:hAnsi="Arial" w:cs="Arial"/>
                <w:sz w:val="22"/>
                <w:szCs w:val="22"/>
              </w:rPr>
            </w:pPr>
            <w:r w:rsidRPr="00B73453">
              <w:rPr>
                <w:rFonts w:ascii="Arial" w:hAnsi="Arial" w:cs="Arial"/>
                <w:sz w:val="22"/>
                <w:szCs w:val="22"/>
              </w:rPr>
              <w:t xml:space="preserve">Macierz musi być przystosowana do montażu w szafie </w:t>
            </w:r>
            <w:proofErr w:type="spellStart"/>
            <w:r w:rsidRPr="00B73453">
              <w:rPr>
                <w:rFonts w:ascii="Arial" w:hAnsi="Arial" w:cs="Arial"/>
                <w:sz w:val="22"/>
                <w:szCs w:val="22"/>
              </w:rPr>
              <w:t>rack</w:t>
            </w:r>
            <w:proofErr w:type="spellEnd"/>
            <w:r w:rsidRPr="00B73453">
              <w:rPr>
                <w:rFonts w:ascii="Arial" w:hAnsi="Arial" w:cs="Arial"/>
                <w:sz w:val="22"/>
                <w:szCs w:val="22"/>
              </w:rPr>
              <w:t xml:space="preserve"> 19”, </w:t>
            </w:r>
            <w:r w:rsidRPr="00B73453">
              <w:rPr>
                <w:rFonts w:ascii="Arial" w:hAnsi="Arial" w:cs="Arial"/>
                <w:sz w:val="22"/>
                <w:szCs w:val="22"/>
              </w:rPr>
              <w:br/>
              <w:t xml:space="preserve">o wysokość maksymalnie 2U z możliwością instalacji min. 24 dysków 2.5” </w:t>
            </w:r>
          </w:p>
        </w:tc>
      </w:tr>
      <w:tr w:rsidR="00B42E0F" w:rsidRPr="00B73453" w14:paraId="71A82FEA" w14:textId="77777777" w:rsidTr="00B42E0F">
        <w:tc>
          <w:tcPr>
            <w:tcW w:w="1985" w:type="dxa"/>
            <w:shd w:val="clear" w:color="auto" w:fill="D9D9D9" w:themeFill="background1" w:themeFillShade="D9"/>
          </w:tcPr>
          <w:p w14:paraId="5D4FF0FE" w14:textId="77777777" w:rsidR="00B42E0F" w:rsidRPr="00B73453" w:rsidRDefault="00B42E0F" w:rsidP="008248F6">
            <w:pPr>
              <w:spacing w:after="0"/>
              <w:rPr>
                <w:rFonts w:ascii="Arial" w:hAnsi="Arial" w:cs="Arial"/>
                <w:sz w:val="22"/>
                <w:szCs w:val="22"/>
              </w:rPr>
            </w:pPr>
            <w:r w:rsidRPr="00B73453">
              <w:rPr>
                <w:rFonts w:ascii="Arial" w:hAnsi="Arial" w:cs="Arial"/>
                <w:sz w:val="22"/>
                <w:szCs w:val="22"/>
              </w:rPr>
              <w:t>Przestrzeń dyskowa</w:t>
            </w:r>
          </w:p>
        </w:tc>
        <w:tc>
          <w:tcPr>
            <w:tcW w:w="7513" w:type="dxa"/>
          </w:tcPr>
          <w:p w14:paraId="5EDD23A0" w14:textId="77777777" w:rsidR="00B42E0F" w:rsidRPr="00B73453" w:rsidRDefault="00B42E0F" w:rsidP="008248F6">
            <w:pPr>
              <w:spacing w:after="0"/>
              <w:jc w:val="both"/>
              <w:rPr>
                <w:rFonts w:ascii="Arial" w:hAnsi="Arial" w:cs="Arial"/>
                <w:sz w:val="22"/>
                <w:szCs w:val="22"/>
              </w:rPr>
            </w:pPr>
            <w:r w:rsidRPr="00B73453">
              <w:rPr>
                <w:rFonts w:ascii="Arial" w:hAnsi="Arial" w:cs="Arial"/>
                <w:sz w:val="22"/>
                <w:szCs w:val="22"/>
              </w:rPr>
              <w:t>Zainstalowane:</w:t>
            </w:r>
          </w:p>
          <w:p w14:paraId="64ACABC8" w14:textId="77777777" w:rsidR="00B42E0F" w:rsidRPr="00B73453" w:rsidRDefault="00B42E0F" w:rsidP="008248F6">
            <w:pPr>
              <w:spacing w:after="0"/>
              <w:jc w:val="both"/>
              <w:rPr>
                <w:rFonts w:ascii="Arial" w:hAnsi="Arial" w:cs="Arial"/>
                <w:sz w:val="22"/>
                <w:szCs w:val="22"/>
              </w:rPr>
            </w:pPr>
            <w:r w:rsidRPr="00B73453">
              <w:rPr>
                <w:rFonts w:ascii="Arial" w:hAnsi="Arial" w:cs="Arial"/>
                <w:sz w:val="22"/>
                <w:szCs w:val="22"/>
              </w:rPr>
              <w:t>6x dysk SSD SAS o pojemności min. 3.84TB, Hot-Plug</w:t>
            </w:r>
          </w:p>
          <w:p w14:paraId="4F46FEC2" w14:textId="77777777" w:rsidR="00B42E0F" w:rsidRPr="00B73453" w:rsidRDefault="00B42E0F" w:rsidP="008248F6">
            <w:pPr>
              <w:spacing w:after="0"/>
              <w:jc w:val="both"/>
              <w:rPr>
                <w:rFonts w:ascii="Arial" w:hAnsi="Arial" w:cs="Arial"/>
                <w:sz w:val="22"/>
                <w:szCs w:val="22"/>
              </w:rPr>
            </w:pPr>
            <w:r w:rsidRPr="00B73453">
              <w:rPr>
                <w:rFonts w:ascii="Arial" w:hAnsi="Arial" w:cs="Arial"/>
                <w:sz w:val="22"/>
                <w:szCs w:val="22"/>
              </w:rPr>
              <w:t>12x dysk SAS o pojemności min. 2.4TB, Hot-Plug</w:t>
            </w:r>
          </w:p>
        </w:tc>
      </w:tr>
      <w:tr w:rsidR="00B42E0F" w:rsidRPr="00B73453" w14:paraId="5104386F" w14:textId="77777777" w:rsidTr="00B42E0F">
        <w:tc>
          <w:tcPr>
            <w:tcW w:w="1985" w:type="dxa"/>
            <w:shd w:val="clear" w:color="auto" w:fill="D9D9D9" w:themeFill="background1" w:themeFillShade="D9"/>
          </w:tcPr>
          <w:p w14:paraId="5C43233C" w14:textId="77777777" w:rsidR="00B42E0F" w:rsidRPr="00B73453" w:rsidRDefault="00B42E0F" w:rsidP="008248F6">
            <w:pPr>
              <w:spacing w:after="0"/>
              <w:rPr>
                <w:rFonts w:ascii="Arial" w:hAnsi="Arial" w:cs="Arial"/>
                <w:sz w:val="22"/>
                <w:szCs w:val="22"/>
              </w:rPr>
            </w:pPr>
            <w:r w:rsidRPr="00B73453">
              <w:rPr>
                <w:rFonts w:ascii="Arial" w:hAnsi="Arial" w:cs="Arial"/>
                <w:sz w:val="22"/>
                <w:szCs w:val="22"/>
              </w:rPr>
              <w:t>Możliwość rozbudowy</w:t>
            </w:r>
          </w:p>
        </w:tc>
        <w:tc>
          <w:tcPr>
            <w:tcW w:w="7513" w:type="dxa"/>
          </w:tcPr>
          <w:p w14:paraId="16AB9F1F" w14:textId="77777777" w:rsidR="00B42E0F" w:rsidRPr="00B73453" w:rsidRDefault="00B42E0F" w:rsidP="008248F6">
            <w:pPr>
              <w:spacing w:after="0"/>
              <w:rPr>
                <w:rFonts w:ascii="Arial" w:hAnsi="Arial" w:cs="Arial"/>
                <w:sz w:val="22"/>
                <w:szCs w:val="22"/>
              </w:rPr>
            </w:pPr>
            <w:r w:rsidRPr="00B73453">
              <w:rPr>
                <w:rFonts w:ascii="Arial" w:hAnsi="Arial" w:cs="Arial"/>
                <w:sz w:val="22"/>
                <w:szCs w:val="22"/>
              </w:rPr>
              <w:t>Macierz musi umożliwiać rozbudowę (bez wymiany kontrolerów macierzy), do co najmniej 276 dysków twardych.</w:t>
            </w:r>
          </w:p>
        </w:tc>
      </w:tr>
      <w:tr w:rsidR="00B42E0F" w:rsidRPr="00B73453" w14:paraId="48E06BF3" w14:textId="77777777" w:rsidTr="00B42E0F">
        <w:tc>
          <w:tcPr>
            <w:tcW w:w="1985" w:type="dxa"/>
            <w:shd w:val="clear" w:color="auto" w:fill="D9D9D9" w:themeFill="background1" w:themeFillShade="D9"/>
          </w:tcPr>
          <w:p w14:paraId="29F5E1CD" w14:textId="77777777" w:rsidR="00B42E0F" w:rsidRPr="00B73453" w:rsidRDefault="00B42E0F" w:rsidP="008248F6">
            <w:pPr>
              <w:spacing w:after="0"/>
              <w:rPr>
                <w:rFonts w:ascii="Arial" w:hAnsi="Arial" w:cs="Arial"/>
                <w:sz w:val="22"/>
                <w:szCs w:val="22"/>
              </w:rPr>
            </w:pPr>
            <w:r w:rsidRPr="00B73453">
              <w:rPr>
                <w:rFonts w:ascii="Arial" w:hAnsi="Arial" w:cs="Arial"/>
                <w:sz w:val="22"/>
                <w:szCs w:val="22"/>
              </w:rPr>
              <w:t>Obsługa dysków</w:t>
            </w:r>
          </w:p>
        </w:tc>
        <w:tc>
          <w:tcPr>
            <w:tcW w:w="7513" w:type="dxa"/>
          </w:tcPr>
          <w:p w14:paraId="58E44964" w14:textId="77777777" w:rsidR="00B42E0F" w:rsidRPr="00B73453" w:rsidRDefault="00B42E0F" w:rsidP="008248F6">
            <w:pPr>
              <w:spacing w:after="0"/>
              <w:jc w:val="both"/>
              <w:rPr>
                <w:rFonts w:ascii="Arial" w:hAnsi="Arial" w:cs="Arial"/>
                <w:sz w:val="22"/>
                <w:szCs w:val="22"/>
              </w:rPr>
            </w:pPr>
            <w:r w:rsidRPr="00B73453">
              <w:rPr>
                <w:rFonts w:ascii="Arial" w:hAnsi="Arial" w:cs="Arial"/>
                <w:sz w:val="22"/>
                <w:szCs w:val="22"/>
              </w:rPr>
              <w:t xml:space="preserve">Macierz musi mieć możliwość obsługiwania dysków SSD, SAS i </w:t>
            </w:r>
            <w:proofErr w:type="spellStart"/>
            <w:r w:rsidRPr="00B73453">
              <w:rPr>
                <w:rFonts w:ascii="Arial" w:hAnsi="Arial" w:cs="Arial"/>
                <w:sz w:val="22"/>
                <w:szCs w:val="22"/>
              </w:rPr>
              <w:t>Nearline</w:t>
            </w:r>
            <w:proofErr w:type="spellEnd"/>
            <w:r w:rsidRPr="00B73453">
              <w:rPr>
                <w:rFonts w:ascii="Arial" w:hAnsi="Arial" w:cs="Arial"/>
                <w:sz w:val="22"/>
                <w:szCs w:val="22"/>
              </w:rPr>
              <w:t xml:space="preserve"> SAS. Macierz musi umożliwiać mieszanie napędów dyskowych SSD, SAS i NL SAS w obrębie pojedynczej półki dyskowej. Macierz musi obsługiwać dyski 2,5” jak również 3,5”. </w:t>
            </w:r>
          </w:p>
        </w:tc>
      </w:tr>
      <w:tr w:rsidR="00B42E0F" w:rsidRPr="00B73453" w14:paraId="674E020B" w14:textId="77777777" w:rsidTr="00B42E0F">
        <w:tc>
          <w:tcPr>
            <w:tcW w:w="1985" w:type="dxa"/>
            <w:shd w:val="clear" w:color="auto" w:fill="D9D9D9" w:themeFill="background1" w:themeFillShade="D9"/>
          </w:tcPr>
          <w:p w14:paraId="649A3552" w14:textId="77777777" w:rsidR="00B42E0F" w:rsidRPr="00B73453" w:rsidRDefault="00B42E0F" w:rsidP="008248F6">
            <w:pPr>
              <w:spacing w:after="0"/>
              <w:rPr>
                <w:rFonts w:ascii="Arial" w:hAnsi="Arial" w:cs="Arial"/>
                <w:sz w:val="22"/>
                <w:szCs w:val="22"/>
              </w:rPr>
            </w:pPr>
            <w:r w:rsidRPr="00B73453">
              <w:rPr>
                <w:rFonts w:ascii="Arial" w:hAnsi="Arial" w:cs="Arial"/>
                <w:sz w:val="22"/>
                <w:szCs w:val="22"/>
              </w:rPr>
              <w:t>Sposób zabezpieczenia danych</w:t>
            </w:r>
          </w:p>
        </w:tc>
        <w:tc>
          <w:tcPr>
            <w:tcW w:w="7513" w:type="dxa"/>
          </w:tcPr>
          <w:p w14:paraId="0AFC8826" w14:textId="77777777" w:rsidR="00B42E0F" w:rsidRPr="00B73453" w:rsidRDefault="00B42E0F" w:rsidP="008248F6">
            <w:pPr>
              <w:spacing w:after="0"/>
              <w:jc w:val="both"/>
              <w:rPr>
                <w:rFonts w:ascii="Arial" w:hAnsi="Arial" w:cs="Arial"/>
                <w:sz w:val="22"/>
                <w:szCs w:val="22"/>
              </w:rPr>
            </w:pPr>
            <w:r w:rsidRPr="00B73453">
              <w:rPr>
                <w:rFonts w:ascii="Arial" w:hAnsi="Arial" w:cs="Arial"/>
                <w:sz w:val="22"/>
                <w:szCs w:val="22"/>
              </w:rPr>
              <w:t xml:space="preserve">Macierz musi obsługiwać mechanizmy RAID zgodne z RAID0, RAID1, RAID10, RAID5, RAID6 oraz RAID z tzw. rozproszoną wolną pojemnością, realizowane sprzętowo za pomocą dedykowanego układu, z możliwością dowolnej ich kombinacji w obrębie oferowanej macierzy i z wykorzystaniem wszystkich dysków (tzw. </w:t>
            </w:r>
            <w:proofErr w:type="spellStart"/>
            <w:r w:rsidRPr="00B73453">
              <w:rPr>
                <w:rFonts w:ascii="Arial" w:hAnsi="Arial" w:cs="Arial"/>
                <w:sz w:val="22"/>
                <w:szCs w:val="22"/>
              </w:rPr>
              <w:t>wide-striping</w:t>
            </w:r>
            <w:proofErr w:type="spellEnd"/>
            <w:r w:rsidRPr="00B73453">
              <w:rPr>
                <w:rFonts w:ascii="Arial" w:hAnsi="Arial" w:cs="Arial"/>
                <w:sz w:val="22"/>
                <w:szCs w:val="22"/>
              </w:rPr>
              <w:t>).</w:t>
            </w:r>
          </w:p>
          <w:p w14:paraId="14FFC8DD" w14:textId="77777777" w:rsidR="00B42E0F" w:rsidRPr="00B73453" w:rsidRDefault="00B42E0F" w:rsidP="008248F6">
            <w:pPr>
              <w:spacing w:after="0"/>
              <w:jc w:val="both"/>
              <w:rPr>
                <w:rFonts w:ascii="Arial" w:hAnsi="Arial" w:cs="Arial"/>
                <w:sz w:val="22"/>
                <w:szCs w:val="22"/>
              </w:rPr>
            </w:pPr>
            <w:r w:rsidRPr="00B73453">
              <w:rPr>
                <w:rFonts w:ascii="Arial" w:hAnsi="Arial" w:cs="Arial"/>
                <w:sz w:val="22"/>
                <w:szCs w:val="22"/>
              </w:rPr>
              <w:lastRenderedPageBreak/>
              <w:t xml:space="preserve">Macierz musi umożliwiać definiowanie globalnych dysków </w:t>
            </w:r>
            <w:proofErr w:type="spellStart"/>
            <w:r w:rsidRPr="00B73453">
              <w:rPr>
                <w:rFonts w:ascii="Arial" w:hAnsi="Arial" w:cs="Arial"/>
                <w:sz w:val="22"/>
                <w:szCs w:val="22"/>
              </w:rPr>
              <w:t>spare</w:t>
            </w:r>
            <w:proofErr w:type="spellEnd"/>
            <w:r w:rsidRPr="00B73453">
              <w:rPr>
                <w:rFonts w:ascii="Arial" w:hAnsi="Arial" w:cs="Arial"/>
                <w:bCs/>
                <w:sz w:val="22"/>
                <w:szCs w:val="22"/>
              </w:rPr>
              <w:t xml:space="preserve"> oraz dedykowanie dysków </w:t>
            </w:r>
            <w:proofErr w:type="spellStart"/>
            <w:r w:rsidRPr="00B73453">
              <w:rPr>
                <w:rFonts w:ascii="Arial" w:hAnsi="Arial" w:cs="Arial"/>
                <w:bCs/>
                <w:sz w:val="22"/>
                <w:szCs w:val="22"/>
              </w:rPr>
              <w:t>spare</w:t>
            </w:r>
            <w:proofErr w:type="spellEnd"/>
            <w:r w:rsidRPr="00B73453">
              <w:rPr>
                <w:rFonts w:ascii="Arial" w:hAnsi="Arial" w:cs="Arial"/>
                <w:bCs/>
                <w:sz w:val="22"/>
                <w:szCs w:val="22"/>
              </w:rPr>
              <w:t xml:space="preserve"> do konkretnych grup RAID</w:t>
            </w:r>
            <w:r w:rsidRPr="00B73453">
              <w:rPr>
                <w:rFonts w:ascii="Arial" w:hAnsi="Arial" w:cs="Arial"/>
                <w:sz w:val="22"/>
                <w:szCs w:val="22"/>
              </w:rPr>
              <w:t xml:space="preserve">. </w:t>
            </w:r>
          </w:p>
          <w:p w14:paraId="33C97C76" w14:textId="77777777" w:rsidR="00B42E0F" w:rsidRPr="00B73453" w:rsidRDefault="00B42E0F" w:rsidP="008248F6">
            <w:pPr>
              <w:spacing w:after="0"/>
              <w:jc w:val="both"/>
              <w:rPr>
                <w:rFonts w:ascii="Arial" w:hAnsi="Arial" w:cs="Arial"/>
                <w:sz w:val="22"/>
                <w:szCs w:val="22"/>
              </w:rPr>
            </w:pPr>
            <w:r w:rsidRPr="00B73453">
              <w:rPr>
                <w:rFonts w:ascii="Arial" w:hAnsi="Arial" w:cs="Arial"/>
                <w:sz w:val="22"/>
                <w:szCs w:val="22"/>
              </w:rPr>
              <w:t>Macierz musi również oferować możliwość zdefiniowania grup dyskowych z tzw. rozproszoną wolną pojemnością, która nie wykorzystuje tradycyjnych dysków zapasowych (integracja dysków zapasowych i nieaktywnych do zwiększenia dostępności i wydajności macierzy, zwiększenie szybkości odbudowy macierzy na wypadek awarii dysku).</w:t>
            </w:r>
          </w:p>
          <w:p w14:paraId="53B87ADB" w14:textId="77777777" w:rsidR="00B42E0F" w:rsidRPr="00B73453" w:rsidRDefault="00B42E0F" w:rsidP="008248F6">
            <w:pPr>
              <w:spacing w:after="0"/>
              <w:jc w:val="both"/>
              <w:rPr>
                <w:rFonts w:ascii="Arial" w:hAnsi="Arial" w:cs="Arial"/>
                <w:b/>
                <w:sz w:val="22"/>
                <w:szCs w:val="22"/>
              </w:rPr>
            </w:pPr>
            <w:r w:rsidRPr="00B73453">
              <w:rPr>
                <w:rFonts w:ascii="Arial" w:hAnsi="Arial" w:cs="Arial"/>
                <w:sz w:val="22"/>
                <w:szCs w:val="22"/>
              </w:rPr>
              <w:t>Macierz musi umożliwiać obsługę dysków różnej pojemności w ramach grupy dysków.</w:t>
            </w:r>
          </w:p>
        </w:tc>
      </w:tr>
      <w:tr w:rsidR="00B42E0F" w:rsidRPr="00B73453" w14:paraId="38384B2A" w14:textId="77777777" w:rsidTr="00B42E0F">
        <w:tc>
          <w:tcPr>
            <w:tcW w:w="1985" w:type="dxa"/>
            <w:shd w:val="clear" w:color="auto" w:fill="D9D9D9" w:themeFill="background1" w:themeFillShade="D9"/>
          </w:tcPr>
          <w:p w14:paraId="36B13BB6" w14:textId="77777777" w:rsidR="00B42E0F" w:rsidRPr="00B73453" w:rsidRDefault="00B42E0F" w:rsidP="008248F6">
            <w:pPr>
              <w:spacing w:after="0"/>
              <w:rPr>
                <w:rFonts w:ascii="Arial" w:hAnsi="Arial" w:cs="Arial"/>
                <w:sz w:val="22"/>
                <w:szCs w:val="22"/>
              </w:rPr>
            </w:pPr>
            <w:r w:rsidRPr="00B73453">
              <w:rPr>
                <w:rFonts w:ascii="Arial" w:hAnsi="Arial" w:cs="Arial"/>
                <w:sz w:val="22"/>
                <w:szCs w:val="22"/>
              </w:rPr>
              <w:lastRenderedPageBreak/>
              <w:t>Tryb pracy kontrolerów macierzowych</w:t>
            </w:r>
          </w:p>
        </w:tc>
        <w:tc>
          <w:tcPr>
            <w:tcW w:w="7513" w:type="dxa"/>
          </w:tcPr>
          <w:p w14:paraId="484C752E" w14:textId="77777777" w:rsidR="00B42E0F" w:rsidRPr="00B73453" w:rsidRDefault="00B42E0F" w:rsidP="008248F6">
            <w:pPr>
              <w:spacing w:after="0"/>
              <w:jc w:val="both"/>
              <w:rPr>
                <w:rFonts w:ascii="Arial" w:hAnsi="Arial" w:cs="Arial"/>
                <w:sz w:val="22"/>
                <w:szCs w:val="22"/>
              </w:rPr>
            </w:pPr>
            <w:r w:rsidRPr="00B73453">
              <w:rPr>
                <w:rFonts w:ascii="Arial" w:hAnsi="Arial" w:cs="Arial"/>
                <w:sz w:val="22"/>
                <w:szCs w:val="22"/>
              </w:rPr>
              <w:t xml:space="preserve">Macierz musi posiadać minimum 2 kontrolery macierzowe pracujące w trybie </w:t>
            </w:r>
            <w:proofErr w:type="spellStart"/>
            <w:r w:rsidRPr="00B73453">
              <w:rPr>
                <w:rFonts w:ascii="Arial" w:hAnsi="Arial" w:cs="Arial"/>
                <w:sz w:val="22"/>
                <w:szCs w:val="22"/>
              </w:rPr>
              <w:t>active-active</w:t>
            </w:r>
            <w:proofErr w:type="spellEnd"/>
            <w:r w:rsidRPr="00B73453">
              <w:rPr>
                <w:rFonts w:ascii="Arial" w:hAnsi="Arial" w:cs="Arial"/>
                <w:sz w:val="22"/>
                <w:szCs w:val="22"/>
              </w:rPr>
              <w:t xml:space="preserve"> i udostępniające jednocześnie dane blokowe. Wszystkie kontrolery muszą komunikować się między sobą bez stosowania dodatkowych przełączników lub koncentratorów. </w:t>
            </w:r>
          </w:p>
        </w:tc>
      </w:tr>
      <w:tr w:rsidR="00B42E0F" w:rsidRPr="00B73453" w14:paraId="0CDDB8EA" w14:textId="77777777" w:rsidTr="00B42E0F">
        <w:tc>
          <w:tcPr>
            <w:tcW w:w="1985" w:type="dxa"/>
            <w:shd w:val="clear" w:color="auto" w:fill="D9D9D9" w:themeFill="background1" w:themeFillShade="D9"/>
          </w:tcPr>
          <w:p w14:paraId="62A861D9" w14:textId="77777777" w:rsidR="00B42E0F" w:rsidRPr="00B73453" w:rsidRDefault="00B42E0F" w:rsidP="008248F6">
            <w:pPr>
              <w:spacing w:after="0"/>
              <w:rPr>
                <w:rFonts w:ascii="Arial" w:hAnsi="Arial" w:cs="Arial"/>
                <w:sz w:val="22"/>
                <w:szCs w:val="22"/>
              </w:rPr>
            </w:pPr>
            <w:r w:rsidRPr="00B73453">
              <w:rPr>
                <w:rFonts w:ascii="Arial" w:hAnsi="Arial" w:cs="Arial"/>
                <w:sz w:val="22"/>
                <w:szCs w:val="22"/>
              </w:rPr>
              <w:t>Pamięć cache</w:t>
            </w:r>
          </w:p>
        </w:tc>
        <w:tc>
          <w:tcPr>
            <w:tcW w:w="7513" w:type="dxa"/>
          </w:tcPr>
          <w:p w14:paraId="70BEA8A2" w14:textId="77777777" w:rsidR="00B42E0F" w:rsidRPr="00B73453" w:rsidRDefault="00B42E0F" w:rsidP="008248F6">
            <w:pPr>
              <w:spacing w:after="0"/>
              <w:jc w:val="both"/>
              <w:rPr>
                <w:rFonts w:ascii="Arial" w:hAnsi="Arial" w:cs="Arial"/>
                <w:sz w:val="22"/>
                <w:szCs w:val="22"/>
              </w:rPr>
            </w:pPr>
            <w:r w:rsidRPr="00B73453">
              <w:rPr>
                <w:rFonts w:ascii="Arial" w:hAnsi="Arial" w:cs="Arial"/>
                <w:sz w:val="22"/>
                <w:szCs w:val="22"/>
              </w:rPr>
              <w:t>Macierz musi posiadać minimum sumarycznie 32 GB pamięci cache. Pamięć cache musi być zbudowana w oparciu o wydajną pamięć typu RAM.</w:t>
            </w:r>
          </w:p>
          <w:p w14:paraId="5D5830C8" w14:textId="77777777" w:rsidR="00B42E0F" w:rsidRPr="00B73453" w:rsidRDefault="00B42E0F" w:rsidP="008248F6">
            <w:pPr>
              <w:spacing w:after="0"/>
              <w:jc w:val="both"/>
              <w:rPr>
                <w:rFonts w:ascii="Arial" w:hAnsi="Arial" w:cs="Arial"/>
                <w:sz w:val="22"/>
                <w:szCs w:val="22"/>
              </w:rPr>
            </w:pPr>
            <w:r w:rsidRPr="00B73453">
              <w:rPr>
                <w:rFonts w:ascii="Arial" w:hAnsi="Arial" w:cs="Arial"/>
                <w:sz w:val="22"/>
                <w:szCs w:val="22"/>
              </w:rPr>
              <w:t>Pamięć zapisu musi być mirrorowana (kopie lustrzane) pomiędzy kontrolerami dyskowymi.</w:t>
            </w:r>
          </w:p>
          <w:p w14:paraId="1B545215" w14:textId="77777777" w:rsidR="00B42E0F" w:rsidRPr="00B73453" w:rsidRDefault="00B42E0F" w:rsidP="008248F6">
            <w:pPr>
              <w:spacing w:after="0"/>
              <w:jc w:val="both"/>
              <w:rPr>
                <w:rFonts w:ascii="Arial" w:hAnsi="Arial" w:cs="Arial"/>
                <w:sz w:val="22"/>
                <w:szCs w:val="22"/>
              </w:rPr>
            </w:pPr>
            <w:r w:rsidRPr="00B73453">
              <w:rPr>
                <w:rFonts w:ascii="Arial" w:hAnsi="Arial" w:cs="Arial"/>
                <w:sz w:val="22"/>
                <w:szCs w:val="22"/>
              </w:rPr>
              <w:t>Dane niezapisane na dyskach (np. zawartość pamięci kontrolera) muszą zostać zabezpieczone w przypadku awarii zasilania za pomocą podtrzymania bateryjnego lub z zastosowaniem innej technologii przez okres minimum 5 lat.</w:t>
            </w:r>
          </w:p>
        </w:tc>
      </w:tr>
      <w:tr w:rsidR="00B42E0F" w:rsidRPr="00B73453" w14:paraId="4F9B251E" w14:textId="77777777" w:rsidTr="00B42E0F">
        <w:tc>
          <w:tcPr>
            <w:tcW w:w="1985" w:type="dxa"/>
            <w:shd w:val="clear" w:color="auto" w:fill="D9D9D9" w:themeFill="background1" w:themeFillShade="D9"/>
          </w:tcPr>
          <w:p w14:paraId="310B8ED9" w14:textId="77777777" w:rsidR="00B42E0F" w:rsidRPr="00B73453" w:rsidRDefault="00B42E0F" w:rsidP="008248F6">
            <w:pPr>
              <w:spacing w:after="0"/>
              <w:rPr>
                <w:rFonts w:ascii="Arial" w:hAnsi="Arial" w:cs="Arial"/>
                <w:sz w:val="22"/>
                <w:szCs w:val="22"/>
              </w:rPr>
            </w:pPr>
            <w:r w:rsidRPr="00B73453">
              <w:rPr>
                <w:rFonts w:ascii="Arial" w:hAnsi="Arial" w:cs="Arial"/>
                <w:sz w:val="22"/>
                <w:szCs w:val="22"/>
              </w:rPr>
              <w:lastRenderedPageBreak/>
              <w:t>Rozbudowa pamięci cache</w:t>
            </w:r>
          </w:p>
        </w:tc>
        <w:tc>
          <w:tcPr>
            <w:tcW w:w="7513" w:type="dxa"/>
          </w:tcPr>
          <w:p w14:paraId="2373EA42" w14:textId="77777777" w:rsidR="00B42E0F" w:rsidRPr="00B73453" w:rsidRDefault="00B42E0F" w:rsidP="008248F6">
            <w:pPr>
              <w:spacing w:after="0"/>
              <w:jc w:val="both"/>
              <w:rPr>
                <w:rFonts w:ascii="Arial" w:hAnsi="Arial" w:cs="Arial"/>
                <w:sz w:val="22"/>
                <w:szCs w:val="22"/>
              </w:rPr>
            </w:pPr>
            <w:r w:rsidRPr="00B73453">
              <w:rPr>
                <w:rFonts w:ascii="Arial" w:hAnsi="Arial" w:cs="Arial"/>
                <w:sz w:val="22"/>
                <w:szCs w:val="22"/>
              </w:rPr>
              <w:t xml:space="preserve">Macierz musi umożliwiać zwiększenie pojemności pamięci cache dla odczytów do minimum 8 TB z wykorzystaniem dysków SSD lub kart pamięci </w:t>
            </w:r>
            <w:proofErr w:type="spellStart"/>
            <w:r w:rsidRPr="00B73453">
              <w:rPr>
                <w:rFonts w:ascii="Arial" w:hAnsi="Arial" w:cs="Arial"/>
                <w:sz w:val="22"/>
                <w:szCs w:val="22"/>
              </w:rPr>
              <w:t>flash</w:t>
            </w:r>
            <w:proofErr w:type="spellEnd"/>
            <w:r w:rsidRPr="00B73453">
              <w:rPr>
                <w:rFonts w:ascii="Arial" w:hAnsi="Arial" w:cs="Arial"/>
                <w:sz w:val="22"/>
                <w:szCs w:val="22"/>
              </w:rPr>
              <w:t xml:space="preserve">. </w:t>
            </w:r>
          </w:p>
          <w:p w14:paraId="30EEAE22" w14:textId="77777777" w:rsidR="00B42E0F" w:rsidRPr="00B73453" w:rsidRDefault="00B42E0F" w:rsidP="008248F6">
            <w:pPr>
              <w:spacing w:after="0"/>
              <w:jc w:val="both"/>
              <w:rPr>
                <w:rFonts w:ascii="Arial" w:hAnsi="Arial" w:cs="Arial"/>
                <w:sz w:val="22"/>
                <w:szCs w:val="22"/>
              </w:rPr>
            </w:pPr>
            <w:r w:rsidRPr="00B73453">
              <w:rPr>
                <w:rFonts w:ascii="Arial" w:hAnsi="Arial" w:cs="Arial"/>
                <w:sz w:val="22"/>
                <w:szCs w:val="22"/>
              </w:rPr>
              <w:t>Jeżeli do obsługi powyższej funkcjonalności wymagane są dodatkowe licencje, należy je dostarczyć wraz z rozwiązaniem.</w:t>
            </w:r>
          </w:p>
        </w:tc>
      </w:tr>
      <w:tr w:rsidR="00B42E0F" w:rsidRPr="00B73453" w14:paraId="00C5743F" w14:textId="77777777" w:rsidTr="00B42E0F">
        <w:tc>
          <w:tcPr>
            <w:tcW w:w="1985" w:type="dxa"/>
            <w:shd w:val="clear" w:color="auto" w:fill="D9D9D9" w:themeFill="background1" w:themeFillShade="D9"/>
          </w:tcPr>
          <w:p w14:paraId="0DEBD6C7" w14:textId="77777777" w:rsidR="00B42E0F" w:rsidRPr="00B73453" w:rsidRDefault="00B42E0F" w:rsidP="008248F6">
            <w:pPr>
              <w:spacing w:after="0"/>
              <w:rPr>
                <w:rFonts w:ascii="Arial" w:hAnsi="Arial" w:cs="Arial"/>
                <w:sz w:val="22"/>
                <w:szCs w:val="22"/>
              </w:rPr>
            </w:pPr>
            <w:r w:rsidRPr="00B73453">
              <w:rPr>
                <w:rFonts w:ascii="Arial" w:hAnsi="Arial" w:cs="Arial"/>
                <w:sz w:val="22"/>
                <w:szCs w:val="22"/>
              </w:rPr>
              <w:t xml:space="preserve">Interfejsy </w:t>
            </w:r>
          </w:p>
        </w:tc>
        <w:tc>
          <w:tcPr>
            <w:tcW w:w="7513" w:type="dxa"/>
          </w:tcPr>
          <w:p w14:paraId="2B9B52D5" w14:textId="77777777" w:rsidR="00B42E0F" w:rsidRPr="00B73453" w:rsidRDefault="00B42E0F" w:rsidP="008248F6">
            <w:pPr>
              <w:spacing w:after="0"/>
              <w:jc w:val="both"/>
              <w:rPr>
                <w:rFonts w:ascii="Arial" w:hAnsi="Arial" w:cs="Arial"/>
                <w:sz w:val="22"/>
                <w:szCs w:val="22"/>
              </w:rPr>
            </w:pPr>
            <w:r w:rsidRPr="00B73453">
              <w:rPr>
                <w:rFonts w:ascii="Arial" w:hAnsi="Arial" w:cs="Arial"/>
                <w:sz w:val="22"/>
                <w:szCs w:val="22"/>
              </w:rPr>
              <w:t>Macierz musi posiadać, co najmniej 8 portów 32Gb FC (4 porty na kontroler)</w:t>
            </w:r>
          </w:p>
        </w:tc>
      </w:tr>
      <w:tr w:rsidR="00B42E0F" w:rsidRPr="00B73453" w14:paraId="30C822BA" w14:textId="77777777" w:rsidTr="00B42E0F">
        <w:tc>
          <w:tcPr>
            <w:tcW w:w="1985" w:type="dxa"/>
            <w:shd w:val="clear" w:color="auto" w:fill="D9D9D9" w:themeFill="background1" w:themeFillShade="D9"/>
          </w:tcPr>
          <w:p w14:paraId="32095793" w14:textId="77777777" w:rsidR="00B42E0F" w:rsidRPr="00B73453" w:rsidRDefault="00B42E0F" w:rsidP="008248F6">
            <w:pPr>
              <w:spacing w:after="0"/>
              <w:rPr>
                <w:rFonts w:ascii="Arial" w:hAnsi="Arial" w:cs="Arial"/>
                <w:sz w:val="22"/>
                <w:szCs w:val="22"/>
              </w:rPr>
            </w:pPr>
            <w:r w:rsidRPr="00B73453">
              <w:rPr>
                <w:rFonts w:ascii="Arial" w:hAnsi="Arial" w:cs="Arial"/>
                <w:sz w:val="22"/>
                <w:szCs w:val="22"/>
              </w:rPr>
              <w:t>Kable/wkładki</w:t>
            </w:r>
          </w:p>
        </w:tc>
        <w:tc>
          <w:tcPr>
            <w:tcW w:w="7513" w:type="dxa"/>
          </w:tcPr>
          <w:p w14:paraId="2B716F35" w14:textId="77777777" w:rsidR="00B42E0F" w:rsidRPr="00B73453" w:rsidRDefault="00B42E0F" w:rsidP="008248F6">
            <w:pPr>
              <w:spacing w:after="0"/>
              <w:jc w:val="both"/>
              <w:rPr>
                <w:rFonts w:ascii="Arial" w:hAnsi="Arial" w:cs="Arial"/>
                <w:sz w:val="22"/>
                <w:szCs w:val="22"/>
              </w:rPr>
            </w:pPr>
            <w:r w:rsidRPr="00B73453">
              <w:rPr>
                <w:rFonts w:ascii="Arial" w:hAnsi="Arial" w:cs="Arial"/>
                <w:sz w:val="22"/>
                <w:szCs w:val="22"/>
              </w:rPr>
              <w:t>8x wkładka 32Gb FC</w:t>
            </w:r>
          </w:p>
          <w:p w14:paraId="39C40A33" w14:textId="77777777" w:rsidR="00B42E0F" w:rsidRPr="00B73453" w:rsidRDefault="00B42E0F" w:rsidP="008248F6">
            <w:pPr>
              <w:spacing w:after="0"/>
              <w:jc w:val="both"/>
              <w:rPr>
                <w:rFonts w:ascii="Arial" w:hAnsi="Arial" w:cs="Arial"/>
                <w:sz w:val="22"/>
                <w:szCs w:val="22"/>
              </w:rPr>
            </w:pPr>
            <w:r w:rsidRPr="00B73453">
              <w:rPr>
                <w:rFonts w:ascii="Arial" w:hAnsi="Arial" w:cs="Arial"/>
                <w:sz w:val="22"/>
                <w:szCs w:val="22"/>
              </w:rPr>
              <w:t>6x kabel OM4 LC/LC min. 2m</w:t>
            </w:r>
          </w:p>
        </w:tc>
      </w:tr>
      <w:tr w:rsidR="00B42E0F" w:rsidRPr="00B73453" w14:paraId="17E060C5" w14:textId="77777777" w:rsidTr="00B42E0F">
        <w:tc>
          <w:tcPr>
            <w:tcW w:w="1985" w:type="dxa"/>
            <w:shd w:val="clear" w:color="auto" w:fill="D9D9D9" w:themeFill="background1" w:themeFillShade="D9"/>
          </w:tcPr>
          <w:p w14:paraId="08E913CA" w14:textId="77777777" w:rsidR="00B42E0F" w:rsidRPr="00B73453" w:rsidRDefault="00B42E0F" w:rsidP="008248F6">
            <w:pPr>
              <w:spacing w:after="0"/>
              <w:rPr>
                <w:rFonts w:ascii="Arial" w:hAnsi="Arial" w:cs="Arial"/>
                <w:sz w:val="22"/>
                <w:szCs w:val="22"/>
              </w:rPr>
            </w:pPr>
            <w:r w:rsidRPr="00B73453">
              <w:rPr>
                <w:rFonts w:ascii="Arial" w:hAnsi="Arial" w:cs="Arial"/>
                <w:sz w:val="22"/>
                <w:szCs w:val="22"/>
              </w:rPr>
              <w:t>Zarządzanie</w:t>
            </w:r>
          </w:p>
        </w:tc>
        <w:tc>
          <w:tcPr>
            <w:tcW w:w="7513" w:type="dxa"/>
          </w:tcPr>
          <w:p w14:paraId="70A8D42B" w14:textId="77777777" w:rsidR="00B42E0F" w:rsidRPr="00B73453" w:rsidRDefault="00B42E0F" w:rsidP="008248F6">
            <w:pPr>
              <w:spacing w:after="0"/>
              <w:jc w:val="both"/>
              <w:rPr>
                <w:rFonts w:ascii="Arial" w:hAnsi="Arial" w:cs="Arial"/>
                <w:sz w:val="22"/>
                <w:szCs w:val="22"/>
              </w:rPr>
            </w:pPr>
            <w:r w:rsidRPr="00B73453">
              <w:rPr>
                <w:rFonts w:ascii="Arial" w:hAnsi="Arial" w:cs="Arial"/>
                <w:sz w:val="22"/>
                <w:szCs w:val="22"/>
              </w:rPr>
              <w:t xml:space="preserve">Zarządzanie macierzą musi być możliwe z poziomu interfejsu graficznego i interfejsu znakowego. Zarządzanie macierzą musi odbywać się bezpośrednio na kontrolerach macierzy z poziomu przeglądarki internetowej. </w:t>
            </w:r>
          </w:p>
        </w:tc>
      </w:tr>
      <w:tr w:rsidR="00B42E0F" w:rsidRPr="00B73453" w14:paraId="0C1C3B60" w14:textId="77777777" w:rsidTr="00B42E0F">
        <w:tc>
          <w:tcPr>
            <w:tcW w:w="1985" w:type="dxa"/>
            <w:shd w:val="clear" w:color="auto" w:fill="D9D9D9" w:themeFill="background1" w:themeFillShade="D9"/>
          </w:tcPr>
          <w:p w14:paraId="15ED35D1" w14:textId="77777777" w:rsidR="00B42E0F" w:rsidRPr="00B73453" w:rsidRDefault="00B42E0F" w:rsidP="008248F6">
            <w:pPr>
              <w:spacing w:after="0"/>
              <w:rPr>
                <w:rFonts w:ascii="Arial" w:hAnsi="Arial" w:cs="Arial"/>
                <w:sz w:val="22"/>
                <w:szCs w:val="22"/>
              </w:rPr>
            </w:pPr>
            <w:r w:rsidRPr="00B73453">
              <w:rPr>
                <w:rFonts w:ascii="Arial" w:hAnsi="Arial" w:cs="Arial"/>
                <w:sz w:val="22"/>
                <w:szCs w:val="22"/>
              </w:rPr>
              <w:t>Zarządzanie grupami dyskowymi oraz dyskami logicznymi</w:t>
            </w:r>
          </w:p>
        </w:tc>
        <w:tc>
          <w:tcPr>
            <w:tcW w:w="7513" w:type="dxa"/>
          </w:tcPr>
          <w:p w14:paraId="48365B02" w14:textId="77777777" w:rsidR="00B42E0F" w:rsidRPr="00B73453" w:rsidRDefault="00B42E0F" w:rsidP="008248F6">
            <w:pPr>
              <w:spacing w:after="0"/>
              <w:jc w:val="both"/>
              <w:rPr>
                <w:rFonts w:ascii="Arial" w:hAnsi="Arial" w:cs="Arial"/>
                <w:sz w:val="22"/>
                <w:szCs w:val="22"/>
              </w:rPr>
            </w:pPr>
            <w:r w:rsidRPr="00B73453">
              <w:rPr>
                <w:rFonts w:ascii="Arial" w:hAnsi="Arial" w:cs="Arial"/>
                <w:sz w:val="22"/>
                <w:szCs w:val="22"/>
              </w:rPr>
              <w:t xml:space="preserve">Macierz musi umożliwiać zdefiniowanie, co najmniej 500 wolumenów logicznych w ramach oferowanej macierzy dyskowej. </w:t>
            </w:r>
          </w:p>
          <w:p w14:paraId="684E2B86" w14:textId="77777777" w:rsidR="00B42E0F" w:rsidRPr="00B73453" w:rsidRDefault="00B42E0F" w:rsidP="008248F6">
            <w:pPr>
              <w:spacing w:after="0"/>
              <w:jc w:val="both"/>
              <w:rPr>
                <w:rFonts w:ascii="Arial" w:hAnsi="Arial" w:cs="Arial"/>
                <w:sz w:val="22"/>
                <w:szCs w:val="22"/>
              </w:rPr>
            </w:pPr>
            <w:r w:rsidRPr="00B73453">
              <w:rPr>
                <w:rFonts w:ascii="Arial" w:hAnsi="Arial" w:cs="Arial"/>
                <w:sz w:val="22"/>
                <w:szCs w:val="22"/>
              </w:rPr>
              <w:t xml:space="preserve">Musi istnieć możliwość rozłożenia pojedynczego wolumenu logicznego na wszystkie dyski fizyczne macierzy (tzw. </w:t>
            </w:r>
            <w:proofErr w:type="spellStart"/>
            <w:r w:rsidRPr="00B73453">
              <w:rPr>
                <w:rFonts w:ascii="Arial" w:hAnsi="Arial" w:cs="Arial"/>
                <w:sz w:val="22"/>
                <w:szCs w:val="22"/>
              </w:rPr>
              <w:t>wide-striping</w:t>
            </w:r>
            <w:proofErr w:type="spellEnd"/>
            <w:r w:rsidRPr="00B73453">
              <w:rPr>
                <w:rFonts w:ascii="Arial" w:hAnsi="Arial" w:cs="Arial"/>
                <w:sz w:val="22"/>
                <w:szCs w:val="22"/>
              </w:rPr>
              <w:t>), bez konieczności łączenia wielu różnych dysków logicznych w jeden większy.</w:t>
            </w:r>
          </w:p>
          <w:p w14:paraId="19E89EAE" w14:textId="77777777" w:rsidR="00B42E0F" w:rsidRPr="00B73453" w:rsidRDefault="00B42E0F" w:rsidP="008248F6">
            <w:pPr>
              <w:spacing w:after="0"/>
              <w:jc w:val="both"/>
              <w:rPr>
                <w:rFonts w:ascii="Arial" w:hAnsi="Arial" w:cs="Arial"/>
                <w:sz w:val="22"/>
                <w:szCs w:val="22"/>
              </w:rPr>
            </w:pPr>
            <w:r w:rsidRPr="00B73453">
              <w:rPr>
                <w:rFonts w:ascii="Arial" w:hAnsi="Arial" w:cs="Arial"/>
                <w:bCs/>
                <w:sz w:val="22"/>
                <w:szCs w:val="22"/>
              </w:rPr>
              <w:t>Jeżeli do obsługi powyższych funkcjonalności wymagane są dodatkowe licencje, należy je dostarczyć dla całej pojemności urządzenia.</w:t>
            </w:r>
          </w:p>
        </w:tc>
      </w:tr>
      <w:tr w:rsidR="00B42E0F" w:rsidRPr="00B73453" w14:paraId="422DCD9B" w14:textId="77777777" w:rsidTr="00B42E0F">
        <w:tc>
          <w:tcPr>
            <w:tcW w:w="1985" w:type="dxa"/>
            <w:shd w:val="clear" w:color="auto" w:fill="D9D9D9" w:themeFill="background1" w:themeFillShade="D9"/>
          </w:tcPr>
          <w:p w14:paraId="321E9443" w14:textId="77777777" w:rsidR="00B42E0F" w:rsidRPr="00B73453" w:rsidRDefault="00B42E0F" w:rsidP="008248F6">
            <w:pPr>
              <w:spacing w:after="0"/>
              <w:rPr>
                <w:rFonts w:ascii="Arial" w:hAnsi="Arial" w:cs="Arial"/>
                <w:sz w:val="22"/>
                <w:szCs w:val="22"/>
              </w:rPr>
            </w:pPr>
            <w:proofErr w:type="spellStart"/>
            <w:r w:rsidRPr="00B73453">
              <w:rPr>
                <w:rFonts w:ascii="Arial" w:hAnsi="Arial" w:cs="Arial"/>
                <w:sz w:val="22"/>
                <w:szCs w:val="22"/>
              </w:rPr>
              <w:t>Thin</w:t>
            </w:r>
            <w:proofErr w:type="spellEnd"/>
            <w:r w:rsidRPr="00B73453">
              <w:rPr>
                <w:rFonts w:ascii="Arial" w:hAnsi="Arial" w:cs="Arial"/>
                <w:sz w:val="22"/>
                <w:szCs w:val="22"/>
              </w:rPr>
              <w:t xml:space="preserve"> </w:t>
            </w:r>
            <w:proofErr w:type="spellStart"/>
            <w:r w:rsidRPr="00B73453">
              <w:rPr>
                <w:rFonts w:ascii="Arial" w:hAnsi="Arial" w:cs="Arial"/>
                <w:sz w:val="22"/>
                <w:szCs w:val="22"/>
              </w:rPr>
              <w:t>Provisioning</w:t>
            </w:r>
            <w:proofErr w:type="spellEnd"/>
          </w:p>
        </w:tc>
        <w:tc>
          <w:tcPr>
            <w:tcW w:w="7513" w:type="dxa"/>
          </w:tcPr>
          <w:p w14:paraId="5A2AA5A1" w14:textId="77777777" w:rsidR="00B42E0F" w:rsidRPr="00B73453" w:rsidRDefault="00B42E0F" w:rsidP="008248F6">
            <w:pPr>
              <w:spacing w:after="0"/>
              <w:jc w:val="both"/>
              <w:rPr>
                <w:rFonts w:ascii="Arial" w:hAnsi="Arial" w:cs="Arial"/>
                <w:sz w:val="22"/>
                <w:szCs w:val="22"/>
              </w:rPr>
            </w:pPr>
            <w:r w:rsidRPr="00B73453">
              <w:rPr>
                <w:rFonts w:ascii="Arial" w:hAnsi="Arial" w:cs="Arial"/>
                <w:sz w:val="22"/>
                <w:szCs w:val="22"/>
              </w:rPr>
              <w:t xml:space="preserve">Macierz musi umożliwiać udostępnianie zasobów dyskowych do serwerów w trybie tradycyjnym, jak i w trybie typu </w:t>
            </w:r>
            <w:proofErr w:type="spellStart"/>
            <w:r w:rsidRPr="00B73453">
              <w:rPr>
                <w:rFonts w:ascii="Arial" w:hAnsi="Arial" w:cs="Arial"/>
                <w:sz w:val="22"/>
                <w:szCs w:val="22"/>
              </w:rPr>
              <w:t>Thin</w:t>
            </w:r>
            <w:proofErr w:type="spellEnd"/>
            <w:r w:rsidRPr="00B73453">
              <w:rPr>
                <w:rFonts w:ascii="Arial" w:hAnsi="Arial" w:cs="Arial"/>
                <w:sz w:val="22"/>
                <w:szCs w:val="22"/>
              </w:rPr>
              <w:t xml:space="preserve"> </w:t>
            </w:r>
            <w:proofErr w:type="spellStart"/>
            <w:r w:rsidRPr="00B73453">
              <w:rPr>
                <w:rFonts w:ascii="Arial" w:hAnsi="Arial" w:cs="Arial"/>
                <w:sz w:val="22"/>
                <w:szCs w:val="22"/>
              </w:rPr>
              <w:t>Provisioning</w:t>
            </w:r>
            <w:proofErr w:type="spellEnd"/>
            <w:r w:rsidRPr="00B73453">
              <w:rPr>
                <w:rFonts w:ascii="Arial" w:hAnsi="Arial" w:cs="Arial"/>
                <w:sz w:val="22"/>
                <w:szCs w:val="22"/>
              </w:rPr>
              <w:t>.</w:t>
            </w:r>
          </w:p>
          <w:p w14:paraId="312102C8" w14:textId="77777777" w:rsidR="00B42E0F" w:rsidRPr="00B73453" w:rsidRDefault="00B42E0F" w:rsidP="008248F6">
            <w:pPr>
              <w:spacing w:after="0"/>
              <w:jc w:val="both"/>
              <w:rPr>
                <w:rFonts w:ascii="Arial" w:hAnsi="Arial" w:cs="Arial"/>
                <w:sz w:val="22"/>
                <w:szCs w:val="22"/>
              </w:rPr>
            </w:pPr>
            <w:r w:rsidRPr="00B73453">
              <w:rPr>
                <w:rFonts w:ascii="Arial" w:hAnsi="Arial" w:cs="Arial"/>
                <w:sz w:val="22"/>
                <w:szCs w:val="22"/>
              </w:rPr>
              <w:lastRenderedPageBreak/>
              <w:t xml:space="preserve">Macierz musi umożliwiać odzyskiwanie przestrzeni dyskowych po usuniętych danych w ramach wolumenów typu </w:t>
            </w:r>
            <w:proofErr w:type="spellStart"/>
            <w:r w:rsidRPr="00B73453">
              <w:rPr>
                <w:rFonts w:ascii="Arial" w:hAnsi="Arial" w:cs="Arial"/>
                <w:sz w:val="22"/>
                <w:szCs w:val="22"/>
              </w:rPr>
              <w:t>Thin</w:t>
            </w:r>
            <w:proofErr w:type="spellEnd"/>
            <w:r w:rsidRPr="00B73453">
              <w:rPr>
                <w:rFonts w:ascii="Arial" w:hAnsi="Arial" w:cs="Arial"/>
                <w:sz w:val="22"/>
                <w:szCs w:val="22"/>
              </w:rPr>
              <w:t>. Proces odzyskiwania danych musi być automatyczny bez konieczności uruchamiania dodatkowych procesów na kontrolerach macierzowych (wymagana obsługa standardu T10 SCSI UNMAP).</w:t>
            </w:r>
          </w:p>
          <w:p w14:paraId="5A747EB5" w14:textId="77777777" w:rsidR="00B42E0F" w:rsidRPr="00B73453" w:rsidRDefault="00B42E0F" w:rsidP="008248F6">
            <w:pPr>
              <w:spacing w:after="0"/>
              <w:jc w:val="both"/>
              <w:rPr>
                <w:rFonts w:ascii="Arial" w:hAnsi="Arial" w:cs="Arial"/>
                <w:sz w:val="22"/>
                <w:szCs w:val="22"/>
              </w:rPr>
            </w:pPr>
            <w:r w:rsidRPr="00B73453">
              <w:rPr>
                <w:rFonts w:ascii="Arial" w:hAnsi="Arial" w:cs="Arial"/>
                <w:bCs/>
                <w:sz w:val="22"/>
                <w:szCs w:val="22"/>
              </w:rPr>
              <w:t>Jeżeli do obsługi powyższych funkcjonalności wymagane są dodatkowe licencje, należy je dostarczyć dla całej pojemności urządzenia.</w:t>
            </w:r>
          </w:p>
        </w:tc>
      </w:tr>
      <w:tr w:rsidR="00B42E0F" w:rsidRPr="00B73453" w14:paraId="6E6CD43A" w14:textId="77777777" w:rsidTr="00B42E0F">
        <w:tc>
          <w:tcPr>
            <w:tcW w:w="1985" w:type="dxa"/>
            <w:shd w:val="clear" w:color="auto" w:fill="D9D9D9" w:themeFill="background1" w:themeFillShade="D9"/>
          </w:tcPr>
          <w:p w14:paraId="723583B4" w14:textId="77777777" w:rsidR="00B42E0F" w:rsidRPr="00B73453" w:rsidRDefault="00B42E0F" w:rsidP="008248F6">
            <w:pPr>
              <w:spacing w:after="0"/>
              <w:rPr>
                <w:rFonts w:ascii="Arial" w:hAnsi="Arial" w:cs="Arial"/>
                <w:sz w:val="22"/>
                <w:szCs w:val="22"/>
              </w:rPr>
            </w:pPr>
            <w:proofErr w:type="spellStart"/>
            <w:r w:rsidRPr="00B73453">
              <w:rPr>
                <w:rFonts w:ascii="Arial" w:hAnsi="Arial" w:cs="Arial"/>
                <w:sz w:val="22"/>
                <w:szCs w:val="22"/>
              </w:rPr>
              <w:lastRenderedPageBreak/>
              <w:t>Tiering</w:t>
            </w:r>
            <w:proofErr w:type="spellEnd"/>
          </w:p>
        </w:tc>
        <w:tc>
          <w:tcPr>
            <w:tcW w:w="7513" w:type="dxa"/>
          </w:tcPr>
          <w:p w14:paraId="0A0A8CC6" w14:textId="77777777" w:rsidR="00B42E0F" w:rsidRPr="00B73453" w:rsidRDefault="00B42E0F" w:rsidP="008248F6">
            <w:pPr>
              <w:spacing w:after="0"/>
              <w:jc w:val="both"/>
              <w:rPr>
                <w:rFonts w:ascii="Arial" w:hAnsi="Arial" w:cs="Arial"/>
                <w:sz w:val="22"/>
                <w:szCs w:val="22"/>
              </w:rPr>
            </w:pPr>
            <w:r w:rsidRPr="00B73453">
              <w:rPr>
                <w:rFonts w:ascii="Arial" w:hAnsi="Arial" w:cs="Arial"/>
                <w:sz w:val="22"/>
                <w:szCs w:val="22"/>
              </w:rPr>
              <w:t xml:space="preserve">Macierz musi posiadać funkcjonalność </w:t>
            </w:r>
            <w:proofErr w:type="spellStart"/>
            <w:r w:rsidRPr="00B73453">
              <w:rPr>
                <w:rFonts w:ascii="Arial" w:hAnsi="Arial" w:cs="Arial"/>
                <w:sz w:val="22"/>
                <w:szCs w:val="22"/>
              </w:rPr>
              <w:t>Tiering</w:t>
            </w:r>
            <w:proofErr w:type="spellEnd"/>
            <w:r w:rsidRPr="00B73453">
              <w:rPr>
                <w:rFonts w:ascii="Arial" w:hAnsi="Arial" w:cs="Arial"/>
                <w:sz w:val="22"/>
                <w:szCs w:val="22"/>
              </w:rPr>
              <w:t xml:space="preserve"> między dyskami SSD i SAS i między dyskami SAS i NL SAS.</w:t>
            </w:r>
          </w:p>
          <w:p w14:paraId="51C74F7C" w14:textId="77777777" w:rsidR="00B42E0F" w:rsidRPr="00B73453" w:rsidRDefault="00B42E0F" w:rsidP="008248F6">
            <w:pPr>
              <w:spacing w:after="0"/>
              <w:jc w:val="both"/>
              <w:rPr>
                <w:rFonts w:ascii="Arial" w:hAnsi="Arial" w:cs="Arial"/>
                <w:sz w:val="22"/>
                <w:szCs w:val="22"/>
              </w:rPr>
            </w:pPr>
            <w:proofErr w:type="spellStart"/>
            <w:r w:rsidRPr="00B73453">
              <w:rPr>
                <w:rFonts w:ascii="Arial" w:hAnsi="Arial" w:cs="Arial"/>
                <w:sz w:val="22"/>
                <w:szCs w:val="22"/>
              </w:rPr>
              <w:t>Tiering</w:t>
            </w:r>
            <w:proofErr w:type="spellEnd"/>
            <w:r w:rsidRPr="00B73453">
              <w:rPr>
                <w:rFonts w:ascii="Arial" w:hAnsi="Arial" w:cs="Arial"/>
                <w:sz w:val="22"/>
                <w:szCs w:val="22"/>
              </w:rPr>
              <w:t xml:space="preserve"> musi obejmować wszystkie woluminy w danej puli dyskowej.</w:t>
            </w:r>
          </w:p>
          <w:p w14:paraId="664133CB" w14:textId="77777777" w:rsidR="00B42E0F" w:rsidRPr="00B73453" w:rsidRDefault="00B42E0F" w:rsidP="008248F6">
            <w:pPr>
              <w:spacing w:after="0"/>
              <w:jc w:val="both"/>
              <w:rPr>
                <w:rFonts w:ascii="Arial" w:hAnsi="Arial" w:cs="Arial"/>
                <w:sz w:val="22"/>
                <w:szCs w:val="22"/>
              </w:rPr>
            </w:pPr>
            <w:r w:rsidRPr="00B73453">
              <w:rPr>
                <w:rFonts w:ascii="Arial" w:hAnsi="Arial" w:cs="Arial"/>
                <w:sz w:val="22"/>
                <w:szCs w:val="22"/>
              </w:rPr>
              <w:t>Dyski SSD mogą być wykorzystane zarówno do uzyskania pojemności w warstwie wydajności lub na potrzeby zwiększenia pamięci podręcznej odczytu w celu przyspieszenia operacji losowego odczytu z jednej lub wielu warstw napędów mechanicznych.</w:t>
            </w:r>
          </w:p>
        </w:tc>
      </w:tr>
      <w:tr w:rsidR="00B42E0F" w:rsidRPr="00B73453" w14:paraId="1F4D7ECC" w14:textId="77777777" w:rsidTr="00B42E0F">
        <w:tc>
          <w:tcPr>
            <w:tcW w:w="1985" w:type="dxa"/>
            <w:shd w:val="clear" w:color="auto" w:fill="D9D9D9" w:themeFill="background1" w:themeFillShade="D9"/>
          </w:tcPr>
          <w:p w14:paraId="60169AF9" w14:textId="77777777" w:rsidR="00B42E0F" w:rsidRPr="00B73453" w:rsidRDefault="00B42E0F" w:rsidP="008248F6">
            <w:pPr>
              <w:spacing w:after="0"/>
              <w:rPr>
                <w:rFonts w:ascii="Arial" w:hAnsi="Arial" w:cs="Arial"/>
                <w:sz w:val="22"/>
                <w:szCs w:val="22"/>
              </w:rPr>
            </w:pPr>
            <w:r w:rsidRPr="00B73453">
              <w:rPr>
                <w:rFonts w:ascii="Arial" w:hAnsi="Arial" w:cs="Arial"/>
                <w:sz w:val="22"/>
                <w:szCs w:val="22"/>
              </w:rPr>
              <w:t>Wewnętrzne kopie migawkowe</w:t>
            </w:r>
          </w:p>
        </w:tc>
        <w:tc>
          <w:tcPr>
            <w:tcW w:w="7513" w:type="dxa"/>
          </w:tcPr>
          <w:p w14:paraId="5E441D7E" w14:textId="77777777" w:rsidR="00B42E0F" w:rsidRPr="00B73453" w:rsidRDefault="00B42E0F" w:rsidP="008248F6">
            <w:pPr>
              <w:spacing w:after="0"/>
              <w:jc w:val="both"/>
              <w:rPr>
                <w:rFonts w:ascii="Arial" w:hAnsi="Arial" w:cs="Arial"/>
                <w:bCs/>
                <w:sz w:val="22"/>
                <w:szCs w:val="22"/>
              </w:rPr>
            </w:pPr>
            <w:r w:rsidRPr="00B73453">
              <w:rPr>
                <w:rFonts w:ascii="Arial" w:hAnsi="Arial" w:cs="Arial"/>
                <w:bCs/>
                <w:sz w:val="22"/>
                <w:szCs w:val="22"/>
              </w:rPr>
              <w:t>Macierz musi umożliwiać dokonywania na żądanie tzw. migawkowej kopii danych (</w:t>
            </w:r>
            <w:proofErr w:type="spellStart"/>
            <w:r w:rsidRPr="00B73453">
              <w:rPr>
                <w:rFonts w:ascii="Arial" w:hAnsi="Arial" w:cs="Arial"/>
                <w:bCs/>
                <w:sz w:val="22"/>
                <w:szCs w:val="22"/>
              </w:rPr>
              <w:t>snapshot</w:t>
            </w:r>
            <w:proofErr w:type="spellEnd"/>
            <w:r w:rsidRPr="00B73453">
              <w:rPr>
                <w:rFonts w:ascii="Arial" w:hAnsi="Arial" w:cs="Arial"/>
                <w:bCs/>
                <w:sz w:val="22"/>
                <w:szCs w:val="22"/>
              </w:rPr>
              <w:t>, point-in-</w:t>
            </w:r>
            <w:proofErr w:type="spellStart"/>
            <w:r w:rsidRPr="00B73453">
              <w:rPr>
                <w:rFonts w:ascii="Arial" w:hAnsi="Arial" w:cs="Arial"/>
                <w:bCs/>
                <w:sz w:val="22"/>
                <w:szCs w:val="22"/>
              </w:rPr>
              <w:t>time</w:t>
            </w:r>
            <w:proofErr w:type="spellEnd"/>
            <w:r w:rsidRPr="00B73453">
              <w:rPr>
                <w:rFonts w:ascii="Arial" w:hAnsi="Arial" w:cs="Arial"/>
                <w:bCs/>
                <w:sz w:val="22"/>
                <w:szCs w:val="22"/>
              </w:rPr>
              <w:t xml:space="preserve">) w ramach macierzy za pomocą wewnętrznych kontrolerów macierzowych. Kopia migawkowa wykonuje się bez alokowania dodatkowej przestrzeni dyskowej na potrzeby kopii. Zajmowanie dodatkowej przestrzeni dyskowej następuje w momencie zmiany danych na dysku źródłowym lub na jego kopii. </w:t>
            </w:r>
          </w:p>
          <w:p w14:paraId="762C5F36" w14:textId="77777777" w:rsidR="00B42E0F" w:rsidRPr="00B73453" w:rsidRDefault="00B42E0F" w:rsidP="008248F6">
            <w:pPr>
              <w:spacing w:after="0"/>
              <w:jc w:val="both"/>
              <w:rPr>
                <w:rFonts w:ascii="Arial" w:hAnsi="Arial" w:cs="Arial"/>
                <w:bCs/>
                <w:sz w:val="22"/>
                <w:szCs w:val="22"/>
              </w:rPr>
            </w:pPr>
            <w:r w:rsidRPr="00B73453">
              <w:rPr>
                <w:rFonts w:ascii="Arial" w:hAnsi="Arial" w:cs="Arial"/>
                <w:bCs/>
                <w:sz w:val="22"/>
                <w:szCs w:val="22"/>
              </w:rPr>
              <w:t xml:space="preserve">Macierz musi wspierać minimum 512 kopii migawkowych. Jeżeli do obsługi powyższych funkcjonalności wymagane są dodatkowe licencje, należy je dostarczyć dla całej pojemności urządzenia. </w:t>
            </w:r>
          </w:p>
        </w:tc>
      </w:tr>
      <w:tr w:rsidR="00B42E0F" w:rsidRPr="00B73453" w14:paraId="2F8BDE58" w14:textId="77777777" w:rsidTr="00B42E0F">
        <w:tc>
          <w:tcPr>
            <w:tcW w:w="1985" w:type="dxa"/>
            <w:shd w:val="clear" w:color="auto" w:fill="D9D9D9" w:themeFill="background1" w:themeFillShade="D9"/>
          </w:tcPr>
          <w:p w14:paraId="7B062C67" w14:textId="77777777" w:rsidR="00B42E0F" w:rsidRPr="00B73453" w:rsidRDefault="00B42E0F" w:rsidP="008248F6">
            <w:pPr>
              <w:spacing w:after="0"/>
              <w:rPr>
                <w:rFonts w:ascii="Arial" w:hAnsi="Arial" w:cs="Arial"/>
                <w:sz w:val="22"/>
                <w:szCs w:val="22"/>
              </w:rPr>
            </w:pPr>
            <w:r w:rsidRPr="00B73453">
              <w:rPr>
                <w:rFonts w:ascii="Arial" w:hAnsi="Arial" w:cs="Arial"/>
                <w:sz w:val="22"/>
                <w:szCs w:val="22"/>
              </w:rPr>
              <w:lastRenderedPageBreak/>
              <w:t>Wewnętrzne kopie pełne</w:t>
            </w:r>
          </w:p>
        </w:tc>
        <w:tc>
          <w:tcPr>
            <w:tcW w:w="7513" w:type="dxa"/>
          </w:tcPr>
          <w:p w14:paraId="36E25285" w14:textId="77777777" w:rsidR="00B42E0F" w:rsidRPr="00B73453" w:rsidRDefault="00B42E0F" w:rsidP="008248F6">
            <w:pPr>
              <w:spacing w:after="0"/>
              <w:jc w:val="both"/>
              <w:rPr>
                <w:rFonts w:ascii="Arial" w:hAnsi="Arial" w:cs="Arial"/>
                <w:sz w:val="22"/>
                <w:szCs w:val="22"/>
              </w:rPr>
            </w:pPr>
            <w:r w:rsidRPr="00B73453">
              <w:rPr>
                <w:rFonts w:ascii="Arial" w:hAnsi="Arial" w:cs="Arial"/>
                <w:sz w:val="22"/>
                <w:szCs w:val="22"/>
              </w:rPr>
              <w:t xml:space="preserve">Macierz musi umożliwiać dokonywanie na żądanie pełnej fizycznej kopii danych (clone) w ramach macierzy za pomocą wewnętrznych kontrolerów macierzowych. </w:t>
            </w:r>
          </w:p>
          <w:p w14:paraId="23848FC3" w14:textId="77777777" w:rsidR="00B42E0F" w:rsidRPr="00B73453" w:rsidRDefault="00B42E0F" w:rsidP="008248F6">
            <w:pPr>
              <w:spacing w:after="0"/>
              <w:jc w:val="both"/>
              <w:rPr>
                <w:rFonts w:ascii="Arial" w:hAnsi="Arial" w:cs="Arial"/>
                <w:sz w:val="22"/>
                <w:szCs w:val="22"/>
              </w:rPr>
            </w:pPr>
            <w:r w:rsidRPr="00B73453">
              <w:rPr>
                <w:rFonts w:ascii="Arial" w:hAnsi="Arial" w:cs="Arial"/>
                <w:bCs/>
                <w:sz w:val="22"/>
                <w:szCs w:val="22"/>
              </w:rPr>
              <w:t>Jeżeli do obsługi powyższych funkcjonalności wymagane są dodatkowe licencje, należy je dostarczyć dla całej pojemności urządzenia.</w:t>
            </w:r>
          </w:p>
        </w:tc>
      </w:tr>
      <w:tr w:rsidR="00B42E0F" w:rsidRPr="00B73453" w14:paraId="3B42CD8C" w14:textId="77777777" w:rsidTr="00B42E0F">
        <w:tc>
          <w:tcPr>
            <w:tcW w:w="1985" w:type="dxa"/>
            <w:shd w:val="clear" w:color="auto" w:fill="D9D9D9" w:themeFill="background1" w:themeFillShade="D9"/>
          </w:tcPr>
          <w:p w14:paraId="23DD99C8" w14:textId="77777777" w:rsidR="00B42E0F" w:rsidRPr="00B73453" w:rsidRDefault="00B42E0F" w:rsidP="008248F6">
            <w:pPr>
              <w:spacing w:after="0"/>
              <w:rPr>
                <w:rFonts w:ascii="Arial" w:hAnsi="Arial" w:cs="Arial"/>
                <w:sz w:val="22"/>
                <w:szCs w:val="22"/>
              </w:rPr>
            </w:pPr>
            <w:r w:rsidRPr="00B73453">
              <w:rPr>
                <w:rFonts w:ascii="Arial" w:hAnsi="Arial" w:cs="Arial"/>
                <w:sz w:val="22"/>
                <w:szCs w:val="22"/>
              </w:rPr>
              <w:t>Migracja danych w obrębie macierzy</w:t>
            </w:r>
          </w:p>
        </w:tc>
        <w:tc>
          <w:tcPr>
            <w:tcW w:w="7513" w:type="dxa"/>
          </w:tcPr>
          <w:p w14:paraId="07614FE6" w14:textId="77777777" w:rsidR="00B42E0F" w:rsidRPr="00B73453" w:rsidRDefault="00B42E0F" w:rsidP="008248F6">
            <w:pPr>
              <w:jc w:val="both"/>
              <w:rPr>
                <w:rFonts w:ascii="Arial" w:hAnsi="Arial" w:cs="Arial"/>
                <w:sz w:val="22"/>
                <w:szCs w:val="22"/>
              </w:rPr>
            </w:pPr>
            <w:r w:rsidRPr="00B73453">
              <w:rPr>
                <w:rFonts w:ascii="Arial" w:hAnsi="Arial" w:cs="Arial"/>
                <w:sz w:val="22"/>
                <w:szCs w:val="22"/>
              </w:rPr>
              <w:t xml:space="preserve">Macierz dyskowa musi umożliwiać migrację danych bez przerywania do nich dostępu pomiędzy różnymi warstwami technologii dyskowych na poziomie części wolumenów logicznych (ang. </w:t>
            </w:r>
            <w:proofErr w:type="spellStart"/>
            <w:r w:rsidRPr="00B73453">
              <w:rPr>
                <w:rFonts w:ascii="Arial" w:hAnsi="Arial" w:cs="Arial"/>
                <w:sz w:val="22"/>
                <w:szCs w:val="22"/>
              </w:rPr>
              <w:t>Sub</w:t>
            </w:r>
            <w:proofErr w:type="spellEnd"/>
            <w:r w:rsidRPr="00B73453">
              <w:rPr>
                <w:rFonts w:ascii="Arial" w:hAnsi="Arial" w:cs="Arial"/>
                <w:sz w:val="22"/>
                <w:szCs w:val="22"/>
              </w:rPr>
              <w:t xml:space="preserve">-LUN). Zmiany te muszą się odbywać wewnętrznymi mechanizmami macierzy. Funkcjonalność musi umożliwiać zdefiniowanie zasobu LUN, który fizycznie będzie znajdował się na min. 3 typach dysków obsługiwanych przez macierz, a jego części będą realokowane na podstawie analizy ruchu w sposób automatyczny i transparentny (bez przerywania dostępu do danych) dla korzystających z tego wolumenu hostów. Zmiany te muszą się odbywać wewnętrznymi mechanizmami macierzy. </w:t>
            </w:r>
            <w:r w:rsidRPr="00B73453">
              <w:rPr>
                <w:rFonts w:ascii="Arial" w:hAnsi="Arial" w:cs="Arial"/>
                <w:bCs/>
                <w:sz w:val="22"/>
                <w:szCs w:val="22"/>
              </w:rPr>
              <w:t>Jeżeli do obsługi powyższych funkcjonalności wymagane są dodatkowe licencje, należy je dostarczyć dla całej pojemności dostarczanego urządzenia.</w:t>
            </w:r>
          </w:p>
        </w:tc>
      </w:tr>
      <w:tr w:rsidR="00B42E0F" w:rsidRPr="00B73453" w14:paraId="0EDFE2FF" w14:textId="77777777" w:rsidTr="00B42E0F">
        <w:tc>
          <w:tcPr>
            <w:tcW w:w="1985" w:type="dxa"/>
            <w:shd w:val="clear" w:color="auto" w:fill="D9D9D9" w:themeFill="background1" w:themeFillShade="D9"/>
          </w:tcPr>
          <w:p w14:paraId="0CD44709" w14:textId="77777777" w:rsidR="00B42E0F" w:rsidRPr="00B73453" w:rsidRDefault="00B42E0F" w:rsidP="008248F6">
            <w:pPr>
              <w:spacing w:after="0"/>
              <w:rPr>
                <w:rFonts w:ascii="Arial" w:hAnsi="Arial" w:cs="Arial"/>
                <w:sz w:val="22"/>
                <w:szCs w:val="22"/>
              </w:rPr>
            </w:pPr>
            <w:r w:rsidRPr="00B73453">
              <w:rPr>
                <w:rFonts w:ascii="Arial" w:hAnsi="Arial" w:cs="Arial"/>
                <w:sz w:val="22"/>
                <w:szCs w:val="22"/>
              </w:rPr>
              <w:t>Zdalna replikacja danych</w:t>
            </w:r>
          </w:p>
          <w:p w14:paraId="46B5C936" w14:textId="77777777" w:rsidR="00B42E0F" w:rsidRPr="00B73453" w:rsidRDefault="00B42E0F" w:rsidP="008248F6">
            <w:pPr>
              <w:spacing w:after="0"/>
              <w:rPr>
                <w:rFonts w:ascii="Arial" w:hAnsi="Arial" w:cs="Arial"/>
                <w:sz w:val="22"/>
                <w:szCs w:val="22"/>
              </w:rPr>
            </w:pPr>
          </w:p>
        </w:tc>
        <w:tc>
          <w:tcPr>
            <w:tcW w:w="7513" w:type="dxa"/>
          </w:tcPr>
          <w:p w14:paraId="46F4E526" w14:textId="77777777" w:rsidR="00B42E0F" w:rsidRPr="00B73453" w:rsidRDefault="00B42E0F" w:rsidP="008248F6">
            <w:pPr>
              <w:spacing w:after="0"/>
              <w:jc w:val="both"/>
              <w:rPr>
                <w:rFonts w:ascii="Arial" w:hAnsi="Arial" w:cs="Arial"/>
                <w:sz w:val="22"/>
                <w:szCs w:val="22"/>
              </w:rPr>
            </w:pPr>
            <w:r w:rsidRPr="00B73453">
              <w:rPr>
                <w:rFonts w:ascii="Arial" w:hAnsi="Arial" w:cs="Arial"/>
                <w:sz w:val="22"/>
                <w:szCs w:val="22"/>
              </w:rPr>
              <w:t xml:space="preserve">Macierz musi umożliwiać asynchroniczną replikację danych do innej macierzy z tej samej rodziny. Replikacja musi być wykonywana na poziomie kontrolerów, bez użycia dodatkowych serwerów lub innych urządzeń i bez obciążania serwerów podłączonych do macierzy. </w:t>
            </w:r>
          </w:p>
          <w:p w14:paraId="3C07B60D" w14:textId="77777777" w:rsidR="00B42E0F" w:rsidRPr="00B73453" w:rsidRDefault="00B42E0F" w:rsidP="008248F6">
            <w:pPr>
              <w:spacing w:after="0"/>
              <w:jc w:val="both"/>
              <w:rPr>
                <w:rFonts w:ascii="Arial" w:hAnsi="Arial" w:cs="Arial"/>
                <w:bCs/>
                <w:sz w:val="22"/>
                <w:szCs w:val="22"/>
              </w:rPr>
            </w:pPr>
            <w:r w:rsidRPr="00B73453">
              <w:rPr>
                <w:rFonts w:ascii="Arial" w:hAnsi="Arial" w:cs="Arial"/>
                <w:bCs/>
                <w:sz w:val="22"/>
                <w:szCs w:val="22"/>
              </w:rPr>
              <w:t xml:space="preserve">Jeżeli do obsługi powyższej funkcjonalności wymagane są dodatkowe licencje, należy je dostarczyć wraz z urządzeniem. </w:t>
            </w:r>
          </w:p>
        </w:tc>
      </w:tr>
      <w:tr w:rsidR="00B42E0F" w:rsidRPr="00B73453" w14:paraId="1BE620B6" w14:textId="77777777" w:rsidTr="00B42E0F">
        <w:tc>
          <w:tcPr>
            <w:tcW w:w="1985" w:type="dxa"/>
            <w:shd w:val="clear" w:color="auto" w:fill="D9D9D9" w:themeFill="background1" w:themeFillShade="D9"/>
          </w:tcPr>
          <w:p w14:paraId="3E14150C" w14:textId="77777777" w:rsidR="00B42E0F" w:rsidRPr="00B73453" w:rsidRDefault="00B42E0F" w:rsidP="008248F6">
            <w:pPr>
              <w:spacing w:after="0"/>
              <w:rPr>
                <w:rFonts w:ascii="Arial" w:hAnsi="Arial" w:cs="Arial"/>
                <w:sz w:val="22"/>
                <w:szCs w:val="22"/>
              </w:rPr>
            </w:pPr>
            <w:r w:rsidRPr="00B73453">
              <w:rPr>
                <w:rFonts w:ascii="Arial" w:hAnsi="Arial" w:cs="Arial"/>
                <w:sz w:val="22"/>
                <w:szCs w:val="22"/>
              </w:rPr>
              <w:lastRenderedPageBreak/>
              <w:t>Podłączanie zewnętrznych systemów operacyjnych</w:t>
            </w:r>
          </w:p>
        </w:tc>
        <w:tc>
          <w:tcPr>
            <w:tcW w:w="7513" w:type="dxa"/>
          </w:tcPr>
          <w:p w14:paraId="237840FB" w14:textId="77777777" w:rsidR="00B42E0F" w:rsidRPr="00B73453" w:rsidRDefault="00B42E0F" w:rsidP="008248F6">
            <w:pPr>
              <w:spacing w:after="0"/>
              <w:jc w:val="both"/>
              <w:rPr>
                <w:rFonts w:ascii="Arial" w:hAnsi="Arial" w:cs="Arial"/>
                <w:sz w:val="22"/>
                <w:szCs w:val="22"/>
              </w:rPr>
            </w:pPr>
            <w:r w:rsidRPr="00B73453">
              <w:rPr>
                <w:rFonts w:ascii="Arial" w:hAnsi="Arial" w:cs="Arial"/>
                <w:sz w:val="22"/>
                <w:szCs w:val="22"/>
              </w:rPr>
              <w:t xml:space="preserve">Macierz musi umożliwiać jednoczesne podłączenie wielu serwerów w trybie wysokiej dostępności (co najmniej dwoma ścieżkami). </w:t>
            </w:r>
          </w:p>
          <w:p w14:paraId="5761ABEF" w14:textId="77777777" w:rsidR="00B42E0F" w:rsidRPr="00B73453" w:rsidRDefault="00B42E0F" w:rsidP="008248F6">
            <w:pPr>
              <w:spacing w:after="0"/>
              <w:jc w:val="both"/>
              <w:rPr>
                <w:rFonts w:ascii="Arial" w:hAnsi="Arial" w:cs="Arial"/>
                <w:sz w:val="22"/>
                <w:szCs w:val="22"/>
              </w:rPr>
            </w:pPr>
            <w:r w:rsidRPr="00B73453">
              <w:rPr>
                <w:rFonts w:ascii="Arial" w:hAnsi="Arial" w:cs="Arial"/>
                <w:sz w:val="22"/>
                <w:szCs w:val="22"/>
              </w:rPr>
              <w:t xml:space="preserve">Macierz musi wspierać podłączenie następujących systemów operacyjnych: Windows, RHEL, SLES, Vmware, </w:t>
            </w:r>
            <w:proofErr w:type="spellStart"/>
            <w:r w:rsidRPr="00B73453">
              <w:rPr>
                <w:rFonts w:ascii="Arial" w:hAnsi="Arial" w:cs="Arial"/>
                <w:sz w:val="22"/>
                <w:szCs w:val="22"/>
              </w:rPr>
              <w:t>Citrix</w:t>
            </w:r>
            <w:proofErr w:type="spellEnd"/>
            <w:r w:rsidRPr="00B73453">
              <w:rPr>
                <w:rFonts w:ascii="Arial" w:hAnsi="Arial" w:cs="Arial"/>
                <w:sz w:val="22"/>
                <w:szCs w:val="22"/>
              </w:rPr>
              <w:t xml:space="preserve">. </w:t>
            </w:r>
          </w:p>
          <w:p w14:paraId="590DC5FE" w14:textId="77777777" w:rsidR="00B42E0F" w:rsidRPr="00B73453" w:rsidRDefault="00B42E0F" w:rsidP="008248F6">
            <w:pPr>
              <w:spacing w:after="0"/>
              <w:jc w:val="both"/>
              <w:rPr>
                <w:rFonts w:ascii="Arial" w:hAnsi="Arial" w:cs="Arial"/>
                <w:sz w:val="22"/>
                <w:szCs w:val="22"/>
              </w:rPr>
            </w:pPr>
            <w:r w:rsidRPr="00B73453">
              <w:rPr>
                <w:rFonts w:ascii="Arial" w:hAnsi="Arial" w:cs="Arial"/>
                <w:sz w:val="22"/>
                <w:szCs w:val="22"/>
              </w:rPr>
              <w:t>Dla wymienionych systemów operacyjnych należy dostarczyć oprogramowanie do przełączania ścieżek i równoważenia obciążenia poszczególnych ścieżek. Wymagane jest oprogramowanie dla nielimitowanej liczby serwerów. Dopuszcza się rozwiązania bazujące na natywnych możliwościach systemów operacyjnych.</w:t>
            </w:r>
          </w:p>
          <w:p w14:paraId="007176C5" w14:textId="77777777" w:rsidR="00B42E0F" w:rsidRPr="00B73453" w:rsidRDefault="00B42E0F" w:rsidP="008248F6">
            <w:pPr>
              <w:spacing w:after="0"/>
              <w:jc w:val="both"/>
              <w:rPr>
                <w:rFonts w:ascii="Arial" w:hAnsi="Arial" w:cs="Arial"/>
                <w:sz w:val="22"/>
                <w:szCs w:val="22"/>
              </w:rPr>
            </w:pPr>
            <w:r w:rsidRPr="00B73453">
              <w:rPr>
                <w:rFonts w:ascii="Arial" w:hAnsi="Arial" w:cs="Arial"/>
                <w:bCs/>
                <w:sz w:val="22"/>
                <w:szCs w:val="22"/>
              </w:rPr>
              <w:t xml:space="preserve">Jeżeli do obsługi powyższych funkcjonalności wymagane są dodatkowe licencje, należy je dostarczyć dla </w:t>
            </w:r>
            <w:r w:rsidRPr="00B73453">
              <w:rPr>
                <w:rFonts w:ascii="Arial" w:hAnsi="Arial" w:cs="Arial"/>
                <w:sz w:val="22"/>
                <w:szCs w:val="22"/>
              </w:rPr>
              <w:t>maksymalnej liczby serwerów obsługiwanych przez oferowane urządzenie.</w:t>
            </w:r>
          </w:p>
        </w:tc>
      </w:tr>
      <w:tr w:rsidR="00B42E0F" w:rsidRPr="00B73453" w14:paraId="26534BD8" w14:textId="77777777" w:rsidTr="00B42E0F">
        <w:tc>
          <w:tcPr>
            <w:tcW w:w="1985" w:type="dxa"/>
            <w:shd w:val="clear" w:color="auto" w:fill="D9D9D9" w:themeFill="background1" w:themeFillShade="D9"/>
          </w:tcPr>
          <w:p w14:paraId="6681A1FC" w14:textId="77777777" w:rsidR="00B42E0F" w:rsidRPr="00B73453" w:rsidRDefault="00B42E0F" w:rsidP="008248F6">
            <w:pPr>
              <w:spacing w:after="0"/>
              <w:rPr>
                <w:rFonts w:ascii="Arial" w:hAnsi="Arial" w:cs="Arial"/>
                <w:sz w:val="22"/>
                <w:szCs w:val="22"/>
              </w:rPr>
            </w:pPr>
            <w:r w:rsidRPr="00B73453">
              <w:rPr>
                <w:rFonts w:ascii="Arial" w:hAnsi="Arial" w:cs="Arial"/>
                <w:sz w:val="22"/>
                <w:szCs w:val="22"/>
              </w:rPr>
              <w:t>Redundancja</w:t>
            </w:r>
          </w:p>
          <w:p w14:paraId="16302AE9" w14:textId="77777777" w:rsidR="00B42E0F" w:rsidRPr="00B73453" w:rsidRDefault="00B42E0F" w:rsidP="008248F6">
            <w:pPr>
              <w:spacing w:after="0"/>
              <w:rPr>
                <w:rFonts w:ascii="Arial" w:hAnsi="Arial" w:cs="Arial"/>
                <w:sz w:val="22"/>
                <w:szCs w:val="22"/>
              </w:rPr>
            </w:pPr>
          </w:p>
        </w:tc>
        <w:tc>
          <w:tcPr>
            <w:tcW w:w="7513" w:type="dxa"/>
          </w:tcPr>
          <w:p w14:paraId="50EAED15" w14:textId="77777777" w:rsidR="00B42E0F" w:rsidRPr="00B73453" w:rsidRDefault="00B42E0F" w:rsidP="008248F6">
            <w:pPr>
              <w:spacing w:after="0"/>
              <w:jc w:val="both"/>
              <w:rPr>
                <w:rFonts w:ascii="Arial" w:hAnsi="Arial" w:cs="Arial"/>
                <w:sz w:val="22"/>
                <w:szCs w:val="22"/>
              </w:rPr>
            </w:pPr>
            <w:r w:rsidRPr="00B73453">
              <w:rPr>
                <w:rFonts w:ascii="Arial" w:hAnsi="Arial" w:cs="Arial"/>
                <w:sz w:val="22"/>
                <w:szCs w:val="22"/>
              </w:rPr>
              <w:t>Macierz nie może posiadać pojedynczego punktu awarii, który powodowałby brak dostępu do danych. Musi być zapewniona pełna redundancja komponentów, w szczególności zdublowanie kontrolerów, zasilaczy i wentylatorów.</w:t>
            </w:r>
          </w:p>
          <w:p w14:paraId="5F96208F" w14:textId="77777777" w:rsidR="00B42E0F" w:rsidRPr="00B73453" w:rsidRDefault="00B42E0F" w:rsidP="008248F6">
            <w:pPr>
              <w:spacing w:after="0"/>
              <w:jc w:val="both"/>
              <w:rPr>
                <w:rFonts w:ascii="Arial" w:hAnsi="Arial" w:cs="Arial"/>
                <w:sz w:val="22"/>
                <w:szCs w:val="22"/>
              </w:rPr>
            </w:pPr>
            <w:r w:rsidRPr="00B73453">
              <w:rPr>
                <w:rFonts w:ascii="Arial" w:hAnsi="Arial" w:cs="Arial"/>
                <w:sz w:val="22"/>
                <w:szCs w:val="22"/>
              </w:rPr>
              <w:t>Macierz musi umożliwiać wymianę elementów systemu w trybie „hot-</w:t>
            </w:r>
            <w:proofErr w:type="spellStart"/>
            <w:r w:rsidRPr="00B73453">
              <w:rPr>
                <w:rFonts w:ascii="Arial" w:hAnsi="Arial" w:cs="Arial"/>
                <w:sz w:val="22"/>
                <w:szCs w:val="22"/>
              </w:rPr>
              <w:t>swap</w:t>
            </w:r>
            <w:proofErr w:type="spellEnd"/>
            <w:r w:rsidRPr="00B73453">
              <w:rPr>
                <w:rFonts w:ascii="Arial" w:hAnsi="Arial" w:cs="Arial"/>
                <w:sz w:val="22"/>
                <w:szCs w:val="22"/>
              </w:rPr>
              <w:t>”, a w szczególności takich, jak: dyski, kontrolery, zasilacze, wentylatory.</w:t>
            </w:r>
          </w:p>
          <w:p w14:paraId="1D6BF74D" w14:textId="77777777" w:rsidR="00B42E0F" w:rsidRPr="00B73453" w:rsidRDefault="00B42E0F" w:rsidP="008248F6">
            <w:pPr>
              <w:spacing w:after="0"/>
              <w:jc w:val="both"/>
              <w:rPr>
                <w:rFonts w:ascii="Arial" w:hAnsi="Arial" w:cs="Arial"/>
                <w:sz w:val="22"/>
                <w:szCs w:val="22"/>
              </w:rPr>
            </w:pPr>
            <w:r w:rsidRPr="00B73453">
              <w:rPr>
                <w:rFonts w:ascii="Arial" w:hAnsi="Arial" w:cs="Arial"/>
                <w:bCs/>
                <w:sz w:val="22"/>
                <w:szCs w:val="22"/>
              </w:rPr>
              <w:t>Macierz musi mieć możliwość zasilania z dwu niezależnych źródeł zasilania – odporność na zanik zasilania jednej fazy lub awarię jednego z zasilaczy macierzy.</w:t>
            </w:r>
            <w:r w:rsidRPr="00B73453">
              <w:rPr>
                <w:rFonts w:ascii="Arial" w:hAnsi="Arial" w:cs="Arial"/>
                <w:sz w:val="22"/>
                <w:szCs w:val="22"/>
              </w:rPr>
              <w:t xml:space="preserve"> </w:t>
            </w:r>
          </w:p>
          <w:p w14:paraId="51FB0749" w14:textId="77777777" w:rsidR="00B42E0F" w:rsidRPr="00B73453" w:rsidRDefault="00B42E0F" w:rsidP="008248F6">
            <w:pPr>
              <w:spacing w:after="0"/>
              <w:jc w:val="both"/>
              <w:rPr>
                <w:rFonts w:ascii="Arial" w:hAnsi="Arial" w:cs="Arial"/>
                <w:sz w:val="22"/>
                <w:szCs w:val="22"/>
              </w:rPr>
            </w:pPr>
            <w:r w:rsidRPr="00B73453">
              <w:rPr>
                <w:rFonts w:ascii="Arial" w:hAnsi="Arial" w:cs="Arial"/>
                <w:sz w:val="22"/>
                <w:szCs w:val="22"/>
              </w:rPr>
              <w:t>Zasilacze użyte w macierzy powinny spełniać wymagania dotyczące sprawności dla zasilacza minimum 80+ Gold.</w:t>
            </w:r>
          </w:p>
        </w:tc>
      </w:tr>
      <w:tr w:rsidR="00B42E0F" w:rsidRPr="00B73453" w14:paraId="216A2AF2" w14:textId="77777777" w:rsidTr="00B42E0F">
        <w:tc>
          <w:tcPr>
            <w:tcW w:w="1985" w:type="dxa"/>
            <w:shd w:val="clear" w:color="auto" w:fill="D9D9D9" w:themeFill="background1" w:themeFillShade="D9"/>
          </w:tcPr>
          <w:p w14:paraId="64916C84" w14:textId="77777777" w:rsidR="00B42E0F" w:rsidRPr="00B73453" w:rsidRDefault="00B42E0F" w:rsidP="008248F6">
            <w:pPr>
              <w:spacing w:after="0"/>
              <w:rPr>
                <w:rFonts w:ascii="Arial" w:hAnsi="Arial" w:cs="Arial"/>
                <w:sz w:val="22"/>
                <w:szCs w:val="22"/>
              </w:rPr>
            </w:pPr>
            <w:r w:rsidRPr="00B73453">
              <w:rPr>
                <w:rFonts w:ascii="Arial" w:hAnsi="Arial" w:cs="Arial"/>
                <w:sz w:val="22"/>
                <w:szCs w:val="22"/>
              </w:rPr>
              <w:lastRenderedPageBreak/>
              <w:t>Dodatkowe wymagania</w:t>
            </w:r>
          </w:p>
        </w:tc>
        <w:tc>
          <w:tcPr>
            <w:tcW w:w="7513" w:type="dxa"/>
          </w:tcPr>
          <w:p w14:paraId="39FCF5FF" w14:textId="77777777" w:rsidR="00B42E0F" w:rsidRPr="00B73453" w:rsidRDefault="00B42E0F" w:rsidP="008248F6">
            <w:pPr>
              <w:spacing w:after="0"/>
              <w:jc w:val="both"/>
              <w:rPr>
                <w:rFonts w:ascii="Arial" w:hAnsi="Arial" w:cs="Arial"/>
                <w:sz w:val="22"/>
                <w:szCs w:val="22"/>
              </w:rPr>
            </w:pPr>
            <w:r w:rsidRPr="00B73453">
              <w:rPr>
                <w:rFonts w:ascii="Arial" w:hAnsi="Arial" w:cs="Arial"/>
                <w:sz w:val="22"/>
                <w:szCs w:val="22"/>
              </w:rPr>
              <w:t xml:space="preserve">Oferowany system dyskowy musi się składać z pojedynczej macierzy dyskowej. Niedopuszczalna jest realizacja zamówienia poprzez dostarczenie wielu macierzy dyskowych. Za pojedynczą macierz nie uznaje się rozwiązania opartego o wiele macierzy dyskowych (par kontrolerów macierzowych) połączonych przełącznikami SAN lub tzw. </w:t>
            </w:r>
            <w:proofErr w:type="spellStart"/>
            <w:r w:rsidRPr="00B73453">
              <w:rPr>
                <w:rFonts w:ascii="Arial" w:hAnsi="Arial" w:cs="Arial"/>
                <w:sz w:val="22"/>
                <w:szCs w:val="22"/>
              </w:rPr>
              <w:t>wirtualizatorem</w:t>
            </w:r>
            <w:proofErr w:type="spellEnd"/>
            <w:r w:rsidRPr="00B73453">
              <w:rPr>
                <w:rFonts w:ascii="Arial" w:hAnsi="Arial" w:cs="Arial"/>
                <w:sz w:val="22"/>
                <w:szCs w:val="22"/>
              </w:rPr>
              <w:t xml:space="preserve"> sieci SAN czy </w:t>
            </w:r>
            <w:proofErr w:type="spellStart"/>
            <w:r w:rsidRPr="00B73453">
              <w:rPr>
                <w:rFonts w:ascii="Arial" w:hAnsi="Arial" w:cs="Arial"/>
                <w:sz w:val="22"/>
                <w:szCs w:val="22"/>
              </w:rPr>
              <w:t>wirtualizatorem</w:t>
            </w:r>
            <w:proofErr w:type="spellEnd"/>
            <w:r w:rsidRPr="00B73453">
              <w:rPr>
                <w:rFonts w:ascii="Arial" w:hAnsi="Arial" w:cs="Arial"/>
                <w:sz w:val="22"/>
                <w:szCs w:val="22"/>
              </w:rPr>
              <w:t xml:space="preserve"> macierzy dyskowych.</w:t>
            </w:r>
          </w:p>
          <w:p w14:paraId="3875FCA5" w14:textId="77777777" w:rsidR="00B42E0F" w:rsidRPr="00B73453" w:rsidRDefault="00B42E0F" w:rsidP="008248F6">
            <w:pPr>
              <w:spacing w:after="0"/>
              <w:jc w:val="both"/>
              <w:rPr>
                <w:rFonts w:ascii="Arial" w:hAnsi="Arial" w:cs="Arial"/>
                <w:sz w:val="22"/>
                <w:szCs w:val="22"/>
              </w:rPr>
            </w:pPr>
            <w:r w:rsidRPr="00B73453">
              <w:rPr>
                <w:rFonts w:ascii="Arial" w:hAnsi="Arial" w:cs="Arial"/>
                <w:sz w:val="22"/>
                <w:szCs w:val="22"/>
              </w:rPr>
              <w:t>Możliwość ograniczania poboru zasilania przez dyski, które nie obsługują operacji we/wy, poprzez ich zatrzymanie.</w:t>
            </w:r>
          </w:p>
        </w:tc>
      </w:tr>
      <w:tr w:rsidR="00B42E0F" w:rsidRPr="00B73453" w14:paraId="6356C8B8" w14:textId="77777777" w:rsidTr="00B42E0F">
        <w:tc>
          <w:tcPr>
            <w:tcW w:w="1985" w:type="dxa"/>
            <w:shd w:val="clear" w:color="auto" w:fill="D9D9D9" w:themeFill="background1" w:themeFillShade="D9"/>
          </w:tcPr>
          <w:p w14:paraId="00FE5A10" w14:textId="77777777" w:rsidR="00B42E0F" w:rsidRPr="00B73453" w:rsidRDefault="00B42E0F" w:rsidP="008248F6">
            <w:pPr>
              <w:spacing w:after="0"/>
              <w:rPr>
                <w:rFonts w:ascii="Arial" w:hAnsi="Arial" w:cs="Arial"/>
                <w:sz w:val="22"/>
                <w:szCs w:val="22"/>
              </w:rPr>
            </w:pPr>
            <w:r w:rsidRPr="00B73453">
              <w:rPr>
                <w:rFonts w:ascii="Arial" w:hAnsi="Arial" w:cs="Arial"/>
                <w:sz w:val="22"/>
                <w:szCs w:val="22"/>
              </w:rPr>
              <w:t>Standardy bezpieczeństwa</w:t>
            </w:r>
          </w:p>
        </w:tc>
        <w:tc>
          <w:tcPr>
            <w:tcW w:w="7513" w:type="dxa"/>
          </w:tcPr>
          <w:p w14:paraId="38D1CA9D" w14:textId="77777777" w:rsidR="00B42E0F" w:rsidRPr="00B73453" w:rsidRDefault="00B42E0F" w:rsidP="008248F6">
            <w:pPr>
              <w:spacing w:after="0"/>
              <w:jc w:val="both"/>
              <w:rPr>
                <w:rFonts w:ascii="Arial" w:hAnsi="Arial" w:cs="Arial"/>
                <w:sz w:val="22"/>
                <w:szCs w:val="22"/>
              </w:rPr>
            </w:pPr>
            <w:r w:rsidRPr="00B73453">
              <w:rPr>
                <w:rFonts w:ascii="Arial" w:hAnsi="Arial" w:cs="Arial"/>
                <w:sz w:val="22"/>
                <w:szCs w:val="22"/>
              </w:rPr>
              <w:t>Urządzenie musi spełniać następujące standardy bezpieczeństwa: EN 62368-1 (</w:t>
            </w:r>
            <w:proofErr w:type="spellStart"/>
            <w:r w:rsidRPr="00B73453">
              <w:rPr>
                <w:rFonts w:ascii="Arial" w:hAnsi="Arial" w:cs="Arial"/>
                <w:sz w:val="22"/>
                <w:szCs w:val="22"/>
              </w:rPr>
              <w:t>European</w:t>
            </w:r>
            <w:proofErr w:type="spellEnd"/>
            <w:r w:rsidRPr="00B73453">
              <w:rPr>
                <w:rFonts w:ascii="Arial" w:hAnsi="Arial" w:cs="Arial"/>
                <w:sz w:val="22"/>
                <w:szCs w:val="22"/>
              </w:rPr>
              <w:t xml:space="preserve"> Union), IEC 60950-1 (International). </w:t>
            </w:r>
            <w:r w:rsidRPr="00B73453">
              <w:rPr>
                <w:rFonts w:ascii="Arial" w:hAnsi="Arial" w:cs="Arial"/>
                <w:color w:val="000000"/>
                <w:sz w:val="22"/>
                <w:szCs w:val="22"/>
              </w:rPr>
              <w:t>Wymagane dołączenie do oferty oświadczenia Producenta potwierdzające spełnienie powyższych zaleceń.</w:t>
            </w:r>
          </w:p>
        </w:tc>
      </w:tr>
      <w:tr w:rsidR="00B42E0F" w:rsidRPr="00B73453" w14:paraId="31D7034C" w14:textId="77777777" w:rsidTr="00B42E0F">
        <w:tc>
          <w:tcPr>
            <w:tcW w:w="1985" w:type="dxa"/>
            <w:shd w:val="clear" w:color="auto" w:fill="D9D9D9" w:themeFill="background1" w:themeFillShade="D9"/>
          </w:tcPr>
          <w:p w14:paraId="135F1E6D" w14:textId="77777777" w:rsidR="00B42E0F" w:rsidRPr="00B73453" w:rsidRDefault="00B42E0F" w:rsidP="008248F6">
            <w:pPr>
              <w:spacing w:after="0"/>
              <w:rPr>
                <w:rFonts w:ascii="Arial" w:eastAsia="MS Mincho" w:hAnsi="Arial" w:cs="Arial"/>
                <w:sz w:val="22"/>
                <w:szCs w:val="22"/>
                <w:lang w:eastAsia="ja-JP"/>
              </w:rPr>
            </w:pPr>
            <w:r w:rsidRPr="00B73453">
              <w:rPr>
                <w:rFonts w:ascii="Arial" w:eastAsia="MS Mincho" w:hAnsi="Arial" w:cs="Arial"/>
                <w:sz w:val="22"/>
                <w:szCs w:val="22"/>
                <w:lang w:eastAsia="ja-JP"/>
              </w:rPr>
              <w:t>Inne</w:t>
            </w:r>
          </w:p>
        </w:tc>
        <w:tc>
          <w:tcPr>
            <w:tcW w:w="7513" w:type="dxa"/>
            <w:vAlign w:val="center"/>
          </w:tcPr>
          <w:p w14:paraId="431EFE6F" w14:textId="77777777" w:rsidR="00B42E0F" w:rsidRPr="00B73453" w:rsidRDefault="00B42E0F" w:rsidP="008248F6">
            <w:pPr>
              <w:pStyle w:val="Bezodstpw"/>
              <w:jc w:val="both"/>
              <w:rPr>
                <w:rFonts w:ascii="Arial" w:hAnsi="Arial" w:cs="Arial"/>
              </w:rPr>
            </w:pPr>
            <w:r w:rsidRPr="00B73453">
              <w:rPr>
                <w:rFonts w:ascii="Arial" w:hAnsi="Arial" w:cs="Arial"/>
              </w:rPr>
              <w:t>Urządzenia muszą być zakupione w oficjalnym kanale dystrybucyjnym</w:t>
            </w:r>
          </w:p>
          <w:p w14:paraId="1713C311" w14:textId="77777777" w:rsidR="00B42E0F" w:rsidRPr="00F43BA7" w:rsidRDefault="00B42E0F" w:rsidP="008248F6">
            <w:pPr>
              <w:pStyle w:val="Bezodstpw"/>
              <w:jc w:val="both"/>
              <w:rPr>
                <w:rFonts w:ascii="Arial" w:hAnsi="Arial" w:cs="Arial"/>
              </w:rPr>
            </w:pPr>
            <w:r w:rsidRPr="00B73453">
              <w:rPr>
                <w:rFonts w:ascii="Arial" w:hAnsi="Arial" w:cs="Arial"/>
              </w:rPr>
              <w:t xml:space="preserve">producenta. Na żądanie Zamawiającego, </w:t>
            </w:r>
            <w:r w:rsidRPr="00F43BA7">
              <w:rPr>
                <w:rFonts w:ascii="Arial" w:hAnsi="Arial" w:cs="Arial"/>
              </w:rPr>
              <w:t>Wykonawca musi</w:t>
            </w:r>
          </w:p>
          <w:p w14:paraId="6C2F1560" w14:textId="77777777" w:rsidR="00B42E0F" w:rsidRPr="00F43BA7" w:rsidRDefault="00B42E0F" w:rsidP="008248F6">
            <w:pPr>
              <w:pStyle w:val="Bezodstpw"/>
              <w:jc w:val="both"/>
              <w:rPr>
                <w:rFonts w:ascii="Arial" w:hAnsi="Arial" w:cs="Arial"/>
              </w:rPr>
            </w:pPr>
            <w:r w:rsidRPr="00F43BA7">
              <w:rPr>
                <w:rFonts w:ascii="Arial" w:hAnsi="Arial" w:cs="Arial"/>
              </w:rPr>
              <w:t>przedstawić oświadczenie producenta oferowanego serwera,</w:t>
            </w:r>
          </w:p>
          <w:p w14:paraId="6553F889" w14:textId="77777777" w:rsidR="00B42E0F" w:rsidRPr="00F43BA7" w:rsidRDefault="00B42E0F" w:rsidP="008248F6">
            <w:pPr>
              <w:pStyle w:val="Bezodstpw"/>
              <w:jc w:val="both"/>
              <w:rPr>
                <w:rFonts w:ascii="Arial" w:hAnsi="Arial" w:cs="Arial"/>
              </w:rPr>
            </w:pPr>
            <w:r w:rsidRPr="00F43BA7">
              <w:rPr>
                <w:rFonts w:ascii="Arial" w:hAnsi="Arial" w:cs="Arial"/>
              </w:rPr>
              <w:t>potwierdzające pochodzenie urządzenia z oficjalnego kanału</w:t>
            </w:r>
          </w:p>
          <w:p w14:paraId="617298ED" w14:textId="77777777" w:rsidR="00B42E0F" w:rsidRPr="00F43BA7" w:rsidRDefault="00B42E0F" w:rsidP="008248F6">
            <w:pPr>
              <w:pStyle w:val="Bezodstpw"/>
              <w:jc w:val="both"/>
              <w:rPr>
                <w:rFonts w:ascii="Arial" w:hAnsi="Arial" w:cs="Arial"/>
              </w:rPr>
            </w:pPr>
            <w:r w:rsidRPr="00F43BA7">
              <w:rPr>
                <w:rFonts w:ascii="Arial" w:hAnsi="Arial" w:cs="Arial"/>
              </w:rPr>
              <w:t>dystrybucyjnego producenta.</w:t>
            </w:r>
          </w:p>
          <w:p w14:paraId="0461B14A" w14:textId="77777777" w:rsidR="00B42E0F" w:rsidRPr="00F43BA7" w:rsidRDefault="00B42E0F" w:rsidP="008248F6">
            <w:pPr>
              <w:pStyle w:val="Bezodstpw"/>
              <w:jc w:val="both"/>
              <w:rPr>
                <w:rFonts w:ascii="Arial" w:hAnsi="Arial" w:cs="Arial"/>
              </w:rPr>
            </w:pPr>
            <w:r w:rsidRPr="00F43BA7">
              <w:rPr>
                <w:rFonts w:ascii="Arial" w:hAnsi="Arial" w:cs="Arial"/>
              </w:rPr>
              <w:t>Wymagane są dokumenty poświadczające, że sprzęt jest</w:t>
            </w:r>
          </w:p>
          <w:p w14:paraId="32DB1AA8" w14:textId="77777777" w:rsidR="00B42E0F" w:rsidRPr="00F43BA7" w:rsidRDefault="00B42E0F" w:rsidP="008248F6">
            <w:pPr>
              <w:pStyle w:val="Bezodstpw"/>
              <w:jc w:val="both"/>
              <w:rPr>
                <w:rFonts w:ascii="Arial" w:hAnsi="Arial" w:cs="Arial"/>
              </w:rPr>
            </w:pPr>
            <w:r w:rsidRPr="00F43BA7">
              <w:rPr>
                <w:rFonts w:ascii="Arial" w:hAnsi="Arial" w:cs="Arial"/>
              </w:rPr>
              <w:t>produkowany zgodnie z normami ISO 9001 oraz ISO 14001.</w:t>
            </w:r>
          </w:p>
          <w:p w14:paraId="1A9A7068" w14:textId="77777777" w:rsidR="00B42E0F" w:rsidRPr="00B73453" w:rsidRDefault="00B42E0F" w:rsidP="008248F6">
            <w:pPr>
              <w:spacing w:after="0"/>
              <w:jc w:val="both"/>
              <w:rPr>
                <w:rFonts w:ascii="Arial" w:hAnsi="Arial" w:cs="Arial"/>
                <w:sz w:val="22"/>
                <w:szCs w:val="22"/>
              </w:rPr>
            </w:pPr>
            <w:r w:rsidRPr="00F43BA7">
              <w:rPr>
                <w:rFonts w:ascii="Arial" w:hAnsi="Arial" w:cs="Arial"/>
                <w:sz w:val="22"/>
                <w:szCs w:val="22"/>
              </w:rPr>
              <w:t>Deklaracja zgodności CE.</w:t>
            </w:r>
          </w:p>
        </w:tc>
      </w:tr>
      <w:tr w:rsidR="00B42E0F" w:rsidRPr="00B73453" w14:paraId="2C3AFC33" w14:textId="77777777" w:rsidTr="00B42E0F">
        <w:tc>
          <w:tcPr>
            <w:tcW w:w="198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0A65952" w14:textId="77777777" w:rsidR="00B42E0F" w:rsidRPr="00B73453" w:rsidRDefault="00B42E0F" w:rsidP="008248F6">
            <w:pPr>
              <w:spacing w:after="0"/>
              <w:rPr>
                <w:rFonts w:ascii="Arial" w:eastAsia="MS Mincho" w:hAnsi="Arial" w:cs="Arial"/>
                <w:sz w:val="22"/>
                <w:szCs w:val="22"/>
                <w:lang w:eastAsia="ja-JP"/>
              </w:rPr>
            </w:pPr>
            <w:r w:rsidRPr="00B73453">
              <w:rPr>
                <w:rFonts w:ascii="Arial" w:eastAsia="MS Mincho" w:hAnsi="Arial" w:cs="Arial"/>
                <w:sz w:val="22"/>
                <w:szCs w:val="22"/>
                <w:lang w:eastAsia="ja-JP"/>
              </w:rPr>
              <w:t>Warunki gwarancji</w:t>
            </w:r>
          </w:p>
        </w:tc>
        <w:tc>
          <w:tcPr>
            <w:tcW w:w="7513" w:type="dxa"/>
            <w:tcBorders>
              <w:top w:val="single" w:sz="4" w:space="0" w:color="auto"/>
              <w:left w:val="single" w:sz="4" w:space="0" w:color="auto"/>
              <w:bottom w:val="single" w:sz="4" w:space="0" w:color="auto"/>
              <w:right w:val="single" w:sz="4" w:space="0" w:color="auto"/>
            </w:tcBorders>
            <w:vAlign w:val="center"/>
          </w:tcPr>
          <w:p w14:paraId="28BD690B" w14:textId="77777777" w:rsidR="00B42E0F" w:rsidRPr="00B73453" w:rsidRDefault="00B42E0F" w:rsidP="008248F6">
            <w:pPr>
              <w:rPr>
                <w:rFonts w:ascii="Arial" w:hAnsi="Arial" w:cs="Arial"/>
                <w:color w:val="000000"/>
                <w:sz w:val="22"/>
                <w:szCs w:val="22"/>
              </w:rPr>
            </w:pPr>
            <w:r w:rsidRPr="00B73453">
              <w:rPr>
                <w:rFonts w:ascii="Arial" w:hAnsi="Arial" w:cs="Arial"/>
                <w:color w:val="000000"/>
                <w:sz w:val="22"/>
                <w:szCs w:val="22"/>
              </w:rPr>
              <w:t>Zamawiający wymaga zapewnienia gwarancji Producenta z zakresu wdrażanej technologii na okres 5 lat.</w:t>
            </w:r>
          </w:p>
          <w:p w14:paraId="0573A510" w14:textId="77777777" w:rsidR="00B42E0F" w:rsidRPr="00B73453" w:rsidRDefault="00B42E0F" w:rsidP="008248F6">
            <w:pPr>
              <w:rPr>
                <w:rFonts w:ascii="Arial" w:hAnsi="Arial" w:cs="Arial"/>
                <w:color w:val="000000"/>
                <w:sz w:val="22"/>
                <w:szCs w:val="22"/>
              </w:rPr>
            </w:pPr>
            <w:r w:rsidRPr="00B73453">
              <w:rPr>
                <w:rFonts w:ascii="Arial" w:hAnsi="Arial" w:cs="Arial"/>
                <w:color w:val="000000"/>
                <w:sz w:val="22"/>
                <w:szCs w:val="22"/>
              </w:rPr>
              <w:t xml:space="preserve">Zamawiający oczekuje możliwości zgłaszania zdarzeń serwisowych w trybie 24/7/365 następującymi kanałami: telefonicznie i przez Internet. </w:t>
            </w:r>
          </w:p>
          <w:p w14:paraId="40901707" w14:textId="77777777" w:rsidR="00B42E0F" w:rsidRPr="00B73453" w:rsidRDefault="00B42E0F" w:rsidP="008248F6">
            <w:pPr>
              <w:rPr>
                <w:rFonts w:ascii="Arial" w:hAnsi="Arial" w:cs="Arial"/>
                <w:color w:val="000000"/>
                <w:sz w:val="22"/>
                <w:szCs w:val="22"/>
              </w:rPr>
            </w:pPr>
            <w:r w:rsidRPr="00B73453">
              <w:rPr>
                <w:rFonts w:ascii="Arial" w:hAnsi="Arial" w:cs="Arial"/>
                <w:color w:val="000000"/>
                <w:sz w:val="22"/>
                <w:szCs w:val="22"/>
              </w:rPr>
              <w:lastRenderedPageBreak/>
              <w:t xml:space="preserve">Zamawiający wymaga pojedynczego punktu kontaktu dla całego rozwiązania Producenta, w tym także sprzedanego oprogramowania. </w:t>
            </w:r>
          </w:p>
          <w:p w14:paraId="72D03491" w14:textId="77777777" w:rsidR="00B42E0F" w:rsidRPr="00B73453" w:rsidRDefault="00B42E0F" w:rsidP="008248F6">
            <w:pPr>
              <w:rPr>
                <w:rFonts w:ascii="Arial" w:hAnsi="Arial" w:cs="Arial"/>
                <w:color w:val="000000"/>
                <w:sz w:val="22"/>
                <w:szCs w:val="22"/>
              </w:rPr>
            </w:pPr>
            <w:r w:rsidRPr="00B73453">
              <w:rPr>
                <w:rFonts w:ascii="Arial" w:hAnsi="Arial" w:cs="Arial"/>
                <w:color w:val="000000"/>
                <w:sz w:val="22"/>
                <w:szCs w:val="22"/>
              </w:rPr>
              <w:t>Zamawiający oczekuje możliwości samodzielnego kwalifikowania poziomu ważności naprawy.</w:t>
            </w:r>
          </w:p>
          <w:p w14:paraId="387D9464" w14:textId="77777777" w:rsidR="00B42E0F" w:rsidRPr="00B73453" w:rsidRDefault="00B42E0F" w:rsidP="008248F6">
            <w:pPr>
              <w:rPr>
                <w:rFonts w:ascii="Arial" w:hAnsi="Arial" w:cs="Arial"/>
                <w:color w:val="000000"/>
                <w:sz w:val="22"/>
                <w:szCs w:val="22"/>
              </w:rPr>
            </w:pPr>
            <w:r w:rsidRPr="00B73453">
              <w:rPr>
                <w:rFonts w:ascii="Arial" w:hAnsi="Arial" w:cs="Arial"/>
                <w:color w:val="000000"/>
                <w:sz w:val="22"/>
                <w:szCs w:val="22"/>
              </w:rPr>
              <w:t xml:space="preserve">Certyfikowany Technik Producenta z właściwym zestawem części do naprawy (potwierdzonym na etapie diagnostyki) powinien rozpocząć naprawę w siedzibie zamawiającego najpóźniej w następnym dniu roboczym (NBD) od zakończenia diagnostyki. </w:t>
            </w:r>
          </w:p>
          <w:p w14:paraId="44B28197" w14:textId="77777777" w:rsidR="00B42E0F" w:rsidRPr="00B73453" w:rsidRDefault="00B42E0F" w:rsidP="008248F6">
            <w:pPr>
              <w:rPr>
                <w:rFonts w:ascii="Arial" w:hAnsi="Arial" w:cs="Arial"/>
                <w:color w:val="000000"/>
                <w:sz w:val="22"/>
                <w:szCs w:val="22"/>
              </w:rPr>
            </w:pPr>
            <w:r w:rsidRPr="00B73453">
              <w:rPr>
                <w:rFonts w:ascii="Arial" w:hAnsi="Arial" w:cs="Arial"/>
                <w:color w:val="000000"/>
                <w:sz w:val="22"/>
                <w:szCs w:val="22"/>
              </w:rPr>
              <w:t xml:space="preserve">Naprawa ma się odbyć w siedzibie zamawiającego, chyba, że zamawiający dla danej naprawy zgodzi się na inną formę.  </w:t>
            </w:r>
          </w:p>
          <w:p w14:paraId="0F225FB7" w14:textId="77777777" w:rsidR="00B42E0F" w:rsidRPr="00B73453" w:rsidRDefault="00B42E0F" w:rsidP="008248F6">
            <w:pPr>
              <w:rPr>
                <w:rFonts w:ascii="Arial" w:hAnsi="Arial" w:cs="Arial"/>
                <w:color w:val="000000"/>
                <w:sz w:val="22"/>
                <w:szCs w:val="22"/>
              </w:rPr>
            </w:pPr>
            <w:r w:rsidRPr="00B73453">
              <w:rPr>
                <w:rFonts w:ascii="Arial" w:hAnsi="Arial" w:cs="Arial"/>
                <w:color w:val="000000"/>
                <w:sz w:val="22"/>
                <w:szCs w:val="22"/>
              </w:rPr>
              <w:t>Zamawiający oczekuje nieodpłatnego udostępnienia narzędzi serwisowych i procesów wsparcia umożliwiających: Wykrywanie usterek sprzętowych z predykcją awarii, automatyczną diagnostykę i zdalne otwieranie zgłoszeń serwisowych, wskazówki dotyczące bezpieczeństwa produktów, samodzielne wysyłanie części, a także ocena bezpieczeństwa cybernetycznego.</w:t>
            </w:r>
          </w:p>
          <w:p w14:paraId="34BEAB80" w14:textId="77777777" w:rsidR="00B42E0F" w:rsidRPr="00B73453" w:rsidRDefault="00B42E0F" w:rsidP="008248F6">
            <w:pPr>
              <w:rPr>
                <w:rFonts w:ascii="Arial" w:hAnsi="Arial" w:cs="Arial"/>
                <w:color w:val="000000"/>
                <w:sz w:val="22"/>
                <w:szCs w:val="22"/>
              </w:rPr>
            </w:pPr>
            <w:r w:rsidRPr="00B73453">
              <w:rPr>
                <w:rFonts w:ascii="Arial" w:hAnsi="Arial" w:cs="Arial"/>
                <w:color w:val="000000"/>
                <w:sz w:val="22"/>
                <w:szCs w:val="22"/>
              </w:rPr>
              <w:t>Zamawiający wymaga od podmiotu realizującego serwis lub producenta sprzętu dołączenia do oferty oświadczenia, że w przypadku wystąpienia awarii dysku twardego w urządzeniu objętym aktywnym wparciem technicznym, uszkodzony dysk twardy pozostaje u Zamawiającego.</w:t>
            </w:r>
          </w:p>
          <w:p w14:paraId="11C613F0" w14:textId="77777777" w:rsidR="00B42E0F" w:rsidRPr="00B73453" w:rsidRDefault="00B42E0F" w:rsidP="008248F6">
            <w:pPr>
              <w:rPr>
                <w:rFonts w:ascii="Arial" w:hAnsi="Arial" w:cs="Arial"/>
                <w:color w:val="000000"/>
                <w:sz w:val="22"/>
                <w:szCs w:val="22"/>
              </w:rPr>
            </w:pPr>
            <w:r w:rsidRPr="00B73453">
              <w:rPr>
                <w:rFonts w:ascii="Arial" w:hAnsi="Arial" w:cs="Arial"/>
                <w:color w:val="000000"/>
                <w:sz w:val="22"/>
                <w:szCs w:val="22"/>
              </w:rPr>
              <w:t xml:space="preserve">Możliwość rozszerzenia gwarancji producenta o usługę diagnostyki sprzętu na miejscu w przypadku awarii. Charakterystyka usługi diagnostyki: </w:t>
            </w:r>
          </w:p>
          <w:p w14:paraId="76F787C5" w14:textId="77777777" w:rsidR="00B42E0F" w:rsidRPr="00B73453" w:rsidRDefault="00B42E0F" w:rsidP="002B43EC">
            <w:pPr>
              <w:pStyle w:val="Akapitzlist"/>
              <w:numPr>
                <w:ilvl w:val="0"/>
                <w:numId w:val="89"/>
              </w:numPr>
              <w:spacing w:before="0" w:after="160" w:line="252" w:lineRule="auto"/>
              <w:rPr>
                <w:rFonts w:ascii="Arial" w:hAnsi="Arial" w:cs="Arial"/>
                <w:color w:val="000000"/>
                <w:sz w:val="22"/>
                <w:szCs w:val="22"/>
              </w:rPr>
            </w:pPr>
            <w:r w:rsidRPr="00B73453">
              <w:rPr>
                <w:rFonts w:ascii="Arial" w:hAnsi="Arial" w:cs="Arial"/>
                <w:color w:val="000000"/>
                <w:sz w:val="22"/>
                <w:szCs w:val="22"/>
              </w:rPr>
              <w:lastRenderedPageBreak/>
              <w:t>Możliwości utworzenia zgłaszania serwisowego w wyniku, którego proces diagnostyki odbędzie się na miejscu w siedzibie zamawiającego.</w:t>
            </w:r>
          </w:p>
          <w:p w14:paraId="11208981" w14:textId="77777777" w:rsidR="00B42E0F" w:rsidRPr="00B73453" w:rsidRDefault="00B42E0F" w:rsidP="002B43EC">
            <w:pPr>
              <w:pStyle w:val="Akapitzlist"/>
              <w:numPr>
                <w:ilvl w:val="0"/>
                <w:numId w:val="89"/>
              </w:numPr>
              <w:spacing w:before="0" w:after="160" w:line="252" w:lineRule="auto"/>
              <w:rPr>
                <w:rFonts w:ascii="Arial" w:hAnsi="Arial" w:cs="Arial"/>
                <w:color w:val="000000"/>
                <w:sz w:val="22"/>
                <w:szCs w:val="22"/>
              </w:rPr>
            </w:pPr>
            <w:r w:rsidRPr="00B73453">
              <w:rPr>
                <w:rFonts w:ascii="Arial" w:hAnsi="Arial" w:cs="Arial"/>
                <w:color w:val="000000"/>
                <w:sz w:val="22"/>
                <w:szCs w:val="22"/>
              </w:rPr>
              <w:t>Po przyjeździe do siedziby Zamawiającego, pracownik serwisu przystąpi do rozwiązywania problemu. Jeśli do rozwiązania problemu będzie konieczna dodatkowa pomoc diagnostyczna lub części, pracownik serwisu może w imieniu Zamawiającego skontaktować się z producentem w celu uzyskania pomocy.</w:t>
            </w:r>
          </w:p>
          <w:p w14:paraId="2847D3EF" w14:textId="77777777" w:rsidR="00B42E0F" w:rsidRPr="00B73453" w:rsidRDefault="00B42E0F" w:rsidP="002B43EC">
            <w:pPr>
              <w:pStyle w:val="Akapitzlist"/>
              <w:numPr>
                <w:ilvl w:val="0"/>
                <w:numId w:val="89"/>
              </w:numPr>
              <w:spacing w:before="0" w:after="160" w:line="252" w:lineRule="auto"/>
              <w:rPr>
                <w:rFonts w:ascii="Arial" w:hAnsi="Arial" w:cs="Arial"/>
                <w:color w:val="000000"/>
                <w:sz w:val="22"/>
                <w:szCs w:val="22"/>
              </w:rPr>
            </w:pPr>
            <w:r w:rsidRPr="00B73453">
              <w:rPr>
                <w:rFonts w:ascii="Arial" w:hAnsi="Arial" w:cs="Arial"/>
                <w:color w:val="000000"/>
                <w:sz w:val="22"/>
                <w:szCs w:val="22"/>
              </w:rPr>
              <w:t xml:space="preserve">Reakcja na miejscu u Zamawiającego powinna nastąpić w okresie zgodnym z czasem reakcji przypisanym do urządzenia, które posiada wykupioną usługę serwisową. </w:t>
            </w:r>
          </w:p>
          <w:p w14:paraId="669A48E5" w14:textId="77777777" w:rsidR="00B42E0F" w:rsidRPr="00B73453" w:rsidRDefault="00B42E0F" w:rsidP="002B43EC">
            <w:pPr>
              <w:pStyle w:val="Akapitzlist"/>
              <w:numPr>
                <w:ilvl w:val="0"/>
                <w:numId w:val="89"/>
              </w:numPr>
              <w:spacing w:before="0" w:after="160" w:line="252" w:lineRule="auto"/>
              <w:rPr>
                <w:rFonts w:ascii="Arial" w:hAnsi="Arial" w:cs="Arial"/>
                <w:color w:val="000000"/>
                <w:sz w:val="22"/>
                <w:szCs w:val="22"/>
              </w:rPr>
            </w:pPr>
            <w:r w:rsidRPr="00B73453">
              <w:rPr>
                <w:rFonts w:ascii="Arial" w:hAnsi="Arial" w:cs="Arial"/>
                <w:color w:val="000000"/>
                <w:sz w:val="22"/>
                <w:szCs w:val="22"/>
              </w:rPr>
              <w:t>Pracownik serwisu powinien skontaktować się z Zamawiającym przed przyjazdem na miejsce w celu sprawdzenia zgłoszenia, ustalenia harmonogramu i potwierdzenia wszelkich informacji niezbędnych do realizacji wizyty technika na miejscu.</w:t>
            </w:r>
          </w:p>
          <w:p w14:paraId="47EB6790" w14:textId="77777777" w:rsidR="00B42E0F" w:rsidRPr="00B73453" w:rsidRDefault="00B42E0F" w:rsidP="002B43EC">
            <w:pPr>
              <w:pStyle w:val="Akapitzlist"/>
              <w:numPr>
                <w:ilvl w:val="0"/>
                <w:numId w:val="89"/>
              </w:numPr>
              <w:spacing w:before="0" w:after="160" w:line="252" w:lineRule="auto"/>
              <w:rPr>
                <w:rFonts w:ascii="Arial" w:hAnsi="Arial" w:cs="Arial"/>
                <w:color w:val="000000"/>
                <w:sz w:val="22"/>
                <w:szCs w:val="22"/>
              </w:rPr>
            </w:pPr>
            <w:r w:rsidRPr="00B73453">
              <w:rPr>
                <w:rFonts w:ascii="Arial" w:hAnsi="Arial" w:cs="Arial"/>
                <w:color w:val="000000"/>
                <w:sz w:val="22"/>
                <w:szCs w:val="22"/>
              </w:rPr>
              <w:t>Jeśli w trakcie wstępnego procesu rozwiązywania problemu na miejscu awarii zostanie ustalone, że do realizacji usługi jest niezbędna jakaś część, znajdujący się na miejscu pracownik serwisu zamówi nową część i przekaże dodatkowe zgłoszenie do działu obsługi technicznej. Technik pracujący na miejscu powróci do siedziby Klienta w celu wymiany wysłanej części w ciągu czasu reakcji ustalonego zgodnie z umową serwisową zakupionego produktu.</w:t>
            </w:r>
          </w:p>
          <w:p w14:paraId="2CF0C825" w14:textId="77777777" w:rsidR="00B42E0F" w:rsidRPr="00B73453" w:rsidRDefault="00B42E0F" w:rsidP="008248F6">
            <w:pPr>
              <w:rPr>
                <w:rFonts w:ascii="Arial" w:hAnsi="Arial" w:cs="Arial"/>
                <w:color w:val="000000"/>
                <w:sz w:val="22"/>
                <w:szCs w:val="22"/>
              </w:rPr>
            </w:pPr>
            <w:r w:rsidRPr="00B73453">
              <w:rPr>
                <w:rFonts w:ascii="Arial" w:hAnsi="Arial" w:cs="Arial"/>
                <w:color w:val="000000"/>
                <w:sz w:val="22"/>
                <w:szCs w:val="22"/>
              </w:rPr>
              <w:t>Firma serwisująca musi posiadać ISO 9001:2015 oraz ISO-27001 na świadczenie usług serwisowych oraz posiadać autoryzacje producenta urządzeń – dokumenty potwierdzające należy załączyć do oferty.</w:t>
            </w:r>
          </w:p>
        </w:tc>
      </w:tr>
    </w:tbl>
    <w:p w14:paraId="3B1D281E" w14:textId="77777777" w:rsidR="006258E1" w:rsidRDefault="006258E1" w:rsidP="006258E1">
      <w:pPr>
        <w:pStyle w:val="Akapitzlist"/>
        <w:spacing w:before="0" w:after="160" w:line="259" w:lineRule="auto"/>
        <w:rPr>
          <w:rFonts w:ascii="Cambria" w:hAnsi="Cambria" w:cstheme="minorHAnsi"/>
          <w:sz w:val="20"/>
          <w:szCs w:val="20"/>
        </w:rPr>
      </w:pPr>
    </w:p>
    <w:p w14:paraId="48C7E8CD" w14:textId="77777777" w:rsidR="006258E1" w:rsidRPr="006258E1" w:rsidRDefault="006258E1" w:rsidP="006258E1">
      <w:pPr>
        <w:spacing w:before="0" w:after="160" w:line="259" w:lineRule="auto"/>
        <w:ind w:left="360"/>
        <w:rPr>
          <w:rFonts w:ascii="Cambria" w:hAnsi="Cambria" w:cstheme="minorHAnsi"/>
          <w:sz w:val="20"/>
          <w:szCs w:val="20"/>
        </w:rPr>
      </w:pPr>
    </w:p>
    <w:p w14:paraId="4EEC2B4F" w14:textId="6898CB9B" w:rsidR="006258E1" w:rsidRPr="00F43BA7" w:rsidRDefault="006258E1" w:rsidP="006258E1">
      <w:pPr>
        <w:spacing w:before="0" w:after="160" w:line="259" w:lineRule="auto"/>
        <w:ind w:left="360"/>
        <w:rPr>
          <w:rFonts w:ascii="Arial" w:hAnsi="Arial" w:cs="Arial"/>
          <w:sz w:val="22"/>
          <w:szCs w:val="22"/>
        </w:rPr>
      </w:pPr>
      <w:r w:rsidRPr="00F43BA7">
        <w:rPr>
          <w:rFonts w:ascii="Arial" w:hAnsi="Arial" w:cs="Arial"/>
          <w:sz w:val="22"/>
          <w:szCs w:val="22"/>
        </w:rPr>
        <w:t>Instalacja fizyczna macierzy</w:t>
      </w:r>
    </w:p>
    <w:p w14:paraId="554657DB" w14:textId="77777777" w:rsidR="006258E1" w:rsidRPr="00F43BA7" w:rsidRDefault="006258E1" w:rsidP="006258E1">
      <w:pPr>
        <w:numPr>
          <w:ilvl w:val="1"/>
          <w:numId w:val="112"/>
        </w:numPr>
        <w:spacing w:before="0" w:after="160" w:line="259" w:lineRule="auto"/>
        <w:rPr>
          <w:rFonts w:ascii="Arial" w:hAnsi="Arial" w:cs="Arial"/>
          <w:sz w:val="22"/>
          <w:szCs w:val="22"/>
        </w:rPr>
      </w:pPr>
      <w:r w:rsidRPr="00F43BA7">
        <w:rPr>
          <w:rFonts w:ascii="Arial" w:hAnsi="Arial" w:cs="Arial"/>
          <w:sz w:val="22"/>
          <w:szCs w:val="22"/>
        </w:rPr>
        <w:t xml:space="preserve">Opracowanie planu instalacji macierzy w istniejącej szafie </w:t>
      </w:r>
      <w:proofErr w:type="spellStart"/>
      <w:r w:rsidRPr="00F43BA7">
        <w:rPr>
          <w:rFonts w:ascii="Arial" w:hAnsi="Arial" w:cs="Arial"/>
          <w:sz w:val="22"/>
          <w:szCs w:val="22"/>
        </w:rPr>
        <w:t>rackowej</w:t>
      </w:r>
      <w:proofErr w:type="spellEnd"/>
      <w:r w:rsidRPr="00F43BA7">
        <w:rPr>
          <w:rFonts w:ascii="Arial" w:hAnsi="Arial" w:cs="Arial"/>
          <w:sz w:val="22"/>
          <w:szCs w:val="22"/>
        </w:rPr>
        <w:t>, z uwzględnieniem wymagań dotyczących wentylacji, zasilania oraz dostępności przestrzeni.</w:t>
      </w:r>
    </w:p>
    <w:p w14:paraId="06A54474" w14:textId="77777777" w:rsidR="006258E1" w:rsidRPr="00F43BA7" w:rsidRDefault="006258E1" w:rsidP="006258E1">
      <w:pPr>
        <w:numPr>
          <w:ilvl w:val="1"/>
          <w:numId w:val="112"/>
        </w:numPr>
        <w:spacing w:before="0" w:after="160" w:line="259" w:lineRule="auto"/>
        <w:rPr>
          <w:rFonts w:ascii="Arial" w:hAnsi="Arial" w:cs="Arial"/>
          <w:sz w:val="22"/>
          <w:szCs w:val="22"/>
        </w:rPr>
      </w:pPr>
      <w:r w:rsidRPr="00F43BA7">
        <w:rPr>
          <w:rFonts w:ascii="Arial" w:hAnsi="Arial" w:cs="Arial"/>
          <w:sz w:val="22"/>
          <w:szCs w:val="22"/>
        </w:rPr>
        <w:t xml:space="preserve">Fizyczny montaż macierzy w wyznaczonych miejscach w szafie </w:t>
      </w:r>
      <w:proofErr w:type="spellStart"/>
      <w:r w:rsidRPr="00F43BA7">
        <w:rPr>
          <w:rFonts w:ascii="Arial" w:hAnsi="Arial" w:cs="Arial"/>
          <w:sz w:val="22"/>
          <w:szCs w:val="22"/>
        </w:rPr>
        <w:t>rackowej</w:t>
      </w:r>
      <w:proofErr w:type="spellEnd"/>
      <w:r w:rsidRPr="00F43BA7">
        <w:rPr>
          <w:rFonts w:ascii="Arial" w:hAnsi="Arial" w:cs="Arial"/>
          <w:sz w:val="22"/>
          <w:szCs w:val="22"/>
        </w:rPr>
        <w:t>, podłączenie zasilania oraz okablowania sieciowego i SAN (jeśli dotyczy).</w:t>
      </w:r>
    </w:p>
    <w:p w14:paraId="0D3FCC18" w14:textId="77777777" w:rsidR="006258E1" w:rsidRPr="00F43BA7" w:rsidRDefault="006258E1" w:rsidP="006258E1">
      <w:pPr>
        <w:numPr>
          <w:ilvl w:val="1"/>
          <w:numId w:val="112"/>
        </w:numPr>
        <w:spacing w:before="0" w:after="160" w:line="259" w:lineRule="auto"/>
        <w:rPr>
          <w:rFonts w:ascii="Arial" w:hAnsi="Arial" w:cs="Arial"/>
          <w:sz w:val="22"/>
          <w:szCs w:val="22"/>
        </w:rPr>
      </w:pPr>
      <w:r w:rsidRPr="00F43BA7">
        <w:rPr>
          <w:rFonts w:ascii="Arial" w:hAnsi="Arial" w:cs="Arial"/>
          <w:sz w:val="22"/>
          <w:szCs w:val="22"/>
        </w:rPr>
        <w:t>Konfiguracja i założenie puli pamięci dyskowych.</w:t>
      </w:r>
    </w:p>
    <w:p w14:paraId="63855FCD" w14:textId="77777777" w:rsidR="006258E1" w:rsidRPr="00F43BA7" w:rsidRDefault="006258E1" w:rsidP="006258E1">
      <w:pPr>
        <w:numPr>
          <w:ilvl w:val="1"/>
          <w:numId w:val="112"/>
        </w:numPr>
        <w:spacing w:before="0" w:after="160" w:line="259" w:lineRule="auto"/>
        <w:rPr>
          <w:rFonts w:ascii="Arial" w:hAnsi="Arial" w:cs="Arial"/>
          <w:sz w:val="22"/>
          <w:szCs w:val="22"/>
        </w:rPr>
      </w:pPr>
      <w:r w:rsidRPr="00F43BA7">
        <w:rPr>
          <w:rFonts w:ascii="Arial" w:hAnsi="Arial" w:cs="Arial"/>
          <w:sz w:val="22"/>
          <w:szCs w:val="22"/>
        </w:rPr>
        <w:t>Utworzenie wolumenów dyskowych i udziałów</w:t>
      </w:r>
    </w:p>
    <w:p w14:paraId="7FFDF84E" w14:textId="3C6667F6" w:rsidR="000D23CA" w:rsidRPr="00F43BA7" w:rsidRDefault="006258E1" w:rsidP="0030086E">
      <w:pPr>
        <w:numPr>
          <w:ilvl w:val="1"/>
          <w:numId w:val="112"/>
        </w:numPr>
        <w:spacing w:before="0" w:after="160" w:line="259" w:lineRule="auto"/>
        <w:rPr>
          <w:rFonts w:ascii="Arial" w:hAnsi="Arial" w:cs="Arial"/>
          <w:sz w:val="22"/>
          <w:szCs w:val="22"/>
        </w:rPr>
      </w:pPr>
      <w:r w:rsidRPr="00F43BA7">
        <w:rPr>
          <w:rFonts w:ascii="Arial" w:hAnsi="Arial" w:cs="Arial"/>
          <w:sz w:val="22"/>
          <w:szCs w:val="22"/>
        </w:rPr>
        <w:lastRenderedPageBreak/>
        <w:t>Weryfikacja poprawnego rozruchu macierzy oraz przeprowadzenie podstawowych testów funkcjonalnych sprzętu.</w:t>
      </w:r>
    </w:p>
    <w:p w14:paraId="44774E33" w14:textId="3AEC53E0" w:rsidR="000D23CA" w:rsidRPr="0052374E" w:rsidRDefault="0052374E" w:rsidP="0052374E">
      <w:pPr>
        <w:pStyle w:val="Nagwek1"/>
        <w:rPr>
          <w:rFonts w:ascii="Arial" w:hAnsi="Arial" w:cs="Arial"/>
          <w:color w:val="C00000"/>
          <w:sz w:val="28"/>
        </w:rPr>
      </w:pPr>
      <w:bookmarkStart w:id="37" w:name="_Toc205904538"/>
      <w:r w:rsidRPr="0045674B">
        <w:rPr>
          <w:rFonts w:ascii="Arial" w:hAnsi="Arial" w:cs="Arial"/>
          <w:color w:val="C00000"/>
          <w:sz w:val="28"/>
        </w:rPr>
        <w:t>6. Urządzenia NAS</w:t>
      </w:r>
      <w:r w:rsidR="0045674B">
        <w:rPr>
          <w:rFonts w:ascii="Arial" w:hAnsi="Arial" w:cs="Arial"/>
          <w:color w:val="C00000"/>
          <w:sz w:val="28"/>
        </w:rPr>
        <w:t xml:space="preserve"> typu RACK </w:t>
      </w:r>
      <w:r w:rsidR="0045674B" w:rsidRPr="0045674B">
        <w:rPr>
          <w:rFonts w:ascii="Arial" w:hAnsi="Arial" w:cs="Arial"/>
          <w:color w:val="C00000"/>
          <w:sz w:val="28"/>
        </w:rPr>
        <w:t>- ilość 2 szt.</w:t>
      </w:r>
      <w:r w:rsidR="0045674B">
        <w:rPr>
          <w:rFonts w:ascii="Arial" w:hAnsi="Arial" w:cs="Arial"/>
          <w:color w:val="C00000"/>
          <w:sz w:val="28"/>
        </w:rPr>
        <w:t xml:space="preserve"> </w:t>
      </w:r>
      <w:r w:rsidRPr="0045674B">
        <w:rPr>
          <w:rFonts w:ascii="Arial" w:hAnsi="Arial" w:cs="Arial"/>
          <w:color w:val="C00000"/>
          <w:sz w:val="28"/>
        </w:rPr>
        <w:t>z osprzętem i dyskami</w:t>
      </w:r>
      <w:bookmarkEnd w:id="37"/>
      <w:r w:rsidRPr="0045674B">
        <w:rPr>
          <w:rFonts w:ascii="Arial" w:hAnsi="Arial" w:cs="Arial"/>
          <w:color w:val="C00000"/>
          <w:sz w:val="28"/>
        </w:rPr>
        <w:t xml:space="preserve"> </w:t>
      </w:r>
    </w:p>
    <w:tbl>
      <w:tblPr>
        <w:tblW w:w="9760" w:type="dxa"/>
        <w:tblCellMar>
          <w:left w:w="70" w:type="dxa"/>
          <w:right w:w="70" w:type="dxa"/>
        </w:tblCellMar>
        <w:tblLook w:val="04A0" w:firstRow="1" w:lastRow="0" w:firstColumn="1" w:lastColumn="0" w:noHBand="0" w:noVBand="1"/>
      </w:tblPr>
      <w:tblGrid>
        <w:gridCol w:w="4420"/>
        <w:gridCol w:w="5340"/>
      </w:tblGrid>
      <w:tr w:rsidR="00617607" w:rsidRPr="00617607" w14:paraId="0D343C3D" w14:textId="77777777" w:rsidTr="00B57C02">
        <w:trPr>
          <w:trHeight w:val="300"/>
        </w:trPr>
        <w:tc>
          <w:tcPr>
            <w:tcW w:w="9760" w:type="dxa"/>
            <w:gridSpan w:val="2"/>
            <w:tcBorders>
              <w:top w:val="single" w:sz="4" w:space="0" w:color="auto"/>
              <w:left w:val="single" w:sz="4" w:space="0" w:color="auto"/>
              <w:bottom w:val="single" w:sz="4" w:space="0" w:color="auto"/>
              <w:right w:val="single" w:sz="4" w:space="0" w:color="auto"/>
            </w:tcBorders>
            <w:noWrap/>
            <w:vAlign w:val="bottom"/>
            <w:hideMark/>
          </w:tcPr>
          <w:p w14:paraId="07240DDB" w14:textId="77777777" w:rsidR="00617607" w:rsidRPr="00617607" w:rsidRDefault="00617607" w:rsidP="00617607">
            <w:pPr>
              <w:spacing w:before="0" w:after="0" w:line="240" w:lineRule="auto"/>
              <w:rPr>
                <w:rFonts w:ascii="Arial" w:hAnsi="Arial" w:cs="Arial"/>
                <w:color w:val="000000"/>
                <w:sz w:val="22"/>
                <w:szCs w:val="22"/>
                <w:lang w:eastAsia="pl-PL"/>
              </w:rPr>
            </w:pPr>
            <w:r w:rsidRPr="00617607">
              <w:rPr>
                <w:rFonts w:ascii="Arial" w:hAnsi="Arial" w:cs="Arial"/>
                <w:color w:val="000000"/>
                <w:sz w:val="22"/>
                <w:szCs w:val="22"/>
                <w:lang w:eastAsia="pl-PL"/>
              </w:rPr>
              <w:t>Specyfikacja sprzętowa</w:t>
            </w:r>
          </w:p>
        </w:tc>
      </w:tr>
      <w:tr w:rsidR="00617607" w:rsidRPr="00617607" w14:paraId="26ECF4E9" w14:textId="77777777" w:rsidTr="00B57C02">
        <w:trPr>
          <w:trHeight w:val="300"/>
        </w:trPr>
        <w:tc>
          <w:tcPr>
            <w:tcW w:w="4420" w:type="dxa"/>
            <w:tcBorders>
              <w:top w:val="nil"/>
              <w:left w:val="single" w:sz="4" w:space="0" w:color="auto"/>
              <w:bottom w:val="single" w:sz="4" w:space="0" w:color="auto"/>
              <w:right w:val="nil"/>
            </w:tcBorders>
            <w:shd w:val="clear" w:color="000000" w:fill="D9D9D9"/>
            <w:vAlign w:val="center"/>
            <w:hideMark/>
          </w:tcPr>
          <w:p w14:paraId="27F7B40C" w14:textId="77777777" w:rsidR="00617607" w:rsidRPr="00617607" w:rsidRDefault="00617607" w:rsidP="00617607">
            <w:pPr>
              <w:spacing w:before="0" w:after="0" w:line="240" w:lineRule="auto"/>
              <w:rPr>
                <w:rFonts w:ascii="Arial" w:hAnsi="Arial" w:cs="Arial"/>
                <w:color w:val="000000"/>
                <w:sz w:val="22"/>
                <w:szCs w:val="22"/>
                <w:lang w:eastAsia="pl-PL"/>
              </w:rPr>
            </w:pPr>
            <w:r w:rsidRPr="00617607">
              <w:rPr>
                <w:rFonts w:ascii="Arial" w:hAnsi="Arial" w:cs="Arial"/>
                <w:color w:val="000000"/>
                <w:sz w:val="22"/>
                <w:szCs w:val="22"/>
                <w:lang w:eastAsia="pl-PL"/>
              </w:rPr>
              <w:t>Procesor</w:t>
            </w:r>
          </w:p>
        </w:tc>
        <w:tc>
          <w:tcPr>
            <w:tcW w:w="5340" w:type="dxa"/>
            <w:tcBorders>
              <w:top w:val="nil"/>
              <w:left w:val="nil"/>
              <w:bottom w:val="single" w:sz="4" w:space="0" w:color="auto"/>
              <w:right w:val="single" w:sz="4" w:space="0" w:color="auto"/>
            </w:tcBorders>
            <w:vAlign w:val="center"/>
            <w:hideMark/>
          </w:tcPr>
          <w:p w14:paraId="64C2F990" w14:textId="74316545" w:rsidR="00617607" w:rsidRPr="00617607" w:rsidRDefault="00617607" w:rsidP="00617607">
            <w:pPr>
              <w:spacing w:before="0" w:after="0" w:line="240" w:lineRule="auto"/>
              <w:rPr>
                <w:rFonts w:ascii="Arial" w:hAnsi="Arial" w:cs="Arial"/>
                <w:color w:val="000000"/>
                <w:sz w:val="22"/>
                <w:szCs w:val="22"/>
                <w:lang w:eastAsia="pl-PL"/>
              </w:rPr>
            </w:pPr>
            <w:r w:rsidRPr="00617607">
              <w:rPr>
                <w:rFonts w:ascii="Arial" w:hAnsi="Arial" w:cs="Arial"/>
                <w:color w:val="000000"/>
                <w:sz w:val="22"/>
                <w:szCs w:val="22"/>
                <w:lang w:eastAsia="pl-PL"/>
              </w:rPr>
              <w:t>Procesor o tak</w:t>
            </w:r>
            <w:r w:rsidR="0077644C">
              <w:rPr>
                <w:rFonts w:ascii="Arial" w:hAnsi="Arial" w:cs="Arial"/>
                <w:color w:val="000000"/>
                <w:sz w:val="22"/>
                <w:szCs w:val="22"/>
                <w:lang w:eastAsia="pl-PL"/>
              </w:rPr>
              <w:t>t</w:t>
            </w:r>
            <w:r w:rsidRPr="00617607">
              <w:rPr>
                <w:rFonts w:ascii="Arial" w:hAnsi="Arial" w:cs="Arial"/>
                <w:color w:val="000000"/>
                <w:sz w:val="22"/>
                <w:szCs w:val="22"/>
                <w:lang w:eastAsia="pl-PL"/>
              </w:rPr>
              <w:t xml:space="preserve">owaniu nie mniejszym niż 1,7 GHz </w:t>
            </w:r>
          </w:p>
        </w:tc>
      </w:tr>
      <w:tr w:rsidR="00617607" w:rsidRPr="00617607" w14:paraId="450F6391" w14:textId="77777777" w:rsidTr="00B57C02">
        <w:trPr>
          <w:trHeight w:val="300"/>
        </w:trPr>
        <w:tc>
          <w:tcPr>
            <w:tcW w:w="4420" w:type="dxa"/>
            <w:tcBorders>
              <w:top w:val="nil"/>
              <w:left w:val="single" w:sz="4" w:space="0" w:color="auto"/>
              <w:bottom w:val="single" w:sz="4" w:space="0" w:color="auto"/>
              <w:right w:val="nil"/>
            </w:tcBorders>
            <w:shd w:val="clear" w:color="000000" w:fill="D9D9D9"/>
            <w:vAlign w:val="center"/>
            <w:hideMark/>
          </w:tcPr>
          <w:p w14:paraId="6B7C6230" w14:textId="77777777" w:rsidR="00617607" w:rsidRPr="00617607" w:rsidRDefault="00617607" w:rsidP="00617607">
            <w:pPr>
              <w:spacing w:before="0" w:after="0" w:line="240" w:lineRule="auto"/>
              <w:rPr>
                <w:rFonts w:ascii="Arial" w:hAnsi="Arial" w:cs="Arial"/>
                <w:color w:val="000000"/>
                <w:sz w:val="22"/>
                <w:szCs w:val="22"/>
                <w:lang w:eastAsia="pl-PL"/>
              </w:rPr>
            </w:pPr>
            <w:r w:rsidRPr="00617607">
              <w:rPr>
                <w:rFonts w:ascii="Arial" w:hAnsi="Arial" w:cs="Arial"/>
                <w:color w:val="000000"/>
                <w:sz w:val="22"/>
                <w:szCs w:val="22"/>
                <w:lang w:eastAsia="pl-PL"/>
              </w:rPr>
              <w:t>Procesor liczba rdzeni</w:t>
            </w:r>
          </w:p>
        </w:tc>
        <w:tc>
          <w:tcPr>
            <w:tcW w:w="5340" w:type="dxa"/>
            <w:tcBorders>
              <w:top w:val="nil"/>
              <w:left w:val="nil"/>
              <w:bottom w:val="single" w:sz="4" w:space="0" w:color="auto"/>
              <w:right w:val="single" w:sz="4" w:space="0" w:color="auto"/>
            </w:tcBorders>
            <w:vAlign w:val="center"/>
            <w:hideMark/>
          </w:tcPr>
          <w:p w14:paraId="1DCFB996" w14:textId="77777777" w:rsidR="00617607" w:rsidRPr="00617607" w:rsidRDefault="00617607" w:rsidP="00617607">
            <w:pPr>
              <w:spacing w:before="0" w:after="0" w:line="240" w:lineRule="auto"/>
              <w:rPr>
                <w:rFonts w:ascii="Arial" w:hAnsi="Arial" w:cs="Arial"/>
                <w:color w:val="000000"/>
                <w:sz w:val="22"/>
                <w:szCs w:val="22"/>
                <w:lang w:eastAsia="pl-PL"/>
              </w:rPr>
            </w:pPr>
            <w:r w:rsidRPr="00617607">
              <w:rPr>
                <w:rFonts w:ascii="Arial" w:hAnsi="Arial" w:cs="Arial"/>
                <w:color w:val="000000"/>
                <w:sz w:val="22"/>
                <w:szCs w:val="22"/>
                <w:lang w:eastAsia="pl-PL"/>
              </w:rPr>
              <w:t>Nie mniej niż 4</w:t>
            </w:r>
          </w:p>
        </w:tc>
      </w:tr>
      <w:tr w:rsidR="00617607" w:rsidRPr="00617607" w14:paraId="01966C25" w14:textId="77777777" w:rsidTr="00B57C02">
        <w:trPr>
          <w:trHeight w:val="300"/>
        </w:trPr>
        <w:tc>
          <w:tcPr>
            <w:tcW w:w="4420" w:type="dxa"/>
            <w:tcBorders>
              <w:top w:val="nil"/>
              <w:left w:val="single" w:sz="4" w:space="0" w:color="auto"/>
              <w:bottom w:val="single" w:sz="4" w:space="0" w:color="auto"/>
              <w:right w:val="nil"/>
            </w:tcBorders>
            <w:shd w:val="clear" w:color="000000" w:fill="D9D9D9"/>
            <w:vAlign w:val="center"/>
            <w:hideMark/>
          </w:tcPr>
          <w:p w14:paraId="7A6B94BA" w14:textId="77777777" w:rsidR="00617607" w:rsidRPr="00617607" w:rsidRDefault="00617607" w:rsidP="00617607">
            <w:pPr>
              <w:spacing w:before="0" w:after="0" w:line="240" w:lineRule="auto"/>
              <w:rPr>
                <w:rFonts w:ascii="Arial" w:hAnsi="Arial" w:cs="Arial"/>
                <w:color w:val="000000"/>
                <w:sz w:val="22"/>
                <w:szCs w:val="22"/>
                <w:lang w:eastAsia="pl-PL"/>
              </w:rPr>
            </w:pPr>
            <w:r w:rsidRPr="00617607">
              <w:rPr>
                <w:rFonts w:ascii="Arial" w:hAnsi="Arial" w:cs="Arial"/>
                <w:color w:val="000000"/>
                <w:sz w:val="22"/>
                <w:szCs w:val="22"/>
                <w:lang w:eastAsia="pl-PL"/>
              </w:rPr>
              <w:t>Pamięć RAM</w:t>
            </w:r>
          </w:p>
        </w:tc>
        <w:tc>
          <w:tcPr>
            <w:tcW w:w="5340" w:type="dxa"/>
            <w:tcBorders>
              <w:top w:val="nil"/>
              <w:left w:val="nil"/>
              <w:bottom w:val="single" w:sz="4" w:space="0" w:color="auto"/>
              <w:right w:val="single" w:sz="4" w:space="0" w:color="auto"/>
            </w:tcBorders>
            <w:vAlign w:val="center"/>
            <w:hideMark/>
          </w:tcPr>
          <w:p w14:paraId="0C35A8B9" w14:textId="77777777" w:rsidR="00617607" w:rsidRPr="00617607" w:rsidRDefault="00617607" w:rsidP="00617607">
            <w:pPr>
              <w:spacing w:before="0" w:after="0" w:line="240" w:lineRule="auto"/>
              <w:rPr>
                <w:rFonts w:ascii="Arial" w:hAnsi="Arial" w:cs="Arial"/>
                <w:color w:val="000000"/>
                <w:sz w:val="22"/>
                <w:szCs w:val="22"/>
                <w:lang w:eastAsia="pl-PL"/>
              </w:rPr>
            </w:pPr>
            <w:r w:rsidRPr="00617607">
              <w:rPr>
                <w:rFonts w:ascii="Arial" w:hAnsi="Arial" w:cs="Arial"/>
                <w:color w:val="000000"/>
                <w:sz w:val="22"/>
                <w:szCs w:val="22"/>
                <w:lang w:eastAsia="pl-PL"/>
              </w:rPr>
              <w:t>Nie mniej niż 2GB DDR4</w:t>
            </w:r>
          </w:p>
        </w:tc>
      </w:tr>
      <w:tr w:rsidR="00617607" w:rsidRPr="00617607" w14:paraId="51878F67" w14:textId="77777777" w:rsidTr="00B57C02">
        <w:trPr>
          <w:trHeight w:val="300"/>
        </w:trPr>
        <w:tc>
          <w:tcPr>
            <w:tcW w:w="4420" w:type="dxa"/>
            <w:tcBorders>
              <w:top w:val="nil"/>
              <w:left w:val="single" w:sz="4" w:space="0" w:color="auto"/>
              <w:bottom w:val="single" w:sz="4" w:space="0" w:color="auto"/>
              <w:right w:val="nil"/>
            </w:tcBorders>
            <w:shd w:val="clear" w:color="000000" w:fill="D9D9D9"/>
            <w:vAlign w:val="center"/>
            <w:hideMark/>
          </w:tcPr>
          <w:p w14:paraId="02BF7DFE" w14:textId="510627CB" w:rsidR="00617607" w:rsidRPr="00617607" w:rsidRDefault="0077644C" w:rsidP="00617607">
            <w:pPr>
              <w:spacing w:before="0" w:after="0" w:line="240" w:lineRule="auto"/>
              <w:rPr>
                <w:rFonts w:ascii="Arial" w:hAnsi="Arial" w:cs="Arial"/>
                <w:color w:val="000000"/>
                <w:sz w:val="22"/>
                <w:szCs w:val="22"/>
                <w:lang w:eastAsia="pl-PL"/>
              </w:rPr>
            </w:pPr>
            <w:r w:rsidRPr="00617607">
              <w:rPr>
                <w:rFonts w:ascii="Arial" w:hAnsi="Arial" w:cs="Arial"/>
                <w:color w:val="000000"/>
                <w:sz w:val="22"/>
                <w:szCs w:val="22"/>
                <w:lang w:eastAsia="pl-PL"/>
              </w:rPr>
              <w:t>Pamięć</w:t>
            </w:r>
            <w:r w:rsidR="00617607" w:rsidRPr="00617607">
              <w:rPr>
                <w:rFonts w:ascii="Arial" w:hAnsi="Arial" w:cs="Arial"/>
                <w:color w:val="000000"/>
                <w:sz w:val="22"/>
                <w:szCs w:val="22"/>
                <w:lang w:eastAsia="pl-PL"/>
              </w:rPr>
              <w:t xml:space="preserve"> RAM liczba slotów</w:t>
            </w:r>
          </w:p>
        </w:tc>
        <w:tc>
          <w:tcPr>
            <w:tcW w:w="5340" w:type="dxa"/>
            <w:tcBorders>
              <w:top w:val="nil"/>
              <w:left w:val="nil"/>
              <w:bottom w:val="single" w:sz="4" w:space="0" w:color="auto"/>
              <w:right w:val="single" w:sz="4" w:space="0" w:color="auto"/>
            </w:tcBorders>
            <w:vAlign w:val="center"/>
            <w:hideMark/>
          </w:tcPr>
          <w:p w14:paraId="075135BF" w14:textId="77777777" w:rsidR="00617607" w:rsidRPr="00617607" w:rsidRDefault="00617607" w:rsidP="00617607">
            <w:pPr>
              <w:spacing w:before="0" w:after="0" w:line="240" w:lineRule="auto"/>
              <w:rPr>
                <w:rFonts w:ascii="Arial" w:hAnsi="Arial" w:cs="Arial"/>
                <w:color w:val="000000"/>
                <w:sz w:val="22"/>
                <w:szCs w:val="22"/>
                <w:lang w:eastAsia="pl-PL"/>
              </w:rPr>
            </w:pPr>
            <w:r w:rsidRPr="00617607">
              <w:rPr>
                <w:rFonts w:ascii="Arial" w:hAnsi="Arial" w:cs="Arial"/>
                <w:color w:val="000000"/>
                <w:sz w:val="22"/>
                <w:szCs w:val="22"/>
                <w:lang w:eastAsia="pl-PL"/>
              </w:rPr>
              <w:t>Minimum 1 slot</w:t>
            </w:r>
          </w:p>
        </w:tc>
      </w:tr>
      <w:tr w:rsidR="00617607" w:rsidRPr="00617607" w14:paraId="5F9997AB" w14:textId="77777777" w:rsidTr="00B57C02">
        <w:trPr>
          <w:trHeight w:val="300"/>
        </w:trPr>
        <w:tc>
          <w:tcPr>
            <w:tcW w:w="4420" w:type="dxa"/>
            <w:tcBorders>
              <w:top w:val="nil"/>
              <w:left w:val="single" w:sz="4" w:space="0" w:color="auto"/>
              <w:bottom w:val="single" w:sz="4" w:space="0" w:color="auto"/>
              <w:right w:val="nil"/>
            </w:tcBorders>
            <w:shd w:val="clear" w:color="000000" w:fill="D9D9D9"/>
            <w:vAlign w:val="center"/>
            <w:hideMark/>
          </w:tcPr>
          <w:p w14:paraId="589537A8" w14:textId="77777777" w:rsidR="00617607" w:rsidRPr="00617607" w:rsidRDefault="00617607" w:rsidP="00617607">
            <w:pPr>
              <w:spacing w:before="0" w:after="0" w:line="240" w:lineRule="auto"/>
              <w:rPr>
                <w:rFonts w:ascii="Arial" w:hAnsi="Arial" w:cs="Arial"/>
                <w:color w:val="000000"/>
                <w:sz w:val="22"/>
                <w:szCs w:val="22"/>
                <w:lang w:eastAsia="pl-PL"/>
              </w:rPr>
            </w:pPr>
            <w:r w:rsidRPr="00617607">
              <w:rPr>
                <w:rFonts w:ascii="Arial" w:hAnsi="Arial" w:cs="Arial"/>
                <w:color w:val="000000"/>
                <w:sz w:val="22"/>
                <w:szCs w:val="22"/>
                <w:lang w:eastAsia="pl-PL"/>
              </w:rPr>
              <w:t>Pamięć RAM - możliwość rozszerzenia</w:t>
            </w:r>
          </w:p>
        </w:tc>
        <w:tc>
          <w:tcPr>
            <w:tcW w:w="5340" w:type="dxa"/>
            <w:tcBorders>
              <w:top w:val="nil"/>
              <w:left w:val="nil"/>
              <w:bottom w:val="single" w:sz="4" w:space="0" w:color="auto"/>
              <w:right w:val="single" w:sz="4" w:space="0" w:color="auto"/>
            </w:tcBorders>
            <w:vAlign w:val="center"/>
            <w:hideMark/>
          </w:tcPr>
          <w:p w14:paraId="6F851593" w14:textId="77777777" w:rsidR="00617607" w:rsidRPr="00617607" w:rsidRDefault="00617607" w:rsidP="00617607">
            <w:pPr>
              <w:spacing w:before="0" w:after="0" w:line="240" w:lineRule="auto"/>
              <w:rPr>
                <w:rFonts w:ascii="Arial" w:hAnsi="Arial" w:cs="Arial"/>
                <w:color w:val="000000"/>
                <w:sz w:val="22"/>
                <w:szCs w:val="22"/>
                <w:lang w:eastAsia="pl-PL"/>
              </w:rPr>
            </w:pPr>
            <w:r w:rsidRPr="00617607">
              <w:rPr>
                <w:rFonts w:ascii="Arial" w:hAnsi="Arial" w:cs="Arial"/>
                <w:color w:val="000000"/>
                <w:sz w:val="22"/>
                <w:szCs w:val="22"/>
                <w:lang w:eastAsia="pl-PL"/>
              </w:rPr>
              <w:t>nie mniej niż do 16GB</w:t>
            </w:r>
          </w:p>
        </w:tc>
      </w:tr>
      <w:tr w:rsidR="00617607" w:rsidRPr="00617607" w14:paraId="008F3AB2" w14:textId="77777777" w:rsidTr="00B57C02">
        <w:trPr>
          <w:trHeight w:val="300"/>
        </w:trPr>
        <w:tc>
          <w:tcPr>
            <w:tcW w:w="4420" w:type="dxa"/>
            <w:tcBorders>
              <w:top w:val="nil"/>
              <w:left w:val="single" w:sz="4" w:space="0" w:color="auto"/>
              <w:bottom w:val="single" w:sz="4" w:space="0" w:color="auto"/>
              <w:right w:val="nil"/>
            </w:tcBorders>
            <w:shd w:val="clear" w:color="000000" w:fill="D9D9D9"/>
            <w:vAlign w:val="center"/>
            <w:hideMark/>
          </w:tcPr>
          <w:p w14:paraId="225C7149" w14:textId="77777777" w:rsidR="00617607" w:rsidRPr="00617607" w:rsidRDefault="00617607" w:rsidP="00617607">
            <w:pPr>
              <w:spacing w:before="0" w:after="0" w:line="240" w:lineRule="auto"/>
              <w:rPr>
                <w:rFonts w:ascii="Arial" w:hAnsi="Arial" w:cs="Arial"/>
                <w:color w:val="000000"/>
                <w:sz w:val="22"/>
                <w:szCs w:val="22"/>
                <w:lang w:eastAsia="pl-PL"/>
              </w:rPr>
            </w:pPr>
            <w:r w:rsidRPr="00617607">
              <w:rPr>
                <w:rFonts w:ascii="Arial" w:hAnsi="Arial" w:cs="Arial"/>
                <w:color w:val="000000"/>
                <w:sz w:val="22"/>
                <w:szCs w:val="22"/>
                <w:lang w:eastAsia="pl-PL"/>
              </w:rPr>
              <w:t>Pamięć Flash</w:t>
            </w:r>
          </w:p>
        </w:tc>
        <w:tc>
          <w:tcPr>
            <w:tcW w:w="5340" w:type="dxa"/>
            <w:tcBorders>
              <w:top w:val="nil"/>
              <w:left w:val="nil"/>
              <w:bottom w:val="single" w:sz="4" w:space="0" w:color="auto"/>
              <w:right w:val="single" w:sz="4" w:space="0" w:color="auto"/>
            </w:tcBorders>
            <w:vAlign w:val="center"/>
            <w:hideMark/>
          </w:tcPr>
          <w:p w14:paraId="4F72C227" w14:textId="77777777" w:rsidR="00617607" w:rsidRPr="00617607" w:rsidRDefault="00617607" w:rsidP="00617607">
            <w:pPr>
              <w:spacing w:before="0" w:after="0" w:line="240" w:lineRule="auto"/>
              <w:rPr>
                <w:rFonts w:ascii="Arial" w:hAnsi="Arial" w:cs="Arial"/>
                <w:color w:val="000000"/>
                <w:sz w:val="22"/>
                <w:szCs w:val="22"/>
                <w:lang w:eastAsia="pl-PL"/>
              </w:rPr>
            </w:pPr>
            <w:r w:rsidRPr="00617607">
              <w:rPr>
                <w:rFonts w:ascii="Arial" w:hAnsi="Arial" w:cs="Arial"/>
                <w:color w:val="000000"/>
                <w:sz w:val="22"/>
                <w:szCs w:val="22"/>
                <w:lang w:eastAsia="pl-PL"/>
              </w:rPr>
              <w:t>Nie mniej niż 512MB</w:t>
            </w:r>
          </w:p>
        </w:tc>
      </w:tr>
      <w:tr w:rsidR="00617607" w:rsidRPr="00617607" w14:paraId="176E1AE3" w14:textId="77777777" w:rsidTr="00B57C02">
        <w:trPr>
          <w:trHeight w:val="300"/>
        </w:trPr>
        <w:tc>
          <w:tcPr>
            <w:tcW w:w="4420" w:type="dxa"/>
            <w:tcBorders>
              <w:top w:val="nil"/>
              <w:left w:val="single" w:sz="4" w:space="0" w:color="auto"/>
              <w:bottom w:val="single" w:sz="4" w:space="0" w:color="auto"/>
              <w:right w:val="nil"/>
            </w:tcBorders>
            <w:shd w:val="clear" w:color="000000" w:fill="D9D9D9"/>
            <w:vAlign w:val="center"/>
            <w:hideMark/>
          </w:tcPr>
          <w:p w14:paraId="11CB810E" w14:textId="77777777" w:rsidR="00617607" w:rsidRPr="00617607" w:rsidRDefault="00617607" w:rsidP="00617607">
            <w:pPr>
              <w:spacing w:before="0" w:after="0" w:line="240" w:lineRule="auto"/>
              <w:rPr>
                <w:rFonts w:ascii="Arial" w:hAnsi="Arial" w:cs="Arial"/>
                <w:color w:val="000000"/>
                <w:sz w:val="22"/>
                <w:szCs w:val="22"/>
                <w:lang w:eastAsia="pl-PL"/>
              </w:rPr>
            </w:pPr>
            <w:r w:rsidRPr="00617607">
              <w:rPr>
                <w:rFonts w:ascii="Arial" w:hAnsi="Arial" w:cs="Arial"/>
                <w:color w:val="000000"/>
                <w:sz w:val="22"/>
                <w:szCs w:val="22"/>
                <w:lang w:eastAsia="pl-PL"/>
              </w:rPr>
              <w:t>Liczba zatok na dyski twarde</w:t>
            </w:r>
          </w:p>
        </w:tc>
        <w:tc>
          <w:tcPr>
            <w:tcW w:w="5340" w:type="dxa"/>
            <w:tcBorders>
              <w:top w:val="nil"/>
              <w:left w:val="nil"/>
              <w:bottom w:val="single" w:sz="4" w:space="0" w:color="auto"/>
              <w:right w:val="single" w:sz="4" w:space="0" w:color="auto"/>
            </w:tcBorders>
            <w:vAlign w:val="center"/>
            <w:hideMark/>
          </w:tcPr>
          <w:p w14:paraId="4722A704" w14:textId="77777777" w:rsidR="00617607" w:rsidRPr="00617607" w:rsidRDefault="00617607" w:rsidP="00617607">
            <w:pPr>
              <w:spacing w:before="0" w:after="0" w:line="240" w:lineRule="auto"/>
              <w:rPr>
                <w:rFonts w:ascii="Arial" w:hAnsi="Arial" w:cs="Arial"/>
                <w:color w:val="000000"/>
                <w:sz w:val="22"/>
                <w:szCs w:val="22"/>
                <w:lang w:eastAsia="pl-PL"/>
              </w:rPr>
            </w:pPr>
            <w:r w:rsidRPr="00617607">
              <w:rPr>
                <w:rFonts w:ascii="Arial" w:hAnsi="Arial" w:cs="Arial"/>
                <w:color w:val="000000"/>
                <w:sz w:val="22"/>
                <w:szCs w:val="22"/>
                <w:lang w:eastAsia="pl-PL"/>
              </w:rPr>
              <w:t>Minimum 4</w:t>
            </w:r>
          </w:p>
        </w:tc>
      </w:tr>
      <w:tr w:rsidR="00617607" w:rsidRPr="00617607" w14:paraId="419BF4F8" w14:textId="77777777" w:rsidTr="00B57C02">
        <w:trPr>
          <w:trHeight w:val="300"/>
        </w:trPr>
        <w:tc>
          <w:tcPr>
            <w:tcW w:w="4420" w:type="dxa"/>
            <w:tcBorders>
              <w:top w:val="nil"/>
              <w:left w:val="single" w:sz="4" w:space="0" w:color="auto"/>
              <w:bottom w:val="single" w:sz="4" w:space="0" w:color="auto"/>
              <w:right w:val="nil"/>
            </w:tcBorders>
            <w:shd w:val="clear" w:color="000000" w:fill="D9D9D9"/>
            <w:vAlign w:val="center"/>
            <w:hideMark/>
          </w:tcPr>
          <w:p w14:paraId="760A2AC3" w14:textId="3FAF12EC" w:rsidR="00617607" w:rsidRPr="00617607" w:rsidRDefault="00617607" w:rsidP="00617607">
            <w:pPr>
              <w:spacing w:before="0" w:after="0" w:line="240" w:lineRule="auto"/>
              <w:rPr>
                <w:rFonts w:ascii="Arial" w:hAnsi="Arial" w:cs="Arial"/>
                <w:color w:val="000000"/>
                <w:sz w:val="22"/>
                <w:szCs w:val="22"/>
                <w:lang w:eastAsia="pl-PL"/>
              </w:rPr>
            </w:pPr>
            <w:r w:rsidRPr="00617607">
              <w:rPr>
                <w:rFonts w:ascii="Arial" w:hAnsi="Arial" w:cs="Arial"/>
                <w:color w:val="000000"/>
                <w:sz w:val="22"/>
                <w:szCs w:val="22"/>
                <w:lang w:eastAsia="pl-PL"/>
              </w:rPr>
              <w:t>Obs</w:t>
            </w:r>
            <w:r w:rsidR="0077644C">
              <w:rPr>
                <w:rFonts w:ascii="Arial" w:hAnsi="Arial" w:cs="Arial"/>
                <w:color w:val="000000"/>
                <w:sz w:val="22"/>
                <w:szCs w:val="22"/>
                <w:lang w:eastAsia="pl-PL"/>
              </w:rPr>
              <w:t>ł</w:t>
            </w:r>
            <w:r w:rsidRPr="00617607">
              <w:rPr>
                <w:rFonts w:ascii="Arial" w:hAnsi="Arial" w:cs="Arial"/>
                <w:color w:val="000000"/>
                <w:sz w:val="22"/>
                <w:szCs w:val="22"/>
                <w:lang w:eastAsia="pl-PL"/>
              </w:rPr>
              <w:t>ugiwane dyski twarde</w:t>
            </w:r>
          </w:p>
        </w:tc>
        <w:tc>
          <w:tcPr>
            <w:tcW w:w="5340" w:type="dxa"/>
            <w:tcBorders>
              <w:top w:val="nil"/>
              <w:left w:val="nil"/>
              <w:bottom w:val="single" w:sz="4" w:space="0" w:color="auto"/>
              <w:right w:val="single" w:sz="4" w:space="0" w:color="auto"/>
            </w:tcBorders>
            <w:vAlign w:val="center"/>
            <w:hideMark/>
          </w:tcPr>
          <w:p w14:paraId="7F1772CC" w14:textId="77777777" w:rsidR="00617607" w:rsidRPr="00617607" w:rsidRDefault="00617607" w:rsidP="00617607">
            <w:pPr>
              <w:spacing w:before="0" w:after="0" w:line="240" w:lineRule="auto"/>
              <w:rPr>
                <w:rFonts w:ascii="Arial" w:hAnsi="Arial" w:cs="Arial"/>
                <w:color w:val="000000"/>
                <w:sz w:val="22"/>
                <w:szCs w:val="22"/>
                <w:lang w:eastAsia="pl-PL"/>
              </w:rPr>
            </w:pPr>
            <w:r w:rsidRPr="00617607">
              <w:rPr>
                <w:rFonts w:ascii="Arial" w:hAnsi="Arial" w:cs="Arial"/>
                <w:color w:val="000000"/>
                <w:sz w:val="22"/>
                <w:szCs w:val="22"/>
                <w:lang w:eastAsia="pl-PL"/>
              </w:rPr>
              <w:t>3.5"   SATA</w:t>
            </w:r>
          </w:p>
        </w:tc>
      </w:tr>
      <w:tr w:rsidR="00617607" w:rsidRPr="00617607" w14:paraId="5C575F2E" w14:textId="77777777" w:rsidTr="00B57C02">
        <w:trPr>
          <w:trHeight w:val="300"/>
        </w:trPr>
        <w:tc>
          <w:tcPr>
            <w:tcW w:w="4420" w:type="dxa"/>
            <w:tcBorders>
              <w:top w:val="nil"/>
              <w:left w:val="single" w:sz="4" w:space="0" w:color="auto"/>
              <w:bottom w:val="single" w:sz="4" w:space="0" w:color="auto"/>
              <w:right w:val="nil"/>
            </w:tcBorders>
            <w:shd w:val="clear" w:color="000000" w:fill="D9D9D9"/>
            <w:vAlign w:val="center"/>
            <w:hideMark/>
          </w:tcPr>
          <w:p w14:paraId="1711A77C" w14:textId="77777777" w:rsidR="00617607" w:rsidRPr="00617607" w:rsidRDefault="00617607" w:rsidP="00617607">
            <w:pPr>
              <w:spacing w:before="0" w:after="0" w:line="240" w:lineRule="auto"/>
              <w:rPr>
                <w:rFonts w:ascii="Arial" w:hAnsi="Arial" w:cs="Arial"/>
                <w:color w:val="000000"/>
                <w:sz w:val="22"/>
                <w:szCs w:val="22"/>
                <w:lang w:eastAsia="pl-PL"/>
              </w:rPr>
            </w:pPr>
            <w:r w:rsidRPr="00617607">
              <w:rPr>
                <w:rFonts w:ascii="Arial" w:hAnsi="Arial" w:cs="Arial"/>
                <w:color w:val="000000"/>
                <w:sz w:val="22"/>
                <w:szCs w:val="22"/>
                <w:lang w:eastAsia="pl-PL"/>
              </w:rPr>
              <w:t>Pojemność dysków twardych</w:t>
            </w:r>
          </w:p>
        </w:tc>
        <w:tc>
          <w:tcPr>
            <w:tcW w:w="5340" w:type="dxa"/>
            <w:tcBorders>
              <w:top w:val="nil"/>
              <w:left w:val="nil"/>
              <w:bottom w:val="single" w:sz="4" w:space="0" w:color="auto"/>
              <w:right w:val="single" w:sz="4" w:space="0" w:color="auto"/>
            </w:tcBorders>
            <w:vAlign w:val="center"/>
            <w:hideMark/>
          </w:tcPr>
          <w:p w14:paraId="1B530E46" w14:textId="77777777" w:rsidR="00617607" w:rsidRPr="00617607" w:rsidRDefault="00617607" w:rsidP="00617607">
            <w:pPr>
              <w:spacing w:before="0" w:after="0" w:line="240" w:lineRule="auto"/>
              <w:rPr>
                <w:rFonts w:ascii="Arial" w:hAnsi="Arial" w:cs="Arial"/>
                <w:color w:val="000000"/>
                <w:sz w:val="22"/>
                <w:szCs w:val="22"/>
                <w:lang w:eastAsia="pl-PL"/>
              </w:rPr>
            </w:pPr>
            <w:r w:rsidRPr="00617607">
              <w:rPr>
                <w:rFonts w:ascii="Arial" w:hAnsi="Arial" w:cs="Arial"/>
                <w:color w:val="000000"/>
                <w:sz w:val="22"/>
                <w:szCs w:val="22"/>
                <w:lang w:eastAsia="pl-PL"/>
              </w:rPr>
              <w:t>do 24TB</w:t>
            </w:r>
          </w:p>
        </w:tc>
      </w:tr>
      <w:tr w:rsidR="00617607" w:rsidRPr="00617607" w14:paraId="51145FD4" w14:textId="77777777" w:rsidTr="00B57C02">
        <w:trPr>
          <w:trHeight w:val="600"/>
        </w:trPr>
        <w:tc>
          <w:tcPr>
            <w:tcW w:w="4420" w:type="dxa"/>
            <w:tcBorders>
              <w:top w:val="nil"/>
              <w:left w:val="single" w:sz="4" w:space="0" w:color="auto"/>
              <w:bottom w:val="single" w:sz="4" w:space="0" w:color="auto"/>
              <w:right w:val="nil"/>
            </w:tcBorders>
            <w:shd w:val="clear" w:color="000000" w:fill="D9D9D9"/>
            <w:vAlign w:val="center"/>
            <w:hideMark/>
          </w:tcPr>
          <w:p w14:paraId="1EEB5A0E" w14:textId="77777777" w:rsidR="00617607" w:rsidRPr="00617607" w:rsidRDefault="00617607" w:rsidP="00617607">
            <w:pPr>
              <w:spacing w:before="0" w:after="0" w:line="240" w:lineRule="auto"/>
              <w:rPr>
                <w:rFonts w:ascii="Arial" w:hAnsi="Arial" w:cs="Arial"/>
                <w:color w:val="000000"/>
                <w:sz w:val="22"/>
                <w:szCs w:val="22"/>
                <w:lang w:eastAsia="pl-PL"/>
              </w:rPr>
            </w:pPr>
            <w:r w:rsidRPr="00617607">
              <w:rPr>
                <w:rFonts w:ascii="Arial" w:hAnsi="Arial" w:cs="Arial"/>
                <w:color w:val="000000"/>
                <w:sz w:val="22"/>
                <w:szCs w:val="22"/>
                <w:lang w:eastAsia="pl-PL"/>
              </w:rPr>
              <w:t>Możliwość podłączenia modułu rozszerzającego</w:t>
            </w:r>
          </w:p>
        </w:tc>
        <w:tc>
          <w:tcPr>
            <w:tcW w:w="5340" w:type="dxa"/>
            <w:tcBorders>
              <w:top w:val="nil"/>
              <w:left w:val="nil"/>
              <w:bottom w:val="single" w:sz="4" w:space="0" w:color="auto"/>
              <w:right w:val="single" w:sz="4" w:space="0" w:color="auto"/>
            </w:tcBorders>
            <w:vAlign w:val="center"/>
            <w:hideMark/>
          </w:tcPr>
          <w:p w14:paraId="45EA859B" w14:textId="77777777" w:rsidR="00617607" w:rsidRPr="00617607" w:rsidRDefault="00617607" w:rsidP="00617607">
            <w:pPr>
              <w:spacing w:before="0" w:after="0" w:line="240" w:lineRule="auto"/>
              <w:rPr>
                <w:rFonts w:ascii="Arial" w:hAnsi="Arial" w:cs="Arial"/>
                <w:color w:val="000000"/>
                <w:sz w:val="22"/>
                <w:szCs w:val="22"/>
                <w:lang w:eastAsia="pl-PL"/>
              </w:rPr>
            </w:pPr>
            <w:r w:rsidRPr="00617607">
              <w:rPr>
                <w:rFonts w:ascii="Arial" w:hAnsi="Arial" w:cs="Arial"/>
                <w:color w:val="000000"/>
                <w:sz w:val="22"/>
                <w:szCs w:val="22"/>
                <w:lang w:eastAsia="pl-PL"/>
              </w:rPr>
              <w:t>Tak, co najmniej dwóch</w:t>
            </w:r>
          </w:p>
        </w:tc>
      </w:tr>
      <w:tr w:rsidR="00617607" w:rsidRPr="00617607" w14:paraId="16C0A6F3" w14:textId="77777777" w:rsidTr="00B57C02">
        <w:trPr>
          <w:trHeight w:val="300"/>
        </w:trPr>
        <w:tc>
          <w:tcPr>
            <w:tcW w:w="4420" w:type="dxa"/>
            <w:tcBorders>
              <w:top w:val="nil"/>
              <w:left w:val="single" w:sz="4" w:space="0" w:color="auto"/>
              <w:bottom w:val="single" w:sz="4" w:space="0" w:color="auto"/>
              <w:right w:val="nil"/>
            </w:tcBorders>
            <w:shd w:val="clear" w:color="000000" w:fill="D9D9D9"/>
            <w:vAlign w:val="center"/>
            <w:hideMark/>
          </w:tcPr>
          <w:p w14:paraId="15AD1DA9" w14:textId="77777777" w:rsidR="00617607" w:rsidRPr="00617607" w:rsidRDefault="00617607" w:rsidP="00617607">
            <w:pPr>
              <w:spacing w:before="0" w:after="0" w:line="240" w:lineRule="auto"/>
              <w:rPr>
                <w:rFonts w:ascii="Arial" w:hAnsi="Arial" w:cs="Arial"/>
                <w:color w:val="000000"/>
                <w:sz w:val="22"/>
                <w:szCs w:val="22"/>
                <w:lang w:eastAsia="pl-PL"/>
              </w:rPr>
            </w:pPr>
            <w:r w:rsidRPr="00617607">
              <w:rPr>
                <w:rFonts w:ascii="Arial" w:hAnsi="Arial" w:cs="Arial"/>
                <w:color w:val="000000"/>
                <w:sz w:val="22"/>
                <w:szCs w:val="22"/>
                <w:lang w:eastAsia="pl-PL"/>
              </w:rPr>
              <w:t xml:space="preserve">Porty LAN 2,5 </w:t>
            </w:r>
            <w:proofErr w:type="spellStart"/>
            <w:r w:rsidRPr="00617607">
              <w:rPr>
                <w:rFonts w:ascii="Arial" w:hAnsi="Arial" w:cs="Arial"/>
                <w:color w:val="000000"/>
                <w:sz w:val="22"/>
                <w:szCs w:val="22"/>
                <w:lang w:eastAsia="pl-PL"/>
              </w:rPr>
              <w:t>Gb</w:t>
            </w:r>
            <w:proofErr w:type="spellEnd"/>
            <w:r w:rsidRPr="00617607">
              <w:rPr>
                <w:rFonts w:ascii="Arial" w:hAnsi="Arial" w:cs="Arial"/>
                <w:color w:val="000000"/>
                <w:sz w:val="22"/>
                <w:szCs w:val="22"/>
                <w:lang w:eastAsia="pl-PL"/>
              </w:rPr>
              <w:t>/s</w:t>
            </w:r>
          </w:p>
        </w:tc>
        <w:tc>
          <w:tcPr>
            <w:tcW w:w="5340" w:type="dxa"/>
            <w:tcBorders>
              <w:top w:val="nil"/>
              <w:left w:val="nil"/>
              <w:bottom w:val="single" w:sz="4" w:space="0" w:color="auto"/>
              <w:right w:val="single" w:sz="4" w:space="0" w:color="auto"/>
            </w:tcBorders>
            <w:vAlign w:val="center"/>
            <w:hideMark/>
          </w:tcPr>
          <w:p w14:paraId="2D57A779" w14:textId="77777777" w:rsidR="00617607" w:rsidRPr="00617607" w:rsidRDefault="00617607" w:rsidP="00617607">
            <w:pPr>
              <w:spacing w:before="0" w:after="0" w:line="240" w:lineRule="auto"/>
              <w:rPr>
                <w:rFonts w:ascii="Arial" w:hAnsi="Arial" w:cs="Arial"/>
                <w:color w:val="000000"/>
                <w:sz w:val="22"/>
                <w:szCs w:val="22"/>
                <w:lang w:eastAsia="pl-PL"/>
              </w:rPr>
            </w:pPr>
            <w:r w:rsidRPr="00617607">
              <w:rPr>
                <w:rFonts w:ascii="Arial" w:hAnsi="Arial" w:cs="Arial"/>
                <w:color w:val="000000"/>
                <w:sz w:val="22"/>
                <w:szCs w:val="22"/>
                <w:lang w:eastAsia="pl-PL"/>
              </w:rPr>
              <w:t>Minimum 2 RJ-45</w:t>
            </w:r>
          </w:p>
        </w:tc>
      </w:tr>
      <w:tr w:rsidR="00617607" w:rsidRPr="00617607" w14:paraId="5AFC7E10" w14:textId="77777777" w:rsidTr="00B57C02">
        <w:trPr>
          <w:trHeight w:val="300"/>
        </w:trPr>
        <w:tc>
          <w:tcPr>
            <w:tcW w:w="4420" w:type="dxa"/>
            <w:tcBorders>
              <w:top w:val="nil"/>
              <w:left w:val="single" w:sz="4" w:space="0" w:color="auto"/>
              <w:bottom w:val="single" w:sz="4" w:space="0" w:color="auto"/>
              <w:right w:val="nil"/>
            </w:tcBorders>
            <w:shd w:val="clear" w:color="000000" w:fill="D9D9D9"/>
            <w:vAlign w:val="center"/>
            <w:hideMark/>
          </w:tcPr>
          <w:p w14:paraId="77D17185" w14:textId="77777777" w:rsidR="00617607" w:rsidRPr="00617607" w:rsidRDefault="00617607" w:rsidP="00617607">
            <w:pPr>
              <w:spacing w:before="0" w:after="0" w:line="240" w:lineRule="auto"/>
              <w:rPr>
                <w:rFonts w:ascii="Arial" w:hAnsi="Arial" w:cs="Arial"/>
                <w:color w:val="000000"/>
                <w:sz w:val="22"/>
                <w:szCs w:val="22"/>
                <w:lang w:eastAsia="pl-PL"/>
              </w:rPr>
            </w:pPr>
            <w:r w:rsidRPr="00617607">
              <w:rPr>
                <w:rFonts w:ascii="Arial" w:hAnsi="Arial" w:cs="Arial"/>
                <w:color w:val="000000"/>
                <w:sz w:val="22"/>
                <w:szCs w:val="22"/>
                <w:lang w:eastAsia="pl-PL"/>
              </w:rPr>
              <w:t xml:space="preserve">Porty LAN 10 </w:t>
            </w:r>
            <w:proofErr w:type="spellStart"/>
            <w:r w:rsidRPr="00617607">
              <w:rPr>
                <w:rFonts w:ascii="Arial" w:hAnsi="Arial" w:cs="Arial"/>
                <w:color w:val="000000"/>
                <w:sz w:val="22"/>
                <w:szCs w:val="22"/>
                <w:lang w:eastAsia="pl-PL"/>
              </w:rPr>
              <w:t>Gb</w:t>
            </w:r>
            <w:proofErr w:type="spellEnd"/>
            <w:r w:rsidRPr="00617607">
              <w:rPr>
                <w:rFonts w:ascii="Arial" w:hAnsi="Arial" w:cs="Arial"/>
                <w:color w:val="000000"/>
                <w:sz w:val="22"/>
                <w:szCs w:val="22"/>
                <w:lang w:eastAsia="pl-PL"/>
              </w:rPr>
              <w:t>/s</w:t>
            </w:r>
          </w:p>
        </w:tc>
        <w:tc>
          <w:tcPr>
            <w:tcW w:w="5340" w:type="dxa"/>
            <w:tcBorders>
              <w:top w:val="nil"/>
              <w:left w:val="nil"/>
              <w:bottom w:val="single" w:sz="4" w:space="0" w:color="auto"/>
              <w:right w:val="single" w:sz="4" w:space="0" w:color="auto"/>
            </w:tcBorders>
            <w:vAlign w:val="center"/>
            <w:hideMark/>
          </w:tcPr>
          <w:p w14:paraId="38FCF2D4" w14:textId="77777777" w:rsidR="00617607" w:rsidRPr="00617607" w:rsidRDefault="00617607" w:rsidP="00617607">
            <w:pPr>
              <w:spacing w:before="0" w:after="0" w:line="240" w:lineRule="auto"/>
              <w:rPr>
                <w:rFonts w:ascii="Arial" w:hAnsi="Arial" w:cs="Arial"/>
                <w:color w:val="000000"/>
                <w:sz w:val="22"/>
                <w:szCs w:val="22"/>
                <w:lang w:eastAsia="pl-PL"/>
              </w:rPr>
            </w:pPr>
            <w:r w:rsidRPr="00617607">
              <w:rPr>
                <w:rFonts w:ascii="Arial" w:hAnsi="Arial" w:cs="Arial"/>
                <w:color w:val="000000"/>
                <w:sz w:val="22"/>
                <w:szCs w:val="22"/>
                <w:lang w:eastAsia="pl-PL"/>
              </w:rPr>
              <w:t>Minimum 2 na złączu SFP+</w:t>
            </w:r>
          </w:p>
        </w:tc>
      </w:tr>
      <w:tr w:rsidR="00617607" w:rsidRPr="00617607" w14:paraId="1D9AE2AE" w14:textId="77777777" w:rsidTr="00B57C02">
        <w:trPr>
          <w:trHeight w:val="300"/>
        </w:trPr>
        <w:tc>
          <w:tcPr>
            <w:tcW w:w="4420" w:type="dxa"/>
            <w:tcBorders>
              <w:top w:val="nil"/>
              <w:left w:val="single" w:sz="4" w:space="0" w:color="auto"/>
              <w:bottom w:val="single" w:sz="4" w:space="0" w:color="auto"/>
              <w:right w:val="nil"/>
            </w:tcBorders>
            <w:shd w:val="clear" w:color="000000" w:fill="D9D9D9"/>
            <w:vAlign w:val="center"/>
            <w:hideMark/>
          </w:tcPr>
          <w:p w14:paraId="237D1DDB" w14:textId="77777777" w:rsidR="00617607" w:rsidRPr="00617607" w:rsidRDefault="00617607" w:rsidP="00617607">
            <w:pPr>
              <w:spacing w:before="0" w:after="0" w:line="240" w:lineRule="auto"/>
              <w:rPr>
                <w:rFonts w:ascii="Arial" w:hAnsi="Arial" w:cs="Arial"/>
                <w:color w:val="000000"/>
                <w:sz w:val="22"/>
                <w:szCs w:val="22"/>
                <w:lang w:eastAsia="pl-PL"/>
              </w:rPr>
            </w:pPr>
            <w:r w:rsidRPr="00617607">
              <w:rPr>
                <w:rFonts w:ascii="Arial" w:hAnsi="Arial" w:cs="Arial"/>
                <w:color w:val="000000"/>
                <w:sz w:val="22"/>
                <w:szCs w:val="22"/>
                <w:lang w:eastAsia="pl-PL"/>
              </w:rPr>
              <w:t>Diody LED</w:t>
            </w:r>
          </w:p>
        </w:tc>
        <w:tc>
          <w:tcPr>
            <w:tcW w:w="5340" w:type="dxa"/>
            <w:tcBorders>
              <w:top w:val="nil"/>
              <w:left w:val="nil"/>
              <w:bottom w:val="single" w:sz="4" w:space="0" w:color="auto"/>
              <w:right w:val="single" w:sz="4" w:space="0" w:color="auto"/>
            </w:tcBorders>
            <w:vAlign w:val="center"/>
            <w:hideMark/>
          </w:tcPr>
          <w:p w14:paraId="11EF1F92" w14:textId="77777777" w:rsidR="00617607" w:rsidRPr="00617607" w:rsidRDefault="00617607" w:rsidP="00617607">
            <w:pPr>
              <w:spacing w:before="0" w:after="0" w:line="240" w:lineRule="auto"/>
              <w:rPr>
                <w:rFonts w:ascii="Arial" w:hAnsi="Arial" w:cs="Arial"/>
                <w:color w:val="000000"/>
                <w:sz w:val="22"/>
                <w:szCs w:val="22"/>
                <w:lang w:eastAsia="pl-PL"/>
              </w:rPr>
            </w:pPr>
            <w:r w:rsidRPr="00617607">
              <w:rPr>
                <w:rFonts w:ascii="Arial" w:hAnsi="Arial" w:cs="Arial"/>
                <w:color w:val="000000"/>
                <w:sz w:val="22"/>
                <w:szCs w:val="22"/>
                <w:lang w:eastAsia="pl-PL"/>
              </w:rPr>
              <w:t>Minimum Status, LAN, HDD,</w:t>
            </w:r>
          </w:p>
        </w:tc>
      </w:tr>
      <w:tr w:rsidR="00617607" w:rsidRPr="00617607" w14:paraId="1FC93F65" w14:textId="77777777" w:rsidTr="00B57C02">
        <w:trPr>
          <w:trHeight w:val="300"/>
        </w:trPr>
        <w:tc>
          <w:tcPr>
            <w:tcW w:w="4420" w:type="dxa"/>
            <w:tcBorders>
              <w:top w:val="nil"/>
              <w:left w:val="single" w:sz="4" w:space="0" w:color="auto"/>
              <w:bottom w:val="single" w:sz="4" w:space="0" w:color="auto"/>
              <w:right w:val="nil"/>
            </w:tcBorders>
            <w:shd w:val="clear" w:color="000000" w:fill="D9D9D9"/>
            <w:vAlign w:val="center"/>
            <w:hideMark/>
          </w:tcPr>
          <w:p w14:paraId="59F7015B" w14:textId="77777777" w:rsidR="00617607" w:rsidRPr="00617607" w:rsidRDefault="00617607" w:rsidP="00617607">
            <w:pPr>
              <w:spacing w:before="0" w:after="0" w:line="240" w:lineRule="auto"/>
              <w:rPr>
                <w:rFonts w:ascii="Arial" w:hAnsi="Arial" w:cs="Arial"/>
                <w:color w:val="000000"/>
                <w:sz w:val="22"/>
                <w:szCs w:val="22"/>
                <w:lang w:eastAsia="pl-PL"/>
              </w:rPr>
            </w:pPr>
            <w:r w:rsidRPr="00617607">
              <w:rPr>
                <w:rFonts w:ascii="Arial" w:hAnsi="Arial" w:cs="Arial"/>
                <w:color w:val="000000"/>
                <w:sz w:val="22"/>
                <w:szCs w:val="22"/>
                <w:lang w:eastAsia="pl-PL"/>
              </w:rPr>
              <w:t>Porty USB 3.2 Gen 1</w:t>
            </w:r>
          </w:p>
        </w:tc>
        <w:tc>
          <w:tcPr>
            <w:tcW w:w="5340" w:type="dxa"/>
            <w:tcBorders>
              <w:top w:val="nil"/>
              <w:left w:val="nil"/>
              <w:bottom w:val="single" w:sz="4" w:space="0" w:color="auto"/>
              <w:right w:val="single" w:sz="4" w:space="0" w:color="auto"/>
            </w:tcBorders>
            <w:vAlign w:val="center"/>
            <w:hideMark/>
          </w:tcPr>
          <w:p w14:paraId="73FBD938" w14:textId="77777777" w:rsidR="00617607" w:rsidRPr="00617607" w:rsidRDefault="00617607" w:rsidP="00617607">
            <w:pPr>
              <w:spacing w:before="0" w:after="0" w:line="240" w:lineRule="auto"/>
              <w:rPr>
                <w:rFonts w:ascii="Arial" w:hAnsi="Arial" w:cs="Arial"/>
                <w:color w:val="000000"/>
                <w:sz w:val="22"/>
                <w:szCs w:val="22"/>
                <w:lang w:eastAsia="pl-PL"/>
              </w:rPr>
            </w:pPr>
            <w:r w:rsidRPr="00617607">
              <w:rPr>
                <w:rFonts w:ascii="Arial" w:hAnsi="Arial" w:cs="Arial"/>
                <w:color w:val="000000"/>
                <w:sz w:val="22"/>
                <w:szCs w:val="22"/>
                <w:lang w:eastAsia="pl-PL"/>
              </w:rPr>
              <w:t>Minimum 4</w:t>
            </w:r>
          </w:p>
        </w:tc>
      </w:tr>
      <w:tr w:rsidR="00617607" w:rsidRPr="00617607" w14:paraId="17FB950B" w14:textId="77777777" w:rsidTr="00B57C02">
        <w:trPr>
          <w:trHeight w:val="300"/>
        </w:trPr>
        <w:tc>
          <w:tcPr>
            <w:tcW w:w="4420" w:type="dxa"/>
            <w:tcBorders>
              <w:top w:val="nil"/>
              <w:left w:val="single" w:sz="4" w:space="0" w:color="auto"/>
              <w:bottom w:val="single" w:sz="4" w:space="0" w:color="auto"/>
              <w:right w:val="nil"/>
            </w:tcBorders>
            <w:shd w:val="clear" w:color="000000" w:fill="D9D9D9"/>
            <w:vAlign w:val="center"/>
            <w:hideMark/>
          </w:tcPr>
          <w:p w14:paraId="0691B786" w14:textId="77777777" w:rsidR="00617607" w:rsidRPr="00617607" w:rsidRDefault="00617607" w:rsidP="00617607">
            <w:pPr>
              <w:spacing w:before="0" w:after="0" w:line="240" w:lineRule="auto"/>
              <w:rPr>
                <w:rFonts w:ascii="Arial" w:hAnsi="Arial" w:cs="Arial"/>
                <w:color w:val="000000"/>
                <w:sz w:val="22"/>
                <w:szCs w:val="22"/>
                <w:lang w:eastAsia="pl-PL"/>
              </w:rPr>
            </w:pPr>
            <w:r w:rsidRPr="00617607">
              <w:rPr>
                <w:rFonts w:ascii="Arial" w:hAnsi="Arial" w:cs="Arial"/>
                <w:color w:val="000000"/>
                <w:sz w:val="22"/>
                <w:szCs w:val="22"/>
                <w:lang w:eastAsia="pl-PL"/>
              </w:rPr>
              <w:t xml:space="preserve">Port </w:t>
            </w:r>
            <w:proofErr w:type="spellStart"/>
            <w:r w:rsidRPr="00617607">
              <w:rPr>
                <w:rFonts w:ascii="Arial" w:hAnsi="Arial" w:cs="Arial"/>
                <w:color w:val="000000"/>
                <w:sz w:val="22"/>
                <w:szCs w:val="22"/>
                <w:lang w:eastAsia="pl-PL"/>
              </w:rPr>
              <w:t>PCiE</w:t>
            </w:r>
            <w:proofErr w:type="spellEnd"/>
          </w:p>
        </w:tc>
        <w:tc>
          <w:tcPr>
            <w:tcW w:w="5340" w:type="dxa"/>
            <w:tcBorders>
              <w:top w:val="nil"/>
              <w:left w:val="nil"/>
              <w:bottom w:val="single" w:sz="4" w:space="0" w:color="auto"/>
              <w:right w:val="single" w:sz="4" w:space="0" w:color="auto"/>
            </w:tcBorders>
            <w:vAlign w:val="center"/>
            <w:hideMark/>
          </w:tcPr>
          <w:p w14:paraId="1F3A3B24" w14:textId="77777777" w:rsidR="00617607" w:rsidRPr="00617607" w:rsidRDefault="00617607" w:rsidP="00617607">
            <w:pPr>
              <w:spacing w:before="0" w:after="0" w:line="240" w:lineRule="auto"/>
              <w:rPr>
                <w:rFonts w:ascii="Arial" w:hAnsi="Arial" w:cs="Arial"/>
                <w:color w:val="000000"/>
                <w:sz w:val="22"/>
                <w:szCs w:val="22"/>
                <w:lang w:eastAsia="pl-PL"/>
              </w:rPr>
            </w:pPr>
            <w:r w:rsidRPr="00617607">
              <w:rPr>
                <w:rFonts w:ascii="Arial" w:hAnsi="Arial" w:cs="Arial"/>
                <w:color w:val="000000"/>
                <w:sz w:val="22"/>
                <w:szCs w:val="22"/>
                <w:lang w:eastAsia="pl-PL"/>
              </w:rPr>
              <w:t>Tak, minimum 1</w:t>
            </w:r>
          </w:p>
        </w:tc>
      </w:tr>
      <w:tr w:rsidR="00617607" w:rsidRPr="00617607" w14:paraId="03B035E0" w14:textId="77777777" w:rsidTr="00B57C02">
        <w:trPr>
          <w:trHeight w:val="300"/>
        </w:trPr>
        <w:tc>
          <w:tcPr>
            <w:tcW w:w="4420" w:type="dxa"/>
            <w:tcBorders>
              <w:top w:val="nil"/>
              <w:left w:val="single" w:sz="4" w:space="0" w:color="auto"/>
              <w:bottom w:val="single" w:sz="4" w:space="0" w:color="auto"/>
              <w:right w:val="nil"/>
            </w:tcBorders>
            <w:shd w:val="clear" w:color="000000" w:fill="D9D9D9"/>
            <w:vAlign w:val="center"/>
            <w:hideMark/>
          </w:tcPr>
          <w:p w14:paraId="29918CFB" w14:textId="77777777" w:rsidR="00617607" w:rsidRPr="00617607" w:rsidRDefault="00617607" w:rsidP="00617607">
            <w:pPr>
              <w:spacing w:before="0" w:after="0" w:line="240" w:lineRule="auto"/>
              <w:rPr>
                <w:rFonts w:ascii="Arial" w:hAnsi="Arial" w:cs="Arial"/>
                <w:color w:val="000000"/>
                <w:sz w:val="22"/>
                <w:szCs w:val="22"/>
                <w:lang w:eastAsia="pl-PL"/>
              </w:rPr>
            </w:pPr>
            <w:r w:rsidRPr="00617607">
              <w:rPr>
                <w:rFonts w:ascii="Arial" w:hAnsi="Arial" w:cs="Arial"/>
                <w:color w:val="000000"/>
                <w:sz w:val="22"/>
                <w:szCs w:val="22"/>
                <w:lang w:eastAsia="pl-PL"/>
              </w:rPr>
              <w:t>Przyciski</w:t>
            </w:r>
          </w:p>
        </w:tc>
        <w:tc>
          <w:tcPr>
            <w:tcW w:w="5340" w:type="dxa"/>
            <w:tcBorders>
              <w:top w:val="nil"/>
              <w:left w:val="nil"/>
              <w:bottom w:val="single" w:sz="4" w:space="0" w:color="auto"/>
              <w:right w:val="single" w:sz="4" w:space="0" w:color="auto"/>
            </w:tcBorders>
            <w:vAlign w:val="center"/>
            <w:hideMark/>
          </w:tcPr>
          <w:p w14:paraId="4FDA45AF" w14:textId="77777777" w:rsidR="00617607" w:rsidRPr="00617607" w:rsidRDefault="00617607" w:rsidP="00617607">
            <w:pPr>
              <w:spacing w:before="0" w:after="0" w:line="240" w:lineRule="auto"/>
              <w:rPr>
                <w:rFonts w:ascii="Arial" w:hAnsi="Arial" w:cs="Arial"/>
                <w:color w:val="000000"/>
                <w:sz w:val="22"/>
                <w:szCs w:val="22"/>
                <w:lang w:eastAsia="pl-PL"/>
              </w:rPr>
            </w:pPr>
            <w:r w:rsidRPr="00617607">
              <w:rPr>
                <w:rFonts w:ascii="Arial" w:hAnsi="Arial" w:cs="Arial"/>
                <w:color w:val="000000"/>
                <w:sz w:val="22"/>
                <w:szCs w:val="22"/>
                <w:lang w:eastAsia="pl-PL"/>
              </w:rPr>
              <w:t>Reset, Zasilanie</w:t>
            </w:r>
          </w:p>
        </w:tc>
      </w:tr>
      <w:tr w:rsidR="00617607" w:rsidRPr="00617607" w14:paraId="00E3C0EB" w14:textId="77777777" w:rsidTr="00B57C02">
        <w:trPr>
          <w:trHeight w:val="300"/>
        </w:trPr>
        <w:tc>
          <w:tcPr>
            <w:tcW w:w="4420" w:type="dxa"/>
            <w:tcBorders>
              <w:top w:val="nil"/>
              <w:left w:val="single" w:sz="4" w:space="0" w:color="auto"/>
              <w:bottom w:val="single" w:sz="4" w:space="0" w:color="auto"/>
              <w:right w:val="nil"/>
            </w:tcBorders>
            <w:shd w:val="clear" w:color="000000" w:fill="D9D9D9"/>
            <w:vAlign w:val="center"/>
            <w:hideMark/>
          </w:tcPr>
          <w:p w14:paraId="1A0F8A0D" w14:textId="77777777" w:rsidR="00617607" w:rsidRPr="00617607" w:rsidRDefault="00617607" w:rsidP="00617607">
            <w:pPr>
              <w:spacing w:before="0" w:after="0" w:line="240" w:lineRule="auto"/>
              <w:rPr>
                <w:rFonts w:ascii="Arial" w:hAnsi="Arial" w:cs="Arial"/>
                <w:color w:val="000000"/>
                <w:sz w:val="22"/>
                <w:szCs w:val="22"/>
                <w:lang w:eastAsia="pl-PL"/>
              </w:rPr>
            </w:pPr>
            <w:r w:rsidRPr="00617607">
              <w:rPr>
                <w:rFonts w:ascii="Arial" w:hAnsi="Arial" w:cs="Arial"/>
                <w:color w:val="000000"/>
                <w:sz w:val="22"/>
                <w:szCs w:val="22"/>
                <w:lang w:eastAsia="pl-PL"/>
              </w:rPr>
              <w:t>Typ obudowy</w:t>
            </w:r>
          </w:p>
        </w:tc>
        <w:tc>
          <w:tcPr>
            <w:tcW w:w="5340" w:type="dxa"/>
            <w:tcBorders>
              <w:top w:val="nil"/>
              <w:left w:val="nil"/>
              <w:bottom w:val="single" w:sz="4" w:space="0" w:color="auto"/>
              <w:right w:val="single" w:sz="4" w:space="0" w:color="auto"/>
            </w:tcBorders>
            <w:vAlign w:val="center"/>
            <w:hideMark/>
          </w:tcPr>
          <w:p w14:paraId="612FC6A0" w14:textId="77777777" w:rsidR="00617607" w:rsidRPr="00617607" w:rsidRDefault="00617607" w:rsidP="00617607">
            <w:pPr>
              <w:spacing w:before="0" w:after="0" w:line="240" w:lineRule="auto"/>
              <w:rPr>
                <w:rFonts w:ascii="Arial" w:hAnsi="Arial" w:cs="Arial"/>
                <w:color w:val="000000"/>
                <w:sz w:val="22"/>
                <w:szCs w:val="22"/>
                <w:lang w:eastAsia="pl-PL"/>
              </w:rPr>
            </w:pPr>
            <w:r w:rsidRPr="00617607">
              <w:rPr>
                <w:rFonts w:ascii="Arial" w:hAnsi="Arial" w:cs="Arial"/>
                <w:color w:val="000000"/>
                <w:sz w:val="22"/>
                <w:szCs w:val="22"/>
                <w:lang w:eastAsia="pl-PL"/>
              </w:rPr>
              <w:t>RACK, 1U</w:t>
            </w:r>
          </w:p>
        </w:tc>
      </w:tr>
      <w:tr w:rsidR="00617607" w:rsidRPr="00617607" w14:paraId="0E91A60E" w14:textId="77777777" w:rsidTr="00B57C02">
        <w:trPr>
          <w:trHeight w:val="300"/>
        </w:trPr>
        <w:tc>
          <w:tcPr>
            <w:tcW w:w="4420" w:type="dxa"/>
            <w:tcBorders>
              <w:top w:val="nil"/>
              <w:left w:val="single" w:sz="4" w:space="0" w:color="auto"/>
              <w:bottom w:val="single" w:sz="4" w:space="0" w:color="auto"/>
              <w:right w:val="nil"/>
            </w:tcBorders>
            <w:shd w:val="clear" w:color="000000" w:fill="D9D9D9"/>
            <w:vAlign w:val="center"/>
            <w:hideMark/>
          </w:tcPr>
          <w:p w14:paraId="3C6CB437" w14:textId="77777777" w:rsidR="00617607" w:rsidRPr="00617607" w:rsidRDefault="00617607" w:rsidP="00617607">
            <w:pPr>
              <w:spacing w:before="0" w:after="0" w:line="240" w:lineRule="auto"/>
              <w:rPr>
                <w:rFonts w:ascii="Arial" w:hAnsi="Arial" w:cs="Arial"/>
                <w:color w:val="000000"/>
                <w:sz w:val="22"/>
                <w:szCs w:val="22"/>
                <w:lang w:eastAsia="pl-PL"/>
              </w:rPr>
            </w:pPr>
            <w:r w:rsidRPr="00617607">
              <w:rPr>
                <w:rFonts w:ascii="Arial" w:hAnsi="Arial" w:cs="Arial"/>
                <w:color w:val="000000"/>
                <w:sz w:val="22"/>
                <w:szCs w:val="22"/>
                <w:lang w:eastAsia="pl-PL"/>
              </w:rPr>
              <w:t>Dopuszczalna temperatura pracy</w:t>
            </w:r>
          </w:p>
        </w:tc>
        <w:tc>
          <w:tcPr>
            <w:tcW w:w="5340" w:type="dxa"/>
            <w:tcBorders>
              <w:top w:val="nil"/>
              <w:left w:val="nil"/>
              <w:bottom w:val="single" w:sz="4" w:space="0" w:color="auto"/>
              <w:right w:val="single" w:sz="4" w:space="0" w:color="auto"/>
            </w:tcBorders>
            <w:vAlign w:val="center"/>
            <w:hideMark/>
          </w:tcPr>
          <w:p w14:paraId="314A6857" w14:textId="77777777" w:rsidR="00617607" w:rsidRPr="00617607" w:rsidRDefault="00617607" w:rsidP="00617607">
            <w:pPr>
              <w:spacing w:before="0" w:after="0" w:line="240" w:lineRule="auto"/>
              <w:rPr>
                <w:rFonts w:ascii="Arial" w:hAnsi="Arial" w:cs="Arial"/>
                <w:color w:val="000000"/>
                <w:sz w:val="22"/>
                <w:szCs w:val="22"/>
                <w:lang w:eastAsia="pl-PL"/>
              </w:rPr>
            </w:pPr>
            <w:r w:rsidRPr="00617607">
              <w:rPr>
                <w:rFonts w:ascii="Arial" w:hAnsi="Arial" w:cs="Arial"/>
                <w:color w:val="000000"/>
                <w:sz w:val="22"/>
                <w:szCs w:val="22"/>
                <w:lang w:eastAsia="pl-PL"/>
              </w:rPr>
              <w:t>od 0 do 40˚C</w:t>
            </w:r>
          </w:p>
        </w:tc>
      </w:tr>
      <w:tr w:rsidR="00617607" w:rsidRPr="00617607" w14:paraId="2676163B" w14:textId="77777777" w:rsidTr="00B57C02">
        <w:trPr>
          <w:trHeight w:val="300"/>
        </w:trPr>
        <w:tc>
          <w:tcPr>
            <w:tcW w:w="4420" w:type="dxa"/>
            <w:tcBorders>
              <w:top w:val="nil"/>
              <w:left w:val="single" w:sz="4" w:space="0" w:color="auto"/>
              <w:bottom w:val="single" w:sz="4" w:space="0" w:color="auto"/>
              <w:right w:val="nil"/>
            </w:tcBorders>
            <w:shd w:val="clear" w:color="000000" w:fill="D9D9D9"/>
            <w:vAlign w:val="center"/>
            <w:hideMark/>
          </w:tcPr>
          <w:p w14:paraId="049C0F67" w14:textId="77777777" w:rsidR="00617607" w:rsidRPr="00617607" w:rsidRDefault="00617607" w:rsidP="00617607">
            <w:pPr>
              <w:spacing w:before="0" w:after="0" w:line="240" w:lineRule="auto"/>
              <w:rPr>
                <w:rFonts w:ascii="Arial" w:hAnsi="Arial" w:cs="Arial"/>
                <w:color w:val="000000"/>
                <w:sz w:val="22"/>
                <w:szCs w:val="22"/>
                <w:lang w:eastAsia="pl-PL"/>
              </w:rPr>
            </w:pPr>
            <w:r w:rsidRPr="00617607">
              <w:rPr>
                <w:rFonts w:ascii="Arial" w:hAnsi="Arial" w:cs="Arial"/>
                <w:color w:val="000000"/>
                <w:sz w:val="22"/>
                <w:szCs w:val="22"/>
                <w:lang w:eastAsia="pl-PL"/>
              </w:rPr>
              <w:t>Wilgotność względna podczas pracy</w:t>
            </w:r>
          </w:p>
        </w:tc>
        <w:tc>
          <w:tcPr>
            <w:tcW w:w="5340" w:type="dxa"/>
            <w:tcBorders>
              <w:top w:val="nil"/>
              <w:left w:val="nil"/>
              <w:bottom w:val="single" w:sz="4" w:space="0" w:color="auto"/>
              <w:right w:val="single" w:sz="4" w:space="0" w:color="auto"/>
            </w:tcBorders>
            <w:vAlign w:val="center"/>
            <w:hideMark/>
          </w:tcPr>
          <w:p w14:paraId="72078B40" w14:textId="77777777" w:rsidR="00617607" w:rsidRPr="00617607" w:rsidRDefault="00617607" w:rsidP="00617607">
            <w:pPr>
              <w:spacing w:before="0" w:after="0" w:line="240" w:lineRule="auto"/>
              <w:rPr>
                <w:rFonts w:ascii="Arial" w:hAnsi="Arial" w:cs="Arial"/>
                <w:color w:val="000000"/>
                <w:sz w:val="22"/>
                <w:szCs w:val="22"/>
                <w:lang w:eastAsia="pl-PL"/>
              </w:rPr>
            </w:pPr>
            <w:r w:rsidRPr="00617607">
              <w:rPr>
                <w:rFonts w:ascii="Arial" w:hAnsi="Arial" w:cs="Arial"/>
                <w:color w:val="000000"/>
                <w:sz w:val="22"/>
                <w:szCs w:val="22"/>
                <w:lang w:eastAsia="pl-PL"/>
              </w:rPr>
              <w:t>5-95% R.H.</w:t>
            </w:r>
          </w:p>
        </w:tc>
      </w:tr>
      <w:tr w:rsidR="00617607" w:rsidRPr="00617607" w14:paraId="3FBD5B42" w14:textId="77777777" w:rsidTr="00B57C02">
        <w:trPr>
          <w:trHeight w:val="300"/>
        </w:trPr>
        <w:tc>
          <w:tcPr>
            <w:tcW w:w="4420" w:type="dxa"/>
            <w:tcBorders>
              <w:top w:val="nil"/>
              <w:left w:val="single" w:sz="4" w:space="0" w:color="auto"/>
              <w:bottom w:val="single" w:sz="4" w:space="0" w:color="auto"/>
              <w:right w:val="nil"/>
            </w:tcBorders>
            <w:shd w:val="clear" w:color="000000" w:fill="D9D9D9"/>
            <w:vAlign w:val="center"/>
            <w:hideMark/>
          </w:tcPr>
          <w:p w14:paraId="1B3F9234" w14:textId="77777777" w:rsidR="00617607" w:rsidRPr="00617607" w:rsidRDefault="00617607" w:rsidP="00617607">
            <w:pPr>
              <w:spacing w:before="0" w:after="0" w:line="240" w:lineRule="auto"/>
              <w:rPr>
                <w:rFonts w:ascii="Arial" w:hAnsi="Arial" w:cs="Arial"/>
                <w:color w:val="000000"/>
                <w:sz w:val="22"/>
                <w:szCs w:val="22"/>
                <w:lang w:eastAsia="pl-PL"/>
              </w:rPr>
            </w:pPr>
            <w:r w:rsidRPr="00617607">
              <w:rPr>
                <w:rFonts w:ascii="Arial" w:hAnsi="Arial" w:cs="Arial"/>
                <w:color w:val="000000"/>
                <w:sz w:val="22"/>
                <w:szCs w:val="22"/>
                <w:lang w:eastAsia="pl-PL"/>
              </w:rPr>
              <w:t>Zasilanie</w:t>
            </w:r>
          </w:p>
        </w:tc>
        <w:tc>
          <w:tcPr>
            <w:tcW w:w="5340" w:type="dxa"/>
            <w:tcBorders>
              <w:top w:val="nil"/>
              <w:left w:val="nil"/>
              <w:bottom w:val="single" w:sz="4" w:space="0" w:color="auto"/>
              <w:right w:val="single" w:sz="4" w:space="0" w:color="auto"/>
            </w:tcBorders>
            <w:vAlign w:val="center"/>
            <w:hideMark/>
          </w:tcPr>
          <w:p w14:paraId="70D89447" w14:textId="77777777" w:rsidR="00617607" w:rsidRPr="00617607" w:rsidRDefault="00617607" w:rsidP="00617607">
            <w:pPr>
              <w:spacing w:before="0" w:after="0" w:line="240" w:lineRule="auto"/>
              <w:rPr>
                <w:rFonts w:ascii="Arial" w:hAnsi="Arial" w:cs="Arial"/>
                <w:color w:val="000000"/>
                <w:sz w:val="22"/>
                <w:szCs w:val="22"/>
                <w:lang w:eastAsia="pl-PL"/>
              </w:rPr>
            </w:pPr>
            <w:r w:rsidRPr="00617607">
              <w:rPr>
                <w:rFonts w:ascii="Arial" w:hAnsi="Arial" w:cs="Arial"/>
                <w:color w:val="000000"/>
                <w:sz w:val="22"/>
                <w:szCs w:val="22"/>
                <w:lang w:eastAsia="pl-PL"/>
              </w:rPr>
              <w:t>Zasilacz wewnętrzny min. 2x 250 W, 100-240 V</w:t>
            </w:r>
          </w:p>
        </w:tc>
      </w:tr>
      <w:tr w:rsidR="00617607" w:rsidRPr="00617607" w14:paraId="76E5A2FF" w14:textId="77777777" w:rsidTr="00B57C02">
        <w:trPr>
          <w:trHeight w:val="300"/>
        </w:trPr>
        <w:tc>
          <w:tcPr>
            <w:tcW w:w="4420" w:type="dxa"/>
            <w:tcBorders>
              <w:top w:val="nil"/>
              <w:left w:val="single" w:sz="4" w:space="0" w:color="auto"/>
              <w:bottom w:val="single" w:sz="4" w:space="0" w:color="auto"/>
              <w:right w:val="nil"/>
            </w:tcBorders>
            <w:shd w:val="clear" w:color="000000" w:fill="D9D9D9"/>
            <w:vAlign w:val="center"/>
            <w:hideMark/>
          </w:tcPr>
          <w:p w14:paraId="5E62C95E" w14:textId="77777777" w:rsidR="00617607" w:rsidRPr="00617607" w:rsidRDefault="00617607" w:rsidP="00617607">
            <w:pPr>
              <w:spacing w:before="0" w:after="0" w:line="240" w:lineRule="auto"/>
              <w:rPr>
                <w:rFonts w:ascii="Arial" w:hAnsi="Arial" w:cs="Arial"/>
                <w:color w:val="000000"/>
                <w:sz w:val="22"/>
                <w:szCs w:val="22"/>
                <w:lang w:eastAsia="pl-PL"/>
              </w:rPr>
            </w:pPr>
            <w:r w:rsidRPr="00617607">
              <w:rPr>
                <w:rFonts w:ascii="Arial" w:hAnsi="Arial" w:cs="Arial"/>
                <w:color w:val="000000"/>
                <w:sz w:val="22"/>
                <w:szCs w:val="22"/>
                <w:lang w:eastAsia="pl-PL"/>
              </w:rPr>
              <w:t> </w:t>
            </w:r>
          </w:p>
        </w:tc>
        <w:tc>
          <w:tcPr>
            <w:tcW w:w="5340" w:type="dxa"/>
            <w:tcBorders>
              <w:top w:val="nil"/>
              <w:left w:val="nil"/>
              <w:bottom w:val="single" w:sz="4" w:space="0" w:color="auto"/>
              <w:right w:val="single" w:sz="4" w:space="0" w:color="auto"/>
            </w:tcBorders>
            <w:vAlign w:val="center"/>
            <w:hideMark/>
          </w:tcPr>
          <w:p w14:paraId="0ED4058D" w14:textId="77777777" w:rsidR="00617607" w:rsidRPr="00617607" w:rsidRDefault="00617607" w:rsidP="00617607">
            <w:pPr>
              <w:spacing w:before="0" w:after="0" w:line="240" w:lineRule="auto"/>
              <w:rPr>
                <w:rFonts w:ascii="Arial" w:hAnsi="Arial" w:cs="Arial"/>
                <w:color w:val="000000"/>
                <w:sz w:val="22"/>
                <w:szCs w:val="22"/>
                <w:lang w:eastAsia="pl-PL"/>
              </w:rPr>
            </w:pPr>
            <w:r w:rsidRPr="00617607">
              <w:rPr>
                <w:rFonts w:ascii="Arial" w:hAnsi="Arial" w:cs="Arial"/>
                <w:color w:val="000000"/>
                <w:sz w:val="22"/>
                <w:szCs w:val="22"/>
                <w:lang w:eastAsia="pl-PL"/>
              </w:rPr>
              <w:t> </w:t>
            </w:r>
          </w:p>
        </w:tc>
      </w:tr>
      <w:tr w:rsidR="00617607" w:rsidRPr="00617607" w14:paraId="11F0C88B" w14:textId="77777777" w:rsidTr="00B57C02">
        <w:trPr>
          <w:trHeight w:val="300"/>
        </w:trPr>
        <w:tc>
          <w:tcPr>
            <w:tcW w:w="4420" w:type="dxa"/>
            <w:tcBorders>
              <w:top w:val="nil"/>
              <w:left w:val="single" w:sz="4" w:space="0" w:color="auto"/>
              <w:bottom w:val="single" w:sz="4" w:space="0" w:color="auto"/>
              <w:right w:val="nil"/>
            </w:tcBorders>
            <w:shd w:val="clear" w:color="000000" w:fill="D9D9D9"/>
            <w:vAlign w:val="center"/>
            <w:hideMark/>
          </w:tcPr>
          <w:p w14:paraId="62AB1A5A" w14:textId="77777777" w:rsidR="00617607" w:rsidRPr="00617607" w:rsidRDefault="00617607" w:rsidP="00617607">
            <w:pPr>
              <w:spacing w:before="0" w:after="0" w:line="240" w:lineRule="auto"/>
              <w:rPr>
                <w:rFonts w:ascii="Arial" w:hAnsi="Arial" w:cs="Arial"/>
                <w:color w:val="000000"/>
                <w:sz w:val="22"/>
                <w:szCs w:val="22"/>
                <w:lang w:eastAsia="pl-PL"/>
              </w:rPr>
            </w:pPr>
            <w:r w:rsidRPr="00617607">
              <w:rPr>
                <w:rFonts w:ascii="Arial" w:hAnsi="Arial" w:cs="Arial"/>
                <w:color w:val="000000"/>
                <w:sz w:val="22"/>
                <w:szCs w:val="22"/>
                <w:lang w:eastAsia="pl-PL"/>
              </w:rPr>
              <w:t> </w:t>
            </w:r>
          </w:p>
        </w:tc>
        <w:tc>
          <w:tcPr>
            <w:tcW w:w="5340" w:type="dxa"/>
            <w:tcBorders>
              <w:top w:val="nil"/>
              <w:left w:val="nil"/>
              <w:bottom w:val="single" w:sz="4" w:space="0" w:color="auto"/>
              <w:right w:val="single" w:sz="4" w:space="0" w:color="auto"/>
            </w:tcBorders>
            <w:vAlign w:val="center"/>
            <w:hideMark/>
          </w:tcPr>
          <w:p w14:paraId="591EE980" w14:textId="77777777" w:rsidR="00617607" w:rsidRPr="00617607" w:rsidRDefault="00617607" w:rsidP="00617607">
            <w:pPr>
              <w:spacing w:before="0" w:after="0" w:line="240" w:lineRule="auto"/>
              <w:rPr>
                <w:rFonts w:ascii="Arial" w:hAnsi="Arial" w:cs="Arial"/>
                <w:color w:val="000000"/>
                <w:sz w:val="22"/>
                <w:szCs w:val="22"/>
                <w:lang w:eastAsia="pl-PL"/>
              </w:rPr>
            </w:pPr>
            <w:r w:rsidRPr="00617607">
              <w:rPr>
                <w:rFonts w:ascii="Arial" w:hAnsi="Arial" w:cs="Arial"/>
                <w:color w:val="000000"/>
                <w:sz w:val="22"/>
                <w:szCs w:val="22"/>
                <w:lang w:eastAsia="pl-PL"/>
              </w:rPr>
              <w:t> </w:t>
            </w:r>
          </w:p>
        </w:tc>
      </w:tr>
      <w:tr w:rsidR="00617607" w:rsidRPr="00617607" w14:paraId="0087077F" w14:textId="77777777" w:rsidTr="00B57C02">
        <w:trPr>
          <w:trHeight w:val="300"/>
        </w:trPr>
        <w:tc>
          <w:tcPr>
            <w:tcW w:w="9760"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5D4A2555" w14:textId="77777777" w:rsidR="00617607" w:rsidRPr="00617607" w:rsidRDefault="00617607" w:rsidP="00617607">
            <w:pPr>
              <w:spacing w:before="0" w:after="0" w:line="240" w:lineRule="auto"/>
              <w:rPr>
                <w:rFonts w:ascii="Arial" w:hAnsi="Arial" w:cs="Arial"/>
                <w:color w:val="000000"/>
                <w:sz w:val="22"/>
                <w:szCs w:val="22"/>
                <w:lang w:eastAsia="pl-PL"/>
              </w:rPr>
            </w:pPr>
            <w:r w:rsidRPr="00617607">
              <w:rPr>
                <w:rFonts w:ascii="Arial" w:hAnsi="Arial" w:cs="Arial"/>
                <w:color w:val="000000"/>
                <w:sz w:val="22"/>
                <w:szCs w:val="22"/>
                <w:lang w:eastAsia="pl-PL"/>
              </w:rPr>
              <w:t>Specyfikacja oprogramowania</w:t>
            </w:r>
          </w:p>
        </w:tc>
      </w:tr>
      <w:tr w:rsidR="00617607" w:rsidRPr="00617607" w14:paraId="499B3D0D" w14:textId="77777777" w:rsidTr="00B57C02">
        <w:trPr>
          <w:trHeight w:val="300"/>
        </w:trPr>
        <w:tc>
          <w:tcPr>
            <w:tcW w:w="4420" w:type="dxa"/>
            <w:tcBorders>
              <w:top w:val="nil"/>
              <w:left w:val="single" w:sz="4" w:space="0" w:color="auto"/>
              <w:bottom w:val="single" w:sz="4" w:space="0" w:color="auto"/>
              <w:right w:val="nil"/>
            </w:tcBorders>
            <w:shd w:val="clear" w:color="000000" w:fill="D9D9D9"/>
            <w:vAlign w:val="center"/>
            <w:hideMark/>
          </w:tcPr>
          <w:p w14:paraId="57374FE7" w14:textId="77777777" w:rsidR="00617607" w:rsidRPr="00617607" w:rsidRDefault="00617607" w:rsidP="00617607">
            <w:pPr>
              <w:spacing w:before="0" w:after="0" w:line="240" w:lineRule="auto"/>
              <w:rPr>
                <w:rFonts w:ascii="Arial" w:hAnsi="Arial" w:cs="Arial"/>
                <w:color w:val="000000"/>
                <w:sz w:val="22"/>
                <w:szCs w:val="22"/>
                <w:lang w:eastAsia="pl-PL"/>
              </w:rPr>
            </w:pPr>
            <w:r w:rsidRPr="00617607">
              <w:rPr>
                <w:rFonts w:ascii="Arial" w:hAnsi="Arial" w:cs="Arial"/>
                <w:color w:val="000000"/>
                <w:sz w:val="22"/>
                <w:szCs w:val="22"/>
                <w:lang w:eastAsia="pl-PL"/>
              </w:rPr>
              <w:t>Agregacja łączy</w:t>
            </w:r>
          </w:p>
        </w:tc>
        <w:tc>
          <w:tcPr>
            <w:tcW w:w="5340" w:type="dxa"/>
            <w:tcBorders>
              <w:top w:val="nil"/>
              <w:left w:val="nil"/>
              <w:bottom w:val="single" w:sz="4" w:space="0" w:color="auto"/>
              <w:right w:val="single" w:sz="4" w:space="0" w:color="auto"/>
            </w:tcBorders>
            <w:vAlign w:val="center"/>
            <w:hideMark/>
          </w:tcPr>
          <w:p w14:paraId="000136AD" w14:textId="77777777" w:rsidR="00617607" w:rsidRPr="00617607" w:rsidRDefault="00617607" w:rsidP="00617607">
            <w:pPr>
              <w:spacing w:before="0" w:after="0" w:line="240" w:lineRule="auto"/>
              <w:rPr>
                <w:rFonts w:ascii="Arial" w:hAnsi="Arial" w:cs="Arial"/>
                <w:color w:val="000000"/>
                <w:sz w:val="22"/>
                <w:szCs w:val="22"/>
                <w:lang w:eastAsia="pl-PL"/>
              </w:rPr>
            </w:pPr>
            <w:r w:rsidRPr="00617607">
              <w:rPr>
                <w:rFonts w:ascii="Arial" w:hAnsi="Arial" w:cs="Arial"/>
                <w:color w:val="000000"/>
                <w:sz w:val="22"/>
                <w:szCs w:val="22"/>
                <w:lang w:eastAsia="pl-PL"/>
              </w:rPr>
              <w:t>Tak</w:t>
            </w:r>
          </w:p>
        </w:tc>
      </w:tr>
      <w:tr w:rsidR="00617607" w:rsidRPr="00617607" w14:paraId="1B51BFDA" w14:textId="77777777" w:rsidTr="00B57C02">
        <w:trPr>
          <w:trHeight w:val="600"/>
        </w:trPr>
        <w:tc>
          <w:tcPr>
            <w:tcW w:w="4420" w:type="dxa"/>
            <w:tcBorders>
              <w:top w:val="nil"/>
              <w:left w:val="single" w:sz="4" w:space="0" w:color="auto"/>
              <w:bottom w:val="single" w:sz="4" w:space="0" w:color="auto"/>
              <w:right w:val="nil"/>
            </w:tcBorders>
            <w:shd w:val="clear" w:color="000000" w:fill="D9D9D9"/>
            <w:noWrap/>
            <w:vAlign w:val="center"/>
            <w:hideMark/>
          </w:tcPr>
          <w:p w14:paraId="6381EA06" w14:textId="77777777" w:rsidR="00617607" w:rsidRPr="00617607" w:rsidRDefault="00617607" w:rsidP="00617607">
            <w:pPr>
              <w:spacing w:before="0" w:after="0" w:line="240" w:lineRule="auto"/>
              <w:rPr>
                <w:rFonts w:ascii="Arial" w:hAnsi="Arial" w:cs="Arial"/>
                <w:color w:val="000000"/>
                <w:sz w:val="22"/>
                <w:szCs w:val="22"/>
                <w:lang w:eastAsia="pl-PL"/>
              </w:rPr>
            </w:pPr>
            <w:r w:rsidRPr="00617607">
              <w:rPr>
                <w:rFonts w:ascii="Arial" w:hAnsi="Arial" w:cs="Arial"/>
                <w:color w:val="000000"/>
                <w:sz w:val="22"/>
                <w:szCs w:val="22"/>
                <w:lang w:eastAsia="pl-PL"/>
              </w:rPr>
              <w:t>Obsługiwane systemy plików</w:t>
            </w:r>
          </w:p>
        </w:tc>
        <w:tc>
          <w:tcPr>
            <w:tcW w:w="5340" w:type="dxa"/>
            <w:tcBorders>
              <w:top w:val="nil"/>
              <w:left w:val="nil"/>
              <w:bottom w:val="single" w:sz="4" w:space="0" w:color="auto"/>
              <w:right w:val="single" w:sz="4" w:space="0" w:color="auto"/>
            </w:tcBorders>
            <w:vAlign w:val="center"/>
            <w:hideMark/>
          </w:tcPr>
          <w:p w14:paraId="09FBC8C4" w14:textId="77777777" w:rsidR="00617607" w:rsidRPr="00617607" w:rsidRDefault="00617607" w:rsidP="00617607">
            <w:pPr>
              <w:spacing w:before="0" w:after="0" w:line="240" w:lineRule="auto"/>
              <w:rPr>
                <w:rFonts w:ascii="Arial" w:hAnsi="Arial" w:cs="Arial"/>
                <w:color w:val="000000"/>
                <w:sz w:val="22"/>
                <w:szCs w:val="22"/>
                <w:lang w:eastAsia="pl-PL"/>
              </w:rPr>
            </w:pPr>
            <w:r w:rsidRPr="00617607">
              <w:rPr>
                <w:rFonts w:ascii="Arial" w:hAnsi="Arial" w:cs="Arial"/>
                <w:color w:val="000000"/>
                <w:sz w:val="22"/>
                <w:szCs w:val="22"/>
                <w:lang w:eastAsia="pl-PL"/>
              </w:rPr>
              <w:t>Dyski wewnętrzne: EXT4</w:t>
            </w:r>
            <w:r w:rsidRPr="00617607">
              <w:rPr>
                <w:rFonts w:ascii="Arial" w:hAnsi="Arial" w:cs="Arial"/>
                <w:color w:val="000000"/>
                <w:sz w:val="22"/>
                <w:szCs w:val="22"/>
                <w:lang w:eastAsia="pl-PL"/>
              </w:rPr>
              <w:br/>
              <w:t>Dyski zewnętrzne: EXT3, EXT4, NTFS, FAT32, HFS+</w:t>
            </w:r>
          </w:p>
        </w:tc>
      </w:tr>
      <w:tr w:rsidR="00617607" w:rsidRPr="00617607" w14:paraId="21996EFE" w14:textId="77777777" w:rsidTr="00B57C02">
        <w:trPr>
          <w:trHeight w:val="300"/>
        </w:trPr>
        <w:tc>
          <w:tcPr>
            <w:tcW w:w="4420" w:type="dxa"/>
            <w:tcBorders>
              <w:top w:val="nil"/>
              <w:left w:val="single" w:sz="4" w:space="0" w:color="auto"/>
              <w:bottom w:val="single" w:sz="4" w:space="0" w:color="auto"/>
              <w:right w:val="nil"/>
            </w:tcBorders>
            <w:shd w:val="clear" w:color="000000" w:fill="D9D9D9"/>
            <w:vAlign w:val="center"/>
            <w:hideMark/>
          </w:tcPr>
          <w:p w14:paraId="2A39CDF6" w14:textId="77777777" w:rsidR="00617607" w:rsidRPr="00617607" w:rsidRDefault="00617607" w:rsidP="00617607">
            <w:pPr>
              <w:spacing w:before="0" w:after="0" w:line="240" w:lineRule="auto"/>
              <w:rPr>
                <w:rFonts w:ascii="Arial" w:hAnsi="Arial" w:cs="Arial"/>
                <w:color w:val="000000"/>
                <w:sz w:val="22"/>
                <w:szCs w:val="22"/>
                <w:lang w:eastAsia="pl-PL"/>
              </w:rPr>
            </w:pPr>
            <w:r w:rsidRPr="00617607">
              <w:rPr>
                <w:rFonts w:ascii="Arial" w:hAnsi="Arial" w:cs="Arial"/>
                <w:color w:val="000000"/>
                <w:sz w:val="22"/>
                <w:szCs w:val="22"/>
                <w:lang w:eastAsia="pl-PL"/>
              </w:rPr>
              <w:t>Możliwość podłączenia karty WLAN na USB</w:t>
            </w:r>
          </w:p>
        </w:tc>
        <w:tc>
          <w:tcPr>
            <w:tcW w:w="5340" w:type="dxa"/>
            <w:tcBorders>
              <w:top w:val="nil"/>
              <w:left w:val="nil"/>
              <w:bottom w:val="single" w:sz="4" w:space="0" w:color="auto"/>
              <w:right w:val="single" w:sz="4" w:space="0" w:color="auto"/>
            </w:tcBorders>
            <w:vAlign w:val="center"/>
            <w:hideMark/>
          </w:tcPr>
          <w:p w14:paraId="069F1FF3" w14:textId="77777777" w:rsidR="00617607" w:rsidRPr="00617607" w:rsidRDefault="00617607" w:rsidP="00617607">
            <w:pPr>
              <w:spacing w:before="0" w:after="0" w:line="240" w:lineRule="auto"/>
              <w:rPr>
                <w:rFonts w:ascii="Arial" w:hAnsi="Arial" w:cs="Arial"/>
                <w:color w:val="000000"/>
                <w:sz w:val="22"/>
                <w:szCs w:val="22"/>
                <w:lang w:eastAsia="pl-PL"/>
              </w:rPr>
            </w:pPr>
            <w:r w:rsidRPr="00617607">
              <w:rPr>
                <w:rFonts w:ascii="Arial" w:hAnsi="Arial" w:cs="Arial"/>
                <w:color w:val="000000"/>
                <w:sz w:val="22"/>
                <w:szCs w:val="22"/>
                <w:lang w:eastAsia="pl-PL"/>
              </w:rPr>
              <w:t>Tak</w:t>
            </w:r>
          </w:p>
        </w:tc>
      </w:tr>
      <w:tr w:rsidR="00617607" w:rsidRPr="00617607" w14:paraId="0F796DE6" w14:textId="77777777" w:rsidTr="00B57C02">
        <w:trPr>
          <w:trHeight w:val="300"/>
        </w:trPr>
        <w:tc>
          <w:tcPr>
            <w:tcW w:w="4420" w:type="dxa"/>
            <w:tcBorders>
              <w:top w:val="nil"/>
              <w:left w:val="single" w:sz="4" w:space="0" w:color="auto"/>
              <w:bottom w:val="single" w:sz="4" w:space="0" w:color="auto"/>
              <w:right w:val="nil"/>
            </w:tcBorders>
            <w:shd w:val="clear" w:color="000000" w:fill="D9D9D9"/>
            <w:vAlign w:val="center"/>
            <w:hideMark/>
          </w:tcPr>
          <w:p w14:paraId="1643C537" w14:textId="77777777" w:rsidR="00617607" w:rsidRPr="00617607" w:rsidRDefault="00617607" w:rsidP="00617607">
            <w:pPr>
              <w:spacing w:before="0" w:after="0" w:line="240" w:lineRule="auto"/>
              <w:rPr>
                <w:rFonts w:ascii="Arial" w:hAnsi="Arial" w:cs="Arial"/>
                <w:color w:val="000000"/>
                <w:sz w:val="22"/>
                <w:szCs w:val="22"/>
                <w:lang w:eastAsia="pl-PL"/>
              </w:rPr>
            </w:pPr>
            <w:r w:rsidRPr="00617607">
              <w:rPr>
                <w:rFonts w:ascii="Arial" w:hAnsi="Arial" w:cs="Arial"/>
                <w:color w:val="000000"/>
                <w:sz w:val="22"/>
                <w:szCs w:val="22"/>
                <w:lang w:eastAsia="pl-PL"/>
              </w:rPr>
              <w:t>Szyfrowanie wolumenów</w:t>
            </w:r>
          </w:p>
        </w:tc>
        <w:tc>
          <w:tcPr>
            <w:tcW w:w="5340" w:type="dxa"/>
            <w:tcBorders>
              <w:top w:val="nil"/>
              <w:left w:val="nil"/>
              <w:bottom w:val="single" w:sz="4" w:space="0" w:color="auto"/>
              <w:right w:val="single" w:sz="4" w:space="0" w:color="auto"/>
            </w:tcBorders>
            <w:vAlign w:val="center"/>
            <w:hideMark/>
          </w:tcPr>
          <w:p w14:paraId="40F198A3" w14:textId="77777777" w:rsidR="00617607" w:rsidRPr="00617607" w:rsidRDefault="00617607" w:rsidP="00617607">
            <w:pPr>
              <w:spacing w:before="0" w:after="0" w:line="240" w:lineRule="auto"/>
              <w:rPr>
                <w:rFonts w:ascii="Arial" w:hAnsi="Arial" w:cs="Arial"/>
                <w:color w:val="000000"/>
                <w:sz w:val="22"/>
                <w:szCs w:val="22"/>
                <w:lang w:eastAsia="pl-PL"/>
              </w:rPr>
            </w:pPr>
            <w:r w:rsidRPr="00617607">
              <w:rPr>
                <w:rFonts w:ascii="Arial" w:hAnsi="Arial" w:cs="Arial"/>
                <w:color w:val="000000"/>
                <w:sz w:val="22"/>
                <w:szCs w:val="22"/>
                <w:lang w:eastAsia="pl-PL"/>
              </w:rPr>
              <w:t>Tak, min AES 256</w:t>
            </w:r>
          </w:p>
        </w:tc>
      </w:tr>
      <w:tr w:rsidR="00617607" w:rsidRPr="00617607" w14:paraId="7C15E870" w14:textId="77777777" w:rsidTr="00B57C02">
        <w:trPr>
          <w:trHeight w:val="300"/>
        </w:trPr>
        <w:tc>
          <w:tcPr>
            <w:tcW w:w="4420" w:type="dxa"/>
            <w:tcBorders>
              <w:top w:val="nil"/>
              <w:left w:val="single" w:sz="4" w:space="0" w:color="auto"/>
              <w:bottom w:val="single" w:sz="4" w:space="0" w:color="auto"/>
              <w:right w:val="nil"/>
            </w:tcBorders>
            <w:shd w:val="clear" w:color="000000" w:fill="D9D9D9"/>
            <w:vAlign w:val="center"/>
            <w:hideMark/>
          </w:tcPr>
          <w:p w14:paraId="4079CB60" w14:textId="77777777" w:rsidR="00617607" w:rsidRPr="00617607" w:rsidRDefault="00617607" w:rsidP="00617607">
            <w:pPr>
              <w:spacing w:before="0" w:after="0" w:line="240" w:lineRule="auto"/>
              <w:rPr>
                <w:rFonts w:ascii="Arial" w:hAnsi="Arial" w:cs="Arial"/>
                <w:color w:val="000000"/>
                <w:sz w:val="22"/>
                <w:szCs w:val="22"/>
                <w:lang w:eastAsia="pl-PL"/>
              </w:rPr>
            </w:pPr>
            <w:r w:rsidRPr="00617607">
              <w:rPr>
                <w:rFonts w:ascii="Arial" w:hAnsi="Arial" w:cs="Arial"/>
                <w:color w:val="000000"/>
                <w:sz w:val="22"/>
                <w:szCs w:val="22"/>
                <w:lang w:eastAsia="pl-PL"/>
              </w:rPr>
              <w:t>Szyfrowanie dysków zewnętrznych</w:t>
            </w:r>
          </w:p>
        </w:tc>
        <w:tc>
          <w:tcPr>
            <w:tcW w:w="5340" w:type="dxa"/>
            <w:tcBorders>
              <w:top w:val="nil"/>
              <w:left w:val="nil"/>
              <w:bottom w:val="single" w:sz="4" w:space="0" w:color="auto"/>
              <w:right w:val="single" w:sz="4" w:space="0" w:color="auto"/>
            </w:tcBorders>
            <w:vAlign w:val="center"/>
            <w:hideMark/>
          </w:tcPr>
          <w:p w14:paraId="1B7BEBE8" w14:textId="77777777" w:rsidR="00617607" w:rsidRPr="00617607" w:rsidRDefault="00617607" w:rsidP="00617607">
            <w:pPr>
              <w:spacing w:before="0" w:after="0" w:line="240" w:lineRule="auto"/>
              <w:rPr>
                <w:rFonts w:ascii="Arial" w:hAnsi="Arial" w:cs="Arial"/>
                <w:color w:val="000000"/>
                <w:sz w:val="22"/>
                <w:szCs w:val="22"/>
                <w:lang w:eastAsia="pl-PL"/>
              </w:rPr>
            </w:pPr>
            <w:r w:rsidRPr="00617607">
              <w:rPr>
                <w:rFonts w:ascii="Arial" w:hAnsi="Arial" w:cs="Arial"/>
                <w:color w:val="000000"/>
                <w:sz w:val="22"/>
                <w:szCs w:val="22"/>
                <w:lang w:eastAsia="pl-PL"/>
              </w:rPr>
              <w:t>Tak</w:t>
            </w:r>
          </w:p>
        </w:tc>
      </w:tr>
      <w:tr w:rsidR="00617607" w:rsidRPr="00617607" w14:paraId="76A7AD0E" w14:textId="77777777" w:rsidTr="00B57C02">
        <w:trPr>
          <w:trHeight w:val="3300"/>
        </w:trPr>
        <w:tc>
          <w:tcPr>
            <w:tcW w:w="4420" w:type="dxa"/>
            <w:tcBorders>
              <w:top w:val="nil"/>
              <w:left w:val="single" w:sz="4" w:space="0" w:color="auto"/>
              <w:bottom w:val="single" w:sz="4" w:space="0" w:color="auto"/>
              <w:right w:val="nil"/>
            </w:tcBorders>
            <w:shd w:val="clear" w:color="000000" w:fill="D9D9D9"/>
            <w:noWrap/>
            <w:vAlign w:val="center"/>
            <w:hideMark/>
          </w:tcPr>
          <w:p w14:paraId="6F8303A0" w14:textId="77777777" w:rsidR="00617607" w:rsidRPr="00617607" w:rsidRDefault="00617607" w:rsidP="00617607">
            <w:pPr>
              <w:spacing w:before="0" w:after="0" w:line="240" w:lineRule="auto"/>
              <w:rPr>
                <w:rFonts w:ascii="Arial" w:hAnsi="Arial" w:cs="Arial"/>
                <w:color w:val="000000"/>
                <w:sz w:val="22"/>
                <w:szCs w:val="22"/>
                <w:lang w:eastAsia="pl-PL"/>
              </w:rPr>
            </w:pPr>
            <w:r w:rsidRPr="00617607">
              <w:rPr>
                <w:rFonts w:ascii="Arial" w:hAnsi="Arial" w:cs="Arial"/>
                <w:color w:val="000000"/>
                <w:sz w:val="22"/>
                <w:szCs w:val="22"/>
                <w:lang w:eastAsia="pl-PL"/>
              </w:rPr>
              <w:lastRenderedPageBreak/>
              <w:t>Zarządzanie dyskami</w:t>
            </w:r>
          </w:p>
        </w:tc>
        <w:tc>
          <w:tcPr>
            <w:tcW w:w="5340" w:type="dxa"/>
            <w:tcBorders>
              <w:top w:val="nil"/>
              <w:left w:val="nil"/>
              <w:bottom w:val="single" w:sz="4" w:space="0" w:color="auto"/>
              <w:right w:val="single" w:sz="4" w:space="0" w:color="auto"/>
            </w:tcBorders>
            <w:vAlign w:val="center"/>
            <w:hideMark/>
          </w:tcPr>
          <w:p w14:paraId="102F038B" w14:textId="77777777" w:rsidR="00617607" w:rsidRPr="00617607" w:rsidRDefault="00617607" w:rsidP="00617607">
            <w:pPr>
              <w:spacing w:before="0" w:after="0" w:line="240" w:lineRule="auto"/>
              <w:rPr>
                <w:rFonts w:ascii="Arial" w:hAnsi="Arial" w:cs="Arial"/>
                <w:color w:val="000000"/>
                <w:sz w:val="22"/>
                <w:szCs w:val="22"/>
                <w:lang w:eastAsia="pl-PL"/>
              </w:rPr>
            </w:pPr>
            <w:r w:rsidRPr="00617607">
              <w:rPr>
                <w:rFonts w:ascii="Arial" w:hAnsi="Arial" w:cs="Arial"/>
                <w:color w:val="000000"/>
                <w:sz w:val="22"/>
                <w:szCs w:val="22"/>
                <w:lang w:eastAsia="pl-PL"/>
              </w:rPr>
              <w:t xml:space="preserve">Pojedynczy Dysk, 0, 1, 5, 6, 10, JBOD, </w:t>
            </w:r>
            <w:r w:rsidRPr="00617607">
              <w:rPr>
                <w:rFonts w:ascii="Arial" w:hAnsi="Arial" w:cs="Arial"/>
                <w:color w:val="000000"/>
                <w:sz w:val="22"/>
                <w:szCs w:val="22"/>
                <w:lang w:eastAsia="pl-PL"/>
              </w:rPr>
              <w:br/>
              <w:t xml:space="preserve">Obsługa Hot </w:t>
            </w:r>
            <w:proofErr w:type="spellStart"/>
            <w:r w:rsidRPr="00617607">
              <w:rPr>
                <w:rFonts w:ascii="Arial" w:hAnsi="Arial" w:cs="Arial"/>
                <w:color w:val="000000"/>
                <w:sz w:val="22"/>
                <w:szCs w:val="22"/>
                <w:lang w:eastAsia="pl-PL"/>
              </w:rPr>
              <w:t>Spare</w:t>
            </w:r>
            <w:proofErr w:type="spellEnd"/>
            <w:r w:rsidRPr="00617607">
              <w:rPr>
                <w:rFonts w:ascii="Arial" w:hAnsi="Arial" w:cs="Arial"/>
                <w:color w:val="000000"/>
                <w:sz w:val="22"/>
                <w:szCs w:val="22"/>
                <w:lang w:eastAsia="pl-PL"/>
              </w:rPr>
              <w:t xml:space="preserve"> per grupa RAID oraz </w:t>
            </w:r>
            <w:proofErr w:type="spellStart"/>
            <w:r w:rsidRPr="00617607">
              <w:rPr>
                <w:rFonts w:ascii="Arial" w:hAnsi="Arial" w:cs="Arial"/>
                <w:color w:val="000000"/>
                <w:sz w:val="22"/>
                <w:szCs w:val="22"/>
                <w:lang w:eastAsia="pl-PL"/>
              </w:rPr>
              <w:t>global</w:t>
            </w:r>
            <w:proofErr w:type="spellEnd"/>
            <w:r w:rsidRPr="00617607">
              <w:rPr>
                <w:rFonts w:ascii="Arial" w:hAnsi="Arial" w:cs="Arial"/>
                <w:color w:val="000000"/>
                <w:sz w:val="22"/>
                <w:szCs w:val="22"/>
                <w:lang w:eastAsia="pl-PL"/>
              </w:rPr>
              <w:t xml:space="preserve"> hot </w:t>
            </w:r>
            <w:proofErr w:type="spellStart"/>
            <w:r w:rsidRPr="00617607">
              <w:rPr>
                <w:rFonts w:ascii="Arial" w:hAnsi="Arial" w:cs="Arial"/>
                <w:color w:val="000000"/>
                <w:sz w:val="22"/>
                <w:szCs w:val="22"/>
                <w:lang w:eastAsia="pl-PL"/>
              </w:rPr>
              <w:t>spare</w:t>
            </w:r>
            <w:proofErr w:type="spellEnd"/>
            <w:r w:rsidRPr="00617607">
              <w:rPr>
                <w:rFonts w:ascii="Arial" w:hAnsi="Arial" w:cs="Arial"/>
                <w:color w:val="000000"/>
                <w:sz w:val="22"/>
                <w:szCs w:val="22"/>
                <w:lang w:eastAsia="pl-PL"/>
              </w:rPr>
              <w:br/>
              <w:t>Rozszerzanie pojemności Online RAID</w:t>
            </w:r>
            <w:r w:rsidRPr="00617607">
              <w:rPr>
                <w:rFonts w:ascii="Arial" w:hAnsi="Arial" w:cs="Arial"/>
                <w:color w:val="000000"/>
                <w:sz w:val="22"/>
                <w:szCs w:val="22"/>
                <w:lang w:eastAsia="pl-PL"/>
              </w:rPr>
              <w:br/>
              <w:t>Migracja poziomów Online RAID</w:t>
            </w:r>
            <w:r w:rsidRPr="00617607">
              <w:rPr>
                <w:rFonts w:ascii="Arial" w:hAnsi="Arial" w:cs="Arial"/>
                <w:color w:val="000000"/>
                <w:sz w:val="22"/>
                <w:szCs w:val="22"/>
                <w:lang w:eastAsia="pl-PL"/>
              </w:rPr>
              <w:br/>
              <w:t>HDD S.M.A.R.T.</w:t>
            </w:r>
            <w:r w:rsidRPr="00617607">
              <w:rPr>
                <w:rFonts w:ascii="Arial" w:hAnsi="Arial" w:cs="Arial"/>
                <w:color w:val="000000"/>
                <w:sz w:val="22"/>
                <w:szCs w:val="22"/>
                <w:lang w:eastAsia="pl-PL"/>
              </w:rPr>
              <w:br/>
              <w:t>Skanowanie uszkodzonych bloków (pliku)</w:t>
            </w:r>
            <w:r w:rsidRPr="00617607">
              <w:rPr>
                <w:rFonts w:ascii="Arial" w:hAnsi="Arial" w:cs="Arial"/>
                <w:color w:val="000000"/>
                <w:sz w:val="22"/>
                <w:szCs w:val="22"/>
                <w:lang w:eastAsia="pl-PL"/>
              </w:rPr>
              <w:br/>
              <w:t>Przywracanie macierzy RAID</w:t>
            </w:r>
            <w:r w:rsidRPr="00617607">
              <w:rPr>
                <w:rFonts w:ascii="Arial" w:hAnsi="Arial" w:cs="Arial"/>
                <w:color w:val="000000"/>
                <w:sz w:val="22"/>
                <w:szCs w:val="22"/>
                <w:lang w:eastAsia="pl-PL"/>
              </w:rPr>
              <w:br/>
              <w:t>Obsługa map bitowych</w:t>
            </w:r>
            <w:r w:rsidRPr="00617607">
              <w:rPr>
                <w:rFonts w:ascii="Arial" w:hAnsi="Arial" w:cs="Arial"/>
                <w:color w:val="000000"/>
                <w:sz w:val="22"/>
                <w:szCs w:val="22"/>
                <w:lang w:eastAsia="pl-PL"/>
              </w:rPr>
              <w:br/>
              <w:t>Pula pamięci masowej</w:t>
            </w:r>
            <w:r w:rsidRPr="00617607">
              <w:rPr>
                <w:rFonts w:ascii="Arial" w:hAnsi="Arial" w:cs="Arial"/>
                <w:color w:val="000000"/>
                <w:sz w:val="22"/>
                <w:szCs w:val="22"/>
                <w:lang w:eastAsia="pl-PL"/>
              </w:rPr>
              <w:br/>
              <w:t>Obsługa migawek</w:t>
            </w:r>
            <w:r w:rsidRPr="00617607">
              <w:rPr>
                <w:rFonts w:ascii="Arial" w:hAnsi="Arial" w:cs="Arial"/>
                <w:color w:val="000000"/>
                <w:sz w:val="22"/>
                <w:szCs w:val="22"/>
                <w:lang w:eastAsia="pl-PL"/>
              </w:rPr>
              <w:br/>
              <w:t>Obsługa replikacji migawek</w:t>
            </w:r>
          </w:p>
        </w:tc>
      </w:tr>
      <w:tr w:rsidR="00617607" w:rsidRPr="00617607" w14:paraId="3AF18453" w14:textId="77777777" w:rsidTr="00B57C02">
        <w:trPr>
          <w:trHeight w:val="1800"/>
        </w:trPr>
        <w:tc>
          <w:tcPr>
            <w:tcW w:w="4420" w:type="dxa"/>
            <w:tcBorders>
              <w:top w:val="nil"/>
              <w:left w:val="single" w:sz="4" w:space="0" w:color="auto"/>
              <w:bottom w:val="single" w:sz="4" w:space="0" w:color="auto"/>
              <w:right w:val="nil"/>
            </w:tcBorders>
            <w:shd w:val="clear" w:color="000000" w:fill="D9D9D9"/>
            <w:noWrap/>
            <w:vAlign w:val="center"/>
            <w:hideMark/>
          </w:tcPr>
          <w:p w14:paraId="19A6EFD1" w14:textId="77777777" w:rsidR="00617607" w:rsidRPr="00617607" w:rsidRDefault="00617607" w:rsidP="00617607">
            <w:pPr>
              <w:spacing w:before="0" w:after="0" w:line="240" w:lineRule="auto"/>
              <w:rPr>
                <w:rFonts w:ascii="Arial" w:hAnsi="Arial" w:cs="Arial"/>
                <w:color w:val="000000"/>
                <w:sz w:val="22"/>
                <w:szCs w:val="22"/>
                <w:lang w:eastAsia="pl-PL"/>
              </w:rPr>
            </w:pPr>
            <w:r w:rsidRPr="00617607">
              <w:rPr>
                <w:rFonts w:ascii="Arial" w:hAnsi="Arial" w:cs="Arial"/>
                <w:color w:val="000000"/>
                <w:sz w:val="22"/>
                <w:szCs w:val="22"/>
                <w:lang w:eastAsia="pl-PL"/>
              </w:rPr>
              <w:t xml:space="preserve">Wbudowana obsługa </w:t>
            </w:r>
            <w:proofErr w:type="spellStart"/>
            <w:r w:rsidRPr="00617607">
              <w:rPr>
                <w:rFonts w:ascii="Arial" w:hAnsi="Arial" w:cs="Arial"/>
                <w:color w:val="000000"/>
                <w:sz w:val="22"/>
                <w:szCs w:val="22"/>
                <w:lang w:eastAsia="pl-PL"/>
              </w:rPr>
              <w:t>iSCSI</w:t>
            </w:r>
            <w:proofErr w:type="spellEnd"/>
          </w:p>
        </w:tc>
        <w:tc>
          <w:tcPr>
            <w:tcW w:w="5340" w:type="dxa"/>
            <w:tcBorders>
              <w:top w:val="nil"/>
              <w:left w:val="nil"/>
              <w:bottom w:val="single" w:sz="4" w:space="0" w:color="auto"/>
              <w:right w:val="single" w:sz="4" w:space="0" w:color="auto"/>
            </w:tcBorders>
            <w:vAlign w:val="center"/>
            <w:hideMark/>
          </w:tcPr>
          <w:p w14:paraId="344AF6F9" w14:textId="77777777" w:rsidR="00617607" w:rsidRPr="00617607" w:rsidRDefault="00617607" w:rsidP="00617607">
            <w:pPr>
              <w:spacing w:before="0" w:after="0" w:line="240" w:lineRule="auto"/>
              <w:rPr>
                <w:rFonts w:ascii="Arial" w:hAnsi="Arial" w:cs="Arial"/>
                <w:color w:val="000000"/>
                <w:sz w:val="22"/>
                <w:szCs w:val="22"/>
                <w:lang w:eastAsia="pl-PL"/>
              </w:rPr>
            </w:pPr>
            <w:r w:rsidRPr="00617607">
              <w:rPr>
                <w:rFonts w:ascii="Arial" w:hAnsi="Arial" w:cs="Arial"/>
                <w:color w:val="000000"/>
                <w:sz w:val="22"/>
                <w:szCs w:val="22"/>
                <w:lang w:eastAsia="pl-PL"/>
              </w:rPr>
              <w:t>Multi-</w:t>
            </w:r>
            <w:proofErr w:type="spellStart"/>
            <w:r w:rsidRPr="00617607">
              <w:rPr>
                <w:rFonts w:ascii="Arial" w:hAnsi="Arial" w:cs="Arial"/>
                <w:color w:val="000000"/>
                <w:sz w:val="22"/>
                <w:szCs w:val="22"/>
                <w:lang w:eastAsia="pl-PL"/>
              </w:rPr>
              <w:t>LUNs</w:t>
            </w:r>
            <w:proofErr w:type="spellEnd"/>
            <w:r w:rsidRPr="00617607">
              <w:rPr>
                <w:rFonts w:ascii="Arial" w:hAnsi="Arial" w:cs="Arial"/>
                <w:color w:val="000000"/>
                <w:sz w:val="22"/>
                <w:szCs w:val="22"/>
                <w:lang w:eastAsia="pl-PL"/>
              </w:rPr>
              <w:t xml:space="preserve"> na Target</w:t>
            </w:r>
            <w:r w:rsidRPr="00617607">
              <w:rPr>
                <w:rFonts w:ascii="Arial" w:hAnsi="Arial" w:cs="Arial"/>
                <w:color w:val="000000"/>
                <w:sz w:val="22"/>
                <w:szCs w:val="22"/>
                <w:lang w:eastAsia="pl-PL"/>
              </w:rPr>
              <w:br/>
              <w:t xml:space="preserve">Obsługa LUN </w:t>
            </w:r>
            <w:proofErr w:type="spellStart"/>
            <w:r w:rsidRPr="00617607">
              <w:rPr>
                <w:rFonts w:ascii="Arial" w:hAnsi="Arial" w:cs="Arial"/>
                <w:color w:val="000000"/>
                <w:sz w:val="22"/>
                <w:szCs w:val="22"/>
                <w:lang w:eastAsia="pl-PL"/>
              </w:rPr>
              <w:t>Mapping</w:t>
            </w:r>
            <w:proofErr w:type="spellEnd"/>
            <w:r w:rsidRPr="00617607">
              <w:rPr>
                <w:rFonts w:ascii="Arial" w:hAnsi="Arial" w:cs="Arial"/>
                <w:color w:val="000000"/>
                <w:sz w:val="22"/>
                <w:szCs w:val="22"/>
                <w:lang w:eastAsia="pl-PL"/>
              </w:rPr>
              <w:t xml:space="preserve"> oraz </w:t>
            </w:r>
            <w:proofErr w:type="spellStart"/>
            <w:r w:rsidRPr="00617607">
              <w:rPr>
                <w:rFonts w:ascii="Arial" w:hAnsi="Arial" w:cs="Arial"/>
                <w:color w:val="000000"/>
                <w:sz w:val="22"/>
                <w:szCs w:val="22"/>
                <w:lang w:eastAsia="pl-PL"/>
              </w:rPr>
              <w:t>Masking</w:t>
            </w:r>
            <w:proofErr w:type="spellEnd"/>
            <w:r w:rsidRPr="00617607">
              <w:rPr>
                <w:rFonts w:ascii="Arial" w:hAnsi="Arial" w:cs="Arial"/>
                <w:color w:val="000000"/>
                <w:sz w:val="22"/>
                <w:szCs w:val="22"/>
                <w:lang w:eastAsia="pl-PL"/>
              </w:rPr>
              <w:br/>
              <w:t xml:space="preserve">Obsługa SPC-3 </w:t>
            </w:r>
            <w:proofErr w:type="spellStart"/>
            <w:r w:rsidRPr="00617607">
              <w:rPr>
                <w:rFonts w:ascii="Arial" w:hAnsi="Arial" w:cs="Arial"/>
                <w:color w:val="000000"/>
                <w:sz w:val="22"/>
                <w:szCs w:val="22"/>
                <w:lang w:eastAsia="pl-PL"/>
              </w:rPr>
              <w:t>Persistent</w:t>
            </w:r>
            <w:proofErr w:type="spellEnd"/>
            <w:r w:rsidRPr="00617607">
              <w:rPr>
                <w:rFonts w:ascii="Arial" w:hAnsi="Arial" w:cs="Arial"/>
                <w:color w:val="000000"/>
                <w:sz w:val="22"/>
                <w:szCs w:val="22"/>
                <w:lang w:eastAsia="pl-PL"/>
              </w:rPr>
              <w:t xml:space="preserve"> </w:t>
            </w:r>
            <w:proofErr w:type="spellStart"/>
            <w:r w:rsidRPr="00617607">
              <w:rPr>
                <w:rFonts w:ascii="Arial" w:hAnsi="Arial" w:cs="Arial"/>
                <w:color w:val="000000"/>
                <w:sz w:val="22"/>
                <w:szCs w:val="22"/>
                <w:lang w:eastAsia="pl-PL"/>
              </w:rPr>
              <w:t>Reservation</w:t>
            </w:r>
            <w:proofErr w:type="spellEnd"/>
            <w:r w:rsidRPr="00617607">
              <w:rPr>
                <w:rFonts w:ascii="Arial" w:hAnsi="Arial" w:cs="Arial"/>
                <w:color w:val="000000"/>
                <w:sz w:val="22"/>
                <w:szCs w:val="22"/>
                <w:lang w:eastAsia="pl-PL"/>
              </w:rPr>
              <w:br/>
              <w:t>Obsługa MPIO &amp; MC/S</w:t>
            </w:r>
            <w:r w:rsidRPr="00617607">
              <w:rPr>
                <w:rFonts w:ascii="Arial" w:hAnsi="Arial" w:cs="Arial"/>
                <w:color w:val="000000"/>
                <w:sz w:val="22"/>
                <w:szCs w:val="22"/>
                <w:lang w:eastAsia="pl-PL"/>
              </w:rPr>
              <w:br/>
              <w:t xml:space="preserve">Migawka oraz kopia zapasowa </w:t>
            </w:r>
            <w:proofErr w:type="spellStart"/>
            <w:r w:rsidRPr="00617607">
              <w:rPr>
                <w:rFonts w:ascii="Arial" w:hAnsi="Arial" w:cs="Arial"/>
                <w:color w:val="000000"/>
                <w:sz w:val="22"/>
                <w:szCs w:val="22"/>
                <w:lang w:eastAsia="pl-PL"/>
              </w:rPr>
              <w:t>iSCSI</w:t>
            </w:r>
            <w:proofErr w:type="spellEnd"/>
            <w:r w:rsidRPr="00617607">
              <w:rPr>
                <w:rFonts w:ascii="Arial" w:hAnsi="Arial" w:cs="Arial"/>
                <w:color w:val="000000"/>
                <w:sz w:val="22"/>
                <w:szCs w:val="22"/>
                <w:lang w:eastAsia="pl-PL"/>
              </w:rPr>
              <w:t xml:space="preserve"> LUN</w:t>
            </w:r>
          </w:p>
        </w:tc>
      </w:tr>
      <w:tr w:rsidR="00617607" w:rsidRPr="00617607" w14:paraId="6737AA56" w14:textId="77777777" w:rsidTr="00B57C02">
        <w:trPr>
          <w:trHeight w:val="2700"/>
        </w:trPr>
        <w:tc>
          <w:tcPr>
            <w:tcW w:w="4420" w:type="dxa"/>
            <w:tcBorders>
              <w:top w:val="nil"/>
              <w:left w:val="single" w:sz="4" w:space="0" w:color="auto"/>
              <w:bottom w:val="single" w:sz="4" w:space="0" w:color="auto"/>
              <w:right w:val="nil"/>
            </w:tcBorders>
            <w:shd w:val="clear" w:color="000000" w:fill="D9D9D9"/>
            <w:noWrap/>
            <w:vAlign w:val="center"/>
            <w:hideMark/>
          </w:tcPr>
          <w:p w14:paraId="5E6E4422" w14:textId="77777777" w:rsidR="00617607" w:rsidRPr="00617607" w:rsidRDefault="00617607" w:rsidP="00617607">
            <w:pPr>
              <w:spacing w:before="0" w:after="0" w:line="240" w:lineRule="auto"/>
              <w:rPr>
                <w:rFonts w:ascii="Arial" w:hAnsi="Arial" w:cs="Arial"/>
                <w:color w:val="000000"/>
                <w:sz w:val="22"/>
                <w:szCs w:val="22"/>
                <w:lang w:eastAsia="pl-PL"/>
              </w:rPr>
            </w:pPr>
            <w:r w:rsidRPr="00617607">
              <w:rPr>
                <w:rFonts w:ascii="Arial" w:hAnsi="Arial" w:cs="Arial"/>
                <w:color w:val="000000"/>
                <w:sz w:val="22"/>
                <w:szCs w:val="22"/>
                <w:lang w:eastAsia="pl-PL"/>
              </w:rPr>
              <w:t>Zarządzanie prawami dostępu</w:t>
            </w:r>
          </w:p>
        </w:tc>
        <w:tc>
          <w:tcPr>
            <w:tcW w:w="5340" w:type="dxa"/>
            <w:tcBorders>
              <w:top w:val="nil"/>
              <w:left w:val="nil"/>
              <w:bottom w:val="single" w:sz="4" w:space="0" w:color="auto"/>
              <w:right w:val="single" w:sz="4" w:space="0" w:color="auto"/>
            </w:tcBorders>
            <w:vAlign w:val="center"/>
            <w:hideMark/>
          </w:tcPr>
          <w:p w14:paraId="4738C057" w14:textId="77777777" w:rsidR="00617607" w:rsidRPr="00617607" w:rsidRDefault="00617607" w:rsidP="00617607">
            <w:pPr>
              <w:spacing w:before="0" w:after="0" w:line="240" w:lineRule="auto"/>
              <w:rPr>
                <w:rFonts w:ascii="Arial" w:hAnsi="Arial" w:cs="Arial"/>
                <w:color w:val="000000"/>
                <w:sz w:val="22"/>
                <w:szCs w:val="22"/>
                <w:lang w:eastAsia="pl-PL"/>
              </w:rPr>
            </w:pPr>
            <w:r w:rsidRPr="00617607">
              <w:rPr>
                <w:rFonts w:ascii="Arial" w:hAnsi="Arial" w:cs="Arial"/>
                <w:color w:val="000000"/>
                <w:sz w:val="22"/>
                <w:szCs w:val="22"/>
                <w:lang w:eastAsia="pl-PL"/>
              </w:rPr>
              <w:t>Ograniczenie dostępnej pojemności dysku dla użytkownika</w:t>
            </w:r>
            <w:r w:rsidRPr="00617607">
              <w:rPr>
                <w:rFonts w:ascii="Arial" w:hAnsi="Arial" w:cs="Arial"/>
                <w:color w:val="000000"/>
                <w:sz w:val="22"/>
                <w:szCs w:val="22"/>
                <w:lang w:eastAsia="pl-PL"/>
              </w:rPr>
              <w:br/>
              <w:t>Importowanie listy użytkowników</w:t>
            </w:r>
            <w:r w:rsidRPr="00617607">
              <w:rPr>
                <w:rFonts w:ascii="Arial" w:hAnsi="Arial" w:cs="Arial"/>
                <w:color w:val="000000"/>
                <w:sz w:val="22"/>
                <w:szCs w:val="22"/>
                <w:lang w:eastAsia="pl-PL"/>
              </w:rPr>
              <w:br/>
              <w:t xml:space="preserve">Zarządzanie kontami użytkowników </w:t>
            </w:r>
            <w:r w:rsidRPr="00617607">
              <w:rPr>
                <w:rFonts w:ascii="Arial" w:hAnsi="Arial" w:cs="Arial"/>
                <w:color w:val="000000"/>
                <w:sz w:val="22"/>
                <w:szCs w:val="22"/>
                <w:lang w:eastAsia="pl-PL"/>
              </w:rPr>
              <w:br/>
              <w:t xml:space="preserve">Zarządzanie grupą użytkowników </w:t>
            </w:r>
            <w:r w:rsidRPr="00617607">
              <w:rPr>
                <w:rFonts w:ascii="Arial" w:hAnsi="Arial" w:cs="Arial"/>
                <w:color w:val="000000"/>
                <w:sz w:val="22"/>
                <w:szCs w:val="22"/>
                <w:lang w:eastAsia="pl-PL"/>
              </w:rPr>
              <w:br/>
              <w:t xml:space="preserve">Zarządzanie współdzieleniem w sieci </w:t>
            </w:r>
            <w:r w:rsidRPr="00617607">
              <w:rPr>
                <w:rFonts w:ascii="Arial" w:hAnsi="Arial" w:cs="Arial"/>
                <w:color w:val="000000"/>
                <w:sz w:val="22"/>
                <w:szCs w:val="22"/>
                <w:lang w:eastAsia="pl-PL"/>
              </w:rPr>
              <w:br/>
              <w:t>Tworzenie użytkowników za pomocą makr</w:t>
            </w:r>
            <w:r w:rsidRPr="00617607">
              <w:rPr>
                <w:rFonts w:ascii="Arial" w:hAnsi="Arial" w:cs="Arial"/>
                <w:color w:val="000000"/>
                <w:sz w:val="22"/>
                <w:szCs w:val="22"/>
                <w:lang w:eastAsia="pl-PL"/>
              </w:rPr>
              <w:br/>
              <w:t xml:space="preserve">Obsługa zaawansowanych uprawnień dla </w:t>
            </w:r>
            <w:proofErr w:type="spellStart"/>
            <w:r w:rsidRPr="00617607">
              <w:rPr>
                <w:rFonts w:ascii="Arial" w:hAnsi="Arial" w:cs="Arial"/>
                <w:color w:val="000000"/>
                <w:sz w:val="22"/>
                <w:szCs w:val="22"/>
                <w:lang w:eastAsia="pl-PL"/>
              </w:rPr>
              <w:t>podfolderów</w:t>
            </w:r>
            <w:proofErr w:type="spellEnd"/>
            <w:r w:rsidRPr="00617607">
              <w:rPr>
                <w:rFonts w:ascii="Arial" w:hAnsi="Arial" w:cs="Arial"/>
                <w:color w:val="000000"/>
                <w:sz w:val="22"/>
                <w:szCs w:val="22"/>
                <w:lang w:eastAsia="pl-PL"/>
              </w:rPr>
              <w:t>, Windows ACL</w:t>
            </w:r>
          </w:p>
        </w:tc>
      </w:tr>
      <w:tr w:rsidR="00617607" w:rsidRPr="00617607" w14:paraId="10574F7C" w14:textId="77777777" w:rsidTr="00B57C02">
        <w:trPr>
          <w:trHeight w:val="900"/>
        </w:trPr>
        <w:tc>
          <w:tcPr>
            <w:tcW w:w="4420" w:type="dxa"/>
            <w:tcBorders>
              <w:top w:val="nil"/>
              <w:left w:val="single" w:sz="4" w:space="0" w:color="auto"/>
              <w:bottom w:val="single" w:sz="4" w:space="0" w:color="auto"/>
              <w:right w:val="nil"/>
            </w:tcBorders>
            <w:shd w:val="clear" w:color="000000" w:fill="D9D9D9"/>
            <w:noWrap/>
            <w:vAlign w:val="center"/>
            <w:hideMark/>
          </w:tcPr>
          <w:p w14:paraId="5D8E9230" w14:textId="77777777" w:rsidR="00617607" w:rsidRPr="00617607" w:rsidRDefault="00617607" w:rsidP="00617607">
            <w:pPr>
              <w:spacing w:before="0" w:after="0" w:line="240" w:lineRule="auto"/>
              <w:rPr>
                <w:rFonts w:ascii="Arial" w:hAnsi="Arial" w:cs="Arial"/>
                <w:color w:val="000000"/>
                <w:sz w:val="22"/>
                <w:szCs w:val="22"/>
                <w:lang w:eastAsia="pl-PL"/>
              </w:rPr>
            </w:pPr>
            <w:r w:rsidRPr="00617607">
              <w:rPr>
                <w:rFonts w:ascii="Arial" w:hAnsi="Arial" w:cs="Arial"/>
                <w:color w:val="000000"/>
                <w:sz w:val="22"/>
                <w:szCs w:val="22"/>
                <w:lang w:eastAsia="pl-PL"/>
              </w:rPr>
              <w:t>Obsługa Windows AD</w:t>
            </w:r>
          </w:p>
        </w:tc>
        <w:tc>
          <w:tcPr>
            <w:tcW w:w="5340" w:type="dxa"/>
            <w:tcBorders>
              <w:top w:val="nil"/>
              <w:left w:val="nil"/>
              <w:bottom w:val="single" w:sz="4" w:space="0" w:color="auto"/>
              <w:right w:val="single" w:sz="4" w:space="0" w:color="auto"/>
            </w:tcBorders>
            <w:vAlign w:val="center"/>
            <w:hideMark/>
          </w:tcPr>
          <w:p w14:paraId="418B1953" w14:textId="77777777" w:rsidR="00617607" w:rsidRPr="00617607" w:rsidRDefault="00617607" w:rsidP="00617607">
            <w:pPr>
              <w:spacing w:before="0" w:after="0" w:line="240" w:lineRule="auto"/>
              <w:rPr>
                <w:rFonts w:ascii="Arial" w:hAnsi="Arial" w:cs="Arial"/>
                <w:color w:val="000000"/>
                <w:sz w:val="22"/>
                <w:szCs w:val="22"/>
                <w:lang w:eastAsia="pl-PL"/>
              </w:rPr>
            </w:pPr>
            <w:r w:rsidRPr="00617607">
              <w:rPr>
                <w:rFonts w:ascii="Arial" w:hAnsi="Arial" w:cs="Arial"/>
                <w:color w:val="000000"/>
                <w:sz w:val="22"/>
                <w:szCs w:val="22"/>
                <w:lang w:eastAsia="pl-PL"/>
              </w:rPr>
              <w:t xml:space="preserve">Logowanie </w:t>
            </w:r>
            <w:proofErr w:type="gramStart"/>
            <w:r w:rsidRPr="00617607">
              <w:rPr>
                <w:rFonts w:ascii="Arial" w:hAnsi="Arial" w:cs="Arial"/>
                <w:color w:val="000000"/>
                <w:sz w:val="22"/>
                <w:szCs w:val="22"/>
                <w:lang w:eastAsia="pl-PL"/>
              </w:rPr>
              <w:t>użytkowników  poprzez</w:t>
            </w:r>
            <w:proofErr w:type="gramEnd"/>
            <w:r w:rsidRPr="00617607">
              <w:rPr>
                <w:rFonts w:ascii="Arial" w:hAnsi="Arial" w:cs="Arial"/>
                <w:color w:val="000000"/>
                <w:sz w:val="22"/>
                <w:szCs w:val="22"/>
                <w:lang w:eastAsia="pl-PL"/>
              </w:rPr>
              <w:t xml:space="preserve"> CIFS/SMB, AFP, FTP oraz menadżera plików sieci Web</w:t>
            </w:r>
            <w:r w:rsidRPr="00617607">
              <w:rPr>
                <w:rFonts w:ascii="Arial" w:hAnsi="Arial" w:cs="Arial"/>
                <w:color w:val="000000"/>
                <w:sz w:val="22"/>
                <w:szCs w:val="22"/>
                <w:lang w:eastAsia="pl-PL"/>
              </w:rPr>
              <w:br/>
              <w:t>Funkcja serwera LDAP</w:t>
            </w:r>
          </w:p>
        </w:tc>
      </w:tr>
      <w:tr w:rsidR="00617607" w:rsidRPr="00617607" w14:paraId="72BDAC96" w14:textId="77777777" w:rsidTr="00B57C02">
        <w:trPr>
          <w:trHeight w:val="900"/>
        </w:trPr>
        <w:tc>
          <w:tcPr>
            <w:tcW w:w="4420" w:type="dxa"/>
            <w:tcBorders>
              <w:top w:val="nil"/>
              <w:left w:val="single" w:sz="4" w:space="0" w:color="auto"/>
              <w:bottom w:val="single" w:sz="4" w:space="0" w:color="auto"/>
              <w:right w:val="nil"/>
            </w:tcBorders>
            <w:shd w:val="clear" w:color="000000" w:fill="D9D9D9"/>
            <w:vAlign w:val="center"/>
            <w:hideMark/>
          </w:tcPr>
          <w:p w14:paraId="009102B8" w14:textId="77777777" w:rsidR="00617607" w:rsidRPr="00617607" w:rsidRDefault="00617607" w:rsidP="00617607">
            <w:pPr>
              <w:spacing w:before="0" w:after="0" w:line="240" w:lineRule="auto"/>
              <w:rPr>
                <w:rFonts w:ascii="Arial" w:hAnsi="Arial" w:cs="Arial"/>
                <w:color w:val="000000"/>
                <w:sz w:val="22"/>
                <w:szCs w:val="22"/>
                <w:lang w:eastAsia="pl-PL"/>
              </w:rPr>
            </w:pPr>
            <w:r w:rsidRPr="00617607">
              <w:rPr>
                <w:rFonts w:ascii="Arial" w:hAnsi="Arial" w:cs="Arial"/>
                <w:color w:val="000000"/>
                <w:sz w:val="22"/>
                <w:szCs w:val="22"/>
                <w:lang w:eastAsia="pl-PL"/>
              </w:rPr>
              <w:t>Funkcje backup</w:t>
            </w:r>
          </w:p>
        </w:tc>
        <w:tc>
          <w:tcPr>
            <w:tcW w:w="5340" w:type="dxa"/>
            <w:tcBorders>
              <w:top w:val="nil"/>
              <w:left w:val="nil"/>
              <w:bottom w:val="single" w:sz="4" w:space="0" w:color="auto"/>
              <w:right w:val="single" w:sz="4" w:space="0" w:color="auto"/>
            </w:tcBorders>
            <w:vAlign w:val="center"/>
            <w:hideMark/>
          </w:tcPr>
          <w:p w14:paraId="562208EF" w14:textId="77777777" w:rsidR="00617607" w:rsidRPr="00617607" w:rsidRDefault="00617607" w:rsidP="00617607">
            <w:pPr>
              <w:spacing w:before="0" w:after="0" w:line="240" w:lineRule="auto"/>
              <w:rPr>
                <w:rFonts w:ascii="Arial" w:hAnsi="Arial" w:cs="Arial"/>
                <w:color w:val="000000"/>
                <w:sz w:val="22"/>
                <w:szCs w:val="22"/>
                <w:lang w:eastAsia="pl-PL"/>
              </w:rPr>
            </w:pPr>
            <w:r w:rsidRPr="00617607">
              <w:rPr>
                <w:rFonts w:ascii="Arial" w:hAnsi="Arial" w:cs="Arial"/>
                <w:color w:val="000000"/>
                <w:sz w:val="22"/>
                <w:szCs w:val="22"/>
                <w:lang w:eastAsia="pl-PL"/>
              </w:rPr>
              <w:t>Oprogramowanie do tworzenia kopii bezpieczeństwa plików, producenta urządzenia dla systemów Windows</w:t>
            </w:r>
            <w:r w:rsidRPr="00617607">
              <w:rPr>
                <w:rFonts w:ascii="Arial" w:hAnsi="Arial" w:cs="Arial"/>
                <w:color w:val="000000"/>
                <w:sz w:val="22"/>
                <w:szCs w:val="22"/>
                <w:lang w:eastAsia="pl-PL"/>
              </w:rPr>
              <w:br/>
              <w:t xml:space="preserve">Backup na zewnętrzne dyski twarde </w:t>
            </w:r>
          </w:p>
        </w:tc>
      </w:tr>
      <w:tr w:rsidR="00617607" w:rsidRPr="006433D0" w14:paraId="65D0784B" w14:textId="77777777" w:rsidTr="00B57C02">
        <w:trPr>
          <w:trHeight w:val="600"/>
        </w:trPr>
        <w:tc>
          <w:tcPr>
            <w:tcW w:w="4420" w:type="dxa"/>
            <w:tcBorders>
              <w:top w:val="nil"/>
              <w:left w:val="single" w:sz="4" w:space="0" w:color="auto"/>
              <w:bottom w:val="single" w:sz="4" w:space="0" w:color="auto"/>
              <w:right w:val="nil"/>
            </w:tcBorders>
            <w:shd w:val="clear" w:color="000000" w:fill="D9D9D9"/>
            <w:vAlign w:val="center"/>
            <w:hideMark/>
          </w:tcPr>
          <w:p w14:paraId="7192F425" w14:textId="77777777" w:rsidR="00617607" w:rsidRPr="00617607" w:rsidRDefault="00617607" w:rsidP="00617607">
            <w:pPr>
              <w:spacing w:before="0" w:after="0" w:line="240" w:lineRule="auto"/>
              <w:rPr>
                <w:rFonts w:ascii="Arial" w:hAnsi="Arial" w:cs="Arial"/>
                <w:color w:val="000000"/>
                <w:sz w:val="22"/>
                <w:szCs w:val="22"/>
                <w:lang w:eastAsia="pl-PL"/>
              </w:rPr>
            </w:pPr>
            <w:r w:rsidRPr="00617607">
              <w:rPr>
                <w:rFonts w:ascii="Arial" w:hAnsi="Arial" w:cs="Arial"/>
                <w:color w:val="000000"/>
                <w:sz w:val="22"/>
                <w:szCs w:val="22"/>
                <w:lang w:eastAsia="pl-PL"/>
              </w:rPr>
              <w:t>Współpraca z zewnętrznymi dostawcami usług chmury</w:t>
            </w:r>
          </w:p>
        </w:tc>
        <w:tc>
          <w:tcPr>
            <w:tcW w:w="5340" w:type="dxa"/>
            <w:tcBorders>
              <w:top w:val="nil"/>
              <w:left w:val="nil"/>
              <w:bottom w:val="single" w:sz="4" w:space="0" w:color="auto"/>
              <w:right w:val="single" w:sz="4" w:space="0" w:color="auto"/>
            </w:tcBorders>
            <w:vAlign w:val="center"/>
            <w:hideMark/>
          </w:tcPr>
          <w:p w14:paraId="2DAD20CF" w14:textId="77777777" w:rsidR="00617607" w:rsidRPr="00971C37" w:rsidRDefault="00617607" w:rsidP="00617607">
            <w:pPr>
              <w:spacing w:before="0" w:after="0" w:line="240" w:lineRule="auto"/>
              <w:rPr>
                <w:rFonts w:ascii="Arial" w:hAnsi="Arial" w:cs="Arial"/>
                <w:color w:val="000000"/>
                <w:sz w:val="22"/>
                <w:szCs w:val="22"/>
                <w:lang w:val="en-US" w:eastAsia="pl-PL"/>
              </w:rPr>
            </w:pPr>
            <w:proofErr w:type="spellStart"/>
            <w:r w:rsidRPr="00971C37">
              <w:rPr>
                <w:rFonts w:ascii="Arial" w:hAnsi="Arial" w:cs="Arial"/>
                <w:color w:val="000000"/>
                <w:sz w:val="22"/>
                <w:szCs w:val="22"/>
                <w:lang w:val="en-US" w:eastAsia="pl-PL"/>
              </w:rPr>
              <w:t>Przynajmniej</w:t>
            </w:r>
            <w:proofErr w:type="spellEnd"/>
            <w:r w:rsidRPr="00971C37">
              <w:rPr>
                <w:rFonts w:ascii="Arial" w:hAnsi="Arial" w:cs="Arial"/>
                <w:color w:val="000000"/>
                <w:sz w:val="22"/>
                <w:szCs w:val="22"/>
                <w:lang w:val="en-US" w:eastAsia="pl-PL"/>
              </w:rPr>
              <w:t xml:space="preserve">: Google Drive, Dropbox, Microsoft OneDrive, Microsoft OneDrive for Business </w:t>
            </w:r>
            <w:proofErr w:type="spellStart"/>
            <w:r w:rsidRPr="00971C37">
              <w:rPr>
                <w:rFonts w:ascii="Arial" w:hAnsi="Arial" w:cs="Arial"/>
                <w:color w:val="000000"/>
                <w:sz w:val="22"/>
                <w:szCs w:val="22"/>
                <w:lang w:val="en-US" w:eastAsia="pl-PL"/>
              </w:rPr>
              <w:t>i</w:t>
            </w:r>
            <w:proofErr w:type="spellEnd"/>
            <w:r w:rsidRPr="00971C37">
              <w:rPr>
                <w:rFonts w:ascii="Arial" w:hAnsi="Arial" w:cs="Arial"/>
                <w:color w:val="000000"/>
                <w:sz w:val="22"/>
                <w:szCs w:val="22"/>
                <w:lang w:val="en-US" w:eastAsia="pl-PL"/>
              </w:rPr>
              <w:t xml:space="preserve"> Box</w:t>
            </w:r>
          </w:p>
        </w:tc>
      </w:tr>
      <w:tr w:rsidR="00617607" w:rsidRPr="00617607" w14:paraId="3AE9548C" w14:textId="77777777" w:rsidTr="00B57C02">
        <w:trPr>
          <w:trHeight w:val="900"/>
        </w:trPr>
        <w:tc>
          <w:tcPr>
            <w:tcW w:w="4420" w:type="dxa"/>
            <w:tcBorders>
              <w:top w:val="nil"/>
              <w:left w:val="single" w:sz="4" w:space="0" w:color="auto"/>
              <w:bottom w:val="single" w:sz="4" w:space="0" w:color="auto"/>
              <w:right w:val="nil"/>
            </w:tcBorders>
            <w:shd w:val="clear" w:color="000000" w:fill="D9D9D9"/>
            <w:noWrap/>
            <w:vAlign w:val="center"/>
            <w:hideMark/>
          </w:tcPr>
          <w:p w14:paraId="09A3BFF3" w14:textId="77777777" w:rsidR="00617607" w:rsidRPr="00617607" w:rsidRDefault="00617607" w:rsidP="00617607">
            <w:pPr>
              <w:spacing w:before="0" w:after="0" w:line="240" w:lineRule="auto"/>
              <w:rPr>
                <w:rFonts w:ascii="Arial" w:hAnsi="Arial" w:cs="Arial"/>
                <w:color w:val="000000"/>
                <w:sz w:val="22"/>
                <w:szCs w:val="22"/>
                <w:lang w:eastAsia="pl-PL"/>
              </w:rPr>
            </w:pPr>
            <w:r w:rsidRPr="00617607">
              <w:rPr>
                <w:rFonts w:ascii="Arial" w:hAnsi="Arial" w:cs="Arial"/>
                <w:color w:val="000000"/>
                <w:sz w:val="22"/>
                <w:szCs w:val="22"/>
                <w:lang w:eastAsia="pl-PL"/>
              </w:rPr>
              <w:t>Darmowe aplikacje na urządzenia mobilne</w:t>
            </w:r>
          </w:p>
        </w:tc>
        <w:tc>
          <w:tcPr>
            <w:tcW w:w="5340" w:type="dxa"/>
            <w:tcBorders>
              <w:top w:val="nil"/>
              <w:left w:val="nil"/>
              <w:bottom w:val="single" w:sz="4" w:space="0" w:color="auto"/>
              <w:right w:val="single" w:sz="4" w:space="0" w:color="auto"/>
            </w:tcBorders>
            <w:vAlign w:val="center"/>
            <w:hideMark/>
          </w:tcPr>
          <w:p w14:paraId="6A077390" w14:textId="77777777" w:rsidR="00617607" w:rsidRPr="00617607" w:rsidRDefault="00617607" w:rsidP="00617607">
            <w:pPr>
              <w:spacing w:before="0" w:after="0" w:line="240" w:lineRule="auto"/>
              <w:rPr>
                <w:rFonts w:ascii="Arial" w:hAnsi="Arial" w:cs="Arial"/>
                <w:color w:val="000000"/>
                <w:sz w:val="22"/>
                <w:szCs w:val="22"/>
                <w:lang w:eastAsia="pl-PL"/>
              </w:rPr>
            </w:pPr>
            <w:r w:rsidRPr="00617607">
              <w:rPr>
                <w:rFonts w:ascii="Arial" w:hAnsi="Arial" w:cs="Arial"/>
                <w:color w:val="000000"/>
                <w:sz w:val="22"/>
                <w:szCs w:val="22"/>
                <w:lang w:eastAsia="pl-PL"/>
              </w:rPr>
              <w:t>Monitoring / Zarządzanie / Współdzielenie plików / Obsługa kamer / Odtwarzacz muzyki</w:t>
            </w:r>
            <w:r w:rsidRPr="00617607">
              <w:rPr>
                <w:rFonts w:ascii="Arial" w:hAnsi="Arial" w:cs="Arial"/>
                <w:color w:val="000000"/>
                <w:sz w:val="22"/>
                <w:szCs w:val="22"/>
                <w:lang w:eastAsia="pl-PL"/>
              </w:rPr>
              <w:br/>
              <w:t>Dostępne na systemy iOS oraz Android</w:t>
            </w:r>
          </w:p>
        </w:tc>
      </w:tr>
      <w:tr w:rsidR="00617607" w:rsidRPr="00617607" w14:paraId="374E0252" w14:textId="77777777" w:rsidTr="00B57C02">
        <w:trPr>
          <w:trHeight w:val="2100"/>
        </w:trPr>
        <w:tc>
          <w:tcPr>
            <w:tcW w:w="4420" w:type="dxa"/>
            <w:tcBorders>
              <w:top w:val="nil"/>
              <w:left w:val="single" w:sz="4" w:space="0" w:color="auto"/>
              <w:bottom w:val="single" w:sz="4" w:space="0" w:color="auto"/>
              <w:right w:val="nil"/>
            </w:tcBorders>
            <w:shd w:val="clear" w:color="000000" w:fill="D9D9D9"/>
            <w:noWrap/>
            <w:vAlign w:val="center"/>
            <w:hideMark/>
          </w:tcPr>
          <w:p w14:paraId="245D54A7" w14:textId="77777777" w:rsidR="00617607" w:rsidRPr="00617607" w:rsidRDefault="00617607" w:rsidP="00617607">
            <w:pPr>
              <w:spacing w:before="0" w:after="0" w:line="240" w:lineRule="auto"/>
              <w:rPr>
                <w:rFonts w:ascii="Arial" w:hAnsi="Arial" w:cs="Arial"/>
                <w:color w:val="000000"/>
                <w:sz w:val="22"/>
                <w:szCs w:val="22"/>
                <w:lang w:eastAsia="pl-PL"/>
              </w:rPr>
            </w:pPr>
            <w:r w:rsidRPr="00617607">
              <w:rPr>
                <w:rFonts w:ascii="Arial" w:hAnsi="Arial" w:cs="Arial"/>
                <w:color w:val="000000"/>
                <w:sz w:val="22"/>
                <w:szCs w:val="22"/>
                <w:lang w:eastAsia="pl-PL"/>
              </w:rPr>
              <w:lastRenderedPageBreak/>
              <w:t>Minimum obsługiwane serwery</w:t>
            </w:r>
          </w:p>
        </w:tc>
        <w:tc>
          <w:tcPr>
            <w:tcW w:w="5340" w:type="dxa"/>
            <w:tcBorders>
              <w:top w:val="nil"/>
              <w:left w:val="nil"/>
              <w:bottom w:val="single" w:sz="4" w:space="0" w:color="auto"/>
              <w:right w:val="single" w:sz="4" w:space="0" w:color="auto"/>
            </w:tcBorders>
            <w:vAlign w:val="center"/>
            <w:hideMark/>
          </w:tcPr>
          <w:p w14:paraId="2B8563AF" w14:textId="77777777" w:rsidR="00617607" w:rsidRPr="00617607" w:rsidRDefault="00617607" w:rsidP="00617607">
            <w:pPr>
              <w:spacing w:before="0" w:after="0" w:line="240" w:lineRule="auto"/>
              <w:rPr>
                <w:rFonts w:ascii="Arial" w:hAnsi="Arial" w:cs="Arial"/>
                <w:color w:val="000000"/>
                <w:sz w:val="22"/>
                <w:szCs w:val="22"/>
                <w:lang w:eastAsia="pl-PL"/>
              </w:rPr>
            </w:pPr>
            <w:r w:rsidRPr="00617607">
              <w:rPr>
                <w:rFonts w:ascii="Arial" w:hAnsi="Arial" w:cs="Arial"/>
                <w:color w:val="000000"/>
                <w:sz w:val="22"/>
                <w:szCs w:val="22"/>
                <w:lang w:eastAsia="pl-PL"/>
              </w:rPr>
              <w:t>Serwer plików</w:t>
            </w:r>
            <w:r w:rsidRPr="00617607">
              <w:rPr>
                <w:rFonts w:ascii="Arial" w:hAnsi="Arial" w:cs="Arial"/>
                <w:color w:val="000000"/>
                <w:sz w:val="22"/>
                <w:szCs w:val="22"/>
                <w:lang w:eastAsia="pl-PL"/>
              </w:rPr>
              <w:br/>
              <w:t>Serwer FTP</w:t>
            </w:r>
            <w:r w:rsidRPr="00617607">
              <w:rPr>
                <w:rFonts w:ascii="Arial" w:hAnsi="Arial" w:cs="Arial"/>
                <w:color w:val="000000"/>
                <w:sz w:val="22"/>
                <w:szCs w:val="22"/>
                <w:lang w:eastAsia="pl-PL"/>
              </w:rPr>
              <w:br/>
              <w:t>Serwer WEB</w:t>
            </w:r>
            <w:r w:rsidRPr="00617607">
              <w:rPr>
                <w:rFonts w:ascii="Arial" w:hAnsi="Arial" w:cs="Arial"/>
                <w:color w:val="000000"/>
                <w:sz w:val="22"/>
                <w:szCs w:val="22"/>
                <w:lang w:eastAsia="pl-PL"/>
              </w:rPr>
              <w:br/>
              <w:t>Serwer kopii zapasowych</w:t>
            </w:r>
            <w:r w:rsidRPr="00617607">
              <w:rPr>
                <w:rFonts w:ascii="Arial" w:hAnsi="Arial" w:cs="Arial"/>
                <w:color w:val="000000"/>
                <w:sz w:val="22"/>
                <w:szCs w:val="22"/>
                <w:lang w:eastAsia="pl-PL"/>
              </w:rPr>
              <w:br/>
              <w:t xml:space="preserve">Serwer multimediów </w:t>
            </w:r>
            <w:proofErr w:type="spellStart"/>
            <w:r w:rsidRPr="00617607">
              <w:rPr>
                <w:rFonts w:ascii="Arial" w:hAnsi="Arial" w:cs="Arial"/>
                <w:color w:val="000000"/>
                <w:sz w:val="22"/>
                <w:szCs w:val="22"/>
                <w:lang w:eastAsia="pl-PL"/>
              </w:rPr>
              <w:t>UPnP</w:t>
            </w:r>
            <w:proofErr w:type="spellEnd"/>
            <w:r w:rsidRPr="00617607">
              <w:rPr>
                <w:rFonts w:ascii="Arial" w:hAnsi="Arial" w:cs="Arial"/>
                <w:color w:val="000000"/>
                <w:sz w:val="22"/>
                <w:szCs w:val="22"/>
                <w:lang w:eastAsia="pl-PL"/>
              </w:rPr>
              <w:br/>
              <w:t>Serwer pobierania (</w:t>
            </w:r>
            <w:proofErr w:type="spellStart"/>
            <w:r w:rsidRPr="00617607">
              <w:rPr>
                <w:rFonts w:ascii="Arial" w:hAnsi="Arial" w:cs="Arial"/>
                <w:color w:val="000000"/>
                <w:sz w:val="22"/>
                <w:szCs w:val="22"/>
                <w:lang w:eastAsia="pl-PL"/>
              </w:rPr>
              <w:t>Bittorrent</w:t>
            </w:r>
            <w:proofErr w:type="spellEnd"/>
            <w:r w:rsidRPr="00617607">
              <w:rPr>
                <w:rFonts w:ascii="Arial" w:hAnsi="Arial" w:cs="Arial"/>
                <w:color w:val="000000"/>
                <w:sz w:val="22"/>
                <w:szCs w:val="22"/>
                <w:lang w:eastAsia="pl-PL"/>
              </w:rPr>
              <w:t xml:space="preserve"> / HTTP / FTP)</w:t>
            </w:r>
            <w:r w:rsidRPr="00617607">
              <w:rPr>
                <w:rFonts w:ascii="Arial" w:hAnsi="Arial" w:cs="Arial"/>
                <w:color w:val="000000"/>
                <w:sz w:val="22"/>
                <w:szCs w:val="22"/>
                <w:lang w:eastAsia="pl-PL"/>
              </w:rPr>
              <w:br/>
              <w:t>Serwer Monitoringu</w:t>
            </w:r>
          </w:p>
        </w:tc>
      </w:tr>
      <w:tr w:rsidR="00617607" w:rsidRPr="006433D0" w14:paraId="0C0269C6" w14:textId="77777777" w:rsidTr="00B57C02">
        <w:trPr>
          <w:trHeight w:val="600"/>
        </w:trPr>
        <w:tc>
          <w:tcPr>
            <w:tcW w:w="4420" w:type="dxa"/>
            <w:tcBorders>
              <w:top w:val="nil"/>
              <w:left w:val="single" w:sz="4" w:space="0" w:color="auto"/>
              <w:bottom w:val="single" w:sz="4" w:space="0" w:color="auto"/>
              <w:right w:val="nil"/>
            </w:tcBorders>
            <w:shd w:val="clear" w:color="000000" w:fill="D9D9D9"/>
            <w:vAlign w:val="center"/>
            <w:hideMark/>
          </w:tcPr>
          <w:p w14:paraId="46BBE426" w14:textId="77777777" w:rsidR="00617607" w:rsidRPr="00617607" w:rsidRDefault="00617607" w:rsidP="00617607">
            <w:pPr>
              <w:spacing w:before="0" w:after="0" w:line="240" w:lineRule="auto"/>
              <w:rPr>
                <w:rFonts w:ascii="Arial" w:hAnsi="Arial" w:cs="Arial"/>
                <w:color w:val="000000"/>
                <w:sz w:val="22"/>
                <w:szCs w:val="22"/>
                <w:lang w:eastAsia="pl-PL"/>
              </w:rPr>
            </w:pPr>
            <w:r w:rsidRPr="00617607">
              <w:rPr>
                <w:rFonts w:ascii="Arial" w:hAnsi="Arial" w:cs="Arial"/>
                <w:color w:val="000000"/>
                <w:sz w:val="22"/>
                <w:szCs w:val="22"/>
                <w:lang w:eastAsia="pl-PL"/>
              </w:rPr>
              <w:t>VPN</w:t>
            </w:r>
          </w:p>
        </w:tc>
        <w:tc>
          <w:tcPr>
            <w:tcW w:w="5340" w:type="dxa"/>
            <w:tcBorders>
              <w:top w:val="nil"/>
              <w:left w:val="nil"/>
              <w:bottom w:val="single" w:sz="4" w:space="0" w:color="auto"/>
              <w:right w:val="single" w:sz="4" w:space="0" w:color="auto"/>
            </w:tcBorders>
            <w:vAlign w:val="center"/>
            <w:hideMark/>
          </w:tcPr>
          <w:p w14:paraId="312C4FE9" w14:textId="77777777" w:rsidR="00617607" w:rsidRPr="00971C37" w:rsidRDefault="00617607" w:rsidP="00617607">
            <w:pPr>
              <w:spacing w:before="0" w:after="0" w:line="240" w:lineRule="auto"/>
              <w:rPr>
                <w:rFonts w:ascii="Arial" w:hAnsi="Arial" w:cs="Arial"/>
                <w:color w:val="000000"/>
                <w:sz w:val="22"/>
                <w:szCs w:val="22"/>
                <w:lang w:val="en-US" w:eastAsia="pl-PL"/>
              </w:rPr>
            </w:pPr>
            <w:r w:rsidRPr="00971C37">
              <w:rPr>
                <w:rFonts w:ascii="Arial" w:hAnsi="Arial" w:cs="Arial"/>
                <w:color w:val="000000"/>
                <w:sz w:val="22"/>
                <w:szCs w:val="22"/>
                <w:lang w:val="en-US" w:eastAsia="pl-PL"/>
              </w:rPr>
              <w:t>VPN client / VPN server</w:t>
            </w:r>
            <w:r w:rsidRPr="00971C37">
              <w:rPr>
                <w:rFonts w:ascii="Arial" w:hAnsi="Arial" w:cs="Arial"/>
                <w:color w:val="000000"/>
                <w:sz w:val="22"/>
                <w:szCs w:val="22"/>
                <w:lang w:val="en-US" w:eastAsia="pl-PL"/>
              </w:rPr>
              <w:br/>
            </w:r>
            <w:proofErr w:type="spellStart"/>
            <w:r w:rsidRPr="00971C37">
              <w:rPr>
                <w:rFonts w:ascii="Arial" w:hAnsi="Arial" w:cs="Arial"/>
                <w:color w:val="000000"/>
                <w:sz w:val="22"/>
                <w:szCs w:val="22"/>
                <w:lang w:val="en-US" w:eastAsia="pl-PL"/>
              </w:rPr>
              <w:t>Obsługa</w:t>
            </w:r>
            <w:proofErr w:type="spellEnd"/>
            <w:r w:rsidRPr="00971C37">
              <w:rPr>
                <w:rFonts w:ascii="Arial" w:hAnsi="Arial" w:cs="Arial"/>
                <w:color w:val="000000"/>
                <w:sz w:val="22"/>
                <w:szCs w:val="22"/>
                <w:lang w:val="en-US" w:eastAsia="pl-PL"/>
              </w:rPr>
              <w:t xml:space="preserve"> PPTP, OpenVPN</w:t>
            </w:r>
          </w:p>
        </w:tc>
      </w:tr>
      <w:tr w:rsidR="00617607" w:rsidRPr="00617607" w14:paraId="6F391BEA" w14:textId="77777777" w:rsidTr="00B57C02">
        <w:trPr>
          <w:trHeight w:val="5700"/>
        </w:trPr>
        <w:tc>
          <w:tcPr>
            <w:tcW w:w="4420" w:type="dxa"/>
            <w:tcBorders>
              <w:top w:val="nil"/>
              <w:left w:val="single" w:sz="4" w:space="0" w:color="auto"/>
              <w:bottom w:val="single" w:sz="4" w:space="0" w:color="auto"/>
              <w:right w:val="nil"/>
            </w:tcBorders>
            <w:shd w:val="clear" w:color="000000" w:fill="D9D9D9"/>
            <w:noWrap/>
            <w:vAlign w:val="center"/>
            <w:hideMark/>
          </w:tcPr>
          <w:p w14:paraId="53A09962" w14:textId="77777777" w:rsidR="00617607" w:rsidRPr="00617607" w:rsidRDefault="00617607" w:rsidP="00617607">
            <w:pPr>
              <w:spacing w:before="0" w:after="0" w:line="240" w:lineRule="auto"/>
              <w:rPr>
                <w:rFonts w:ascii="Arial" w:hAnsi="Arial" w:cs="Arial"/>
                <w:color w:val="000000"/>
                <w:sz w:val="22"/>
                <w:szCs w:val="22"/>
                <w:lang w:eastAsia="pl-PL"/>
              </w:rPr>
            </w:pPr>
            <w:r w:rsidRPr="00617607">
              <w:rPr>
                <w:rFonts w:ascii="Arial" w:hAnsi="Arial" w:cs="Arial"/>
                <w:color w:val="000000"/>
                <w:sz w:val="22"/>
                <w:szCs w:val="22"/>
                <w:lang w:eastAsia="pl-PL"/>
              </w:rPr>
              <w:t>Administracja systemu</w:t>
            </w:r>
          </w:p>
        </w:tc>
        <w:tc>
          <w:tcPr>
            <w:tcW w:w="5340" w:type="dxa"/>
            <w:tcBorders>
              <w:top w:val="nil"/>
              <w:left w:val="nil"/>
              <w:bottom w:val="single" w:sz="4" w:space="0" w:color="auto"/>
              <w:right w:val="single" w:sz="4" w:space="0" w:color="auto"/>
            </w:tcBorders>
            <w:vAlign w:val="center"/>
            <w:hideMark/>
          </w:tcPr>
          <w:p w14:paraId="5329373E" w14:textId="77777777" w:rsidR="00617607" w:rsidRPr="00617607" w:rsidRDefault="00617607" w:rsidP="00617607">
            <w:pPr>
              <w:spacing w:before="0" w:after="0" w:line="240" w:lineRule="auto"/>
              <w:rPr>
                <w:rFonts w:ascii="Arial" w:hAnsi="Arial" w:cs="Arial"/>
                <w:color w:val="000000"/>
                <w:sz w:val="22"/>
                <w:szCs w:val="22"/>
                <w:lang w:eastAsia="pl-PL"/>
              </w:rPr>
            </w:pPr>
            <w:r w:rsidRPr="00617607">
              <w:rPr>
                <w:rFonts w:ascii="Arial" w:hAnsi="Arial" w:cs="Arial"/>
                <w:color w:val="000000"/>
                <w:sz w:val="22"/>
                <w:szCs w:val="22"/>
                <w:lang w:eastAsia="pl-PL"/>
              </w:rPr>
              <w:t>Połączenia HTTP/HTTPS</w:t>
            </w:r>
            <w:r w:rsidRPr="00617607">
              <w:rPr>
                <w:rFonts w:ascii="Arial" w:hAnsi="Arial" w:cs="Arial"/>
                <w:color w:val="000000"/>
                <w:sz w:val="22"/>
                <w:szCs w:val="22"/>
                <w:lang w:eastAsia="pl-PL"/>
              </w:rPr>
              <w:br/>
              <w:t>Powiadamianie przez e-mail (uwierzytelnianie SMTP)</w:t>
            </w:r>
            <w:r w:rsidRPr="00617607">
              <w:rPr>
                <w:rFonts w:ascii="Arial" w:hAnsi="Arial" w:cs="Arial"/>
                <w:color w:val="000000"/>
                <w:sz w:val="22"/>
                <w:szCs w:val="22"/>
                <w:lang w:eastAsia="pl-PL"/>
              </w:rPr>
              <w:br/>
              <w:t>Powiadamianie przez SMS</w:t>
            </w:r>
            <w:r w:rsidRPr="00617607">
              <w:rPr>
                <w:rFonts w:ascii="Arial" w:hAnsi="Arial" w:cs="Arial"/>
                <w:color w:val="000000"/>
                <w:sz w:val="22"/>
                <w:szCs w:val="22"/>
                <w:lang w:eastAsia="pl-PL"/>
              </w:rPr>
              <w:br/>
              <w:t>Ustawienia inteligentnego chłodzenia</w:t>
            </w:r>
            <w:r w:rsidRPr="00617607">
              <w:rPr>
                <w:rFonts w:ascii="Arial" w:hAnsi="Arial" w:cs="Arial"/>
                <w:color w:val="000000"/>
                <w:sz w:val="22"/>
                <w:szCs w:val="22"/>
                <w:lang w:eastAsia="pl-PL"/>
              </w:rPr>
              <w:br/>
              <w:t>DDNS oraz zdalny dostęp w chmurze</w:t>
            </w:r>
            <w:r w:rsidRPr="00617607">
              <w:rPr>
                <w:rFonts w:ascii="Arial" w:hAnsi="Arial" w:cs="Arial"/>
                <w:color w:val="000000"/>
                <w:sz w:val="22"/>
                <w:szCs w:val="22"/>
                <w:lang w:eastAsia="pl-PL"/>
              </w:rPr>
              <w:br/>
              <w:t>SNMP (v2 &amp; v3)</w:t>
            </w:r>
            <w:r w:rsidRPr="00617607">
              <w:rPr>
                <w:rFonts w:ascii="Arial" w:hAnsi="Arial" w:cs="Arial"/>
                <w:color w:val="000000"/>
                <w:sz w:val="22"/>
                <w:szCs w:val="22"/>
                <w:lang w:eastAsia="pl-PL"/>
              </w:rPr>
              <w:br/>
              <w:t>Obsługa UPS z zarządzaniem SNMP (USB)</w:t>
            </w:r>
            <w:r w:rsidRPr="00617607">
              <w:rPr>
                <w:rFonts w:ascii="Arial" w:hAnsi="Arial" w:cs="Arial"/>
                <w:color w:val="000000"/>
                <w:sz w:val="22"/>
                <w:szCs w:val="22"/>
                <w:lang w:eastAsia="pl-PL"/>
              </w:rPr>
              <w:br/>
              <w:t>Obsługa sieciowej jednostki UPS</w:t>
            </w:r>
            <w:r w:rsidRPr="00617607">
              <w:rPr>
                <w:rFonts w:ascii="Arial" w:hAnsi="Arial" w:cs="Arial"/>
                <w:color w:val="000000"/>
                <w:sz w:val="22"/>
                <w:szCs w:val="22"/>
                <w:lang w:eastAsia="pl-PL"/>
              </w:rPr>
              <w:br/>
              <w:t>Monitor zasobów</w:t>
            </w:r>
            <w:r w:rsidRPr="00617607">
              <w:rPr>
                <w:rFonts w:ascii="Arial" w:hAnsi="Arial" w:cs="Arial"/>
                <w:color w:val="000000"/>
                <w:sz w:val="22"/>
                <w:szCs w:val="22"/>
                <w:lang w:eastAsia="pl-PL"/>
              </w:rPr>
              <w:br/>
              <w:t>Kosz sieciowy dla  CIFS/SMB oraz AFP</w:t>
            </w:r>
            <w:r w:rsidRPr="00617607">
              <w:rPr>
                <w:rFonts w:ascii="Arial" w:hAnsi="Arial" w:cs="Arial"/>
                <w:color w:val="000000"/>
                <w:sz w:val="22"/>
                <w:szCs w:val="22"/>
                <w:lang w:eastAsia="pl-PL"/>
              </w:rPr>
              <w:br/>
              <w:t>Monitor zasobów systemu w czasie rzeczywistym</w:t>
            </w:r>
            <w:r w:rsidRPr="00617607">
              <w:rPr>
                <w:rFonts w:ascii="Arial" w:hAnsi="Arial" w:cs="Arial"/>
                <w:color w:val="000000"/>
                <w:sz w:val="22"/>
                <w:szCs w:val="22"/>
                <w:lang w:eastAsia="pl-PL"/>
              </w:rPr>
              <w:br/>
              <w:t>Rejestr zdarzeń</w:t>
            </w:r>
            <w:r w:rsidRPr="00617607">
              <w:rPr>
                <w:rFonts w:ascii="Arial" w:hAnsi="Arial" w:cs="Arial"/>
                <w:color w:val="000000"/>
                <w:sz w:val="22"/>
                <w:szCs w:val="22"/>
                <w:lang w:eastAsia="pl-PL"/>
              </w:rPr>
              <w:br/>
              <w:t>System plików dziennika</w:t>
            </w:r>
            <w:r w:rsidRPr="00617607">
              <w:rPr>
                <w:rFonts w:ascii="Arial" w:hAnsi="Arial" w:cs="Arial"/>
                <w:color w:val="000000"/>
                <w:sz w:val="22"/>
                <w:szCs w:val="22"/>
                <w:lang w:eastAsia="pl-PL"/>
              </w:rPr>
              <w:br/>
              <w:t>Zarządzanie zdarzeniami systemowymi, rejestr, bieżące połączenie użytkowników on-line</w:t>
            </w:r>
            <w:r w:rsidRPr="00617607">
              <w:rPr>
                <w:rFonts w:ascii="Arial" w:hAnsi="Arial" w:cs="Arial"/>
                <w:color w:val="000000"/>
                <w:sz w:val="22"/>
                <w:szCs w:val="22"/>
                <w:lang w:eastAsia="pl-PL"/>
              </w:rPr>
              <w:br/>
              <w:t>Aktualizacja oprogramowania</w:t>
            </w:r>
            <w:r w:rsidRPr="00617607">
              <w:rPr>
                <w:rFonts w:ascii="Arial" w:hAnsi="Arial" w:cs="Arial"/>
                <w:color w:val="000000"/>
                <w:sz w:val="22"/>
                <w:szCs w:val="22"/>
                <w:lang w:eastAsia="pl-PL"/>
              </w:rPr>
              <w:br/>
              <w:t>Możliwość aktualizacji oprogramowania</w:t>
            </w:r>
            <w:r w:rsidRPr="00617607">
              <w:rPr>
                <w:rFonts w:ascii="Arial" w:hAnsi="Arial" w:cs="Arial"/>
                <w:color w:val="000000"/>
                <w:sz w:val="22"/>
                <w:szCs w:val="22"/>
                <w:lang w:eastAsia="pl-PL"/>
              </w:rPr>
              <w:br/>
              <w:t xml:space="preserve">Ustawienia: </w:t>
            </w:r>
            <w:proofErr w:type="spellStart"/>
            <w:r w:rsidRPr="00617607">
              <w:rPr>
                <w:rFonts w:ascii="Arial" w:hAnsi="Arial" w:cs="Arial"/>
                <w:color w:val="000000"/>
                <w:sz w:val="22"/>
                <w:szCs w:val="22"/>
                <w:lang w:eastAsia="pl-PL"/>
              </w:rPr>
              <w:t>Back</w:t>
            </w:r>
            <w:proofErr w:type="spellEnd"/>
            <w:r w:rsidRPr="00617607">
              <w:rPr>
                <w:rFonts w:ascii="Arial" w:hAnsi="Arial" w:cs="Arial"/>
                <w:color w:val="000000"/>
                <w:sz w:val="22"/>
                <w:szCs w:val="22"/>
                <w:lang w:eastAsia="pl-PL"/>
              </w:rPr>
              <w:t xml:space="preserve"> </w:t>
            </w:r>
            <w:proofErr w:type="spellStart"/>
            <w:r w:rsidRPr="00617607">
              <w:rPr>
                <w:rFonts w:ascii="Arial" w:hAnsi="Arial" w:cs="Arial"/>
                <w:color w:val="000000"/>
                <w:sz w:val="22"/>
                <w:szCs w:val="22"/>
                <w:lang w:eastAsia="pl-PL"/>
              </w:rPr>
              <w:t>up</w:t>
            </w:r>
            <w:proofErr w:type="spellEnd"/>
            <w:r w:rsidRPr="00617607">
              <w:rPr>
                <w:rFonts w:ascii="Arial" w:hAnsi="Arial" w:cs="Arial"/>
                <w:color w:val="000000"/>
                <w:sz w:val="22"/>
                <w:szCs w:val="22"/>
                <w:lang w:eastAsia="pl-PL"/>
              </w:rPr>
              <w:t>, przywracania, resetowania systemu</w:t>
            </w:r>
          </w:p>
        </w:tc>
      </w:tr>
      <w:tr w:rsidR="00617607" w:rsidRPr="00617607" w14:paraId="40BC172A" w14:textId="77777777" w:rsidTr="00B57C02">
        <w:trPr>
          <w:trHeight w:val="600"/>
        </w:trPr>
        <w:tc>
          <w:tcPr>
            <w:tcW w:w="4420" w:type="dxa"/>
            <w:tcBorders>
              <w:top w:val="nil"/>
              <w:left w:val="single" w:sz="4" w:space="0" w:color="auto"/>
              <w:bottom w:val="single" w:sz="4" w:space="0" w:color="auto"/>
              <w:right w:val="nil"/>
            </w:tcBorders>
            <w:shd w:val="clear" w:color="000000" w:fill="D9D9D9"/>
            <w:vAlign w:val="center"/>
            <w:hideMark/>
          </w:tcPr>
          <w:p w14:paraId="7CF0CA67" w14:textId="77777777" w:rsidR="00617607" w:rsidRPr="00617607" w:rsidRDefault="00617607" w:rsidP="00617607">
            <w:pPr>
              <w:spacing w:before="0" w:after="0" w:line="240" w:lineRule="auto"/>
              <w:rPr>
                <w:rFonts w:ascii="Arial" w:hAnsi="Arial" w:cs="Arial"/>
                <w:color w:val="000000"/>
                <w:sz w:val="22"/>
                <w:szCs w:val="22"/>
                <w:lang w:eastAsia="pl-PL"/>
              </w:rPr>
            </w:pPr>
            <w:r w:rsidRPr="00617607">
              <w:rPr>
                <w:rFonts w:ascii="Arial" w:hAnsi="Arial" w:cs="Arial"/>
                <w:color w:val="000000"/>
                <w:sz w:val="22"/>
                <w:szCs w:val="22"/>
                <w:lang w:eastAsia="pl-PL"/>
              </w:rPr>
              <w:t>Konteneryzacja</w:t>
            </w:r>
          </w:p>
        </w:tc>
        <w:tc>
          <w:tcPr>
            <w:tcW w:w="5340" w:type="dxa"/>
            <w:tcBorders>
              <w:top w:val="nil"/>
              <w:left w:val="nil"/>
              <w:bottom w:val="single" w:sz="4" w:space="0" w:color="auto"/>
              <w:right w:val="single" w:sz="4" w:space="0" w:color="auto"/>
            </w:tcBorders>
            <w:vAlign w:val="center"/>
            <w:hideMark/>
          </w:tcPr>
          <w:p w14:paraId="3C91CEEC" w14:textId="77777777" w:rsidR="00617607" w:rsidRPr="00617607" w:rsidRDefault="00617607" w:rsidP="00617607">
            <w:pPr>
              <w:spacing w:before="0" w:after="0" w:line="240" w:lineRule="auto"/>
              <w:rPr>
                <w:rFonts w:ascii="Arial" w:hAnsi="Arial" w:cs="Arial"/>
                <w:color w:val="000000"/>
                <w:sz w:val="22"/>
                <w:szCs w:val="22"/>
                <w:lang w:eastAsia="pl-PL"/>
              </w:rPr>
            </w:pPr>
            <w:r w:rsidRPr="00617607">
              <w:rPr>
                <w:rFonts w:ascii="Arial" w:hAnsi="Arial" w:cs="Arial"/>
                <w:color w:val="000000"/>
                <w:sz w:val="22"/>
                <w:szCs w:val="22"/>
                <w:lang w:eastAsia="pl-PL"/>
              </w:rPr>
              <w:t>Możliwość uruchomienia wirtualnych kontenerów dla LXD i Docker</w:t>
            </w:r>
          </w:p>
        </w:tc>
      </w:tr>
      <w:tr w:rsidR="00617607" w:rsidRPr="00617607" w14:paraId="3EC5716D" w14:textId="77777777" w:rsidTr="00B57C02">
        <w:trPr>
          <w:trHeight w:val="3000"/>
        </w:trPr>
        <w:tc>
          <w:tcPr>
            <w:tcW w:w="4420" w:type="dxa"/>
            <w:tcBorders>
              <w:top w:val="nil"/>
              <w:left w:val="single" w:sz="4" w:space="0" w:color="auto"/>
              <w:bottom w:val="single" w:sz="4" w:space="0" w:color="auto"/>
              <w:right w:val="nil"/>
            </w:tcBorders>
            <w:shd w:val="clear" w:color="000000" w:fill="D9D9D9"/>
            <w:noWrap/>
            <w:vAlign w:val="center"/>
            <w:hideMark/>
          </w:tcPr>
          <w:p w14:paraId="0AD18186" w14:textId="77777777" w:rsidR="00617607" w:rsidRPr="00617607" w:rsidRDefault="00617607" w:rsidP="00617607">
            <w:pPr>
              <w:spacing w:before="0" w:after="0" w:line="240" w:lineRule="auto"/>
              <w:rPr>
                <w:rFonts w:ascii="Arial" w:hAnsi="Arial" w:cs="Arial"/>
                <w:color w:val="000000"/>
                <w:sz w:val="22"/>
                <w:szCs w:val="22"/>
                <w:lang w:eastAsia="pl-PL"/>
              </w:rPr>
            </w:pPr>
            <w:r w:rsidRPr="00617607">
              <w:rPr>
                <w:rFonts w:ascii="Arial" w:hAnsi="Arial" w:cs="Arial"/>
                <w:color w:val="000000"/>
                <w:sz w:val="22"/>
                <w:szCs w:val="22"/>
                <w:lang w:eastAsia="pl-PL"/>
              </w:rPr>
              <w:lastRenderedPageBreak/>
              <w:t>Zabezpieczenia</w:t>
            </w:r>
          </w:p>
        </w:tc>
        <w:tc>
          <w:tcPr>
            <w:tcW w:w="5340" w:type="dxa"/>
            <w:tcBorders>
              <w:top w:val="nil"/>
              <w:left w:val="nil"/>
              <w:bottom w:val="single" w:sz="4" w:space="0" w:color="auto"/>
              <w:right w:val="single" w:sz="4" w:space="0" w:color="auto"/>
            </w:tcBorders>
            <w:vAlign w:val="center"/>
            <w:hideMark/>
          </w:tcPr>
          <w:p w14:paraId="2262AE4C" w14:textId="77777777" w:rsidR="00617607" w:rsidRPr="00617607" w:rsidRDefault="00617607" w:rsidP="00617607">
            <w:pPr>
              <w:spacing w:before="0" w:after="0" w:line="240" w:lineRule="auto"/>
              <w:rPr>
                <w:rFonts w:ascii="Arial" w:hAnsi="Arial" w:cs="Arial"/>
                <w:color w:val="000000"/>
                <w:sz w:val="22"/>
                <w:szCs w:val="22"/>
                <w:lang w:eastAsia="pl-PL"/>
              </w:rPr>
            </w:pPr>
            <w:r w:rsidRPr="00617607">
              <w:rPr>
                <w:rFonts w:ascii="Arial" w:hAnsi="Arial" w:cs="Arial"/>
                <w:color w:val="000000"/>
                <w:sz w:val="22"/>
                <w:szCs w:val="22"/>
                <w:lang w:eastAsia="pl-PL"/>
              </w:rPr>
              <w:t>Filtracja IP</w:t>
            </w:r>
            <w:r w:rsidRPr="00617607">
              <w:rPr>
                <w:rFonts w:ascii="Arial" w:hAnsi="Arial" w:cs="Arial"/>
                <w:color w:val="000000"/>
                <w:sz w:val="22"/>
                <w:szCs w:val="22"/>
                <w:lang w:eastAsia="pl-PL"/>
              </w:rPr>
              <w:br/>
              <w:t>Ochrona dostępu do sieci z automatycznym adresów IP</w:t>
            </w:r>
            <w:r w:rsidRPr="00617607">
              <w:rPr>
                <w:rFonts w:ascii="Arial" w:hAnsi="Arial" w:cs="Arial"/>
                <w:color w:val="000000"/>
                <w:sz w:val="22"/>
                <w:szCs w:val="22"/>
                <w:lang w:eastAsia="pl-PL"/>
              </w:rPr>
              <w:br/>
              <w:t>Połączenie HTTPS</w:t>
            </w:r>
            <w:r w:rsidRPr="00617607">
              <w:rPr>
                <w:rFonts w:ascii="Arial" w:hAnsi="Arial" w:cs="Arial"/>
                <w:color w:val="000000"/>
                <w:sz w:val="22"/>
                <w:szCs w:val="22"/>
                <w:lang w:eastAsia="pl-PL"/>
              </w:rPr>
              <w:br/>
              <w:t>FTP z SSL/TLS (</w:t>
            </w:r>
            <w:proofErr w:type="spellStart"/>
            <w:r w:rsidRPr="00617607">
              <w:rPr>
                <w:rFonts w:ascii="Arial" w:hAnsi="Arial" w:cs="Arial"/>
                <w:color w:val="000000"/>
                <w:sz w:val="22"/>
                <w:szCs w:val="22"/>
                <w:lang w:eastAsia="pl-PL"/>
              </w:rPr>
              <w:t>Explicit</w:t>
            </w:r>
            <w:proofErr w:type="spellEnd"/>
            <w:r w:rsidRPr="00617607">
              <w:rPr>
                <w:rFonts w:ascii="Arial" w:hAnsi="Arial" w:cs="Arial"/>
                <w:color w:val="000000"/>
                <w:sz w:val="22"/>
                <w:szCs w:val="22"/>
                <w:lang w:eastAsia="pl-PL"/>
              </w:rPr>
              <w:t>)</w:t>
            </w:r>
            <w:r w:rsidRPr="00617607">
              <w:rPr>
                <w:rFonts w:ascii="Arial" w:hAnsi="Arial" w:cs="Arial"/>
                <w:color w:val="000000"/>
                <w:sz w:val="22"/>
                <w:szCs w:val="22"/>
                <w:lang w:eastAsia="pl-PL"/>
              </w:rPr>
              <w:br/>
              <w:t>Obsługa SFTP (tylko admin)</w:t>
            </w:r>
            <w:r w:rsidRPr="00617607">
              <w:rPr>
                <w:rFonts w:ascii="Arial" w:hAnsi="Arial" w:cs="Arial"/>
                <w:color w:val="000000"/>
                <w:sz w:val="22"/>
                <w:szCs w:val="22"/>
                <w:lang w:eastAsia="pl-PL"/>
              </w:rPr>
              <w:br/>
              <w:t>Szyfrowanie AES 256-bit</w:t>
            </w:r>
            <w:r w:rsidRPr="00617607">
              <w:rPr>
                <w:rFonts w:ascii="Arial" w:hAnsi="Arial" w:cs="Arial"/>
                <w:color w:val="000000"/>
                <w:sz w:val="22"/>
                <w:szCs w:val="22"/>
                <w:lang w:eastAsia="pl-PL"/>
              </w:rPr>
              <w:br/>
              <w:t xml:space="preserve">Zdalna replikacja </w:t>
            </w:r>
            <w:proofErr w:type="spellStart"/>
            <w:r w:rsidRPr="00617607">
              <w:rPr>
                <w:rFonts w:ascii="Arial" w:hAnsi="Arial" w:cs="Arial"/>
                <w:color w:val="000000"/>
                <w:sz w:val="22"/>
                <w:szCs w:val="22"/>
                <w:lang w:eastAsia="pl-PL"/>
              </w:rPr>
              <w:t>Rsync</w:t>
            </w:r>
            <w:proofErr w:type="spellEnd"/>
            <w:r w:rsidRPr="00617607">
              <w:rPr>
                <w:rFonts w:ascii="Arial" w:hAnsi="Arial" w:cs="Arial"/>
                <w:color w:val="000000"/>
                <w:sz w:val="22"/>
                <w:szCs w:val="22"/>
                <w:lang w:eastAsia="pl-PL"/>
              </w:rPr>
              <w:br/>
              <w:t>Import certyfikatu SSL</w:t>
            </w:r>
            <w:r w:rsidRPr="00617607">
              <w:rPr>
                <w:rFonts w:ascii="Arial" w:hAnsi="Arial" w:cs="Arial"/>
                <w:color w:val="000000"/>
                <w:sz w:val="22"/>
                <w:szCs w:val="22"/>
                <w:lang w:eastAsia="pl-PL"/>
              </w:rPr>
              <w:br/>
              <w:t xml:space="preserve">Powiadomienia </w:t>
            </w:r>
            <w:proofErr w:type="gramStart"/>
            <w:r w:rsidRPr="00617607">
              <w:rPr>
                <w:rFonts w:ascii="Arial" w:hAnsi="Arial" w:cs="Arial"/>
                <w:color w:val="000000"/>
                <w:sz w:val="22"/>
                <w:szCs w:val="22"/>
                <w:lang w:eastAsia="pl-PL"/>
              </w:rPr>
              <w:t>o  zdarzeniach</w:t>
            </w:r>
            <w:proofErr w:type="gramEnd"/>
            <w:r w:rsidRPr="00617607">
              <w:rPr>
                <w:rFonts w:ascii="Arial" w:hAnsi="Arial" w:cs="Arial"/>
                <w:color w:val="000000"/>
                <w:sz w:val="22"/>
                <w:szCs w:val="22"/>
                <w:lang w:eastAsia="pl-PL"/>
              </w:rPr>
              <w:t xml:space="preserve"> za pośrednictwem Email i </w:t>
            </w:r>
            <w:proofErr w:type="gramStart"/>
            <w:r w:rsidRPr="00617607">
              <w:rPr>
                <w:rFonts w:ascii="Arial" w:hAnsi="Arial" w:cs="Arial"/>
                <w:color w:val="000000"/>
                <w:sz w:val="22"/>
                <w:szCs w:val="22"/>
                <w:lang w:eastAsia="pl-PL"/>
              </w:rPr>
              <w:t>SMS(</w:t>
            </w:r>
            <w:proofErr w:type="gramEnd"/>
            <w:r w:rsidRPr="00617607">
              <w:rPr>
                <w:rFonts w:ascii="Arial" w:hAnsi="Arial" w:cs="Arial"/>
                <w:color w:val="000000"/>
                <w:sz w:val="22"/>
                <w:szCs w:val="22"/>
                <w:lang w:eastAsia="pl-PL"/>
              </w:rPr>
              <w:t>bramka zewnętrzna)</w:t>
            </w:r>
          </w:p>
        </w:tc>
      </w:tr>
      <w:tr w:rsidR="00617607" w:rsidRPr="00617607" w14:paraId="04F6DF60" w14:textId="77777777" w:rsidTr="00B57C02">
        <w:trPr>
          <w:trHeight w:val="600"/>
        </w:trPr>
        <w:tc>
          <w:tcPr>
            <w:tcW w:w="4420" w:type="dxa"/>
            <w:tcBorders>
              <w:top w:val="nil"/>
              <w:left w:val="single" w:sz="4" w:space="0" w:color="auto"/>
              <w:bottom w:val="single" w:sz="4" w:space="0" w:color="auto"/>
              <w:right w:val="nil"/>
            </w:tcBorders>
            <w:shd w:val="clear" w:color="000000" w:fill="D9D9D9"/>
            <w:vAlign w:val="center"/>
            <w:hideMark/>
          </w:tcPr>
          <w:p w14:paraId="379D37F1" w14:textId="77777777" w:rsidR="00617607" w:rsidRPr="00617607" w:rsidRDefault="00617607" w:rsidP="00617607">
            <w:pPr>
              <w:spacing w:before="0" w:after="0" w:line="240" w:lineRule="auto"/>
              <w:rPr>
                <w:rFonts w:ascii="Arial" w:hAnsi="Arial" w:cs="Arial"/>
                <w:color w:val="000000"/>
                <w:sz w:val="22"/>
                <w:szCs w:val="22"/>
                <w:lang w:eastAsia="pl-PL"/>
              </w:rPr>
            </w:pPr>
            <w:r w:rsidRPr="00617607">
              <w:rPr>
                <w:rFonts w:ascii="Arial" w:hAnsi="Arial" w:cs="Arial"/>
                <w:color w:val="000000"/>
                <w:sz w:val="22"/>
                <w:szCs w:val="22"/>
                <w:lang w:eastAsia="pl-PL"/>
              </w:rPr>
              <w:t>Możliwość instalacji dodatkowego oprogramowania</w:t>
            </w:r>
          </w:p>
        </w:tc>
        <w:tc>
          <w:tcPr>
            <w:tcW w:w="5340" w:type="dxa"/>
            <w:tcBorders>
              <w:top w:val="nil"/>
              <w:left w:val="nil"/>
              <w:bottom w:val="single" w:sz="4" w:space="0" w:color="auto"/>
              <w:right w:val="single" w:sz="4" w:space="0" w:color="auto"/>
            </w:tcBorders>
            <w:vAlign w:val="center"/>
            <w:hideMark/>
          </w:tcPr>
          <w:p w14:paraId="2577EE1F" w14:textId="77777777" w:rsidR="00617607" w:rsidRPr="00617607" w:rsidRDefault="00617607" w:rsidP="00617607">
            <w:pPr>
              <w:spacing w:before="0" w:after="0" w:line="240" w:lineRule="auto"/>
              <w:rPr>
                <w:rFonts w:ascii="Arial" w:hAnsi="Arial" w:cs="Arial"/>
                <w:color w:val="000000"/>
                <w:sz w:val="22"/>
                <w:szCs w:val="22"/>
                <w:lang w:eastAsia="pl-PL"/>
              </w:rPr>
            </w:pPr>
            <w:r w:rsidRPr="00617607">
              <w:rPr>
                <w:rFonts w:ascii="Arial" w:hAnsi="Arial" w:cs="Arial"/>
                <w:color w:val="000000"/>
                <w:sz w:val="22"/>
                <w:szCs w:val="22"/>
                <w:lang w:eastAsia="pl-PL"/>
              </w:rPr>
              <w:t xml:space="preserve">Tak, sklep z aplikacjami; możliwość instalacji aplikacji z paczek </w:t>
            </w:r>
          </w:p>
        </w:tc>
      </w:tr>
      <w:tr w:rsidR="00617607" w:rsidRPr="00617607" w14:paraId="5E777A4E" w14:textId="77777777" w:rsidTr="00B57C02">
        <w:trPr>
          <w:trHeight w:val="300"/>
        </w:trPr>
        <w:tc>
          <w:tcPr>
            <w:tcW w:w="4420" w:type="dxa"/>
            <w:tcBorders>
              <w:top w:val="nil"/>
              <w:left w:val="single" w:sz="4" w:space="0" w:color="auto"/>
              <w:bottom w:val="single" w:sz="4" w:space="0" w:color="auto"/>
              <w:right w:val="nil"/>
            </w:tcBorders>
            <w:shd w:val="clear" w:color="000000" w:fill="D9D9D9"/>
            <w:vAlign w:val="center"/>
            <w:hideMark/>
          </w:tcPr>
          <w:p w14:paraId="0DE41DA0" w14:textId="77777777" w:rsidR="00617607" w:rsidRPr="00617607" w:rsidRDefault="00617607" w:rsidP="00617607">
            <w:pPr>
              <w:spacing w:before="0" w:after="0" w:line="240" w:lineRule="auto"/>
              <w:rPr>
                <w:rFonts w:ascii="Arial" w:hAnsi="Arial" w:cs="Arial"/>
                <w:color w:val="000000"/>
                <w:sz w:val="22"/>
                <w:szCs w:val="22"/>
                <w:lang w:eastAsia="pl-PL"/>
              </w:rPr>
            </w:pPr>
            <w:r w:rsidRPr="00617607">
              <w:rPr>
                <w:rFonts w:ascii="Arial" w:hAnsi="Arial" w:cs="Arial"/>
                <w:color w:val="000000"/>
                <w:sz w:val="22"/>
                <w:szCs w:val="22"/>
                <w:lang w:eastAsia="pl-PL"/>
              </w:rPr>
              <w:t xml:space="preserve">Maksymalna liczba </w:t>
            </w:r>
            <w:proofErr w:type="spellStart"/>
            <w:r w:rsidRPr="00617607">
              <w:rPr>
                <w:rFonts w:ascii="Arial" w:hAnsi="Arial" w:cs="Arial"/>
                <w:color w:val="000000"/>
                <w:sz w:val="22"/>
                <w:szCs w:val="22"/>
                <w:lang w:eastAsia="pl-PL"/>
              </w:rPr>
              <w:t>uzytkowników</w:t>
            </w:r>
            <w:proofErr w:type="spellEnd"/>
          </w:p>
        </w:tc>
        <w:tc>
          <w:tcPr>
            <w:tcW w:w="5340" w:type="dxa"/>
            <w:tcBorders>
              <w:top w:val="nil"/>
              <w:left w:val="nil"/>
              <w:bottom w:val="single" w:sz="4" w:space="0" w:color="auto"/>
              <w:right w:val="single" w:sz="4" w:space="0" w:color="auto"/>
            </w:tcBorders>
            <w:vAlign w:val="center"/>
            <w:hideMark/>
          </w:tcPr>
          <w:p w14:paraId="03513C00" w14:textId="77777777" w:rsidR="00617607" w:rsidRPr="00617607" w:rsidRDefault="00617607" w:rsidP="00617607">
            <w:pPr>
              <w:spacing w:before="0" w:after="0" w:line="240" w:lineRule="auto"/>
              <w:jc w:val="right"/>
              <w:rPr>
                <w:rFonts w:ascii="Arial" w:hAnsi="Arial" w:cs="Arial"/>
                <w:color w:val="000000"/>
                <w:sz w:val="22"/>
                <w:szCs w:val="22"/>
                <w:lang w:eastAsia="pl-PL"/>
              </w:rPr>
            </w:pPr>
            <w:r w:rsidRPr="00617607">
              <w:rPr>
                <w:rFonts w:ascii="Arial" w:hAnsi="Arial" w:cs="Arial"/>
                <w:color w:val="000000"/>
                <w:sz w:val="22"/>
                <w:szCs w:val="22"/>
                <w:lang w:eastAsia="pl-PL"/>
              </w:rPr>
              <w:t>4096</w:t>
            </w:r>
          </w:p>
        </w:tc>
      </w:tr>
      <w:tr w:rsidR="00617607" w:rsidRPr="00617607" w14:paraId="7388E349" w14:textId="77777777" w:rsidTr="00B57C02">
        <w:trPr>
          <w:trHeight w:val="300"/>
        </w:trPr>
        <w:tc>
          <w:tcPr>
            <w:tcW w:w="4420" w:type="dxa"/>
            <w:tcBorders>
              <w:top w:val="nil"/>
              <w:left w:val="single" w:sz="4" w:space="0" w:color="auto"/>
              <w:bottom w:val="single" w:sz="4" w:space="0" w:color="auto"/>
              <w:right w:val="nil"/>
            </w:tcBorders>
            <w:shd w:val="clear" w:color="000000" w:fill="D9D9D9"/>
            <w:vAlign w:val="center"/>
            <w:hideMark/>
          </w:tcPr>
          <w:p w14:paraId="289BE5EB" w14:textId="77777777" w:rsidR="00617607" w:rsidRPr="00617607" w:rsidRDefault="00617607" w:rsidP="00617607">
            <w:pPr>
              <w:spacing w:before="0" w:after="0" w:line="240" w:lineRule="auto"/>
              <w:rPr>
                <w:rFonts w:ascii="Arial" w:hAnsi="Arial" w:cs="Arial"/>
                <w:color w:val="000000"/>
                <w:sz w:val="22"/>
                <w:szCs w:val="22"/>
                <w:lang w:eastAsia="pl-PL"/>
              </w:rPr>
            </w:pPr>
            <w:r w:rsidRPr="00617607">
              <w:rPr>
                <w:rFonts w:ascii="Arial" w:hAnsi="Arial" w:cs="Arial"/>
                <w:color w:val="000000"/>
                <w:sz w:val="22"/>
                <w:szCs w:val="22"/>
                <w:lang w:eastAsia="pl-PL"/>
              </w:rPr>
              <w:t> </w:t>
            </w:r>
          </w:p>
        </w:tc>
        <w:tc>
          <w:tcPr>
            <w:tcW w:w="5340" w:type="dxa"/>
            <w:tcBorders>
              <w:top w:val="nil"/>
              <w:left w:val="nil"/>
              <w:bottom w:val="nil"/>
              <w:right w:val="single" w:sz="4" w:space="0" w:color="auto"/>
            </w:tcBorders>
            <w:noWrap/>
            <w:vAlign w:val="bottom"/>
            <w:hideMark/>
          </w:tcPr>
          <w:p w14:paraId="7FD04235" w14:textId="77777777" w:rsidR="00617607" w:rsidRPr="00617607" w:rsidRDefault="00617607" w:rsidP="00617607">
            <w:pPr>
              <w:spacing w:before="0" w:after="0" w:line="240" w:lineRule="auto"/>
              <w:rPr>
                <w:rFonts w:ascii="Arial" w:hAnsi="Arial" w:cs="Arial"/>
                <w:color w:val="000000"/>
                <w:sz w:val="22"/>
                <w:szCs w:val="22"/>
                <w:lang w:eastAsia="pl-PL"/>
              </w:rPr>
            </w:pPr>
          </w:p>
        </w:tc>
      </w:tr>
      <w:tr w:rsidR="00617607" w:rsidRPr="00617607" w14:paraId="124DCA70" w14:textId="77777777" w:rsidTr="00B57C02">
        <w:trPr>
          <w:trHeight w:val="300"/>
        </w:trPr>
        <w:tc>
          <w:tcPr>
            <w:tcW w:w="4420" w:type="dxa"/>
            <w:tcBorders>
              <w:top w:val="nil"/>
              <w:left w:val="single" w:sz="4" w:space="0" w:color="auto"/>
              <w:bottom w:val="single" w:sz="4" w:space="0" w:color="auto"/>
              <w:right w:val="nil"/>
            </w:tcBorders>
            <w:shd w:val="clear" w:color="000000" w:fill="D9D9D9"/>
            <w:vAlign w:val="center"/>
            <w:hideMark/>
          </w:tcPr>
          <w:p w14:paraId="6584676C" w14:textId="77777777" w:rsidR="00617607" w:rsidRPr="00617607" w:rsidRDefault="00617607" w:rsidP="00617607">
            <w:pPr>
              <w:spacing w:before="0" w:after="0" w:line="240" w:lineRule="auto"/>
              <w:rPr>
                <w:rFonts w:ascii="Arial" w:hAnsi="Arial" w:cs="Arial"/>
                <w:color w:val="000000"/>
                <w:sz w:val="22"/>
                <w:szCs w:val="22"/>
                <w:lang w:eastAsia="pl-PL"/>
              </w:rPr>
            </w:pPr>
            <w:r w:rsidRPr="00617607">
              <w:rPr>
                <w:rFonts w:ascii="Arial" w:hAnsi="Arial" w:cs="Arial"/>
                <w:color w:val="000000"/>
                <w:sz w:val="22"/>
                <w:szCs w:val="22"/>
                <w:lang w:eastAsia="pl-PL"/>
              </w:rPr>
              <w:t xml:space="preserve">Gwarancja </w:t>
            </w:r>
          </w:p>
        </w:tc>
        <w:tc>
          <w:tcPr>
            <w:tcW w:w="5340" w:type="dxa"/>
            <w:tcBorders>
              <w:top w:val="nil"/>
              <w:left w:val="nil"/>
              <w:bottom w:val="single" w:sz="4" w:space="0" w:color="auto"/>
              <w:right w:val="single" w:sz="4" w:space="0" w:color="auto"/>
            </w:tcBorders>
            <w:noWrap/>
            <w:vAlign w:val="bottom"/>
            <w:hideMark/>
          </w:tcPr>
          <w:p w14:paraId="23807679" w14:textId="77777777" w:rsidR="00617607" w:rsidRPr="00617607" w:rsidRDefault="00617607" w:rsidP="00617607">
            <w:pPr>
              <w:spacing w:before="0" w:after="0" w:line="240" w:lineRule="auto"/>
              <w:rPr>
                <w:rFonts w:ascii="Arial" w:hAnsi="Arial" w:cs="Arial"/>
                <w:color w:val="000000"/>
                <w:sz w:val="22"/>
                <w:szCs w:val="22"/>
                <w:lang w:eastAsia="pl-PL"/>
              </w:rPr>
            </w:pPr>
            <w:r w:rsidRPr="00617607">
              <w:rPr>
                <w:rFonts w:ascii="Arial" w:hAnsi="Arial" w:cs="Arial"/>
                <w:color w:val="000000"/>
                <w:sz w:val="22"/>
                <w:szCs w:val="22"/>
                <w:lang w:eastAsia="pl-PL"/>
              </w:rPr>
              <w:t>3 lata</w:t>
            </w:r>
          </w:p>
        </w:tc>
      </w:tr>
    </w:tbl>
    <w:p w14:paraId="4A66A7EB" w14:textId="77777777" w:rsidR="000B507F" w:rsidRPr="00B73453" w:rsidRDefault="000B507F" w:rsidP="000B507F">
      <w:pPr>
        <w:rPr>
          <w:rFonts w:ascii="Arial" w:hAnsi="Arial" w:cs="Arial"/>
          <w:sz w:val="22"/>
          <w:szCs w:val="22"/>
        </w:rPr>
      </w:pPr>
      <w:r w:rsidRPr="00B73453">
        <w:rPr>
          <w:rFonts w:ascii="Arial" w:hAnsi="Arial" w:cs="Arial"/>
          <w:sz w:val="22"/>
          <w:szCs w:val="22"/>
        </w:rPr>
        <w:t xml:space="preserve">Zamawiający wymaga dostarczenia co </w:t>
      </w:r>
      <w:proofErr w:type="gramStart"/>
      <w:r w:rsidRPr="00B73453">
        <w:rPr>
          <w:rFonts w:ascii="Arial" w:hAnsi="Arial" w:cs="Arial"/>
          <w:sz w:val="22"/>
          <w:szCs w:val="22"/>
        </w:rPr>
        <w:t>najmniej  4</w:t>
      </w:r>
      <w:proofErr w:type="gramEnd"/>
      <w:r w:rsidRPr="00B73453">
        <w:rPr>
          <w:rFonts w:ascii="Arial" w:hAnsi="Arial" w:cs="Arial"/>
          <w:sz w:val="22"/>
          <w:szCs w:val="22"/>
        </w:rPr>
        <w:t xml:space="preserve"> szt. dysków twardych 3,5 cala do każdego NAS o pojemności min. 4 TB każdy.</w:t>
      </w:r>
    </w:p>
    <w:tbl>
      <w:tblPr>
        <w:tblStyle w:val="Tabela-Siatka"/>
        <w:tblW w:w="0" w:type="auto"/>
        <w:tblLook w:val="04A0" w:firstRow="1" w:lastRow="0" w:firstColumn="1" w:lastColumn="0" w:noHBand="0" w:noVBand="1"/>
      </w:tblPr>
      <w:tblGrid>
        <w:gridCol w:w="4390"/>
        <w:gridCol w:w="5238"/>
      </w:tblGrid>
      <w:tr w:rsidR="000B507F" w:rsidRPr="00B73453" w14:paraId="6736A9E1" w14:textId="77777777" w:rsidTr="00BD6785">
        <w:tc>
          <w:tcPr>
            <w:tcW w:w="4390" w:type="dxa"/>
            <w:shd w:val="clear" w:color="auto" w:fill="D9D9D9" w:themeFill="background1" w:themeFillShade="D9"/>
          </w:tcPr>
          <w:p w14:paraId="5F44BFA8" w14:textId="77777777" w:rsidR="000B507F" w:rsidRPr="00B73453" w:rsidRDefault="000B507F" w:rsidP="00BD6785">
            <w:pPr>
              <w:rPr>
                <w:rFonts w:ascii="Arial" w:hAnsi="Arial" w:cs="Arial"/>
                <w:sz w:val="22"/>
                <w:szCs w:val="22"/>
              </w:rPr>
            </w:pPr>
            <w:r w:rsidRPr="00B73453">
              <w:rPr>
                <w:rFonts w:ascii="Arial" w:hAnsi="Arial" w:cs="Arial"/>
                <w:sz w:val="22"/>
                <w:szCs w:val="22"/>
              </w:rPr>
              <w:t>Wymagania do dysków</w:t>
            </w:r>
          </w:p>
        </w:tc>
        <w:tc>
          <w:tcPr>
            <w:tcW w:w="5238" w:type="dxa"/>
          </w:tcPr>
          <w:p w14:paraId="6B796F56" w14:textId="77777777" w:rsidR="000B507F" w:rsidRPr="00B73453" w:rsidRDefault="000B507F" w:rsidP="00BD6785">
            <w:pPr>
              <w:rPr>
                <w:rFonts w:ascii="Arial" w:hAnsi="Arial" w:cs="Arial"/>
                <w:sz w:val="22"/>
                <w:szCs w:val="22"/>
              </w:rPr>
            </w:pPr>
            <w:r w:rsidRPr="00B73453">
              <w:rPr>
                <w:rFonts w:ascii="Arial" w:hAnsi="Arial" w:cs="Arial"/>
                <w:sz w:val="22"/>
                <w:szCs w:val="22"/>
              </w:rPr>
              <w:t xml:space="preserve">Szybkość interfejsu (max) 6 </w:t>
            </w:r>
            <w:proofErr w:type="spellStart"/>
            <w:r w:rsidRPr="00B73453">
              <w:rPr>
                <w:rFonts w:ascii="Arial" w:hAnsi="Arial" w:cs="Arial"/>
                <w:sz w:val="22"/>
                <w:szCs w:val="22"/>
              </w:rPr>
              <w:t>Gb</w:t>
            </w:r>
            <w:proofErr w:type="spellEnd"/>
            <w:r w:rsidRPr="00B73453">
              <w:rPr>
                <w:rFonts w:ascii="Arial" w:hAnsi="Arial" w:cs="Arial"/>
                <w:sz w:val="22"/>
                <w:szCs w:val="22"/>
              </w:rPr>
              <w:t xml:space="preserve">/s </w:t>
            </w:r>
          </w:p>
          <w:p w14:paraId="2CB1383F" w14:textId="58E3DE25" w:rsidR="000B507F" w:rsidRPr="00B73453" w:rsidRDefault="000B507F" w:rsidP="00BD6785">
            <w:pPr>
              <w:rPr>
                <w:rFonts w:ascii="Arial" w:hAnsi="Arial" w:cs="Arial"/>
                <w:sz w:val="22"/>
                <w:szCs w:val="22"/>
              </w:rPr>
            </w:pPr>
            <w:r w:rsidRPr="00B73453">
              <w:rPr>
                <w:rFonts w:ascii="Arial" w:hAnsi="Arial" w:cs="Arial"/>
                <w:sz w:val="22"/>
                <w:szCs w:val="22"/>
              </w:rPr>
              <w:t xml:space="preserve">Wewnętrzna szybkość </w:t>
            </w:r>
            <w:proofErr w:type="gramStart"/>
            <w:r w:rsidRPr="00B73453">
              <w:rPr>
                <w:rFonts w:ascii="Arial" w:hAnsi="Arial" w:cs="Arial"/>
                <w:sz w:val="22"/>
                <w:szCs w:val="22"/>
              </w:rPr>
              <w:t>przesyłania  min.</w:t>
            </w:r>
            <w:proofErr w:type="gramEnd"/>
            <w:r w:rsidRPr="00B73453">
              <w:rPr>
                <w:rFonts w:ascii="Arial" w:hAnsi="Arial" w:cs="Arial"/>
                <w:sz w:val="22"/>
                <w:szCs w:val="22"/>
              </w:rPr>
              <w:t xml:space="preserve"> 267 MB/s</w:t>
            </w:r>
          </w:p>
          <w:p w14:paraId="25C7820F" w14:textId="77777777" w:rsidR="000B507F" w:rsidRPr="00B73453" w:rsidRDefault="000B507F" w:rsidP="00BD6785">
            <w:pPr>
              <w:rPr>
                <w:rFonts w:ascii="Arial" w:hAnsi="Arial" w:cs="Arial"/>
                <w:sz w:val="22"/>
                <w:szCs w:val="22"/>
              </w:rPr>
            </w:pPr>
            <w:r w:rsidRPr="00B73453">
              <w:rPr>
                <w:rFonts w:ascii="Arial" w:hAnsi="Arial" w:cs="Arial"/>
                <w:sz w:val="22"/>
                <w:szCs w:val="22"/>
              </w:rPr>
              <w:t>Pamięć podręczna (</w:t>
            </w:r>
            <w:proofErr w:type="gramStart"/>
            <w:r w:rsidRPr="00B73453">
              <w:rPr>
                <w:rFonts w:ascii="Arial" w:hAnsi="Arial" w:cs="Arial"/>
                <w:sz w:val="22"/>
                <w:szCs w:val="22"/>
              </w:rPr>
              <w:t>MB )</w:t>
            </w:r>
            <w:proofErr w:type="gramEnd"/>
            <w:r w:rsidRPr="00B73453">
              <w:rPr>
                <w:rFonts w:ascii="Arial" w:hAnsi="Arial" w:cs="Arial"/>
                <w:sz w:val="22"/>
                <w:szCs w:val="22"/>
              </w:rPr>
              <w:t xml:space="preserve">min. 256 </w:t>
            </w:r>
          </w:p>
          <w:p w14:paraId="71D543A0" w14:textId="77777777" w:rsidR="000B507F" w:rsidRPr="00B73453" w:rsidRDefault="000B507F" w:rsidP="00BD6785">
            <w:pPr>
              <w:rPr>
                <w:rFonts w:ascii="Arial" w:hAnsi="Arial" w:cs="Arial"/>
                <w:sz w:val="22"/>
                <w:szCs w:val="22"/>
              </w:rPr>
            </w:pPr>
            <w:r w:rsidRPr="00B73453">
              <w:rPr>
                <w:rFonts w:ascii="Arial" w:hAnsi="Arial" w:cs="Arial"/>
                <w:sz w:val="22"/>
                <w:szCs w:val="22"/>
              </w:rPr>
              <w:t>RPM min. 7200</w:t>
            </w:r>
          </w:p>
          <w:p w14:paraId="1D904A96" w14:textId="77777777" w:rsidR="000B507F" w:rsidRPr="00B73453" w:rsidRDefault="000B507F" w:rsidP="00BD6785">
            <w:pPr>
              <w:rPr>
                <w:rFonts w:ascii="Arial" w:hAnsi="Arial" w:cs="Arial"/>
                <w:sz w:val="22"/>
                <w:szCs w:val="22"/>
              </w:rPr>
            </w:pPr>
            <w:r w:rsidRPr="00B73453">
              <w:rPr>
                <w:rFonts w:ascii="Arial" w:hAnsi="Arial" w:cs="Arial"/>
                <w:sz w:val="22"/>
                <w:szCs w:val="22"/>
              </w:rPr>
              <w:t xml:space="preserve">  MTBF  2 000 000</w:t>
            </w:r>
          </w:p>
          <w:p w14:paraId="438A20E7" w14:textId="77777777" w:rsidR="000B507F" w:rsidRPr="00B73453" w:rsidRDefault="000B507F" w:rsidP="00BD6785">
            <w:pPr>
              <w:rPr>
                <w:rFonts w:ascii="Arial" w:hAnsi="Arial" w:cs="Arial"/>
                <w:sz w:val="22"/>
                <w:szCs w:val="22"/>
              </w:rPr>
            </w:pPr>
            <w:r w:rsidRPr="00B73453">
              <w:rPr>
                <w:rFonts w:ascii="Arial" w:hAnsi="Arial" w:cs="Arial"/>
                <w:sz w:val="22"/>
                <w:szCs w:val="22"/>
              </w:rPr>
              <w:t xml:space="preserve">  Współczynnik obciążenia (TB/</w:t>
            </w:r>
            <w:proofErr w:type="gramStart"/>
            <w:r w:rsidRPr="00B73453">
              <w:rPr>
                <w:rFonts w:ascii="Arial" w:hAnsi="Arial" w:cs="Arial"/>
                <w:sz w:val="22"/>
                <w:szCs w:val="22"/>
              </w:rPr>
              <w:t xml:space="preserve">rok)   </w:t>
            </w:r>
            <w:proofErr w:type="gramEnd"/>
            <w:r w:rsidRPr="00B73453">
              <w:rPr>
                <w:rFonts w:ascii="Arial" w:hAnsi="Arial" w:cs="Arial"/>
                <w:sz w:val="22"/>
                <w:szCs w:val="22"/>
              </w:rPr>
              <w:t xml:space="preserve">550 </w:t>
            </w:r>
          </w:p>
          <w:p w14:paraId="251D118A" w14:textId="77777777" w:rsidR="000B507F" w:rsidRPr="00B73453" w:rsidRDefault="000B507F" w:rsidP="00BD6785">
            <w:pPr>
              <w:rPr>
                <w:rFonts w:ascii="Arial" w:hAnsi="Arial" w:cs="Arial"/>
                <w:sz w:val="22"/>
                <w:szCs w:val="22"/>
              </w:rPr>
            </w:pPr>
            <w:r w:rsidRPr="00B73453">
              <w:rPr>
                <w:rFonts w:ascii="Arial" w:hAnsi="Arial" w:cs="Arial"/>
                <w:sz w:val="22"/>
                <w:szCs w:val="22"/>
              </w:rPr>
              <w:t>Gwarancja min. 5 lat</w:t>
            </w:r>
          </w:p>
        </w:tc>
      </w:tr>
    </w:tbl>
    <w:p w14:paraId="206694AB" w14:textId="77777777" w:rsidR="000D23CA" w:rsidRPr="00B73453" w:rsidRDefault="000D23CA" w:rsidP="0030086E">
      <w:pPr>
        <w:rPr>
          <w:rFonts w:ascii="Arial" w:hAnsi="Arial" w:cs="Arial"/>
          <w:sz w:val="22"/>
          <w:szCs w:val="22"/>
        </w:rPr>
      </w:pPr>
    </w:p>
    <w:p w14:paraId="235DA433" w14:textId="4243777B" w:rsidR="00125D16" w:rsidRDefault="000A726A" w:rsidP="000D0686">
      <w:pPr>
        <w:pStyle w:val="Nagwek1"/>
        <w:numPr>
          <w:ilvl w:val="0"/>
          <w:numId w:val="10"/>
        </w:numPr>
        <w:spacing w:before="0" w:after="0"/>
        <w:rPr>
          <w:rFonts w:ascii="Arial" w:hAnsi="Arial" w:cs="Arial"/>
          <w:color w:val="C00000"/>
          <w:sz w:val="28"/>
        </w:rPr>
      </w:pPr>
      <w:r w:rsidRPr="00B73453">
        <w:rPr>
          <w:rFonts w:ascii="Arial" w:hAnsi="Arial" w:cs="Arial"/>
          <w:color w:val="C00000"/>
          <w:sz w:val="22"/>
          <w:szCs w:val="22"/>
        </w:rPr>
        <w:br w:type="column"/>
      </w:r>
      <w:bookmarkStart w:id="38" w:name="_Toc205904539"/>
      <w:r w:rsidR="009B557A" w:rsidRPr="001D59D5">
        <w:rPr>
          <w:rFonts w:ascii="Arial" w:hAnsi="Arial" w:cs="Arial"/>
          <w:color w:val="C00000"/>
          <w:sz w:val="28"/>
        </w:rPr>
        <w:lastRenderedPageBreak/>
        <w:t xml:space="preserve">Switch </w:t>
      </w:r>
      <w:proofErr w:type="spellStart"/>
      <w:r w:rsidR="009B557A" w:rsidRPr="001D59D5">
        <w:rPr>
          <w:rFonts w:ascii="Arial" w:hAnsi="Arial" w:cs="Arial"/>
          <w:color w:val="C00000"/>
          <w:sz w:val="28"/>
        </w:rPr>
        <w:t>Zarządza</w:t>
      </w:r>
      <w:r w:rsidR="00776930">
        <w:rPr>
          <w:rFonts w:ascii="Arial" w:hAnsi="Arial" w:cs="Arial"/>
          <w:color w:val="C00000"/>
          <w:sz w:val="28"/>
        </w:rPr>
        <w:t>l</w:t>
      </w:r>
      <w:r w:rsidR="009B557A" w:rsidRPr="001D59D5">
        <w:rPr>
          <w:rFonts w:ascii="Arial" w:hAnsi="Arial" w:cs="Arial"/>
          <w:color w:val="C00000"/>
          <w:sz w:val="28"/>
        </w:rPr>
        <w:t>ny</w:t>
      </w:r>
      <w:proofErr w:type="spellEnd"/>
      <w:r w:rsidR="00617FB6">
        <w:rPr>
          <w:rFonts w:ascii="Arial" w:hAnsi="Arial" w:cs="Arial"/>
          <w:color w:val="C00000"/>
          <w:sz w:val="28"/>
        </w:rPr>
        <w:t xml:space="preserve"> 24 port ilość 2 szt.</w:t>
      </w:r>
      <w:bookmarkEnd w:id="38"/>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394"/>
        <w:gridCol w:w="7234"/>
      </w:tblGrid>
      <w:tr w:rsidR="009B557A" w:rsidRPr="00B73453" w14:paraId="24BE5B5A" w14:textId="77777777" w:rsidTr="0077644C">
        <w:trPr>
          <w:tblCellSpacing w:w="15" w:type="dxa"/>
        </w:trPr>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bookmarkEnd w:id="2"/>
          <w:p w14:paraId="1214B966" w14:textId="77777777" w:rsidR="009B557A" w:rsidRPr="00B73453" w:rsidRDefault="009B557A" w:rsidP="008248F6">
            <w:pPr>
              <w:rPr>
                <w:rFonts w:ascii="Arial" w:hAnsi="Arial" w:cs="Arial"/>
                <w:sz w:val="22"/>
                <w:szCs w:val="22"/>
              </w:rPr>
            </w:pPr>
            <w:r w:rsidRPr="00B73453">
              <w:rPr>
                <w:rFonts w:ascii="Arial" w:hAnsi="Arial" w:cs="Arial"/>
                <w:b/>
                <w:bCs/>
                <w:sz w:val="22"/>
                <w:szCs w:val="22"/>
              </w:rPr>
              <w:t>Typ urządzenia</w:t>
            </w:r>
          </w:p>
        </w:tc>
        <w:tc>
          <w:tcPr>
            <w:tcW w:w="0" w:type="auto"/>
            <w:tcBorders>
              <w:top w:val="single" w:sz="4" w:space="0" w:color="auto"/>
              <w:left w:val="single" w:sz="4" w:space="0" w:color="auto"/>
              <w:bottom w:val="single" w:sz="4" w:space="0" w:color="auto"/>
              <w:right w:val="single" w:sz="4" w:space="0" w:color="auto"/>
            </w:tcBorders>
            <w:vAlign w:val="center"/>
            <w:hideMark/>
          </w:tcPr>
          <w:p w14:paraId="401946CF" w14:textId="77777777" w:rsidR="009B557A" w:rsidRPr="00B73453" w:rsidRDefault="009B557A" w:rsidP="008248F6">
            <w:pPr>
              <w:rPr>
                <w:rFonts w:ascii="Arial" w:hAnsi="Arial" w:cs="Arial"/>
                <w:sz w:val="22"/>
                <w:szCs w:val="22"/>
              </w:rPr>
            </w:pPr>
            <w:r w:rsidRPr="00B73453">
              <w:rPr>
                <w:rFonts w:ascii="Arial" w:hAnsi="Arial" w:cs="Arial"/>
                <w:sz w:val="22"/>
                <w:szCs w:val="22"/>
              </w:rPr>
              <w:t xml:space="preserve">Warstwa 3, przełącznik </w:t>
            </w:r>
            <w:proofErr w:type="spellStart"/>
            <w:r w:rsidRPr="00B73453">
              <w:rPr>
                <w:rFonts w:ascii="Arial" w:hAnsi="Arial" w:cs="Arial"/>
                <w:sz w:val="22"/>
                <w:szCs w:val="22"/>
              </w:rPr>
              <w:t>zarządzalny</w:t>
            </w:r>
            <w:proofErr w:type="spellEnd"/>
            <w:r w:rsidRPr="00B73453">
              <w:rPr>
                <w:rFonts w:ascii="Arial" w:hAnsi="Arial" w:cs="Arial"/>
                <w:sz w:val="22"/>
                <w:szCs w:val="22"/>
              </w:rPr>
              <w:t xml:space="preserve">, </w:t>
            </w:r>
            <w:proofErr w:type="spellStart"/>
            <w:r w:rsidRPr="00B73453">
              <w:rPr>
                <w:rFonts w:ascii="Arial" w:hAnsi="Arial" w:cs="Arial"/>
                <w:sz w:val="22"/>
                <w:szCs w:val="22"/>
              </w:rPr>
              <w:t>enterprise-class</w:t>
            </w:r>
            <w:proofErr w:type="spellEnd"/>
          </w:p>
        </w:tc>
      </w:tr>
      <w:tr w:rsidR="009B557A" w:rsidRPr="00B73453" w14:paraId="27426387" w14:textId="77777777" w:rsidTr="0077644C">
        <w:trPr>
          <w:tblCellSpacing w:w="15" w:type="dxa"/>
        </w:trPr>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5C3519B" w14:textId="77777777" w:rsidR="009B557A" w:rsidRPr="00B73453" w:rsidRDefault="009B557A" w:rsidP="008248F6">
            <w:pPr>
              <w:rPr>
                <w:rFonts w:ascii="Arial" w:hAnsi="Arial" w:cs="Arial"/>
                <w:sz w:val="22"/>
                <w:szCs w:val="22"/>
              </w:rPr>
            </w:pPr>
            <w:r w:rsidRPr="00B73453">
              <w:rPr>
                <w:rFonts w:ascii="Arial" w:hAnsi="Arial" w:cs="Arial"/>
                <w:b/>
                <w:bCs/>
                <w:sz w:val="22"/>
                <w:szCs w:val="22"/>
              </w:rPr>
              <w:t>Porty</w:t>
            </w:r>
          </w:p>
        </w:tc>
        <w:tc>
          <w:tcPr>
            <w:tcW w:w="0" w:type="auto"/>
            <w:tcBorders>
              <w:top w:val="single" w:sz="4" w:space="0" w:color="auto"/>
              <w:left w:val="single" w:sz="4" w:space="0" w:color="auto"/>
              <w:bottom w:val="single" w:sz="4" w:space="0" w:color="auto"/>
              <w:right w:val="single" w:sz="4" w:space="0" w:color="auto"/>
            </w:tcBorders>
            <w:vAlign w:val="center"/>
            <w:hideMark/>
          </w:tcPr>
          <w:p w14:paraId="211E6CD8" w14:textId="77777777" w:rsidR="009B557A" w:rsidRPr="00B73453" w:rsidRDefault="009B557A" w:rsidP="008248F6">
            <w:pPr>
              <w:rPr>
                <w:rFonts w:ascii="Arial" w:hAnsi="Arial" w:cs="Arial"/>
                <w:sz w:val="22"/>
                <w:szCs w:val="22"/>
              </w:rPr>
            </w:pPr>
            <w:r w:rsidRPr="00B73453">
              <w:rPr>
                <w:rFonts w:ascii="Arial" w:hAnsi="Arial" w:cs="Arial"/>
                <w:sz w:val="22"/>
                <w:szCs w:val="22"/>
              </w:rPr>
              <w:t xml:space="preserve">20 x 10G SFP+ + 4 x 10G </w:t>
            </w:r>
            <w:proofErr w:type="spellStart"/>
            <w:r w:rsidRPr="00B73453">
              <w:rPr>
                <w:rFonts w:ascii="Arial" w:hAnsi="Arial" w:cs="Arial"/>
                <w:sz w:val="22"/>
                <w:szCs w:val="22"/>
              </w:rPr>
              <w:t>combo</w:t>
            </w:r>
            <w:proofErr w:type="spellEnd"/>
            <w:r w:rsidRPr="00B73453">
              <w:rPr>
                <w:rFonts w:ascii="Arial" w:hAnsi="Arial" w:cs="Arial"/>
                <w:sz w:val="22"/>
                <w:szCs w:val="22"/>
              </w:rPr>
              <w:t xml:space="preserve"> (miedziane/SFP+) + 1 x GE OOB management</w:t>
            </w:r>
          </w:p>
        </w:tc>
      </w:tr>
      <w:tr w:rsidR="009B557A" w:rsidRPr="00B73453" w14:paraId="33AE0BB9" w14:textId="77777777" w:rsidTr="0077644C">
        <w:trPr>
          <w:tblCellSpacing w:w="15" w:type="dxa"/>
        </w:trPr>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8F0E957" w14:textId="77777777" w:rsidR="009B557A" w:rsidRPr="00B73453" w:rsidRDefault="009B557A" w:rsidP="008248F6">
            <w:pPr>
              <w:rPr>
                <w:rFonts w:ascii="Arial" w:hAnsi="Arial" w:cs="Arial"/>
                <w:sz w:val="22"/>
                <w:szCs w:val="22"/>
              </w:rPr>
            </w:pPr>
            <w:r w:rsidRPr="00B73453">
              <w:rPr>
                <w:rFonts w:ascii="Arial" w:hAnsi="Arial" w:cs="Arial"/>
                <w:b/>
                <w:bCs/>
                <w:sz w:val="22"/>
                <w:szCs w:val="22"/>
              </w:rPr>
              <w:t>Przepustowość (</w:t>
            </w:r>
            <w:proofErr w:type="spellStart"/>
            <w:r w:rsidRPr="00B73453">
              <w:rPr>
                <w:rFonts w:ascii="Arial" w:hAnsi="Arial" w:cs="Arial"/>
                <w:b/>
                <w:bCs/>
                <w:sz w:val="22"/>
                <w:szCs w:val="22"/>
              </w:rPr>
              <w:t>Gbps</w:t>
            </w:r>
            <w:proofErr w:type="spellEnd"/>
            <w:r w:rsidRPr="00B73453">
              <w:rPr>
                <w:rFonts w:ascii="Arial" w:hAnsi="Arial" w:cs="Arial"/>
                <w:b/>
                <w:bCs/>
                <w:sz w:val="22"/>
                <w:szCs w:val="22"/>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0D348A65" w14:textId="77777777" w:rsidR="009B557A" w:rsidRPr="00B73453" w:rsidRDefault="009B557A" w:rsidP="008248F6">
            <w:pPr>
              <w:rPr>
                <w:rFonts w:ascii="Arial" w:hAnsi="Arial" w:cs="Arial"/>
                <w:sz w:val="22"/>
                <w:szCs w:val="22"/>
              </w:rPr>
            </w:pPr>
            <w:r w:rsidRPr="00B73453">
              <w:rPr>
                <w:rFonts w:ascii="Arial" w:hAnsi="Arial" w:cs="Arial"/>
                <w:sz w:val="22"/>
                <w:szCs w:val="22"/>
              </w:rPr>
              <w:t xml:space="preserve">480 </w:t>
            </w:r>
            <w:proofErr w:type="spellStart"/>
            <w:r w:rsidRPr="00B73453">
              <w:rPr>
                <w:rFonts w:ascii="Arial" w:hAnsi="Arial" w:cs="Arial"/>
                <w:sz w:val="22"/>
                <w:szCs w:val="22"/>
              </w:rPr>
              <w:t>Gbps</w:t>
            </w:r>
            <w:proofErr w:type="spellEnd"/>
          </w:p>
        </w:tc>
      </w:tr>
      <w:tr w:rsidR="009B557A" w:rsidRPr="00B73453" w14:paraId="2EB3715D" w14:textId="77777777" w:rsidTr="0077644C">
        <w:trPr>
          <w:tblCellSpacing w:w="15" w:type="dxa"/>
        </w:trPr>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704998A" w14:textId="77777777" w:rsidR="009B557A" w:rsidRPr="00B73453" w:rsidRDefault="009B557A" w:rsidP="008248F6">
            <w:pPr>
              <w:rPr>
                <w:rFonts w:ascii="Arial" w:hAnsi="Arial" w:cs="Arial"/>
                <w:sz w:val="22"/>
                <w:szCs w:val="22"/>
              </w:rPr>
            </w:pPr>
            <w:r w:rsidRPr="00B73453">
              <w:rPr>
                <w:rFonts w:ascii="Arial" w:hAnsi="Arial" w:cs="Arial"/>
                <w:b/>
                <w:bCs/>
                <w:sz w:val="22"/>
                <w:szCs w:val="22"/>
              </w:rPr>
              <w:t>Wydajność (</w:t>
            </w:r>
            <w:proofErr w:type="spellStart"/>
            <w:r w:rsidRPr="00B73453">
              <w:rPr>
                <w:rFonts w:ascii="Arial" w:hAnsi="Arial" w:cs="Arial"/>
                <w:b/>
                <w:bCs/>
                <w:sz w:val="22"/>
                <w:szCs w:val="22"/>
              </w:rPr>
              <w:t>mpps</w:t>
            </w:r>
            <w:proofErr w:type="spellEnd"/>
            <w:r w:rsidRPr="00B73453">
              <w:rPr>
                <w:rFonts w:ascii="Arial" w:hAnsi="Arial" w:cs="Arial"/>
                <w:b/>
                <w:bCs/>
                <w:sz w:val="22"/>
                <w:szCs w:val="22"/>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46831B19" w14:textId="77777777" w:rsidR="009B557A" w:rsidRPr="00B73453" w:rsidRDefault="009B557A" w:rsidP="008248F6">
            <w:pPr>
              <w:rPr>
                <w:rFonts w:ascii="Arial" w:hAnsi="Arial" w:cs="Arial"/>
                <w:sz w:val="22"/>
                <w:szCs w:val="22"/>
              </w:rPr>
            </w:pPr>
            <w:r w:rsidRPr="00B73453">
              <w:rPr>
                <w:rFonts w:ascii="Arial" w:hAnsi="Arial" w:cs="Arial"/>
                <w:sz w:val="22"/>
                <w:szCs w:val="22"/>
              </w:rPr>
              <w:t xml:space="preserve">357.14 </w:t>
            </w:r>
            <w:proofErr w:type="spellStart"/>
            <w:r w:rsidRPr="00B73453">
              <w:rPr>
                <w:rFonts w:ascii="Arial" w:hAnsi="Arial" w:cs="Arial"/>
                <w:sz w:val="22"/>
                <w:szCs w:val="22"/>
              </w:rPr>
              <w:t>Mpps</w:t>
            </w:r>
            <w:proofErr w:type="spellEnd"/>
            <w:r w:rsidRPr="00B73453">
              <w:rPr>
                <w:rFonts w:ascii="Arial" w:hAnsi="Arial" w:cs="Arial"/>
                <w:sz w:val="22"/>
                <w:szCs w:val="22"/>
              </w:rPr>
              <w:t xml:space="preserve"> (dla pakietów 64-bajtowych)</w:t>
            </w:r>
          </w:p>
        </w:tc>
      </w:tr>
      <w:tr w:rsidR="009B557A" w:rsidRPr="00B73453" w14:paraId="3FF21CC2" w14:textId="77777777" w:rsidTr="0077644C">
        <w:trPr>
          <w:tblCellSpacing w:w="15" w:type="dxa"/>
        </w:trPr>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510CA1D" w14:textId="77777777" w:rsidR="009B557A" w:rsidRPr="00B73453" w:rsidRDefault="009B557A" w:rsidP="008248F6">
            <w:pPr>
              <w:rPr>
                <w:rFonts w:ascii="Arial" w:hAnsi="Arial" w:cs="Arial"/>
                <w:sz w:val="22"/>
                <w:szCs w:val="22"/>
              </w:rPr>
            </w:pPr>
            <w:r w:rsidRPr="00B73453">
              <w:rPr>
                <w:rFonts w:ascii="Arial" w:hAnsi="Arial" w:cs="Arial"/>
                <w:b/>
                <w:bCs/>
                <w:sz w:val="22"/>
                <w:szCs w:val="22"/>
              </w:rPr>
              <w:t>Pamięć DRAM</w:t>
            </w:r>
          </w:p>
        </w:tc>
        <w:tc>
          <w:tcPr>
            <w:tcW w:w="0" w:type="auto"/>
            <w:tcBorders>
              <w:top w:val="single" w:sz="4" w:space="0" w:color="auto"/>
              <w:left w:val="single" w:sz="4" w:space="0" w:color="auto"/>
              <w:bottom w:val="single" w:sz="4" w:space="0" w:color="auto"/>
              <w:right w:val="single" w:sz="4" w:space="0" w:color="auto"/>
            </w:tcBorders>
            <w:vAlign w:val="center"/>
            <w:hideMark/>
          </w:tcPr>
          <w:p w14:paraId="60267F65" w14:textId="77777777" w:rsidR="009B557A" w:rsidRPr="00B73453" w:rsidRDefault="009B557A" w:rsidP="008248F6">
            <w:pPr>
              <w:rPr>
                <w:rFonts w:ascii="Arial" w:hAnsi="Arial" w:cs="Arial"/>
                <w:sz w:val="22"/>
                <w:szCs w:val="22"/>
              </w:rPr>
            </w:pPr>
            <w:r w:rsidRPr="00B73453">
              <w:rPr>
                <w:rFonts w:ascii="Arial" w:hAnsi="Arial" w:cs="Arial"/>
                <w:sz w:val="22"/>
                <w:szCs w:val="22"/>
              </w:rPr>
              <w:t>1 GB DDR4</w:t>
            </w:r>
          </w:p>
        </w:tc>
      </w:tr>
      <w:tr w:rsidR="009B557A" w:rsidRPr="00B73453" w14:paraId="219A81C2" w14:textId="77777777" w:rsidTr="0077644C">
        <w:trPr>
          <w:tblCellSpacing w:w="15" w:type="dxa"/>
        </w:trPr>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6461ADD" w14:textId="77777777" w:rsidR="009B557A" w:rsidRPr="00B73453" w:rsidRDefault="009B557A" w:rsidP="008248F6">
            <w:pPr>
              <w:rPr>
                <w:rFonts w:ascii="Arial" w:hAnsi="Arial" w:cs="Arial"/>
                <w:sz w:val="22"/>
                <w:szCs w:val="22"/>
              </w:rPr>
            </w:pPr>
            <w:r w:rsidRPr="00B73453">
              <w:rPr>
                <w:rFonts w:ascii="Arial" w:hAnsi="Arial" w:cs="Arial"/>
                <w:b/>
                <w:bCs/>
                <w:sz w:val="22"/>
                <w:szCs w:val="22"/>
              </w:rPr>
              <w:t xml:space="preserve">Pamięć </w:t>
            </w:r>
            <w:proofErr w:type="spellStart"/>
            <w:r w:rsidRPr="00B73453">
              <w:rPr>
                <w:rFonts w:ascii="Arial" w:hAnsi="Arial" w:cs="Arial"/>
                <w:b/>
                <w:bCs/>
                <w:sz w:val="22"/>
                <w:szCs w:val="22"/>
              </w:rPr>
              <w:t>flash</w:t>
            </w:r>
            <w:proofErr w:type="spellEnd"/>
          </w:p>
        </w:tc>
        <w:tc>
          <w:tcPr>
            <w:tcW w:w="0" w:type="auto"/>
            <w:tcBorders>
              <w:top w:val="single" w:sz="4" w:space="0" w:color="auto"/>
              <w:left w:val="single" w:sz="4" w:space="0" w:color="auto"/>
              <w:bottom w:val="single" w:sz="4" w:space="0" w:color="auto"/>
              <w:right w:val="single" w:sz="4" w:space="0" w:color="auto"/>
            </w:tcBorders>
            <w:vAlign w:val="center"/>
            <w:hideMark/>
          </w:tcPr>
          <w:p w14:paraId="0A8168B4" w14:textId="77777777" w:rsidR="009B557A" w:rsidRPr="00B73453" w:rsidRDefault="009B557A" w:rsidP="008248F6">
            <w:pPr>
              <w:rPr>
                <w:rFonts w:ascii="Arial" w:hAnsi="Arial" w:cs="Arial"/>
                <w:sz w:val="22"/>
                <w:szCs w:val="22"/>
              </w:rPr>
            </w:pPr>
            <w:r w:rsidRPr="00B73453">
              <w:rPr>
                <w:rFonts w:ascii="Arial" w:hAnsi="Arial" w:cs="Arial"/>
                <w:sz w:val="22"/>
                <w:szCs w:val="22"/>
              </w:rPr>
              <w:t>512 MB</w:t>
            </w:r>
          </w:p>
        </w:tc>
      </w:tr>
      <w:tr w:rsidR="009B557A" w:rsidRPr="00B73453" w14:paraId="1BBED6D0" w14:textId="77777777" w:rsidTr="0077644C">
        <w:trPr>
          <w:tblCellSpacing w:w="15" w:type="dxa"/>
        </w:trPr>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F70A414" w14:textId="77777777" w:rsidR="009B557A" w:rsidRPr="00B73453" w:rsidRDefault="009B557A" w:rsidP="008248F6">
            <w:pPr>
              <w:rPr>
                <w:rFonts w:ascii="Arial" w:hAnsi="Arial" w:cs="Arial"/>
                <w:sz w:val="22"/>
                <w:szCs w:val="22"/>
              </w:rPr>
            </w:pPr>
            <w:r w:rsidRPr="00B73453">
              <w:rPr>
                <w:rFonts w:ascii="Arial" w:hAnsi="Arial" w:cs="Arial"/>
                <w:b/>
                <w:bCs/>
                <w:sz w:val="22"/>
                <w:szCs w:val="22"/>
              </w:rPr>
              <w:t>Bufor pakietów</w:t>
            </w:r>
          </w:p>
        </w:tc>
        <w:tc>
          <w:tcPr>
            <w:tcW w:w="0" w:type="auto"/>
            <w:tcBorders>
              <w:top w:val="single" w:sz="4" w:space="0" w:color="auto"/>
              <w:left w:val="single" w:sz="4" w:space="0" w:color="auto"/>
              <w:bottom w:val="single" w:sz="4" w:space="0" w:color="auto"/>
              <w:right w:val="single" w:sz="4" w:space="0" w:color="auto"/>
            </w:tcBorders>
            <w:vAlign w:val="center"/>
            <w:hideMark/>
          </w:tcPr>
          <w:p w14:paraId="5F535A5F" w14:textId="77777777" w:rsidR="009B557A" w:rsidRPr="00B73453" w:rsidRDefault="009B557A" w:rsidP="008248F6">
            <w:pPr>
              <w:rPr>
                <w:rFonts w:ascii="Arial" w:hAnsi="Arial" w:cs="Arial"/>
                <w:sz w:val="22"/>
                <w:szCs w:val="22"/>
              </w:rPr>
            </w:pPr>
            <w:r w:rsidRPr="00B73453">
              <w:rPr>
                <w:rFonts w:ascii="Arial" w:hAnsi="Arial" w:cs="Arial"/>
                <w:sz w:val="22"/>
                <w:szCs w:val="22"/>
              </w:rPr>
              <w:t>8 MB</w:t>
            </w:r>
          </w:p>
        </w:tc>
      </w:tr>
      <w:tr w:rsidR="009B557A" w:rsidRPr="00B73453" w14:paraId="4423EC7F" w14:textId="77777777" w:rsidTr="0077644C">
        <w:trPr>
          <w:tblCellSpacing w:w="15" w:type="dxa"/>
        </w:trPr>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343BD69" w14:textId="77777777" w:rsidR="009B557A" w:rsidRPr="00B73453" w:rsidRDefault="009B557A" w:rsidP="008248F6">
            <w:pPr>
              <w:rPr>
                <w:rFonts w:ascii="Arial" w:hAnsi="Arial" w:cs="Arial"/>
                <w:sz w:val="22"/>
                <w:szCs w:val="22"/>
              </w:rPr>
            </w:pPr>
            <w:r w:rsidRPr="00B73453">
              <w:rPr>
                <w:rFonts w:ascii="Arial" w:hAnsi="Arial" w:cs="Arial"/>
                <w:b/>
                <w:bCs/>
                <w:sz w:val="22"/>
                <w:szCs w:val="22"/>
              </w:rPr>
              <w:t>Zasilanie</w:t>
            </w:r>
          </w:p>
        </w:tc>
        <w:tc>
          <w:tcPr>
            <w:tcW w:w="0" w:type="auto"/>
            <w:tcBorders>
              <w:top w:val="single" w:sz="4" w:space="0" w:color="auto"/>
              <w:left w:val="single" w:sz="4" w:space="0" w:color="auto"/>
              <w:bottom w:val="single" w:sz="4" w:space="0" w:color="auto"/>
              <w:right w:val="single" w:sz="4" w:space="0" w:color="auto"/>
            </w:tcBorders>
            <w:vAlign w:val="center"/>
            <w:hideMark/>
          </w:tcPr>
          <w:p w14:paraId="58C6226F" w14:textId="77777777" w:rsidR="009B557A" w:rsidRPr="00B73453" w:rsidRDefault="009B557A" w:rsidP="008248F6">
            <w:pPr>
              <w:rPr>
                <w:rFonts w:ascii="Arial" w:hAnsi="Arial" w:cs="Arial"/>
                <w:sz w:val="22"/>
                <w:szCs w:val="22"/>
              </w:rPr>
            </w:pPr>
            <w:r w:rsidRPr="00B73453">
              <w:rPr>
                <w:rFonts w:ascii="Arial" w:hAnsi="Arial" w:cs="Arial"/>
                <w:sz w:val="22"/>
                <w:szCs w:val="22"/>
              </w:rPr>
              <w:t>Wewnętrzne, 100–240V AC, 50–60Hz</w:t>
            </w:r>
          </w:p>
        </w:tc>
      </w:tr>
      <w:tr w:rsidR="009B557A" w:rsidRPr="00B73453" w14:paraId="3C159347" w14:textId="77777777" w:rsidTr="0077644C">
        <w:trPr>
          <w:tblCellSpacing w:w="15" w:type="dxa"/>
        </w:trPr>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1348B65" w14:textId="77777777" w:rsidR="009B557A" w:rsidRPr="00B73453" w:rsidRDefault="009B557A" w:rsidP="008248F6">
            <w:pPr>
              <w:rPr>
                <w:rFonts w:ascii="Arial" w:hAnsi="Arial" w:cs="Arial"/>
                <w:sz w:val="22"/>
                <w:szCs w:val="22"/>
              </w:rPr>
            </w:pPr>
            <w:r w:rsidRPr="00B73453">
              <w:rPr>
                <w:rFonts w:ascii="Arial" w:hAnsi="Arial" w:cs="Arial"/>
                <w:b/>
                <w:bCs/>
                <w:sz w:val="22"/>
                <w:szCs w:val="22"/>
              </w:rPr>
              <w:lastRenderedPageBreak/>
              <w:t>Pobór mocy (max)</w:t>
            </w:r>
          </w:p>
        </w:tc>
        <w:tc>
          <w:tcPr>
            <w:tcW w:w="0" w:type="auto"/>
            <w:tcBorders>
              <w:top w:val="single" w:sz="4" w:space="0" w:color="auto"/>
              <w:left w:val="single" w:sz="4" w:space="0" w:color="auto"/>
              <w:bottom w:val="single" w:sz="4" w:space="0" w:color="auto"/>
              <w:right w:val="single" w:sz="4" w:space="0" w:color="auto"/>
            </w:tcBorders>
            <w:vAlign w:val="center"/>
            <w:hideMark/>
          </w:tcPr>
          <w:p w14:paraId="47D47191" w14:textId="77777777" w:rsidR="009B557A" w:rsidRPr="00B73453" w:rsidRDefault="009B557A" w:rsidP="008248F6">
            <w:pPr>
              <w:rPr>
                <w:rFonts w:ascii="Arial" w:hAnsi="Arial" w:cs="Arial"/>
                <w:sz w:val="22"/>
                <w:szCs w:val="22"/>
              </w:rPr>
            </w:pPr>
            <w:r w:rsidRPr="00B73453">
              <w:rPr>
                <w:rFonts w:ascii="Arial" w:hAnsi="Arial" w:cs="Arial"/>
                <w:sz w:val="22"/>
                <w:szCs w:val="22"/>
              </w:rPr>
              <w:t>49.46W (110V) / 49.02W (220V)</w:t>
            </w:r>
          </w:p>
        </w:tc>
      </w:tr>
      <w:tr w:rsidR="009B557A" w:rsidRPr="00B73453" w14:paraId="45F0FCA7" w14:textId="77777777" w:rsidTr="0077644C">
        <w:trPr>
          <w:tblCellSpacing w:w="15" w:type="dxa"/>
        </w:trPr>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2BFEF33" w14:textId="77777777" w:rsidR="009B557A" w:rsidRPr="00B73453" w:rsidRDefault="009B557A" w:rsidP="008248F6">
            <w:pPr>
              <w:rPr>
                <w:rFonts w:ascii="Arial" w:hAnsi="Arial" w:cs="Arial"/>
                <w:sz w:val="22"/>
                <w:szCs w:val="22"/>
              </w:rPr>
            </w:pPr>
            <w:r w:rsidRPr="00B73453">
              <w:rPr>
                <w:rFonts w:ascii="Arial" w:hAnsi="Arial" w:cs="Arial"/>
                <w:b/>
                <w:bCs/>
                <w:sz w:val="22"/>
                <w:szCs w:val="22"/>
              </w:rPr>
              <w:t>Rozpraszanie ciepła</w:t>
            </w:r>
          </w:p>
        </w:tc>
        <w:tc>
          <w:tcPr>
            <w:tcW w:w="0" w:type="auto"/>
            <w:tcBorders>
              <w:top w:val="single" w:sz="4" w:space="0" w:color="auto"/>
              <w:left w:val="single" w:sz="4" w:space="0" w:color="auto"/>
              <w:bottom w:val="single" w:sz="4" w:space="0" w:color="auto"/>
              <w:right w:val="single" w:sz="4" w:space="0" w:color="auto"/>
            </w:tcBorders>
            <w:vAlign w:val="center"/>
            <w:hideMark/>
          </w:tcPr>
          <w:p w14:paraId="38483A4A" w14:textId="77777777" w:rsidR="009B557A" w:rsidRPr="00B73453" w:rsidRDefault="009B557A" w:rsidP="008248F6">
            <w:pPr>
              <w:rPr>
                <w:rFonts w:ascii="Arial" w:hAnsi="Arial" w:cs="Arial"/>
                <w:sz w:val="22"/>
                <w:szCs w:val="22"/>
              </w:rPr>
            </w:pPr>
            <w:r w:rsidRPr="00B73453">
              <w:rPr>
                <w:rFonts w:ascii="Arial" w:hAnsi="Arial" w:cs="Arial"/>
                <w:sz w:val="22"/>
                <w:szCs w:val="22"/>
              </w:rPr>
              <w:t>220.77 BTU/h</w:t>
            </w:r>
          </w:p>
        </w:tc>
      </w:tr>
      <w:tr w:rsidR="009B557A" w:rsidRPr="00B73453" w14:paraId="5D5870CA" w14:textId="77777777" w:rsidTr="0077644C">
        <w:trPr>
          <w:tblCellSpacing w:w="15" w:type="dxa"/>
        </w:trPr>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9196F5B" w14:textId="77777777" w:rsidR="009B557A" w:rsidRPr="00B73453" w:rsidRDefault="009B557A" w:rsidP="008248F6">
            <w:pPr>
              <w:rPr>
                <w:rFonts w:ascii="Arial" w:hAnsi="Arial" w:cs="Arial"/>
                <w:sz w:val="22"/>
                <w:szCs w:val="22"/>
              </w:rPr>
            </w:pPr>
            <w:r w:rsidRPr="00B73453">
              <w:rPr>
                <w:rFonts w:ascii="Arial" w:hAnsi="Arial" w:cs="Arial"/>
                <w:b/>
                <w:bCs/>
                <w:sz w:val="22"/>
                <w:szCs w:val="22"/>
              </w:rPr>
              <w:t>Wymiary (S x G x W)</w:t>
            </w:r>
          </w:p>
        </w:tc>
        <w:tc>
          <w:tcPr>
            <w:tcW w:w="0" w:type="auto"/>
            <w:tcBorders>
              <w:top w:val="single" w:sz="4" w:space="0" w:color="auto"/>
              <w:left w:val="single" w:sz="4" w:space="0" w:color="auto"/>
              <w:bottom w:val="single" w:sz="4" w:space="0" w:color="auto"/>
              <w:right w:val="single" w:sz="4" w:space="0" w:color="auto"/>
            </w:tcBorders>
            <w:vAlign w:val="center"/>
            <w:hideMark/>
          </w:tcPr>
          <w:p w14:paraId="6FD1C3FB" w14:textId="77777777" w:rsidR="009B557A" w:rsidRPr="00B73453" w:rsidRDefault="009B557A" w:rsidP="008248F6">
            <w:pPr>
              <w:rPr>
                <w:rFonts w:ascii="Arial" w:hAnsi="Arial" w:cs="Arial"/>
                <w:sz w:val="22"/>
                <w:szCs w:val="22"/>
              </w:rPr>
            </w:pPr>
            <w:r w:rsidRPr="00B73453">
              <w:rPr>
                <w:rFonts w:ascii="Arial" w:hAnsi="Arial" w:cs="Arial"/>
                <w:sz w:val="22"/>
                <w:szCs w:val="22"/>
              </w:rPr>
              <w:t>445 x 350 x 44 mm</w:t>
            </w:r>
          </w:p>
        </w:tc>
      </w:tr>
      <w:tr w:rsidR="009B557A" w:rsidRPr="00B73453" w14:paraId="256539B2" w14:textId="77777777" w:rsidTr="0077644C">
        <w:trPr>
          <w:tblCellSpacing w:w="15" w:type="dxa"/>
        </w:trPr>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4EBD1EC" w14:textId="77777777" w:rsidR="009B557A" w:rsidRPr="00B73453" w:rsidRDefault="009B557A" w:rsidP="008248F6">
            <w:pPr>
              <w:rPr>
                <w:rFonts w:ascii="Arial" w:hAnsi="Arial" w:cs="Arial"/>
                <w:sz w:val="22"/>
                <w:szCs w:val="22"/>
              </w:rPr>
            </w:pPr>
            <w:r w:rsidRPr="00B73453">
              <w:rPr>
                <w:rFonts w:ascii="Arial" w:hAnsi="Arial" w:cs="Arial"/>
                <w:b/>
                <w:bCs/>
                <w:sz w:val="22"/>
                <w:szCs w:val="22"/>
              </w:rPr>
              <w:t>Waga</w:t>
            </w:r>
          </w:p>
        </w:tc>
        <w:tc>
          <w:tcPr>
            <w:tcW w:w="0" w:type="auto"/>
            <w:tcBorders>
              <w:top w:val="single" w:sz="4" w:space="0" w:color="auto"/>
              <w:left w:val="single" w:sz="4" w:space="0" w:color="auto"/>
              <w:bottom w:val="single" w:sz="4" w:space="0" w:color="auto"/>
              <w:right w:val="single" w:sz="4" w:space="0" w:color="auto"/>
            </w:tcBorders>
            <w:vAlign w:val="center"/>
            <w:hideMark/>
          </w:tcPr>
          <w:p w14:paraId="05E10ABA" w14:textId="77777777" w:rsidR="009B557A" w:rsidRPr="00B73453" w:rsidRDefault="009B557A" w:rsidP="008248F6">
            <w:pPr>
              <w:rPr>
                <w:rFonts w:ascii="Arial" w:hAnsi="Arial" w:cs="Arial"/>
                <w:sz w:val="22"/>
                <w:szCs w:val="22"/>
              </w:rPr>
            </w:pPr>
            <w:r w:rsidRPr="00B73453">
              <w:rPr>
                <w:rFonts w:ascii="Arial" w:hAnsi="Arial" w:cs="Arial"/>
                <w:sz w:val="22"/>
                <w:szCs w:val="22"/>
              </w:rPr>
              <w:t>4.15 kg</w:t>
            </w:r>
          </w:p>
        </w:tc>
      </w:tr>
      <w:tr w:rsidR="009B557A" w:rsidRPr="006433D0" w14:paraId="37F81168" w14:textId="77777777" w:rsidTr="0077644C">
        <w:trPr>
          <w:tblCellSpacing w:w="15" w:type="dxa"/>
        </w:trPr>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7631704" w14:textId="77777777" w:rsidR="009B557A" w:rsidRPr="00B73453" w:rsidRDefault="009B557A" w:rsidP="008248F6">
            <w:pPr>
              <w:rPr>
                <w:rFonts w:ascii="Arial" w:hAnsi="Arial" w:cs="Arial"/>
                <w:sz w:val="22"/>
                <w:szCs w:val="22"/>
              </w:rPr>
            </w:pPr>
            <w:r w:rsidRPr="00B73453">
              <w:rPr>
                <w:rFonts w:ascii="Arial" w:hAnsi="Arial" w:cs="Arial"/>
                <w:b/>
                <w:bCs/>
                <w:sz w:val="22"/>
                <w:szCs w:val="22"/>
              </w:rPr>
              <w:t>Zarządzanie</w:t>
            </w:r>
          </w:p>
        </w:tc>
        <w:tc>
          <w:tcPr>
            <w:tcW w:w="0" w:type="auto"/>
            <w:tcBorders>
              <w:top w:val="single" w:sz="4" w:space="0" w:color="auto"/>
              <w:left w:val="single" w:sz="4" w:space="0" w:color="auto"/>
              <w:bottom w:val="single" w:sz="4" w:space="0" w:color="auto"/>
              <w:right w:val="single" w:sz="4" w:space="0" w:color="auto"/>
            </w:tcBorders>
            <w:vAlign w:val="center"/>
            <w:hideMark/>
          </w:tcPr>
          <w:p w14:paraId="6F76B484" w14:textId="77777777" w:rsidR="009B557A" w:rsidRPr="00971C37" w:rsidRDefault="009B557A" w:rsidP="008248F6">
            <w:pPr>
              <w:rPr>
                <w:rFonts w:ascii="Arial" w:hAnsi="Arial" w:cs="Arial"/>
                <w:sz w:val="22"/>
                <w:szCs w:val="22"/>
                <w:lang w:val="en-US"/>
              </w:rPr>
            </w:pPr>
            <w:r w:rsidRPr="00971C37">
              <w:rPr>
                <w:rFonts w:ascii="Arial" w:hAnsi="Arial" w:cs="Arial"/>
                <w:sz w:val="22"/>
                <w:szCs w:val="22"/>
                <w:lang w:val="en-US"/>
              </w:rPr>
              <w:t>Web GUI (HTTPS), CLI, SNMP (v1, v2c, v3)</w:t>
            </w:r>
          </w:p>
        </w:tc>
      </w:tr>
      <w:tr w:rsidR="009B557A" w:rsidRPr="00B73453" w14:paraId="589E53C6" w14:textId="77777777" w:rsidTr="0077644C">
        <w:trPr>
          <w:tblCellSpacing w:w="15" w:type="dxa"/>
        </w:trPr>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2C09A86" w14:textId="77777777" w:rsidR="009B557A" w:rsidRPr="00B73453" w:rsidRDefault="009B557A" w:rsidP="008248F6">
            <w:pPr>
              <w:rPr>
                <w:rFonts w:ascii="Arial" w:hAnsi="Arial" w:cs="Arial"/>
                <w:sz w:val="22"/>
                <w:szCs w:val="22"/>
              </w:rPr>
            </w:pPr>
            <w:r w:rsidRPr="00B73453">
              <w:rPr>
                <w:rFonts w:ascii="Arial" w:hAnsi="Arial" w:cs="Arial"/>
                <w:b/>
                <w:bCs/>
                <w:sz w:val="22"/>
                <w:szCs w:val="22"/>
              </w:rPr>
              <w:t>System operacyjny</w:t>
            </w:r>
          </w:p>
        </w:tc>
        <w:tc>
          <w:tcPr>
            <w:tcW w:w="0" w:type="auto"/>
            <w:tcBorders>
              <w:top w:val="single" w:sz="4" w:space="0" w:color="auto"/>
              <w:left w:val="single" w:sz="4" w:space="0" w:color="auto"/>
              <w:bottom w:val="single" w:sz="4" w:space="0" w:color="auto"/>
              <w:right w:val="single" w:sz="4" w:space="0" w:color="auto"/>
            </w:tcBorders>
            <w:vAlign w:val="center"/>
            <w:hideMark/>
          </w:tcPr>
          <w:p w14:paraId="71F4D50D" w14:textId="77777777" w:rsidR="009B557A" w:rsidRPr="00B73453" w:rsidRDefault="009B557A" w:rsidP="008248F6">
            <w:pPr>
              <w:rPr>
                <w:rFonts w:ascii="Arial" w:hAnsi="Arial" w:cs="Arial"/>
                <w:sz w:val="22"/>
                <w:szCs w:val="22"/>
              </w:rPr>
            </w:pPr>
            <w:proofErr w:type="spellStart"/>
            <w:r w:rsidRPr="00B73453">
              <w:rPr>
                <w:rFonts w:ascii="Arial" w:hAnsi="Arial" w:cs="Arial"/>
                <w:sz w:val="22"/>
                <w:szCs w:val="22"/>
              </w:rPr>
              <w:t>Custom</w:t>
            </w:r>
            <w:proofErr w:type="spellEnd"/>
            <w:r w:rsidRPr="00B73453">
              <w:rPr>
                <w:rFonts w:ascii="Arial" w:hAnsi="Arial" w:cs="Arial"/>
                <w:sz w:val="22"/>
                <w:szCs w:val="22"/>
              </w:rPr>
              <w:t xml:space="preserve"> Linux OS</w:t>
            </w:r>
          </w:p>
        </w:tc>
      </w:tr>
      <w:tr w:rsidR="009B557A" w:rsidRPr="006433D0" w14:paraId="72DAD0B6" w14:textId="77777777" w:rsidTr="0077644C">
        <w:trPr>
          <w:tblCellSpacing w:w="15" w:type="dxa"/>
        </w:trPr>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D00BD1A" w14:textId="77777777" w:rsidR="009B557A" w:rsidRPr="00B73453" w:rsidRDefault="009B557A" w:rsidP="008248F6">
            <w:pPr>
              <w:rPr>
                <w:rFonts w:ascii="Arial" w:hAnsi="Arial" w:cs="Arial"/>
                <w:sz w:val="22"/>
                <w:szCs w:val="22"/>
              </w:rPr>
            </w:pPr>
            <w:r w:rsidRPr="00B73453">
              <w:rPr>
                <w:rFonts w:ascii="Arial" w:hAnsi="Arial" w:cs="Arial"/>
                <w:b/>
                <w:bCs/>
                <w:sz w:val="22"/>
                <w:szCs w:val="22"/>
              </w:rPr>
              <w:t>Obsługa IPv6</w:t>
            </w:r>
          </w:p>
        </w:tc>
        <w:tc>
          <w:tcPr>
            <w:tcW w:w="0" w:type="auto"/>
            <w:tcBorders>
              <w:top w:val="single" w:sz="4" w:space="0" w:color="auto"/>
              <w:left w:val="single" w:sz="4" w:space="0" w:color="auto"/>
              <w:bottom w:val="single" w:sz="4" w:space="0" w:color="auto"/>
              <w:right w:val="single" w:sz="4" w:space="0" w:color="auto"/>
            </w:tcBorders>
            <w:vAlign w:val="center"/>
            <w:hideMark/>
          </w:tcPr>
          <w:p w14:paraId="3063770C" w14:textId="77777777" w:rsidR="009B557A" w:rsidRPr="00971C37" w:rsidRDefault="009B557A" w:rsidP="008248F6">
            <w:pPr>
              <w:rPr>
                <w:rFonts w:ascii="Arial" w:hAnsi="Arial" w:cs="Arial"/>
                <w:sz w:val="22"/>
                <w:szCs w:val="22"/>
                <w:lang w:val="en-US"/>
              </w:rPr>
            </w:pPr>
            <w:r w:rsidRPr="00971C37">
              <w:rPr>
                <w:rFonts w:ascii="Arial" w:hAnsi="Arial" w:cs="Arial"/>
                <w:sz w:val="22"/>
                <w:szCs w:val="22"/>
                <w:lang w:val="en-US"/>
              </w:rPr>
              <w:t>Tak – IPv6 host, routing, DHCPv6, FHS, MLD snooping</w:t>
            </w:r>
          </w:p>
        </w:tc>
      </w:tr>
      <w:tr w:rsidR="009B557A" w:rsidRPr="006433D0" w14:paraId="3FDD4CBB" w14:textId="77777777" w:rsidTr="0077644C">
        <w:trPr>
          <w:tblCellSpacing w:w="15" w:type="dxa"/>
        </w:trPr>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F85CFA6" w14:textId="77777777" w:rsidR="009B557A" w:rsidRPr="00B73453" w:rsidRDefault="009B557A" w:rsidP="008248F6">
            <w:pPr>
              <w:rPr>
                <w:rFonts w:ascii="Arial" w:hAnsi="Arial" w:cs="Arial"/>
                <w:sz w:val="22"/>
                <w:szCs w:val="22"/>
              </w:rPr>
            </w:pPr>
            <w:r w:rsidRPr="00B73453">
              <w:rPr>
                <w:rFonts w:ascii="Arial" w:hAnsi="Arial" w:cs="Arial"/>
                <w:b/>
                <w:bCs/>
                <w:sz w:val="22"/>
                <w:szCs w:val="22"/>
              </w:rPr>
              <w:t>Funkcje L3</w:t>
            </w:r>
          </w:p>
        </w:tc>
        <w:tc>
          <w:tcPr>
            <w:tcW w:w="0" w:type="auto"/>
            <w:tcBorders>
              <w:top w:val="single" w:sz="4" w:space="0" w:color="auto"/>
              <w:left w:val="single" w:sz="4" w:space="0" w:color="auto"/>
              <w:bottom w:val="single" w:sz="4" w:space="0" w:color="auto"/>
              <w:right w:val="single" w:sz="4" w:space="0" w:color="auto"/>
            </w:tcBorders>
            <w:vAlign w:val="center"/>
            <w:hideMark/>
          </w:tcPr>
          <w:p w14:paraId="5B7C051F" w14:textId="77777777" w:rsidR="009B557A" w:rsidRPr="00971C37" w:rsidRDefault="009B557A" w:rsidP="008248F6">
            <w:pPr>
              <w:rPr>
                <w:rFonts w:ascii="Arial" w:hAnsi="Arial" w:cs="Arial"/>
                <w:sz w:val="22"/>
                <w:szCs w:val="22"/>
                <w:lang w:val="en-US"/>
              </w:rPr>
            </w:pPr>
            <w:r w:rsidRPr="00971C37">
              <w:rPr>
                <w:rFonts w:ascii="Arial" w:hAnsi="Arial" w:cs="Arial"/>
                <w:sz w:val="22"/>
                <w:szCs w:val="22"/>
                <w:lang w:val="en-US"/>
              </w:rPr>
              <w:t xml:space="preserve">Routing IPv4/IPv6, RIP v2, </w:t>
            </w:r>
            <w:proofErr w:type="spellStart"/>
            <w:r w:rsidRPr="00971C37">
              <w:rPr>
                <w:rFonts w:ascii="Arial" w:hAnsi="Arial" w:cs="Arial"/>
                <w:sz w:val="22"/>
                <w:szCs w:val="22"/>
                <w:lang w:val="en-US"/>
              </w:rPr>
              <w:t>statyczne</w:t>
            </w:r>
            <w:proofErr w:type="spellEnd"/>
            <w:r w:rsidRPr="00971C37">
              <w:rPr>
                <w:rFonts w:ascii="Arial" w:hAnsi="Arial" w:cs="Arial"/>
                <w:sz w:val="22"/>
                <w:szCs w:val="22"/>
                <w:lang w:val="en-US"/>
              </w:rPr>
              <w:t xml:space="preserve"> </w:t>
            </w:r>
            <w:proofErr w:type="spellStart"/>
            <w:r w:rsidRPr="00971C37">
              <w:rPr>
                <w:rFonts w:ascii="Arial" w:hAnsi="Arial" w:cs="Arial"/>
                <w:sz w:val="22"/>
                <w:szCs w:val="22"/>
                <w:lang w:val="en-US"/>
              </w:rPr>
              <w:t>trasy</w:t>
            </w:r>
            <w:proofErr w:type="spellEnd"/>
            <w:r w:rsidRPr="00971C37">
              <w:rPr>
                <w:rFonts w:ascii="Arial" w:hAnsi="Arial" w:cs="Arial"/>
                <w:sz w:val="22"/>
                <w:szCs w:val="22"/>
                <w:lang w:val="en-US"/>
              </w:rPr>
              <w:t>, PBR, DHCP relay/server</w:t>
            </w:r>
          </w:p>
        </w:tc>
      </w:tr>
      <w:tr w:rsidR="009B557A" w:rsidRPr="00B73453" w14:paraId="251802FC" w14:textId="77777777" w:rsidTr="0077644C">
        <w:trPr>
          <w:tblCellSpacing w:w="15" w:type="dxa"/>
        </w:trPr>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7D56CF0" w14:textId="77777777" w:rsidR="009B557A" w:rsidRPr="00B73453" w:rsidRDefault="009B557A" w:rsidP="008248F6">
            <w:pPr>
              <w:rPr>
                <w:rFonts w:ascii="Arial" w:hAnsi="Arial" w:cs="Arial"/>
                <w:sz w:val="22"/>
                <w:szCs w:val="22"/>
              </w:rPr>
            </w:pPr>
            <w:proofErr w:type="spellStart"/>
            <w:r w:rsidRPr="00B73453">
              <w:rPr>
                <w:rFonts w:ascii="Arial" w:hAnsi="Arial" w:cs="Arial"/>
                <w:b/>
                <w:bCs/>
                <w:sz w:val="22"/>
                <w:szCs w:val="22"/>
              </w:rPr>
              <w:t>Stackowanie</w:t>
            </w:r>
            <w:proofErr w:type="spellEnd"/>
          </w:p>
        </w:tc>
        <w:tc>
          <w:tcPr>
            <w:tcW w:w="0" w:type="auto"/>
            <w:tcBorders>
              <w:top w:val="single" w:sz="4" w:space="0" w:color="auto"/>
              <w:left w:val="single" w:sz="4" w:space="0" w:color="auto"/>
              <w:bottom w:val="single" w:sz="4" w:space="0" w:color="auto"/>
              <w:right w:val="single" w:sz="4" w:space="0" w:color="auto"/>
            </w:tcBorders>
            <w:vAlign w:val="center"/>
            <w:hideMark/>
          </w:tcPr>
          <w:p w14:paraId="41C10635" w14:textId="77777777" w:rsidR="009B557A" w:rsidRPr="00B73453" w:rsidRDefault="009B557A" w:rsidP="008248F6">
            <w:pPr>
              <w:rPr>
                <w:rFonts w:ascii="Arial" w:hAnsi="Arial" w:cs="Arial"/>
                <w:sz w:val="22"/>
                <w:szCs w:val="22"/>
              </w:rPr>
            </w:pPr>
            <w:r w:rsidRPr="00B73453">
              <w:rPr>
                <w:rFonts w:ascii="Arial" w:hAnsi="Arial" w:cs="Arial"/>
                <w:sz w:val="22"/>
                <w:szCs w:val="22"/>
              </w:rPr>
              <w:t>Obsługa do 8 urządzeń w jednym stosie</w:t>
            </w:r>
          </w:p>
        </w:tc>
      </w:tr>
      <w:tr w:rsidR="009B557A" w:rsidRPr="006433D0" w14:paraId="6C6133D5" w14:textId="77777777" w:rsidTr="0077644C">
        <w:trPr>
          <w:tblCellSpacing w:w="15" w:type="dxa"/>
        </w:trPr>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5374E52" w14:textId="77777777" w:rsidR="009B557A" w:rsidRPr="00B73453" w:rsidRDefault="009B557A" w:rsidP="008248F6">
            <w:pPr>
              <w:rPr>
                <w:rFonts w:ascii="Arial" w:hAnsi="Arial" w:cs="Arial"/>
                <w:sz w:val="22"/>
                <w:szCs w:val="22"/>
              </w:rPr>
            </w:pPr>
            <w:r w:rsidRPr="00B73453">
              <w:rPr>
                <w:rFonts w:ascii="Arial" w:hAnsi="Arial" w:cs="Arial"/>
                <w:b/>
                <w:bCs/>
                <w:sz w:val="22"/>
                <w:szCs w:val="22"/>
              </w:rPr>
              <w:lastRenderedPageBreak/>
              <w:t>Bezpieczeństwo</w:t>
            </w:r>
          </w:p>
        </w:tc>
        <w:tc>
          <w:tcPr>
            <w:tcW w:w="0" w:type="auto"/>
            <w:tcBorders>
              <w:top w:val="single" w:sz="4" w:space="0" w:color="auto"/>
              <w:left w:val="single" w:sz="4" w:space="0" w:color="auto"/>
              <w:bottom w:val="single" w:sz="4" w:space="0" w:color="auto"/>
              <w:right w:val="single" w:sz="4" w:space="0" w:color="auto"/>
            </w:tcBorders>
            <w:vAlign w:val="center"/>
            <w:hideMark/>
          </w:tcPr>
          <w:p w14:paraId="55C47249" w14:textId="77777777" w:rsidR="009B557A" w:rsidRPr="00971C37" w:rsidRDefault="009B557A" w:rsidP="008248F6">
            <w:pPr>
              <w:rPr>
                <w:rFonts w:ascii="Arial" w:hAnsi="Arial" w:cs="Arial"/>
                <w:sz w:val="22"/>
                <w:szCs w:val="22"/>
                <w:lang w:val="en-US"/>
              </w:rPr>
            </w:pPr>
            <w:r w:rsidRPr="00971C37">
              <w:rPr>
                <w:rFonts w:ascii="Arial" w:hAnsi="Arial" w:cs="Arial"/>
                <w:sz w:val="22"/>
                <w:szCs w:val="22"/>
                <w:lang w:val="en-US"/>
              </w:rPr>
              <w:t>802.1X, MAC Auth Bypass, Web Auth, DHCP Snooping, IP Source Guard, DAI</w:t>
            </w:r>
          </w:p>
        </w:tc>
      </w:tr>
      <w:tr w:rsidR="009B557A" w:rsidRPr="00B73453" w14:paraId="45BBCFD9" w14:textId="77777777" w:rsidTr="0077644C">
        <w:trPr>
          <w:tblCellSpacing w:w="15" w:type="dxa"/>
        </w:trPr>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80E5FFF" w14:textId="77777777" w:rsidR="009B557A" w:rsidRPr="00B73453" w:rsidRDefault="009B557A" w:rsidP="008248F6">
            <w:pPr>
              <w:rPr>
                <w:rFonts w:ascii="Arial" w:hAnsi="Arial" w:cs="Arial"/>
                <w:sz w:val="22"/>
                <w:szCs w:val="22"/>
              </w:rPr>
            </w:pPr>
            <w:proofErr w:type="spellStart"/>
            <w:r w:rsidRPr="00B73453">
              <w:rPr>
                <w:rFonts w:ascii="Arial" w:hAnsi="Arial" w:cs="Arial"/>
                <w:b/>
                <w:bCs/>
                <w:sz w:val="22"/>
                <w:szCs w:val="22"/>
              </w:rPr>
              <w:t>QoS</w:t>
            </w:r>
            <w:proofErr w:type="spellEnd"/>
          </w:p>
        </w:tc>
        <w:tc>
          <w:tcPr>
            <w:tcW w:w="0" w:type="auto"/>
            <w:tcBorders>
              <w:top w:val="single" w:sz="4" w:space="0" w:color="auto"/>
              <w:left w:val="single" w:sz="4" w:space="0" w:color="auto"/>
              <w:bottom w:val="single" w:sz="4" w:space="0" w:color="auto"/>
              <w:right w:val="single" w:sz="4" w:space="0" w:color="auto"/>
            </w:tcBorders>
            <w:vAlign w:val="center"/>
            <w:hideMark/>
          </w:tcPr>
          <w:p w14:paraId="0A85AFF4" w14:textId="77777777" w:rsidR="009B557A" w:rsidRPr="00B73453" w:rsidRDefault="009B557A" w:rsidP="008248F6">
            <w:pPr>
              <w:rPr>
                <w:rFonts w:ascii="Arial" w:hAnsi="Arial" w:cs="Arial"/>
                <w:sz w:val="22"/>
                <w:szCs w:val="22"/>
              </w:rPr>
            </w:pPr>
            <w:r w:rsidRPr="00B73453">
              <w:rPr>
                <w:rFonts w:ascii="Arial" w:hAnsi="Arial" w:cs="Arial"/>
                <w:sz w:val="22"/>
                <w:szCs w:val="22"/>
              </w:rPr>
              <w:t xml:space="preserve">8 kolejek, WRR, DSCP, 802.1p, </w:t>
            </w:r>
            <w:proofErr w:type="spellStart"/>
            <w:r w:rsidRPr="00B73453">
              <w:rPr>
                <w:rFonts w:ascii="Arial" w:hAnsi="Arial" w:cs="Arial"/>
                <w:sz w:val="22"/>
                <w:szCs w:val="22"/>
              </w:rPr>
              <w:t>policery</w:t>
            </w:r>
            <w:proofErr w:type="spellEnd"/>
            <w:r w:rsidRPr="00B73453">
              <w:rPr>
                <w:rFonts w:ascii="Arial" w:hAnsi="Arial" w:cs="Arial"/>
                <w:sz w:val="22"/>
                <w:szCs w:val="22"/>
              </w:rPr>
              <w:t xml:space="preserve"> i </w:t>
            </w:r>
            <w:proofErr w:type="spellStart"/>
            <w:r w:rsidRPr="00B73453">
              <w:rPr>
                <w:rFonts w:ascii="Arial" w:hAnsi="Arial" w:cs="Arial"/>
                <w:sz w:val="22"/>
                <w:szCs w:val="22"/>
              </w:rPr>
              <w:t>shaper</w:t>
            </w:r>
            <w:proofErr w:type="spellEnd"/>
          </w:p>
        </w:tc>
      </w:tr>
      <w:tr w:rsidR="009B557A" w:rsidRPr="006433D0" w14:paraId="68B77B84" w14:textId="77777777" w:rsidTr="0077644C">
        <w:trPr>
          <w:tblCellSpacing w:w="15" w:type="dxa"/>
        </w:trPr>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121981D" w14:textId="77777777" w:rsidR="009B557A" w:rsidRPr="00B73453" w:rsidRDefault="009B557A" w:rsidP="008248F6">
            <w:pPr>
              <w:rPr>
                <w:rFonts w:ascii="Arial" w:hAnsi="Arial" w:cs="Arial"/>
                <w:sz w:val="22"/>
                <w:szCs w:val="22"/>
              </w:rPr>
            </w:pPr>
            <w:r w:rsidRPr="00B73453">
              <w:rPr>
                <w:rFonts w:ascii="Arial" w:hAnsi="Arial" w:cs="Arial"/>
                <w:b/>
                <w:bCs/>
                <w:sz w:val="22"/>
                <w:szCs w:val="22"/>
              </w:rPr>
              <w:t>Certyfikaty</w:t>
            </w:r>
          </w:p>
        </w:tc>
        <w:tc>
          <w:tcPr>
            <w:tcW w:w="0" w:type="auto"/>
            <w:tcBorders>
              <w:top w:val="single" w:sz="4" w:space="0" w:color="auto"/>
              <w:left w:val="single" w:sz="4" w:space="0" w:color="auto"/>
              <w:bottom w:val="single" w:sz="4" w:space="0" w:color="auto"/>
              <w:right w:val="single" w:sz="4" w:space="0" w:color="auto"/>
            </w:tcBorders>
            <w:vAlign w:val="center"/>
            <w:hideMark/>
          </w:tcPr>
          <w:p w14:paraId="10D57A0A" w14:textId="77777777" w:rsidR="009B557A" w:rsidRPr="00971C37" w:rsidRDefault="009B557A" w:rsidP="008248F6">
            <w:pPr>
              <w:rPr>
                <w:rFonts w:ascii="Arial" w:hAnsi="Arial" w:cs="Arial"/>
                <w:sz w:val="22"/>
                <w:szCs w:val="22"/>
                <w:lang w:val="en-US"/>
              </w:rPr>
            </w:pPr>
            <w:r w:rsidRPr="00971C37">
              <w:rPr>
                <w:rFonts w:ascii="Arial" w:hAnsi="Arial" w:cs="Arial"/>
                <w:sz w:val="22"/>
                <w:szCs w:val="22"/>
                <w:lang w:val="en-US"/>
              </w:rPr>
              <w:t>UL, CSA, CE, FCC Class A</w:t>
            </w:r>
          </w:p>
        </w:tc>
      </w:tr>
      <w:tr w:rsidR="009B557A" w:rsidRPr="00B73453" w14:paraId="21AC9B32" w14:textId="77777777" w:rsidTr="0077644C">
        <w:trPr>
          <w:tblCellSpacing w:w="15" w:type="dxa"/>
        </w:trPr>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20A6565" w14:textId="77777777" w:rsidR="009B557A" w:rsidRPr="00B73453" w:rsidRDefault="009B557A" w:rsidP="008248F6">
            <w:pPr>
              <w:rPr>
                <w:rFonts w:ascii="Arial" w:hAnsi="Arial" w:cs="Arial"/>
                <w:sz w:val="22"/>
                <w:szCs w:val="22"/>
              </w:rPr>
            </w:pPr>
            <w:r w:rsidRPr="00B73453">
              <w:rPr>
                <w:rFonts w:ascii="Arial" w:hAnsi="Arial" w:cs="Arial"/>
                <w:b/>
                <w:bCs/>
                <w:sz w:val="22"/>
                <w:szCs w:val="22"/>
              </w:rPr>
              <w:t>Temperatura pracy</w:t>
            </w:r>
          </w:p>
        </w:tc>
        <w:tc>
          <w:tcPr>
            <w:tcW w:w="0" w:type="auto"/>
            <w:tcBorders>
              <w:top w:val="single" w:sz="4" w:space="0" w:color="auto"/>
              <w:left w:val="single" w:sz="4" w:space="0" w:color="auto"/>
              <w:bottom w:val="single" w:sz="4" w:space="0" w:color="auto"/>
              <w:right w:val="single" w:sz="4" w:space="0" w:color="auto"/>
            </w:tcBorders>
            <w:vAlign w:val="center"/>
            <w:hideMark/>
          </w:tcPr>
          <w:p w14:paraId="43E0C9DA" w14:textId="77777777" w:rsidR="009B557A" w:rsidRPr="00B73453" w:rsidRDefault="009B557A" w:rsidP="008248F6">
            <w:pPr>
              <w:rPr>
                <w:rFonts w:ascii="Arial" w:hAnsi="Arial" w:cs="Arial"/>
                <w:sz w:val="22"/>
                <w:szCs w:val="22"/>
              </w:rPr>
            </w:pPr>
            <w:r w:rsidRPr="00B73453">
              <w:rPr>
                <w:rFonts w:ascii="Arial" w:hAnsi="Arial" w:cs="Arial"/>
                <w:sz w:val="22"/>
                <w:szCs w:val="22"/>
              </w:rPr>
              <w:t>0°C do 50°C</w:t>
            </w:r>
          </w:p>
        </w:tc>
      </w:tr>
      <w:tr w:rsidR="009B557A" w:rsidRPr="00B73453" w14:paraId="6F11B45B" w14:textId="77777777" w:rsidTr="0077644C">
        <w:trPr>
          <w:tblCellSpacing w:w="15" w:type="dxa"/>
        </w:trPr>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5CA8F53" w14:textId="77777777" w:rsidR="009B557A" w:rsidRPr="00B73453" w:rsidRDefault="009B557A" w:rsidP="008248F6">
            <w:pPr>
              <w:rPr>
                <w:rFonts w:ascii="Arial" w:hAnsi="Arial" w:cs="Arial"/>
                <w:sz w:val="22"/>
                <w:szCs w:val="22"/>
              </w:rPr>
            </w:pPr>
            <w:r w:rsidRPr="00B73453">
              <w:rPr>
                <w:rFonts w:ascii="Arial" w:hAnsi="Arial" w:cs="Arial"/>
                <w:b/>
                <w:bCs/>
                <w:sz w:val="22"/>
                <w:szCs w:val="22"/>
              </w:rPr>
              <w:t>Wentylatory</w:t>
            </w:r>
          </w:p>
        </w:tc>
        <w:tc>
          <w:tcPr>
            <w:tcW w:w="0" w:type="auto"/>
            <w:tcBorders>
              <w:top w:val="single" w:sz="4" w:space="0" w:color="auto"/>
              <w:left w:val="single" w:sz="4" w:space="0" w:color="auto"/>
              <w:bottom w:val="single" w:sz="4" w:space="0" w:color="auto"/>
              <w:right w:val="single" w:sz="4" w:space="0" w:color="auto"/>
            </w:tcBorders>
            <w:vAlign w:val="center"/>
            <w:hideMark/>
          </w:tcPr>
          <w:p w14:paraId="76E94BE6" w14:textId="77777777" w:rsidR="009B557A" w:rsidRPr="00B73453" w:rsidRDefault="009B557A" w:rsidP="008248F6">
            <w:pPr>
              <w:rPr>
                <w:rFonts w:ascii="Arial" w:hAnsi="Arial" w:cs="Arial"/>
                <w:sz w:val="22"/>
                <w:szCs w:val="22"/>
              </w:rPr>
            </w:pPr>
            <w:r w:rsidRPr="00B73453">
              <w:rPr>
                <w:rFonts w:ascii="Arial" w:hAnsi="Arial" w:cs="Arial"/>
                <w:sz w:val="22"/>
                <w:szCs w:val="22"/>
              </w:rPr>
              <w:t>Z wentylatorami </w:t>
            </w:r>
          </w:p>
        </w:tc>
      </w:tr>
    </w:tbl>
    <w:p w14:paraId="48CB3B56" w14:textId="2E5ADBA8" w:rsidR="006A20D3" w:rsidRPr="00121FA7" w:rsidRDefault="00121FA7" w:rsidP="00A869E7">
      <w:pPr>
        <w:pStyle w:val="Nagwek1"/>
        <w:numPr>
          <w:ilvl w:val="0"/>
          <w:numId w:val="10"/>
        </w:numPr>
        <w:rPr>
          <w:rFonts w:ascii="Arial" w:hAnsi="Arial" w:cs="Arial"/>
          <w:color w:val="C00000"/>
          <w:sz w:val="28"/>
        </w:rPr>
      </w:pPr>
      <w:bookmarkStart w:id="39" w:name="_Toc205904540"/>
      <w:r w:rsidRPr="00121FA7">
        <w:rPr>
          <w:rFonts w:ascii="Arial" w:hAnsi="Arial" w:cs="Arial"/>
          <w:color w:val="C00000"/>
          <w:sz w:val="28"/>
        </w:rPr>
        <w:t xml:space="preserve">Switch </w:t>
      </w:r>
      <w:proofErr w:type="spellStart"/>
      <w:r w:rsidRPr="00121FA7">
        <w:rPr>
          <w:rFonts w:ascii="Arial" w:hAnsi="Arial" w:cs="Arial"/>
          <w:color w:val="C00000"/>
          <w:sz w:val="28"/>
        </w:rPr>
        <w:t>Zarządzalny</w:t>
      </w:r>
      <w:proofErr w:type="spellEnd"/>
      <w:r w:rsidRPr="00121FA7">
        <w:rPr>
          <w:rFonts w:ascii="Arial" w:hAnsi="Arial" w:cs="Arial"/>
          <w:color w:val="C00000"/>
          <w:sz w:val="28"/>
        </w:rPr>
        <w:t xml:space="preserve"> 48 port ilość 4 szt.</w:t>
      </w:r>
      <w:bookmarkEnd w:id="39"/>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173"/>
        <w:gridCol w:w="7465"/>
      </w:tblGrid>
      <w:tr w:rsidR="006A20D3" w:rsidRPr="00B73453" w14:paraId="09FD0D49" w14:textId="77777777" w:rsidTr="008248F6">
        <w:trPr>
          <w:tblCellSpacing w:w="15" w:type="dxa"/>
        </w:trPr>
        <w:tc>
          <w:tcPr>
            <w:tcW w:w="0" w:type="auto"/>
            <w:tcBorders>
              <w:top w:val="nil"/>
              <w:left w:val="nil"/>
              <w:bottom w:val="nil"/>
              <w:right w:val="nil"/>
            </w:tcBorders>
            <w:shd w:val="clear" w:color="auto" w:fill="D9D9D9" w:themeFill="background1" w:themeFillShade="D9"/>
            <w:vAlign w:val="center"/>
            <w:hideMark/>
          </w:tcPr>
          <w:p w14:paraId="37B028B6" w14:textId="77777777" w:rsidR="006A20D3" w:rsidRPr="00B73453" w:rsidRDefault="006A20D3" w:rsidP="008248F6">
            <w:pPr>
              <w:rPr>
                <w:rFonts w:ascii="Arial" w:hAnsi="Arial" w:cs="Arial"/>
                <w:sz w:val="22"/>
                <w:szCs w:val="22"/>
              </w:rPr>
            </w:pPr>
            <w:r w:rsidRPr="00B73453">
              <w:rPr>
                <w:rFonts w:ascii="Arial" w:hAnsi="Arial" w:cs="Arial"/>
                <w:b/>
                <w:bCs/>
                <w:sz w:val="22"/>
                <w:szCs w:val="22"/>
              </w:rPr>
              <w:t>Typ urządzenia</w:t>
            </w:r>
          </w:p>
        </w:tc>
        <w:tc>
          <w:tcPr>
            <w:tcW w:w="0" w:type="auto"/>
            <w:tcBorders>
              <w:top w:val="single" w:sz="4" w:space="0" w:color="auto"/>
              <w:left w:val="single" w:sz="4" w:space="0" w:color="auto"/>
              <w:bottom w:val="single" w:sz="4" w:space="0" w:color="auto"/>
              <w:right w:val="nil"/>
            </w:tcBorders>
            <w:vAlign w:val="center"/>
            <w:hideMark/>
          </w:tcPr>
          <w:p w14:paraId="7C16991E" w14:textId="77777777" w:rsidR="006A20D3" w:rsidRPr="00B73453" w:rsidRDefault="006A20D3" w:rsidP="008248F6">
            <w:pPr>
              <w:rPr>
                <w:rFonts w:ascii="Arial" w:hAnsi="Arial" w:cs="Arial"/>
                <w:sz w:val="22"/>
                <w:szCs w:val="22"/>
              </w:rPr>
            </w:pPr>
            <w:r w:rsidRPr="00B73453">
              <w:rPr>
                <w:rFonts w:ascii="Arial" w:hAnsi="Arial" w:cs="Arial"/>
                <w:sz w:val="22"/>
                <w:szCs w:val="22"/>
              </w:rPr>
              <w:t xml:space="preserve">Warstwa 3, przełącznik </w:t>
            </w:r>
            <w:proofErr w:type="spellStart"/>
            <w:r w:rsidRPr="00B73453">
              <w:rPr>
                <w:rFonts w:ascii="Arial" w:hAnsi="Arial" w:cs="Arial"/>
                <w:sz w:val="22"/>
                <w:szCs w:val="22"/>
              </w:rPr>
              <w:t>zarządzalny</w:t>
            </w:r>
            <w:proofErr w:type="spellEnd"/>
            <w:r w:rsidRPr="00B73453">
              <w:rPr>
                <w:rFonts w:ascii="Arial" w:hAnsi="Arial" w:cs="Arial"/>
                <w:sz w:val="22"/>
                <w:szCs w:val="22"/>
              </w:rPr>
              <w:t xml:space="preserve">, </w:t>
            </w:r>
            <w:proofErr w:type="spellStart"/>
            <w:r w:rsidRPr="00B73453">
              <w:rPr>
                <w:rFonts w:ascii="Arial" w:hAnsi="Arial" w:cs="Arial"/>
                <w:sz w:val="22"/>
                <w:szCs w:val="22"/>
              </w:rPr>
              <w:t>enterprise-class</w:t>
            </w:r>
            <w:proofErr w:type="spellEnd"/>
          </w:p>
        </w:tc>
      </w:tr>
      <w:tr w:rsidR="006A20D3" w:rsidRPr="00B73453" w14:paraId="5D206DA8" w14:textId="77777777" w:rsidTr="008248F6">
        <w:trPr>
          <w:tblCellSpacing w:w="15" w:type="dxa"/>
        </w:trPr>
        <w:tc>
          <w:tcPr>
            <w:tcW w:w="0" w:type="auto"/>
            <w:tcBorders>
              <w:top w:val="nil"/>
              <w:left w:val="nil"/>
              <w:bottom w:val="nil"/>
              <w:right w:val="nil"/>
            </w:tcBorders>
            <w:shd w:val="clear" w:color="auto" w:fill="D9D9D9" w:themeFill="background1" w:themeFillShade="D9"/>
            <w:vAlign w:val="center"/>
            <w:hideMark/>
          </w:tcPr>
          <w:p w14:paraId="4BF366E3" w14:textId="77777777" w:rsidR="006A20D3" w:rsidRPr="00B73453" w:rsidRDefault="006A20D3" w:rsidP="008248F6">
            <w:pPr>
              <w:rPr>
                <w:rFonts w:ascii="Arial" w:hAnsi="Arial" w:cs="Arial"/>
                <w:sz w:val="22"/>
                <w:szCs w:val="22"/>
              </w:rPr>
            </w:pPr>
            <w:r w:rsidRPr="00B73453">
              <w:rPr>
                <w:rFonts w:ascii="Arial" w:hAnsi="Arial" w:cs="Arial"/>
                <w:b/>
                <w:bCs/>
                <w:sz w:val="22"/>
                <w:szCs w:val="22"/>
              </w:rPr>
              <w:t>Porty</w:t>
            </w:r>
          </w:p>
        </w:tc>
        <w:tc>
          <w:tcPr>
            <w:tcW w:w="0" w:type="auto"/>
            <w:tcBorders>
              <w:top w:val="single" w:sz="4" w:space="0" w:color="auto"/>
              <w:left w:val="single" w:sz="4" w:space="0" w:color="auto"/>
              <w:bottom w:val="single" w:sz="4" w:space="0" w:color="auto"/>
              <w:right w:val="nil"/>
            </w:tcBorders>
            <w:vAlign w:val="center"/>
            <w:hideMark/>
          </w:tcPr>
          <w:p w14:paraId="53BEE33D" w14:textId="285E148A" w:rsidR="006A20D3" w:rsidRPr="00B73453" w:rsidRDefault="006A20D3" w:rsidP="008248F6">
            <w:pPr>
              <w:rPr>
                <w:rFonts w:ascii="Arial" w:hAnsi="Arial" w:cs="Arial"/>
                <w:sz w:val="22"/>
                <w:szCs w:val="22"/>
              </w:rPr>
            </w:pPr>
            <w:r w:rsidRPr="00B73453">
              <w:rPr>
                <w:rFonts w:ascii="Arial" w:hAnsi="Arial" w:cs="Arial"/>
                <w:sz w:val="22"/>
                <w:szCs w:val="22"/>
              </w:rPr>
              <w:t>48 x 1G RJ-45 + 4 x 10G SFP+</w:t>
            </w:r>
          </w:p>
        </w:tc>
      </w:tr>
      <w:tr w:rsidR="006A20D3" w:rsidRPr="00B73453" w14:paraId="2F00D0BB" w14:textId="77777777" w:rsidTr="008248F6">
        <w:trPr>
          <w:tblCellSpacing w:w="15" w:type="dxa"/>
        </w:trPr>
        <w:tc>
          <w:tcPr>
            <w:tcW w:w="0" w:type="auto"/>
            <w:tcBorders>
              <w:top w:val="nil"/>
              <w:left w:val="nil"/>
              <w:bottom w:val="nil"/>
              <w:right w:val="nil"/>
            </w:tcBorders>
            <w:shd w:val="clear" w:color="auto" w:fill="D9D9D9" w:themeFill="background1" w:themeFillShade="D9"/>
            <w:vAlign w:val="center"/>
            <w:hideMark/>
          </w:tcPr>
          <w:p w14:paraId="401B9F59" w14:textId="77777777" w:rsidR="006A20D3" w:rsidRPr="00B73453" w:rsidRDefault="006A20D3" w:rsidP="008248F6">
            <w:pPr>
              <w:rPr>
                <w:rFonts w:ascii="Arial" w:hAnsi="Arial" w:cs="Arial"/>
                <w:sz w:val="22"/>
                <w:szCs w:val="22"/>
              </w:rPr>
            </w:pPr>
            <w:r w:rsidRPr="00B73453">
              <w:rPr>
                <w:rFonts w:ascii="Arial" w:hAnsi="Arial" w:cs="Arial"/>
                <w:b/>
                <w:bCs/>
                <w:sz w:val="22"/>
                <w:szCs w:val="22"/>
              </w:rPr>
              <w:t>Przepustowość (</w:t>
            </w:r>
            <w:proofErr w:type="spellStart"/>
            <w:r w:rsidRPr="00B73453">
              <w:rPr>
                <w:rFonts w:ascii="Arial" w:hAnsi="Arial" w:cs="Arial"/>
                <w:b/>
                <w:bCs/>
                <w:sz w:val="22"/>
                <w:szCs w:val="22"/>
              </w:rPr>
              <w:t>Gbps</w:t>
            </w:r>
            <w:proofErr w:type="spellEnd"/>
            <w:r w:rsidRPr="00B73453">
              <w:rPr>
                <w:rFonts w:ascii="Arial" w:hAnsi="Arial" w:cs="Arial"/>
                <w:b/>
                <w:bCs/>
                <w:sz w:val="22"/>
                <w:szCs w:val="22"/>
              </w:rPr>
              <w:t>)</w:t>
            </w:r>
          </w:p>
        </w:tc>
        <w:tc>
          <w:tcPr>
            <w:tcW w:w="0" w:type="auto"/>
            <w:tcBorders>
              <w:top w:val="single" w:sz="4" w:space="0" w:color="auto"/>
              <w:left w:val="single" w:sz="4" w:space="0" w:color="auto"/>
              <w:bottom w:val="single" w:sz="4" w:space="0" w:color="auto"/>
              <w:right w:val="nil"/>
            </w:tcBorders>
            <w:vAlign w:val="center"/>
            <w:hideMark/>
          </w:tcPr>
          <w:p w14:paraId="7EBCE096" w14:textId="5D85CFAF" w:rsidR="006A20D3" w:rsidRPr="00B73453" w:rsidRDefault="006A20D3" w:rsidP="008248F6">
            <w:pPr>
              <w:rPr>
                <w:rFonts w:ascii="Arial" w:hAnsi="Arial" w:cs="Arial"/>
                <w:sz w:val="22"/>
                <w:szCs w:val="22"/>
              </w:rPr>
            </w:pPr>
            <w:r w:rsidRPr="00B73453">
              <w:rPr>
                <w:rFonts w:ascii="Arial" w:hAnsi="Arial" w:cs="Arial"/>
                <w:sz w:val="22"/>
                <w:szCs w:val="22"/>
              </w:rPr>
              <w:t xml:space="preserve">176 </w:t>
            </w:r>
            <w:proofErr w:type="spellStart"/>
            <w:r w:rsidRPr="00B73453">
              <w:rPr>
                <w:rFonts w:ascii="Arial" w:hAnsi="Arial" w:cs="Arial"/>
                <w:sz w:val="22"/>
                <w:szCs w:val="22"/>
              </w:rPr>
              <w:t>Gbps</w:t>
            </w:r>
            <w:proofErr w:type="spellEnd"/>
          </w:p>
        </w:tc>
      </w:tr>
      <w:tr w:rsidR="006A20D3" w:rsidRPr="00B73453" w14:paraId="2AA9B9E4" w14:textId="77777777" w:rsidTr="008248F6">
        <w:trPr>
          <w:tblCellSpacing w:w="15" w:type="dxa"/>
        </w:trPr>
        <w:tc>
          <w:tcPr>
            <w:tcW w:w="0" w:type="auto"/>
            <w:tcBorders>
              <w:top w:val="nil"/>
              <w:left w:val="nil"/>
              <w:bottom w:val="nil"/>
              <w:right w:val="nil"/>
            </w:tcBorders>
            <w:shd w:val="clear" w:color="auto" w:fill="D9D9D9" w:themeFill="background1" w:themeFillShade="D9"/>
            <w:vAlign w:val="center"/>
            <w:hideMark/>
          </w:tcPr>
          <w:p w14:paraId="4D5461B0" w14:textId="77777777" w:rsidR="006A20D3" w:rsidRPr="00B73453" w:rsidRDefault="006A20D3" w:rsidP="008248F6">
            <w:pPr>
              <w:rPr>
                <w:rFonts w:ascii="Arial" w:hAnsi="Arial" w:cs="Arial"/>
                <w:sz w:val="22"/>
                <w:szCs w:val="22"/>
              </w:rPr>
            </w:pPr>
            <w:r w:rsidRPr="00B73453">
              <w:rPr>
                <w:rFonts w:ascii="Arial" w:hAnsi="Arial" w:cs="Arial"/>
                <w:b/>
                <w:bCs/>
                <w:sz w:val="22"/>
                <w:szCs w:val="22"/>
              </w:rPr>
              <w:lastRenderedPageBreak/>
              <w:t>Wydajność (</w:t>
            </w:r>
            <w:proofErr w:type="spellStart"/>
            <w:r w:rsidRPr="00B73453">
              <w:rPr>
                <w:rFonts w:ascii="Arial" w:hAnsi="Arial" w:cs="Arial"/>
                <w:b/>
                <w:bCs/>
                <w:sz w:val="22"/>
                <w:szCs w:val="22"/>
              </w:rPr>
              <w:t>mpps</w:t>
            </w:r>
            <w:proofErr w:type="spellEnd"/>
            <w:r w:rsidRPr="00B73453">
              <w:rPr>
                <w:rFonts w:ascii="Arial" w:hAnsi="Arial" w:cs="Arial"/>
                <w:b/>
                <w:bCs/>
                <w:sz w:val="22"/>
                <w:szCs w:val="22"/>
              </w:rPr>
              <w:t>)</w:t>
            </w:r>
          </w:p>
        </w:tc>
        <w:tc>
          <w:tcPr>
            <w:tcW w:w="0" w:type="auto"/>
            <w:tcBorders>
              <w:top w:val="single" w:sz="4" w:space="0" w:color="auto"/>
              <w:left w:val="single" w:sz="4" w:space="0" w:color="auto"/>
              <w:bottom w:val="single" w:sz="4" w:space="0" w:color="auto"/>
              <w:right w:val="nil"/>
            </w:tcBorders>
            <w:vAlign w:val="center"/>
            <w:hideMark/>
          </w:tcPr>
          <w:p w14:paraId="393468EA" w14:textId="5AB2423B" w:rsidR="006A20D3" w:rsidRPr="00B73453" w:rsidRDefault="006A20D3" w:rsidP="008248F6">
            <w:pPr>
              <w:rPr>
                <w:rFonts w:ascii="Arial" w:hAnsi="Arial" w:cs="Arial"/>
                <w:sz w:val="22"/>
                <w:szCs w:val="22"/>
              </w:rPr>
            </w:pPr>
            <w:r w:rsidRPr="00B73453">
              <w:rPr>
                <w:rFonts w:ascii="Arial" w:hAnsi="Arial" w:cs="Arial"/>
                <w:sz w:val="22"/>
                <w:szCs w:val="22"/>
              </w:rPr>
              <w:t xml:space="preserve">130.94 </w:t>
            </w:r>
            <w:proofErr w:type="spellStart"/>
            <w:r w:rsidRPr="00B73453">
              <w:rPr>
                <w:rFonts w:ascii="Arial" w:hAnsi="Arial" w:cs="Arial"/>
                <w:sz w:val="22"/>
                <w:szCs w:val="22"/>
              </w:rPr>
              <w:t>Mpps</w:t>
            </w:r>
            <w:proofErr w:type="spellEnd"/>
            <w:r w:rsidRPr="00B73453">
              <w:rPr>
                <w:rFonts w:ascii="Arial" w:hAnsi="Arial" w:cs="Arial"/>
                <w:sz w:val="22"/>
                <w:szCs w:val="22"/>
              </w:rPr>
              <w:t xml:space="preserve"> (dla pakietów 64-bajtowych)</w:t>
            </w:r>
          </w:p>
        </w:tc>
      </w:tr>
      <w:tr w:rsidR="006A20D3" w:rsidRPr="00B73453" w14:paraId="0A17B4E7" w14:textId="77777777" w:rsidTr="008248F6">
        <w:trPr>
          <w:tblCellSpacing w:w="15" w:type="dxa"/>
        </w:trPr>
        <w:tc>
          <w:tcPr>
            <w:tcW w:w="0" w:type="auto"/>
            <w:tcBorders>
              <w:top w:val="nil"/>
              <w:left w:val="nil"/>
              <w:bottom w:val="nil"/>
              <w:right w:val="nil"/>
            </w:tcBorders>
            <w:shd w:val="clear" w:color="auto" w:fill="D9D9D9" w:themeFill="background1" w:themeFillShade="D9"/>
            <w:vAlign w:val="center"/>
            <w:hideMark/>
          </w:tcPr>
          <w:p w14:paraId="4C4D3459" w14:textId="77777777" w:rsidR="006A20D3" w:rsidRPr="00B73453" w:rsidRDefault="006A20D3" w:rsidP="008248F6">
            <w:pPr>
              <w:rPr>
                <w:rFonts w:ascii="Arial" w:hAnsi="Arial" w:cs="Arial"/>
                <w:sz w:val="22"/>
                <w:szCs w:val="22"/>
              </w:rPr>
            </w:pPr>
            <w:r w:rsidRPr="00B73453">
              <w:rPr>
                <w:rFonts w:ascii="Arial" w:hAnsi="Arial" w:cs="Arial"/>
                <w:b/>
                <w:bCs/>
                <w:sz w:val="22"/>
                <w:szCs w:val="22"/>
              </w:rPr>
              <w:t>Pamięć DRAM</w:t>
            </w:r>
          </w:p>
        </w:tc>
        <w:tc>
          <w:tcPr>
            <w:tcW w:w="0" w:type="auto"/>
            <w:tcBorders>
              <w:top w:val="single" w:sz="4" w:space="0" w:color="auto"/>
              <w:left w:val="single" w:sz="4" w:space="0" w:color="auto"/>
              <w:bottom w:val="single" w:sz="4" w:space="0" w:color="auto"/>
              <w:right w:val="nil"/>
            </w:tcBorders>
            <w:vAlign w:val="center"/>
            <w:hideMark/>
          </w:tcPr>
          <w:p w14:paraId="48DE0FFA" w14:textId="56C28F56" w:rsidR="006A20D3" w:rsidRPr="00B73453" w:rsidRDefault="006A20D3" w:rsidP="008248F6">
            <w:pPr>
              <w:rPr>
                <w:rFonts w:ascii="Arial" w:hAnsi="Arial" w:cs="Arial"/>
                <w:sz w:val="22"/>
                <w:szCs w:val="22"/>
              </w:rPr>
            </w:pPr>
            <w:r w:rsidRPr="00B73453">
              <w:rPr>
                <w:rFonts w:ascii="Arial" w:hAnsi="Arial" w:cs="Arial"/>
                <w:sz w:val="22"/>
                <w:szCs w:val="22"/>
              </w:rPr>
              <w:t>1 GB DDR4</w:t>
            </w:r>
          </w:p>
        </w:tc>
      </w:tr>
      <w:tr w:rsidR="006A20D3" w:rsidRPr="00B73453" w14:paraId="40115DF5" w14:textId="77777777" w:rsidTr="008248F6">
        <w:trPr>
          <w:tblCellSpacing w:w="15" w:type="dxa"/>
        </w:trPr>
        <w:tc>
          <w:tcPr>
            <w:tcW w:w="0" w:type="auto"/>
            <w:tcBorders>
              <w:top w:val="nil"/>
              <w:left w:val="nil"/>
              <w:bottom w:val="nil"/>
              <w:right w:val="nil"/>
            </w:tcBorders>
            <w:shd w:val="clear" w:color="auto" w:fill="D9D9D9" w:themeFill="background1" w:themeFillShade="D9"/>
            <w:vAlign w:val="center"/>
            <w:hideMark/>
          </w:tcPr>
          <w:p w14:paraId="4A83B58B" w14:textId="77777777" w:rsidR="006A20D3" w:rsidRPr="00B73453" w:rsidRDefault="006A20D3" w:rsidP="008248F6">
            <w:pPr>
              <w:rPr>
                <w:rFonts w:ascii="Arial" w:hAnsi="Arial" w:cs="Arial"/>
                <w:sz w:val="22"/>
                <w:szCs w:val="22"/>
              </w:rPr>
            </w:pPr>
            <w:r w:rsidRPr="00B73453">
              <w:rPr>
                <w:rFonts w:ascii="Arial" w:hAnsi="Arial" w:cs="Arial"/>
                <w:b/>
                <w:bCs/>
                <w:sz w:val="22"/>
                <w:szCs w:val="22"/>
              </w:rPr>
              <w:t xml:space="preserve">Pamięć </w:t>
            </w:r>
            <w:proofErr w:type="spellStart"/>
            <w:r w:rsidRPr="00B73453">
              <w:rPr>
                <w:rFonts w:ascii="Arial" w:hAnsi="Arial" w:cs="Arial"/>
                <w:b/>
                <w:bCs/>
                <w:sz w:val="22"/>
                <w:szCs w:val="22"/>
              </w:rPr>
              <w:t>flash</w:t>
            </w:r>
            <w:proofErr w:type="spellEnd"/>
          </w:p>
        </w:tc>
        <w:tc>
          <w:tcPr>
            <w:tcW w:w="0" w:type="auto"/>
            <w:tcBorders>
              <w:top w:val="single" w:sz="4" w:space="0" w:color="auto"/>
              <w:left w:val="single" w:sz="4" w:space="0" w:color="auto"/>
              <w:bottom w:val="single" w:sz="4" w:space="0" w:color="auto"/>
              <w:right w:val="nil"/>
            </w:tcBorders>
            <w:vAlign w:val="center"/>
            <w:hideMark/>
          </w:tcPr>
          <w:p w14:paraId="39D8751B" w14:textId="77777777" w:rsidR="006A20D3" w:rsidRPr="00B73453" w:rsidRDefault="006A20D3" w:rsidP="008248F6">
            <w:pPr>
              <w:rPr>
                <w:rFonts w:ascii="Arial" w:hAnsi="Arial" w:cs="Arial"/>
                <w:sz w:val="22"/>
                <w:szCs w:val="22"/>
              </w:rPr>
            </w:pPr>
            <w:r w:rsidRPr="00B73453">
              <w:rPr>
                <w:rFonts w:ascii="Arial" w:hAnsi="Arial" w:cs="Arial"/>
                <w:sz w:val="22"/>
                <w:szCs w:val="22"/>
              </w:rPr>
              <w:t>512 MB</w:t>
            </w:r>
          </w:p>
        </w:tc>
      </w:tr>
      <w:tr w:rsidR="006A20D3" w:rsidRPr="00B73453" w14:paraId="12F39566" w14:textId="77777777" w:rsidTr="008248F6">
        <w:trPr>
          <w:tblCellSpacing w:w="15" w:type="dxa"/>
        </w:trPr>
        <w:tc>
          <w:tcPr>
            <w:tcW w:w="0" w:type="auto"/>
            <w:tcBorders>
              <w:top w:val="nil"/>
              <w:left w:val="nil"/>
              <w:bottom w:val="nil"/>
              <w:right w:val="nil"/>
            </w:tcBorders>
            <w:shd w:val="clear" w:color="auto" w:fill="D9D9D9" w:themeFill="background1" w:themeFillShade="D9"/>
            <w:vAlign w:val="center"/>
            <w:hideMark/>
          </w:tcPr>
          <w:p w14:paraId="754E4EFA" w14:textId="77777777" w:rsidR="006A20D3" w:rsidRPr="00B73453" w:rsidRDefault="006A20D3" w:rsidP="008248F6">
            <w:pPr>
              <w:rPr>
                <w:rFonts w:ascii="Arial" w:hAnsi="Arial" w:cs="Arial"/>
                <w:sz w:val="22"/>
                <w:szCs w:val="22"/>
              </w:rPr>
            </w:pPr>
            <w:r w:rsidRPr="00B73453">
              <w:rPr>
                <w:rFonts w:ascii="Arial" w:hAnsi="Arial" w:cs="Arial"/>
                <w:b/>
                <w:bCs/>
                <w:sz w:val="22"/>
                <w:szCs w:val="22"/>
              </w:rPr>
              <w:t>Bufor pakietów</w:t>
            </w:r>
          </w:p>
        </w:tc>
        <w:tc>
          <w:tcPr>
            <w:tcW w:w="0" w:type="auto"/>
            <w:tcBorders>
              <w:top w:val="single" w:sz="4" w:space="0" w:color="auto"/>
              <w:left w:val="single" w:sz="4" w:space="0" w:color="auto"/>
              <w:bottom w:val="single" w:sz="4" w:space="0" w:color="auto"/>
              <w:right w:val="nil"/>
            </w:tcBorders>
            <w:vAlign w:val="center"/>
            <w:hideMark/>
          </w:tcPr>
          <w:p w14:paraId="5838B7E4" w14:textId="10876D6E" w:rsidR="006A20D3" w:rsidRPr="00B73453" w:rsidRDefault="006A20D3" w:rsidP="008248F6">
            <w:pPr>
              <w:rPr>
                <w:rFonts w:ascii="Arial" w:hAnsi="Arial" w:cs="Arial"/>
                <w:sz w:val="22"/>
                <w:szCs w:val="22"/>
              </w:rPr>
            </w:pPr>
            <w:r w:rsidRPr="00B73453">
              <w:rPr>
                <w:rFonts w:ascii="Arial" w:hAnsi="Arial" w:cs="Arial"/>
                <w:sz w:val="22"/>
                <w:szCs w:val="22"/>
              </w:rPr>
              <w:t>1.5 MB</w:t>
            </w:r>
          </w:p>
        </w:tc>
      </w:tr>
      <w:tr w:rsidR="006A20D3" w:rsidRPr="00B73453" w14:paraId="6B102CBD" w14:textId="77777777" w:rsidTr="008248F6">
        <w:trPr>
          <w:tblCellSpacing w:w="15" w:type="dxa"/>
        </w:trPr>
        <w:tc>
          <w:tcPr>
            <w:tcW w:w="0" w:type="auto"/>
            <w:tcBorders>
              <w:top w:val="nil"/>
              <w:left w:val="nil"/>
              <w:bottom w:val="nil"/>
              <w:right w:val="nil"/>
            </w:tcBorders>
            <w:shd w:val="clear" w:color="auto" w:fill="D9D9D9" w:themeFill="background1" w:themeFillShade="D9"/>
            <w:vAlign w:val="center"/>
            <w:hideMark/>
          </w:tcPr>
          <w:p w14:paraId="25B72F4A" w14:textId="77777777" w:rsidR="006A20D3" w:rsidRPr="00B73453" w:rsidRDefault="006A20D3" w:rsidP="008248F6">
            <w:pPr>
              <w:rPr>
                <w:rFonts w:ascii="Arial" w:hAnsi="Arial" w:cs="Arial"/>
                <w:sz w:val="22"/>
                <w:szCs w:val="22"/>
              </w:rPr>
            </w:pPr>
            <w:r w:rsidRPr="00B73453">
              <w:rPr>
                <w:rFonts w:ascii="Arial" w:hAnsi="Arial" w:cs="Arial"/>
                <w:b/>
                <w:bCs/>
                <w:sz w:val="22"/>
                <w:szCs w:val="22"/>
              </w:rPr>
              <w:t>Zasilanie</w:t>
            </w:r>
          </w:p>
        </w:tc>
        <w:tc>
          <w:tcPr>
            <w:tcW w:w="0" w:type="auto"/>
            <w:tcBorders>
              <w:top w:val="single" w:sz="4" w:space="0" w:color="auto"/>
              <w:left w:val="single" w:sz="4" w:space="0" w:color="auto"/>
              <w:bottom w:val="single" w:sz="4" w:space="0" w:color="auto"/>
              <w:right w:val="nil"/>
            </w:tcBorders>
            <w:vAlign w:val="center"/>
            <w:hideMark/>
          </w:tcPr>
          <w:p w14:paraId="7F9DFD6D" w14:textId="731552C1" w:rsidR="006A20D3" w:rsidRPr="00B73453" w:rsidRDefault="006A20D3" w:rsidP="008248F6">
            <w:pPr>
              <w:rPr>
                <w:rFonts w:ascii="Arial" w:hAnsi="Arial" w:cs="Arial"/>
                <w:sz w:val="22"/>
                <w:szCs w:val="22"/>
              </w:rPr>
            </w:pPr>
            <w:r w:rsidRPr="00B73453">
              <w:rPr>
                <w:rFonts w:ascii="Arial" w:hAnsi="Arial" w:cs="Arial"/>
                <w:sz w:val="22"/>
                <w:szCs w:val="22"/>
              </w:rPr>
              <w:t xml:space="preserve">Wewnętrzne, 100–240V AC, 50–60 </w:t>
            </w:r>
            <w:proofErr w:type="spellStart"/>
            <w:r w:rsidRPr="00B73453">
              <w:rPr>
                <w:rFonts w:ascii="Arial" w:hAnsi="Arial" w:cs="Arial"/>
                <w:sz w:val="22"/>
                <w:szCs w:val="22"/>
              </w:rPr>
              <w:t>Hz</w:t>
            </w:r>
            <w:proofErr w:type="spellEnd"/>
          </w:p>
        </w:tc>
      </w:tr>
      <w:tr w:rsidR="006A20D3" w:rsidRPr="00B73453" w14:paraId="3F3DD064" w14:textId="77777777" w:rsidTr="008248F6">
        <w:trPr>
          <w:tblCellSpacing w:w="15" w:type="dxa"/>
        </w:trPr>
        <w:tc>
          <w:tcPr>
            <w:tcW w:w="0" w:type="auto"/>
            <w:tcBorders>
              <w:top w:val="nil"/>
              <w:left w:val="nil"/>
              <w:bottom w:val="nil"/>
              <w:right w:val="nil"/>
            </w:tcBorders>
            <w:shd w:val="clear" w:color="auto" w:fill="D9D9D9" w:themeFill="background1" w:themeFillShade="D9"/>
            <w:vAlign w:val="center"/>
            <w:hideMark/>
          </w:tcPr>
          <w:p w14:paraId="66914F76" w14:textId="77777777" w:rsidR="006A20D3" w:rsidRPr="00B73453" w:rsidRDefault="006A20D3" w:rsidP="008248F6">
            <w:pPr>
              <w:rPr>
                <w:rFonts w:ascii="Arial" w:hAnsi="Arial" w:cs="Arial"/>
                <w:sz w:val="22"/>
                <w:szCs w:val="22"/>
              </w:rPr>
            </w:pPr>
            <w:r w:rsidRPr="00B73453">
              <w:rPr>
                <w:rFonts w:ascii="Arial" w:hAnsi="Arial" w:cs="Arial"/>
                <w:b/>
                <w:bCs/>
                <w:sz w:val="22"/>
                <w:szCs w:val="22"/>
              </w:rPr>
              <w:t>Pobór mocy (max)</w:t>
            </w:r>
          </w:p>
        </w:tc>
        <w:tc>
          <w:tcPr>
            <w:tcW w:w="0" w:type="auto"/>
            <w:tcBorders>
              <w:top w:val="single" w:sz="4" w:space="0" w:color="auto"/>
              <w:left w:val="single" w:sz="4" w:space="0" w:color="auto"/>
              <w:bottom w:val="single" w:sz="4" w:space="0" w:color="auto"/>
              <w:right w:val="nil"/>
            </w:tcBorders>
            <w:vAlign w:val="center"/>
            <w:hideMark/>
          </w:tcPr>
          <w:p w14:paraId="6FA244FF" w14:textId="1B90161C" w:rsidR="006A20D3" w:rsidRPr="00B73453" w:rsidRDefault="006A20D3" w:rsidP="008248F6">
            <w:pPr>
              <w:rPr>
                <w:rFonts w:ascii="Arial" w:hAnsi="Arial" w:cs="Arial"/>
                <w:sz w:val="22"/>
                <w:szCs w:val="22"/>
              </w:rPr>
            </w:pPr>
            <w:r w:rsidRPr="00B73453">
              <w:rPr>
                <w:rFonts w:ascii="Arial" w:hAnsi="Arial" w:cs="Arial"/>
                <w:sz w:val="22"/>
                <w:szCs w:val="22"/>
              </w:rPr>
              <w:t>40.01W (110V) / 39.77W (220V)</w:t>
            </w:r>
          </w:p>
        </w:tc>
      </w:tr>
      <w:tr w:rsidR="006A20D3" w:rsidRPr="00B73453" w14:paraId="65620601" w14:textId="77777777" w:rsidTr="008248F6">
        <w:trPr>
          <w:tblCellSpacing w:w="15" w:type="dxa"/>
        </w:trPr>
        <w:tc>
          <w:tcPr>
            <w:tcW w:w="0" w:type="auto"/>
            <w:tcBorders>
              <w:top w:val="nil"/>
              <w:left w:val="nil"/>
              <w:bottom w:val="nil"/>
              <w:right w:val="nil"/>
            </w:tcBorders>
            <w:shd w:val="clear" w:color="auto" w:fill="D9D9D9" w:themeFill="background1" w:themeFillShade="D9"/>
            <w:vAlign w:val="center"/>
            <w:hideMark/>
          </w:tcPr>
          <w:p w14:paraId="41705994" w14:textId="77777777" w:rsidR="006A20D3" w:rsidRPr="00B73453" w:rsidRDefault="006A20D3" w:rsidP="008248F6">
            <w:pPr>
              <w:rPr>
                <w:rFonts w:ascii="Arial" w:hAnsi="Arial" w:cs="Arial"/>
                <w:sz w:val="22"/>
                <w:szCs w:val="22"/>
              </w:rPr>
            </w:pPr>
            <w:r w:rsidRPr="00B73453">
              <w:rPr>
                <w:rFonts w:ascii="Arial" w:hAnsi="Arial" w:cs="Arial"/>
                <w:b/>
                <w:bCs/>
                <w:sz w:val="22"/>
                <w:szCs w:val="22"/>
              </w:rPr>
              <w:t>Rozpraszanie ciepła</w:t>
            </w:r>
          </w:p>
        </w:tc>
        <w:tc>
          <w:tcPr>
            <w:tcW w:w="0" w:type="auto"/>
            <w:tcBorders>
              <w:top w:val="single" w:sz="4" w:space="0" w:color="auto"/>
              <w:left w:val="single" w:sz="4" w:space="0" w:color="auto"/>
              <w:bottom w:val="single" w:sz="4" w:space="0" w:color="auto"/>
              <w:right w:val="nil"/>
            </w:tcBorders>
            <w:vAlign w:val="center"/>
            <w:hideMark/>
          </w:tcPr>
          <w:p w14:paraId="0E296706" w14:textId="241AC902" w:rsidR="006A20D3" w:rsidRPr="00B73453" w:rsidRDefault="006A20D3" w:rsidP="008248F6">
            <w:pPr>
              <w:rPr>
                <w:rFonts w:ascii="Arial" w:hAnsi="Arial" w:cs="Arial"/>
                <w:sz w:val="22"/>
                <w:szCs w:val="22"/>
              </w:rPr>
            </w:pPr>
            <w:r w:rsidRPr="00B73453">
              <w:rPr>
                <w:rFonts w:ascii="Arial" w:hAnsi="Arial" w:cs="Arial"/>
                <w:sz w:val="22"/>
                <w:szCs w:val="22"/>
              </w:rPr>
              <w:t>136.50 BTU/h</w:t>
            </w:r>
          </w:p>
        </w:tc>
      </w:tr>
      <w:tr w:rsidR="006A20D3" w:rsidRPr="00B73453" w14:paraId="5690369B" w14:textId="77777777" w:rsidTr="008248F6">
        <w:trPr>
          <w:tblCellSpacing w:w="15" w:type="dxa"/>
        </w:trPr>
        <w:tc>
          <w:tcPr>
            <w:tcW w:w="0" w:type="auto"/>
            <w:tcBorders>
              <w:top w:val="nil"/>
              <w:left w:val="nil"/>
              <w:bottom w:val="nil"/>
              <w:right w:val="nil"/>
            </w:tcBorders>
            <w:shd w:val="clear" w:color="auto" w:fill="D9D9D9" w:themeFill="background1" w:themeFillShade="D9"/>
            <w:vAlign w:val="center"/>
            <w:hideMark/>
          </w:tcPr>
          <w:p w14:paraId="7C8D305F" w14:textId="77777777" w:rsidR="006A20D3" w:rsidRPr="00B73453" w:rsidRDefault="006A20D3" w:rsidP="008248F6">
            <w:pPr>
              <w:rPr>
                <w:rFonts w:ascii="Arial" w:hAnsi="Arial" w:cs="Arial"/>
                <w:sz w:val="22"/>
                <w:szCs w:val="22"/>
              </w:rPr>
            </w:pPr>
            <w:r w:rsidRPr="00B73453">
              <w:rPr>
                <w:rFonts w:ascii="Arial" w:hAnsi="Arial" w:cs="Arial"/>
                <w:b/>
                <w:bCs/>
                <w:sz w:val="22"/>
                <w:szCs w:val="22"/>
              </w:rPr>
              <w:t>Wymiary (S x G x W)</w:t>
            </w:r>
          </w:p>
        </w:tc>
        <w:tc>
          <w:tcPr>
            <w:tcW w:w="0" w:type="auto"/>
            <w:tcBorders>
              <w:top w:val="single" w:sz="4" w:space="0" w:color="auto"/>
              <w:left w:val="single" w:sz="4" w:space="0" w:color="auto"/>
              <w:bottom w:val="single" w:sz="4" w:space="0" w:color="auto"/>
              <w:right w:val="nil"/>
            </w:tcBorders>
            <w:vAlign w:val="center"/>
            <w:hideMark/>
          </w:tcPr>
          <w:p w14:paraId="4F85AED0" w14:textId="40CEE1BE" w:rsidR="006A20D3" w:rsidRPr="00B73453" w:rsidRDefault="006A20D3" w:rsidP="008248F6">
            <w:pPr>
              <w:rPr>
                <w:rFonts w:ascii="Arial" w:hAnsi="Arial" w:cs="Arial"/>
                <w:sz w:val="22"/>
                <w:szCs w:val="22"/>
              </w:rPr>
            </w:pPr>
            <w:r w:rsidRPr="00B73453">
              <w:rPr>
                <w:rFonts w:ascii="Arial" w:hAnsi="Arial" w:cs="Arial"/>
                <w:sz w:val="22"/>
                <w:szCs w:val="22"/>
              </w:rPr>
              <w:t>445 x 288 x 44 mm</w:t>
            </w:r>
          </w:p>
        </w:tc>
      </w:tr>
      <w:tr w:rsidR="006A20D3" w:rsidRPr="00B73453" w14:paraId="2C37CFB6" w14:textId="77777777" w:rsidTr="008248F6">
        <w:trPr>
          <w:tblCellSpacing w:w="15" w:type="dxa"/>
        </w:trPr>
        <w:tc>
          <w:tcPr>
            <w:tcW w:w="0" w:type="auto"/>
            <w:tcBorders>
              <w:top w:val="nil"/>
              <w:left w:val="nil"/>
              <w:bottom w:val="nil"/>
              <w:right w:val="nil"/>
            </w:tcBorders>
            <w:shd w:val="clear" w:color="auto" w:fill="D9D9D9" w:themeFill="background1" w:themeFillShade="D9"/>
            <w:vAlign w:val="center"/>
            <w:hideMark/>
          </w:tcPr>
          <w:p w14:paraId="758BB85D" w14:textId="77777777" w:rsidR="006A20D3" w:rsidRPr="00B73453" w:rsidRDefault="006A20D3" w:rsidP="008248F6">
            <w:pPr>
              <w:rPr>
                <w:rFonts w:ascii="Arial" w:hAnsi="Arial" w:cs="Arial"/>
                <w:sz w:val="22"/>
                <w:szCs w:val="22"/>
              </w:rPr>
            </w:pPr>
            <w:r w:rsidRPr="00B73453">
              <w:rPr>
                <w:rFonts w:ascii="Arial" w:hAnsi="Arial" w:cs="Arial"/>
                <w:b/>
                <w:bCs/>
                <w:sz w:val="22"/>
                <w:szCs w:val="22"/>
              </w:rPr>
              <w:t>Waga</w:t>
            </w:r>
          </w:p>
        </w:tc>
        <w:tc>
          <w:tcPr>
            <w:tcW w:w="0" w:type="auto"/>
            <w:tcBorders>
              <w:top w:val="single" w:sz="4" w:space="0" w:color="auto"/>
              <w:left w:val="single" w:sz="4" w:space="0" w:color="auto"/>
              <w:bottom w:val="single" w:sz="4" w:space="0" w:color="auto"/>
              <w:right w:val="nil"/>
            </w:tcBorders>
            <w:vAlign w:val="center"/>
            <w:hideMark/>
          </w:tcPr>
          <w:p w14:paraId="0C2CC2BF" w14:textId="7184B39F" w:rsidR="006A20D3" w:rsidRPr="00B73453" w:rsidRDefault="006A20D3" w:rsidP="008248F6">
            <w:pPr>
              <w:rPr>
                <w:rFonts w:ascii="Arial" w:hAnsi="Arial" w:cs="Arial"/>
                <w:sz w:val="22"/>
                <w:szCs w:val="22"/>
              </w:rPr>
            </w:pPr>
            <w:r w:rsidRPr="00B73453">
              <w:rPr>
                <w:rFonts w:ascii="Arial" w:hAnsi="Arial" w:cs="Arial"/>
                <w:sz w:val="22"/>
                <w:szCs w:val="22"/>
              </w:rPr>
              <w:t>4.35 kg</w:t>
            </w:r>
          </w:p>
        </w:tc>
      </w:tr>
      <w:tr w:rsidR="006A20D3" w:rsidRPr="006433D0" w14:paraId="7ECBCBB1" w14:textId="77777777" w:rsidTr="008248F6">
        <w:trPr>
          <w:tblCellSpacing w:w="15" w:type="dxa"/>
        </w:trPr>
        <w:tc>
          <w:tcPr>
            <w:tcW w:w="0" w:type="auto"/>
            <w:tcBorders>
              <w:top w:val="nil"/>
              <w:left w:val="nil"/>
              <w:bottom w:val="nil"/>
              <w:right w:val="nil"/>
            </w:tcBorders>
            <w:shd w:val="clear" w:color="auto" w:fill="D9D9D9" w:themeFill="background1" w:themeFillShade="D9"/>
            <w:vAlign w:val="center"/>
            <w:hideMark/>
          </w:tcPr>
          <w:p w14:paraId="7428470A" w14:textId="77777777" w:rsidR="006A20D3" w:rsidRPr="00B73453" w:rsidRDefault="006A20D3" w:rsidP="008248F6">
            <w:pPr>
              <w:rPr>
                <w:rFonts w:ascii="Arial" w:hAnsi="Arial" w:cs="Arial"/>
                <w:sz w:val="22"/>
                <w:szCs w:val="22"/>
              </w:rPr>
            </w:pPr>
            <w:r w:rsidRPr="00B73453">
              <w:rPr>
                <w:rFonts w:ascii="Arial" w:hAnsi="Arial" w:cs="Arial"/>
                <w:b/>
                <w:bCs/>
                <w:sz w:val="22"/>
                <w:szCs w:val="22"/>
              </w:rPr>
              <w:lastRenderedPageBreak/>
              <w:t>Zarządzanie</w:t>
            </w:r>
          </w:p>
        </w:tc>
        <w:tc>
          <w:tcPr>
            <w:tcW w:w="0" w:type="auto"/>
            <w:tcBorders>
              <w:top w:val="single" w:sz="4" w:space="0" w:color="auto"/>
              <w:left w:val="single" w:sz="4" w:space="0" w:color="auto"/>
              <w:bottom w:val="single" w:sz="4" w:space="0" w:color="auto"/>
              <w:right w:val="nil"/>
            </w:tcBorders>
            <w:vAlign w:val="center"/>
            <w:hideMark/>
          </w:tcPr>
          <w:p w14:paraId="483A473D" w14:textId="6FD3FB63" w:rsidR="006A20D3" w:rsidRPr="00971C37" w:rsidRDefault="006A20D3" w:rsidP="008248F6">
            <w:pPr>
              <w:rPr>
                <w:rFonts w:ascii="Arial" w:hAnsi="Arial" w:cs="Arial"/>
                <w:sz w:val="22"/>
                <w:szCs w:val="22"/>
                <w:lang w:val="en-US"/>
              </w:rPr>
            </w:pPr>
            <w:r w:rsidRPr="00971C37">
              <w:rPr>
                <w:rFonts w:ascii="Arial" w:hAnsi="Arial" w:cs="Arial"/>
                <w:sz w:val="22"/>
                <w:szCs w:val="22"/>
                <w:lang w:val="en-US"/>
              </w:rPr>
              <w:t>Web GUI (HTTPS), CLI, SNMP (v1, v2c, v3)</w:t>
            </w:r>
          </w:p>
        </w:tc>
      </w:tr>
      <w:tr w:rsidR="006A20D3" w:rsidRPr="00B73453" w14:paraId="26F12FB8" w14:textId="77777777" w:rsidTr="008248F6">
        <w:trPr>
          <w:tblCellSpacing w:w="15" w:type="dxa"/>
        </w:trPr>
        <w:tc>
          <w:tcPr>
            <w:tcW w:w="0" w:type="auto"/>
            <w:tcBorders>
              <w:top w:val="nil"/>
              <w:left w:val="nil"/>
              <w:bottom w:val="nil"/>
              <w:right w:val="nil"/>
            </w:tcBorders>
            <w:shd w:val="clear" w:color="auto" w:fill="D9D9D9" w:themeFill="background1" w:themeFillShade="D9"/>
            <w:vAlign w:val="center"/>
            <w:hideMark/>
          </w:tcPr>
          <w:p w14:paraId="6B525204" w14:textId="77777777" w:rsidR="006A20D3" w:rsidRPr="00B73453" w:rsidRDefault="006A20D3" w:rsidP="008248F6">
            <w:pPr>
              <w:rPr>
                <w:rFonts w:ascii="Arial" w:hAnsi="Arial" w:cs="Arial"/>
                <w:sz w:val="22"/>
                <w:szCs w:val="22"/>
              </w:rPr>
            </w:pPr>
            <w:r w:rsidRPr="00B73453">
              <w:rPr>
                <w:rFonts w:ascii="Arial" w:hAnsi="Arial" w:cs="Arial"/>
                <w:b/>
                <w:bCs/>
                <w:sz w:val="22"/>
                <w:szCs w:val="22"/>
              </w:rPr>
              <w:t>System operacyjny</w:t>
            </w:r>
          </w:p>
        </w:tc>
        <w:tc>
          <w:tcPr>
            <w:tcW w:w="0" w:type="auto"/>
            <w:tcBorders>
              <w:top w:val="single" w:sz="4" w:space="0" w:color="auto"/>
              <w:left w:val="single" w:sz="4" w:space="0" w:color="auto"/>
              <w:bottom w:val="single" w:sz="4" w:space="0" w:color="auto"/>
              <w:right w:val="nil"/>
            </w:tcBorders>
            <w:vAlign w:val="center"/>
            <w:hideMark/>
          </w:tcPr>
          <w:p w14:paraId="50214216" w14:textId="77777777" w:rsidR="006A20D3" w:rsidRPr="00B73453" w:rsidRDefault="006A20D3" w:rsidP="008248F6">
            <w:pPr>
              <w:rPr>
                <w:rFonts w:ascii="Arial" w:hAnsi="Arial" w:cs="Arial"/>
                <w:sz w:val="22"/>
                <w:szCs w:val="22"/>
              </w:rPr>
            </w:pPr>
            <w:proofErr w:type="spellStart"/>
            <w:r w:rsidRPr="00B73453">
              <w:rPr>
                <w:rFonts w:ascii="Arial" w:hAnsi="Arial" w:cs="Arial"/>
                <w:sz w:val="22"/>
                <w:szCs w:val="22"/>
              </w:rPr>
              <w:t>Custom</w:t>
            </w:r>
            <w:proofErr w:type="spellEnd"/>
            <w:r w:rsidRPr="00B73453">
              <w:rPr>
                <w:rFonts w:ascii="Arial" w:hAnsi="Arial" w:cs="Arial"/>
                <w:sz w:val="22"/>
                <w:szCs w:val="22"/>
              </w:rPr>
              <w:t xml:space="preserve"> Linux OS</w:t>
            </w:r>
          </w:p>
        </w:tc>
      </w:tr>
      <w:tr w:rsidR="006A20D3" w:rsidRPr="006433D0" w14:paraId="6D82ADBF" w14:textId="77777777" w:rsidTr="008248F6">
        <w:trPr>
          <w:tblCellSpacing w:w="15" w:type="dxa"/>
        </w:trPr>
        <w:tc>
          <w:tcPr>
            <w:tcW w:w="0" w:type="auto"/>
            <w:tcBorders>
              <w:top w:val="nil"/>
              <w:left w:val="nil"/>
              <w:bottom w:val="nil"/>
              <w:right w:val="nil"/>
            </w:tcBorders>
            <w:shd w:val="clear" w:color="auto" w:fill="D9D9D9" w:themeFill="background1" w:themeFillShade="D9"/>
            <w:vAlign w:val="center"/>
            <w:hideMark/>
          </w:tcPr>
          <w:p w14:paraId="0DC064A3" w14:textId="77777777" w:rsidR="006A20D3" w:rsidRPr="00B73453" w:rsidRDefault="006A20D3" w:rsidP="008248F6">
            <w:pPr>
              <w:rPr>
                <w:rFonts w:ascii="Arial" w:hAnsi="Arial" w:cs="Arial"/>
                <w:sz w:val="22"/>
                <w:szCs w:val="22"/>
              </w:rPr>
            </w:pPr>
            <w:r w:rsidRPr="00B73453">
              <w:rPr>
                <w:rFonts w:ascii="Arial" w:hAnsi="Arial" w:cs="Arial"/>
                <w:b/>
                <w:bCs/>
                <w:sz w:val="22"/>
                <w:szCs w:val="22"/>
              </w:rPr>
              <w:t>Obsługa IPv6</w:t>
            </w:r>
          </w:p>
        </w:tc>
        <w:tc>
          <w:tcPr>
            <w:tcW w:w="0" w:type="auto"/>
            <w:tcBorders>
              <w:top w:val="single" w:sz="4" w:space="0" w:color="auto"/>
              <w:left w:val="single" w:sz="4" w:space="0" w:color="auto"/>
              <w:bottom w:val="single" w:sz="4" w:space="0" w:color="auto"/>
              <w:right w:val="nil"/>
            </w:tcBorders>
            <w:vAlign w:val="center"/>
            <w:hideMark/>
          </w:tcPr>
          <w:p w14:paraId="28E17CEF" w14:textId="77777777" w:rsidR="006A20D3" w:rsidRPr="00971C37" w:rsidRDefault="006A20D3" w:rsidP="008248F6">
            <w:pPr>
              <w:rPr>
                <w:rFonts w:ascii="Arial" w:hAnsi="Arial" w:cs="Arial"/>
                <w:sz w:val="22"/>
                <w:szCs w:val="22"/>
                <w:lang w:val="en-US"/>
              </w:rPr>
            </w:pPr>
            <w:r w:rsidRPr="00971C37">
              <w:rPr>
                <w:rFonts w:ascii="Arial" w:hAnsi="Arial" w:cs="Arial"/>
                <w:sz w:val="22"/>
                <w:szCs w:val="22"/>
                <w:lang w:val="en-US"/>
              </w:rPr>
              <w:t>Tak – IPv6 host, routing, DHCPv6, FHS, MLD snooping</w:t>
            </w:r>
          </w:p>
        </w:tc>
      </w:tr>
      <w:tr w:rsidR="006A20D3" w:rsidRPr="006433D0" w14:paraId="161734AA" w14:textId="77777777" w:rsidTr="008248F6">
        <w:trPr>
          <w:tblCellSpacing w:w="15" w:type="dxa"/>
        </w:trPr>
        <w:tc>
          <w:tcPr>
            <w:tcW w:w="0" w:type="auto"/>
            <w:tcBorders>
              <w:top w:val="nil"/>
              <w:left w:val="nil"/>
              <w:bottom w:val="nil"/>
              <w:right w:val="nil"/>
            </w:tcBorders>
            <w:shd w:val="clear" w:color="auto" w:fill="D9D9D9" w:themeFill="background1" w:themeFillShade="D9"/>
            <w:vAlign w:val="center"/>
            <w:hideMark/>
          </w:tcPr>
          <w:p w14:paraId="495058D2" w14:textId="77777777" w:rsidR="006A20D3" w:rsidRPr="00B73453" w:rsidRDefault="006A20D3" w:rsidP="008248F6">
            <w:pPr>
              <w:rPr>
                <w:rFonts w:ascii="Arial" w:hAnsi="Arial" w:cs="Arial"/>
                <w:sz w:val="22"/>
                <w:szCs w:val="22"/>
              </w:rPr>
            </w:pPr>
            <w:r w:rsidRPr="00B73453">
              <w:rPr>
                <w:rFonts w:ascii="Arial" w:hAnsi="Arial" w:cs="Arial"/>
                <w:b/>
                <w:bCs/>
                <w:sz w:val="22"/>
                <w:szCs w:val="22"/>
              </w:rPr>
              <w:t>Funkcje L3</w:t>
            </w:r>
          </w:p>
        </w:tc>
        <w:tc>
          <w:tcPr>
            <w:tcW w:w="0" w:type="auto"/>
            <w:tcBorders>
              <w:top w:val="single" w:sz="4" w:space="0" w:color="auto"/>
              <w:left w:val="single" w:sz="4" w:space="0" w:color="auto"/>
              <w:bottom w:val="single" w:sz="4" w:space="0" w:color="auto"/>
              <w:right w:val="nil"/>
            </w:tcBorders>
            <w:vAlign w:val="center"/>
            <w:hideMark/>
          </w:tcPr>
          <w:p w14:paraId="2A6C4170" w14:textId="5F29CC6D" w:rsidR="006A20D3" w:rsidRPr="00971C37" w:rsidRDefault="00EA48B6" w:rsidP="008248F6">
            <w:pPr>
              <w:rPr>
                <w:rFonts w:ascii="Arial" w:hAnsi="Arial" w:cs="Arial"/>
                <w:sz w:val="22"/>
                <w:szCs w:val="22"/>
                <w:lang w:val="en-US"/>
              </w:rPr>
            </w:pPr>
            <w:r w:rsidRPr="00971C37">
              <w:rPr>
                <w:rFonts w:ascii="Arial" w:hAnsi="Arial" w:cs="Arial"/>
                <w:sz w:val="22"/>
                <w:szCs w:val="22"/>
                <w:lang w:val="en-US"/>
              </w:rPr>
              <w:t xml:space="preserve">Routing IPv4/IPv6, RIP v2, </w:t>
            </w:r>
            <w:proofErr w:type="spellStart"/>
            <w:r w:rsidRPr="00971C37">
              <w:rPr>
                <w:rFonts w:ascii="Arial" w:hAnsi="Arial" w:cs="Arial"/>
                <w:sz w:val="22"/>
                <w:szCs w:val="22"/>
                <w:lang w:val="en-US"/>
              </w:rPr>
              <w:t>statyczne</w:t>
            </w:r>
            <w:proofErr w:type="spellEnd"/>
            <w:r w:rsidRPr="00971C37">
              <w:rPr>
                <w:rFonts w:ascii="Arial" w:hAnsi="Arial" w:cs="Arial"/>
                <w:sz w:val="22"/>
                <w:szCs w:val="22"/>
                <w:lang w:val="en-US"/>
              </w:rPr>
              <w:t xml:space="preserve"> </w:t>
            </w:r>
            <w:proofErr w:type="spellStart"/>
            <w:r w:rsidRPr="00971C37">
              <w:rPr>
                <w:rFonts w:ascii="Arial" w:hAnsi="Arial" w:cs="Arial"/>
                <w:sz w:val="22"/>
                <w:szCs w:val="22"/>
                <w:lang w:val="en-US"/>
              </w:rPr>
              <w:t>trasy</w:t>
            </w:r>
            <w:proofErr w:type="spellEnd"/>
            <w:r w:rsidRPr="00971C37">
              <w:rPr>
                <w:rFonts w:ascii="Arial" w:hAnsi="Arial" w:cs="Arial"/>
                <w:sz w:val="22"/>
                <w:szCs w:val="22"/>
                <w:lang w:val="en-US"/>
              </w:rPr>
              <w:t>, Policy-Based Routing (PBR), DHCP relay/server</w:t>
            </w:r>
          </w:p>
        </w:tc>
      </w:tr>
      <w:tr w:rsidR="006A20D3" w:rsidRPr="00B73453" w14:paraId="404E83D6" w14:textId="77777777" w:rsidTr="008248F6">
        <w:trPr>
          <w:tblCellSpacing w:w="15" w:type="dxa"/>
        </w:trPr>
        <w:tc>
          <w:tcPr>
            <w:tcW w:w="0" w:type="auto"/>
            <w:tcBorders>
              <w:top w:val="nil"/>
              <w:left w:val="nil"/>
              <w:bottom w:val="nil"/>
              <w:right w:val="nil"/>
            </w:tcBorders>
            <w:shd w:val="clear" w:color="auto" w:fill="D9D9D9" w:themeFill="background1" w:themeFillShade="D9"/>
            <w:vAlign w:val="center"/>
            <w:hideMark/>
          </w:tcPr>
          <w:p w14:paraId="134C2278" w14:textId="77777777" w:rsidR="006A20D3" w:rsidRPr="00B73453" w:rsidRDefault="006A20D3" w:rsidP="008248F6">
            <w:pPr>
              <w:rPr>
                <w:rFonts w:ascii="Arial" w:hAnsi="Arial" w:cs="Arial"/>
                <w:sz w:val="22"/>
                <w:szCs w:val="22"/>
              </w:rPr>
            </w:pPr>
            <w:proofErr w:type="spellStart"/>
            <w:r w:rsidRPr="00B73453">
              <w:rPr>
                <w:rFonts w:ascii="Arial" w:hAnsi="Arial" w:cs="Arial"/>
                <w:b/>
                <w:bCs/>
                <w:sz w:val="22"/>
                <w:szCs w:val="22"/>
              </w:rPr>
              <w:t>Stackowanie</w:t>
            </w:r>
            <w:proofErr w:type="spellEnd"/>
          </w:p>
        </w:tc>
        <w:tc>
          <w:tcPr>
            <w:tcW w:w="0" w:type="auto"/>
            <w:tcBorders>
              <w:top w:val="single" w:sz="4" w:space="0" w:color="auto"/>
              <w:left w:val="single" w:sz="4" w:space="0" w:color="auto"/>
              <w:bottom w:val="single" w:sz="4" w:space="0" w:color="auto"/>
              <w:right w:val="nil"/>
            </w:tcBorders>
            <w:vAlign w:val="center"/>
            <w:hideMark/>
          </w:tcPr>
          <w:p w14:paraId="6AD31EB9" w14:textId="77777777" w:rsidR="006A20D3" w:rsidRPr="00B73453" w:rsidRDefault="006A20D3" w:rsidP="008248F6">
            <w:pPr>
              <w:rPr>
                <w:rFonts w:ascii="Arial" w:hAnsi="Arial" w:cs="Arial"/>
                <w:sz w:val="22"/>
                <w:szCs w:val="22"/>
              </w:rPr>
            </w:pPr>
            <w:r w:rsidRPr="00B73453">
              <w:rPr>
                <w:rFonts w:ascii="Arial" w:hAnsi="Arial" w:cs="Arial"/>
                <w:sz w:val="22"/>
                <w:szCs w:val="22"/>
              </w:rPr>
              <w:t>Obsługa do 8 urządzeń w jednym stosie</w:t>
            </w:r>
          </w:p>
        </w:tc>
      </w:tr>
      <w:tr w:rsidR="006A20D3" w:rsidRPr="006433D0" w14:paraId="045E7FED" w14:textId="77777777" w:rsidTr="008248F6">
        <w:trPr>
          <w:tblCellSpacing w:w="15" w:type="dxa"/>
        </w:trPr>
        <w:tc>
          <w:tcPr>
            <w:tcW w:w="0" w:type="auto"/>
            <w:tcBorders>
              <w:top w:val="nil"/>
              <w:left w:val="nil"/>
              <w:bottom w:val="nil"/>
              <w:right w:val="nil"/>
            </w:tcBorders>
            <w:shd w:val="clear" w:color="auto" w:fill="D9D9D9" w:themeFill="background1" w:themeFillShade="D9"/>
            <w:vAlign w:val="center"/>
            <w:hideMark/>
          </w:tcPr>
          <w:p w14:paraId="1F24807C" w14:textId="77777777" w:rsidR="006A20D3" w:rsidRPr="00B73453" w:rsidRDefault="006A20D3" w:rsidP="008248F6">
            <w:pPr>
              <w:rPr>
                <w:rFonts w:ascii="Arial" w:hAnsi="Arial" w:cs="Arial"/>
                <w:sz w:val="22"/>
                <w:szCs w:val="22"/>
              </w:rPr>
            </w:pPr>
            <w:r w:rsidRPr="00B73453">
              <w:rPr>
                <w:rFonts w:ascii="Arial" w:hAnsi="Arial" w:cs="Arial"/>
                <w:b/>
                <w:bCs/>
                <w:sz w:val="22"/>
                <w:szCs w:val="22"/>
              </w:rPr>
              <w:t>Bezpieczeństwo</w:t>
            </w:r>
          </w:p>
        </w:tc>
        <w:tc>
          <w:tcPr>
            <w:tcW w:w="0" w:type="auto"/>
            <w:tcBorders>
              <w:top w:val="single" w:sz="4" w:space="0" w:color="auto"/>
              <w:left w:val="single" w:sz="4" w:space="0" w:color="auto"/>
              <w:bottom w:val="single" w:sz="4" w:space="0" w:color="auto"/>
              <w:right w:val="nil"/>
            </w:tcBorders>
            <w:vAlign w:val="center"/>
            <w:hideMark/>
          </w:tcPr>
          <w:p w14:paraId="5661E36C" w14:textId="23CE481F" w:rsidR="006A20D3" w:rsidRPr="00971C37" w:rsidRDefault="00EA48B6" w:rsidP="008248F6">
            <w:pPr>
              <w:rPr>
                <w:rFonts w:ascii="Arial" w:hAnsi="Arial" w:cs="Arial"/>
                <w:sz w:val="22"/>
                <w:szCs w:val="22"/>
                <w:lang w:val="en-US"/>
              </w:rPr>
            </w:pPr>
            <w:r w:rsidRPr="00971C37">
              <w:rPr>
                <w:rFonts w:ascii="Arial" w:hAnsi="Arial" w:cs="Arial"/>
                <w:sz w:val="22"/>
                <w:szCs w:val="22"/>
                <w:lang w:val="en-US"/>
              </w:rPr>
              <w:t>802.1X, MAC Authentication Bypass, Web Authentication, DHCP Snooping, IP Source Guard, Dynamic ARP Inspection</w:t>
            </w:r>
          </w:p>
        </w:tc>
      </w:tr>
      <w:tr w:rsidR="006A20D3" w:rsidRPr="00B73453" w14:paraId="2D24F391" w14:textId="77777777" w:rsidTr="008248F6">
        <w:trPr>
          <w:tblCellSpacing w:w="15" w:type="dxa"/>
        </w:trPr>
        <w:tc>
          <w:tcPr>
            <w:tcW w:w="0" w:type="auto"/>
            <w:tcBorders>
              <w:top w:val="nil"/>
              <w:left w:val="nil"/>
              <w:bottom w:val="nil"/>
              <w:right w:val="nil"/>
            </w:tcBorders>
            <w:shd w:val="clear" w:color="auto" w:fill="D9D9D9" w:themeFill="background1" w:themeFillShade="D9"/>
            <w:vAlign w:val="center"/>
            <w:hideMark/>
          </w:tcPr>
          <w:p w14:paraId="385E6AD5" w14:textId="77777777" w:rsidR="006A20D3" w:rsidRPr="00B73453" w:rsidRDefault="006A20D3" w:rsidP="008248F6">
            <w:pPr>
              <w:rPr>
                <w:rFonts w:ascii="Arial" w:hAnsi="Arial" w:cs="Arial"/>
                <w:sz w:val="22"/>
                <w:szCs w:val="22"/>
              </w:rPr>
            </w:pPr>
            <w:proofErr w:type="spellStart"/>
            <w:r w:rsidRPr="00B73453">
              <w:rPr>
                <w:rFonts w:ascii="Arial" w:hAnsi="Arial" w:cs="Arial"/>
                <w:b/>
                <w:bCs/>
                <w:sz w:val="22"/>
                <w:szCs w:val="22"/>
              </w:rPr>
              <w:t>QoS</w:t>
            </w:r>
            <w:proofErr w:type="spellEnd"/>
          </w:p>
        </w:tc>
        <w:tc>
          <w:tcPr>
            <w:tcW w:w="0" w:type="auto"/>
            <w:tcBorders>
              <w:top w:val="single" w:sz="4" w:space="0" w:color="auto"/>
              <w:left w:val="single" w:sz="4" w:space="0" w:color="auto"/>
              <w:bottom w:val="single" w:sz="4" w:space="0" w:color="auto"/>
              <w:right w:val="nil"/>
            </w:tcBorders>
            <w:vAlign w:val="center"/>
            <w:hideMark/>
          </w:tcPr>
          <w:p w14:paraId="19354F03" w14:textId="3E8DAF1F" w:rsidR="006A20D3" w:rsidRPr="00B73453" w:rsidRDefault="00EA48B6" w:rsidP="008248F6">
            <w:pPr>
              <w:rPr>
                <w:rFonts w:ascii="Arial" w:hAnsi="Arial" w:cs="Arial"/>
                <w:sz w:val="22"/>
                <w:szCs w:val="22"/>
              </w:rPr>
            </w:pPr>
            <w:r w:rsidRPr="00B73453">
              <w:rPr>
                <w:rFonts w:ascii="Arial" w:hAnsi="Arial" w:cs="Arial"/>
                <w:sz w:val="22"/>
                <w:szCs w:val="22"/>
              </w:rPr>
              <w:t xml:space="preserve">8 kolejek sprzętowych, WRR, klasyfikacja DSCP i 802.1p, </w:t>
            </w:r>
            <w:proofErr w:type="spellStart"/>
            <w:r w:rsidRPr="00B73453">
              <w:rPr>
                <w:rFonts w:ascii="Arial" w:hAnsi="Arial" w:cs="Arial"/>
                <w:sz w:val="22"/>
                <w:szCs w:val="22"/>
              </w:rPr>
              <w:t>policery</w:t>
            </w:r>
            <w:proofErr w:type="spellEnd"/>
            <w:r w:rsidRPr="00B73453">
              <w:rPr>
                <w:rFonts w:ascii="Arial" w:hAnsi="Arial" w:cs="Arial"/>
                <w:sz w:val="22"/>
                <w:szCs w:val="22"/>
              </w:rPr>
              <w:t xml:space="preserve"> i </w:t>
            </w:r>
            <w:proofErr w:type="spellStart"/>
            <w:r w:rsidRPr="00B73453">
              <w:rPr>
                <w:rFonts w:ascii="Arial" w:hAnsi="Arial" w:cs="Arial"/>
                <w:sz w:val="22"/>
                <w:szCs w:val="22"/>
              </w:rPr>
              <w:t>shaper</w:t>
            </w:r>
            <w:proofErr w:type="spellEnd"/>
          </w:p>
        </w:tc>
      </w:tr>
      <w:tr w:rsidR="006A20D3" w:rsidRPr="006433D0" w14:paraId="18D279CB" w14:textId="77777777" w:rsidTr="008248F6">
        <w:trPr>
          <w:tblCellSpacing w:w="15" w:type="dxa"/>
        </w:trPr>
        <w:tc>
          <w:tcPr>
            <w:tcW w:w="0" w:type="auto"/>
            <w:tcBorders>
              <w:top w:val="nil"/>
              <w:left w:val="nil"/>
              <w:bottom w:val="nil"/>
              <w:right w:val="nil"/>
            </w:tcBorders>
            <w:shd w:val="clear" w:color="auto" w:fill="D9D9D9" w:themeFill="background1" w:themeFillShade="D9"/>
            <w:vAlign w:val="center"/>
            <w:hideMark/>
          </w:tcPr>
          <w:p w14:paraId="7DA0D478" w14:textId="77777777" w:rsidR="006A20D3" w:rsidRPr="00B73453" w:rsidRDefault="006A20D3" w:rsidP="008248F6">
            <w:pPr>
              <w:rPr>
                <w:rFonts w:ascii="Arial" w:hAnsi="Arial" w:cs="Arial"/>
                <w:sz w:val="22"/>
                <w:szCs w:val="22"/>
              </w:rPr>
            </w:pPr>
            <w:r w:rsidRPr="00B73453">
              <w:rPr>
                <w:rFonts w:ascii="Arial" w:hAnsi="Arial" w:cs="Arial"/>
                <w:b/>
                <w:bCs/>
                <w:sz w:val="22"/>
                <w:szCs w:val="22"/>
              </w:rPr>
              <w:t>Certyfikaty</w:t>
            </w:r>
          </w:p>
        </w:tc>
        <w:tc>
          <w:tcPr>
            <w:tcW w:w="0" w:type="auto"/>
            <w:tcBorders>
              <w:top w:val="single" w:sz="4" w:space="0" w:color="auto"/>
              <w:left w:val="single" w:sz="4" w:space="0" w:color="auto"/>
              <w:bottom w:val="single" w:sz="4" w:space="0" w:color="auto"/>
              <w:right w:val="nil"/>
            </w:tcBorders>
            <w:vAlign w:val="center"/>
            <w:hideMark/>
          </w:tcPr>
          <w:p w14:paraId="1E03F4C9" w14:textId="77777777" w:rsidR="006A20D3" w:rsidRPr="00971C37" w:rsidRDefault="006A20D3" w:rsidP="008248F6">
            <w:pPr>
              <w:rPr>
                <w:rFonts w:ascii="Arial" w:hAnsi="Arial" w:cs="Arial"/>
                <w:sz w:val="22"/>
                <w:szCs w:val="22"/>
                <w:lang w:val="en-US"/>
              </w:rPr>
            </w:pPr>
            <w:r w:rsidRPr="00971C37">
              <w:rPr>
                <w:rFonts w:ascii="Arial" w:hAnsi="Arial" w:cs="Arial"/>
                <w:sz w:val="22"/>
                <w:szCs w:val="22"/>
                <w:lang w:val="en-US"/>
              </w:rPr>
              <w:t>UL, CSA, CE, FCC Class A</w:t>
            </w:r>
          </w:p>
        </w:tc>
      </w:tr>
      <w:tr w:rsidR="006A20D3" w:rsidRPr="00B73453" w14:paraId="6EA78D00" w14:textId="77777777" w:rsidTr="008248F6">
        <w:trPr>
          <w:tblCellSpacing w:w="15" w:type="dxa"/>
        </w:trPr>
        <w:tc>
          <w:tcPr>
            <w:tcW w:w="0" w:type="auto"/>
            <w:tcBorders>
              <w:top w:val="nil"/>
              <w:left w:val="nil"/>
              <w:bottom w:val="nil"/>
              <w:right w:val="nil"/>
            </w:tcBorders>
            <w:shd w:val="clear" w:color="auto" w:fill="D9D9D9" w:themeFill="background1" w:themeFillShade="D9"/>
            <w:vAlign w:val="center"/>
            <w:hideMark/>
          </w:tcPr>
          <w:p w14:paraId="5D97321E" w14:textId="77777777" w:rsidR="006A20D3" w:rsidRPr="00B73453" w:rsidRDefault="006A20D3" w:rsidP="008248F6">
            <w:pPr>
              <w:rPr>
                <w:rFonts w:ascii="Arial" w:hAnsi="Arial" w:cs="Arial"/>
                <w:sz w:val="22"/>
                <w:szCs w:val="22"/>
              </w:rPr>
            </w:pPr>
            <w:r w:rsidRPr="00B73453">
              <w:rPr>
                <w:rFonts w:ascii="Arial" w:hAnsi="Arial" w:cs="Arial"/>
                <w:b/>
                <w:bCs/>
                <w:sz w:val="22"/>
                <w:szCs w:val="22"/>
              </w:rPr>
              <w:t>Temperatura pracy</w:t>
            </w:r>
          </w:p>
        </w:tc>
        <w:tc>
          <w:tcPr>
            <w:tcW w:w="0" w:type="auto"/>
            <w:tcBorders>
              <w:top w:val="single" w:sz="4" w:space="0" w:color="auto"/>
              <w:left w:val="single" w:sz="4" w:space="0" w:color="auto"/>
              <w:bottom w:val="single" w:sz="4" w:space="0" w:color="auto"/>
              <w:right w:val="nil"/>
            </w:tcBorders>
            <w:vAlign w:val="center"/>
            <w:hideMark/>
          </w:tcPr>
          <w:p w14:paraId="0C6A8CC8" w14:textId="77777777" w:rsidR="006A20D3" w:rsidRPr="00B73453" w:rsidRDefault="006A20D3" w:rsidP="008248F6">
            <w:pPr>
              <w:rPr>
                <w:rFonts w:ascii="Arial" w:hAnsi="Arial" w:cs="Arial"/>
                <w:sz w:val="22"/>
                <w:szCs w:val="22"/>
              </w:rPr>
            </w:pPr>
            <w:r w:rsidRPr="00B73453">
              <w:rPr>
                <w:rFonts w:ascii="Arial" w:hAnsi="Arial" w:cs="Arial"/>
                <w:sz w:val="22"/>
                <w:szCs w:val="22"/>
              </w:rPr>
              <w:t>0°C do 50°C</w:t>
            </w:r>
          </w:p>
        </w:tc>
      </w:tr>
      <w:tr w:rsidR="006A20D3" w:rsidRPr="00B73453" w14:paraId="0436B152" w14:textId="77777777" w:rsidTr="008248F6">
        <w:trPr>
          <w:tblCellSpacing w:w="15" w:type="dxa"/>
        </w:trPr>
        <w:tc>
          <w:tcPr>
            <w:tcW w:w="0" w:type="auto"/>
            <w:tcBorders>
              <w:top w:val="nil"/>
              <w:left w:val="nil"/>
              <w:bottom w:val="nil"/>
              <w:right w:val="nil"/>
            </w:tcBorders>
            <w:shd w:val="clear" w:color="auto" w:fill="D9D9D9" w:themeFill="background1" w:themeFillShade="D9"/>
            <w:vAlign w:val="center"/>
            <w:hideMark/>
          </w:tcPr>
          <w:p w14:paraId="2CD9299E" w14:textId="77777777" w:rsidR="006A20D3" w:rsidRPr="00B73453" w:rsidRDefault="006A20D3" w:rsidP="008248F6">
            <w:pPr>
              <w:rPr>
                <w:rFonts w:ascii="Arial" w:hAnsi="Arial" w:cs="Arial"/>
                <w:sz w:val="22"/>
                <w:szCs w:val="22"/>
              </w:rPr>
            </w:pPr>
            <w:r w:rsidRPr="00B73453">
              <w:rPr>
                <w:rFonts w:ascii="Arial" w:hAnsi="Arial" w:cs="Arial"/>
                <w:b/>
                <w:bCs/>
                <w:sz w:val="22"/>
                <w:szCs w:val="22"/>
              </w:rPr>
              <w:lastRenderedPageBreak/>
              <w:t>Wentylatory</w:t>
            </w:r>
          </w:p>
        </w:tc>
        <w:tc>
          <w:tcPr>
            <w:tcW w:w="0" w:type="auto"/>
            <w:tcBorders>
              <w:top w:val="single" w:sz="4" w:space="0" w:color="auto"/>
              <w:left w:val="single" w:sz="4" w:space="0" w:color="auto"/>
              <w:bottom w:val="single" w:sz="4" w:space="0" w:color="auto"/>
              <w:right w:val="nil"/>
            </w:tcBorders>
            <w:vAlign w:val="center"/>
            <w:hideMark/>
          </w:tcPr>
          <w:p w14:paraId="221E6C8A" w14:textId="309C529B" w:rsidR="006A20D3" w:rsidRPr="00B73453" w:rsidRDefault="00EA48B6" w:rsidP="008248F6">
            <w:pPr>
              <w:rPr>
                <w:rFonts w:ascii="Arial" w:hAnsi="Arial" w:cs="Arial"/>
                <w:sz w:val="22"/>
                <w:szCs w:val="22"/>
              </w:rPr>
            </w:pPr>
            <w:r w:rsidRPr="00B73453">
              <w:rPr>
                <w:rFonts w:ascii="Arial" w:hAnsi="Arial" w:cs="Arial"/>
                <w:sz w:val="22"/>
                <w:szCs w:val="22"/>
              </w:rPr>
              <w:t>Tak (model z aktywnym chłodzeniem)  </w:t>
            </w:r>
          </w:p>
        </w:tc>
      </w:tr>
    </w:tbl>
    <w:p w14:paraId="6C8F0786" w14:textId="77777777" w:rsidR="0078177B" w:rsidRPr="00F43BA7" w:rsidRDefault="0078177B" w:rsidP="0078177B">
      <w:pPr>
        <w:rPr>
          <w:rFonts w:ascii="Arial" w:hAnsi="Arial" w:cs="Arial"/>
          <w:sz w:val="20"/>
          <w:szCs w:val="20"/>
        </w:rPr>
      </w:pPr>
      <w:r w:rsidRPr="00F43BA7">
        <w:rPr>
          <w:rFonts w:ascii="Arial" w:hAnsi="Arial" w:cs="Arial"/>
          <w:b/>
          <w:bCs/>
          <w:sz w:val="20"/>
          <w:szCs w:val="20"/>
        </w:rPr>
        <w:t>Prace instalacyjne i konfiguracyjne przełączników sieciowych:</w:t>
      </w:r>
      <w:r w:rsidRPr="00F43BA7">
        <w:rPr>
          <w:rFonts w:ascii="Arial" w:hAnsi="Arial" w:cs="Arial"/>
          <w:sz w:val="20"/>
          <w:szCs w:val="20"/>
        </w:rPr>
        <w:t xml:space="preserve"> </w:t>
      </w:r>
    </w:p>
    <w:p w14:paraId="46209CA9" w14:textId="77777777" w:rsidR="0078177B" w:rsidRPr="00F43BA7" w:rsidRDefault="0078177B" w:rsidP="0078177B">
      <w:pPr>
        <w:numPr>
          <w:ilvl w:val="0"/>
          <w:numId w:val="113"/>
        </w:numPr>
        <w:spacing w:before="0" w:after="160" w:line="259" w:lineRule="auto"/>
        <w:rPr>
          <w:rFonts w:ascii="Arial" w:hAnsi="Arial" w:cs="Arial"/>
          <w:sz w:val="20"/>
          <w:szCs w:val="20"/>
        </w:rPr>
      </w:pPr>
      <w:r w:rsidRPr="00F43BA7">
        <w:rPr>
          <w:rFonts w:ascii="Arial" w:hAnsi="Arial" w:cs="Arial"/>
          <w:sz w:val="20"/>
          <w:szCs w:val="20"/>
        </w:rPr>
        <w:t>Fizyczna instalacja przełączników w szafach sieciowych Zamawiającego, zgodnie z obowiązującymi normami i zasadami bezpieczeństwa.</w:t>
      </w:r>
    </w:p>
    <w:p w14:paraId="6C26D855" w14:textId="77777777" w:rsidR="0078177B" w:rsidRPr="00F43BA7" w:rsidRDefault="0078177B" w:rsidP="0078177B">
      <w:pPr>
        <w:numPr>
          <w:ilvl w:val="0"/>
          <w:numId w:val="113"/>
        </w:numPr>
        <w:spacing w:before="0" w:after="160" w:line="259" w:lineRule="auto"/>
        <w:rPr>
          <w:rFonts w:ascii="Arial" w:hAnsi="Arial" w:cs="Arial"/>
          <w:sz w:val="20"/>
          <w:szCs w:val="20"/>
        </w:rPr>
      </w:pPr>
      <w:r w:rsidRPr="00F43BA7">
        <w:rPr>
          <w:rFonts w:ascii="Arial" w:hAnsi="Arial" w:cs="Arial"/>
          <w:sz w:val="20"/>
          <w:szCs w:val="20"/>
        </w:rPr>
        <w:t>Podłączenie przełączników do zasilania oraz do istniejącej infrastruktury sieciowej, w tym okablowania strukturalnego i urządzeń sieciowych.</w:t>
      </w:r>
    </w:p>
    <w:p w14:paraId="29462606" w14:textId="77777777" w:rsidR="0078177B" w:rsidRPr="00F43BA7" w:rsidRDefault="0078177B" w:rsidP="0078177B">
      <w:pPr>
        <w:numPr>
          <w:ilvl w:val="0"/>
          <w:numId w:val="113"/>
        </w:numPr>
        <w:spacing w:before="0" w:after="160" w:line="259" w:lineRule="auto"/>
        <w:rPr>
          <w:rFonts w:ascii="Arial" w:hAnsi="Arial" w:cs="Arial"/>
          <w:sz w:val="20"/>
          <w:szCs w:val="20"/>
        </w:rPr>
      </w:pPr>
      <w:r w:rsidRPr="00F43BA7">
        <w:rPr>
          <w:rFonts w:ascii="Arial" w:hAnsi="Arial" w:cs="Arial"/>
          <w:sz w:val="20"/>
          <w:szCs w:val="20"/>
        </w:rPr>
        <w:t>Konfiguracja sieci VLAN w celu efektywnej segmentacji ruchu sieciowego zgodnie z wymaganiami Zamawiającego.</w:t>
      </w:r>
    </w:p>
    <w:p w14:paraId="032D7273" w14:textId="77777777" w:rsidR="0078177B" w:rsidRPr="00F43BA7" w:rsidRDefault="0078177B" w:rsidP="0078177B">
      <w:pPr>
        <w:numPr>
          <w:ilvl w:val="0"/>
          <w:numId w:val="113"/>
        </w:numPr>
        <w:spacing w:before="0" w:after="160" w:line="259" w:lineRule="auto"/>
        <w:rPr>
          <w:rFonts w:ascii="Arial" w:hAnsi="Arial" w:cs="Arial"/>
          <w:sz w:val="20"/>
          <w:szCs w:val="20"/>
        </w:rPr>
      </w:pPr>
      <w:r w:rsidRPr="00F43BA7">
        <w:rPr>
          <w:rFonts w:ascii="Arial" w:hAnsi="Arial" w:cs="Arial"/>
          <w:sz w:val="20"/>
          <w:szCs w:val="20"/>
        </w:rPr>
        <w:t>Testy poprawności działania i bezpieczeństwa skonfigurowanych funkcji oraz przekazanie dokumentacji powykonawczej.</w:t>
      </w:r>
    </w:p>
    <w:p w14:paraId="09E9CFF3" w14:textId="6544A763" w:rsidR="00105893" w:rsidRPr="004C0038" w:rsidRDefault="006A20D3" w:rsidP="004C0038">
      <w:pPr>
        <w:pStyle w:val="Nagwek1"/>
        <w:rPr>
          <w:rFonts w:ascii="Arial" w:hAnsi="Arial" w:cs="Arial"/>
          <w:sz w:val="28"/>
        </w:rPr>
      </w:pPr>
      <w:r w:rsidRPr="00B73453">
        <w:rPr>
          <w:sz w:val="22"/>
          <w:szCs w:val="22"/>
        </w:rPr>
        <w:br/>
      </w:r>
      <w:bookmarkStart w:id="40" w:name="_Toc205904541"/>
      <w:r w:rsidR="00A869E7" w:rsidRPr="004C0038">
        <w:rPr>
          <w:rFonts w:ascii="Arial" w:hAnsi="Arial" w:cs="Arial"/>
          <w:color w:val="C00000"/>
          <w:sz w:val="28"/>
        </w:rPr>
        <w:t>9</w:t>
      </w:r>
      <w:r w:rsidR="008066B7" w:rsidRPr="004C0038">
        <w:rPr>
          <w:rFonts w:ascii="Arial" w:hAnsi="Arial" w:cs="Arial"/>
          <w:color w:val="C00000"/>
          <w:sz w:val="28"/>
        </w:rPr>
        <w:t xml:space="preserve">. </w:t>
      </w:r>
      <w:r w:rsidR="001B480E" w:rsidRPr="004C0038">
        <w:rPr>
          <w:rFonts w:ascii="Arial" w:hAnsi="Arial" w:cs="Arial"/>
          <w:color w:val="C00000"/>
          <w:sz w:val="28"/>
        </w:rPr>
        <w:t>UPS -zasilacze awaryjne z modułem bateryjnym i kartą sieciową</w:t>
      </w:r>
      <w:r w:rsidR="00105893" w:rsidRPr="004C0038">
        <w:rPr>
          <w:rFonts w:ascii="Arial" w:hAnsi="Arial" w:cs="Arial"/>
          <w:color w:val="C00000"/>
          <w:sz w:val="28"/>
        </w:rPr>
        <w:t xml:space="preserve"> </w:t>
      </w:r>
      <w:r w:rsidR="000D311B" w:rsidRPr="004C0038">
        <w:rPr>
          <w:rFonts w:ascii="Arial" w:hAnsi="Arial" w:cs="Arial"/>
          <w:color w:val="C00000"/>
          <w:sz w:val="28"/>
        </w:rPr>
        <w:t>ilość</w:t>
      </w:r>
      <w:r w:rsidR="00105893" w:rsidRPr="004C0038">
        <w:rPr>
          <w:rFonts w:ascii="Arial" w:hAnsi="Arial" w:cs="Arial"/>
          <w:color w:val="C00000"/>
          <w:sz w:val="28"/>
        </w:rPr>
        <w:t xml:space="preserve"> </w:t>
      </w:r>
      <w:r w:rsidR="00477F42" w:rsidRPr="004C0038">
        <w:rPr>
          <w:rFonts w:ascii="Arial" w:hAnsi="Arial" w:cs="Arial"/>
          <w:color w:val="C00000"/>
          <w:sz w:val="28"/>
        </w:rPr>
        <w:t>3</w:t>
      </w:r>
      <w:r w:rsidR="00105893" w:rsidRPr="004C0038">
        <w:rPr>
          <w:rFonts w:ascii="Arial" w:hAnsi="Arial" w:cs="Arial"/>
          <w:color w:val="C00000"/>
          <w:sz w:val="28"/>
        </w:rPr>
        <w:t xml:space="preserve"> szt.</w:t>
      </w:r>
      <w:bookmarkEnd w:id="40"/>
      <w:r w:rsidR="00105893" w:rsidRPr="004C0038">
        <w:rPr>
          <w:rFonts w:ascii="Arial" w:hAnsi="Arial" w:cs="Arial"/>
          <w:sz w:val="28"/>
        </w:rPr>
        <w:br/>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top w:w="15" w:type="dxa"/>
          <w:left w:w="15" w:type="dxa"/>
          <w:bottom w:w="15" w:type="dxa"/>
          <w:right w:w="15" w:type="dxa"/>
        </w:tblCellMar>
        <w:tblLook w:val="04A0" w:firstRow="1" w:lastRow="0" w:firstColumn="1" w:lastColumn="0" w:noHBand="0" w:noVBand="1"/>
      </w:tblPr>
      <w:tblGrid>
        <w:gridCol w:w="2624"/>
        <w:gridCol w:w="7004"/>
      </w:tblGrid>
      <w:tr w:rsidR="00105893" w:rsidRPr="00B73453" w14:paraId="0074F7A0" w14:textId="77777777" w:rsidTr="00105893">
        <w:trPr>
          <w:tblCellSpacing w:w="15" w:type="dxa"/>
        </w:trPr>
        <w:tc>
          <w:tcPr>
            <w:tcW w:w="0" w:type="auto"/>
            <w:shd w:val="clear" w:color="auto" w:fill="D9D9D9" w:themeFill="background1" w:themeFillShade="D9"/>
            <w:vAlign w:val="center"/>
            <w:hideMark/>
          </w:tcPr>
          <w:p w14:paraId="4DD8E47D" w14:textId="77777777" w:rsidR="00105893" w:rsidRPr="00B73453" w:rsidRDefault="00105893" w:rsidP="008248F6">
            <w:pPr>
              <w:rPr>
                <w:rFonts w:ascii="Arial" w:hAnsi="Arial" w:cs="Arial"/>
                <w:sz w:val="22"/>
                <w:szCs w:val="22"/>
              </w:rPr>
            </w:pPr>
            <w:r w:rsidRPr="00B73453">
              <w:rPr>
                <w:rFonts w:ascii="Arial" w:hAnsi="Arial" w:cs="Arial"/>
                <w:b/>
                <w:bCs/>
                <w:sz w:val="22"/>
                <w:szCs w:val="22"/>
              </w:rPr>
              <w:t>Topologia UPS</w:t>
            </w:r>
          </w:p>
        </w:tc>
        <w:tc>
          <w:tcPr>
            <w:tcW w:w="0" w:type="auto"/>
            <w:shd w:val="clear" w:color="auto" w:fill="FFFFFF"/>
            <w:vAlign w:val="center"/>
            <w:hideMark/>
          </w:tcPr>
          <w:p w14:paraId="14C263A2" w14:textId="77777777" w:rsidR="00105893" w:rsidRPr="00B73453" w:rsidRDefault="00105893" w:rsidP="008248F6">
            <w:pPr>
              <w:rPr>
                <w:rFonts w:ascii="Arial" w:hAnsi="Arial" w:cs="Arial"/>
                <w:sz w:val="22"/>
                <w:szCs w:val="22"/>
              </w:rPr>
            </w:pPr>
            <w:r w:rsidRPr="00B73453">
              <w:rPr>
                <w:rFonts w:ascii="Arial" w:hAnsi="Arial" w:cs="Arial"/>
                <w:sz w:val="22"/>
                <w:szCs w:val="22"/>
              </w:rPr>
              <w:t>Online (podwójna konwersja), czysta fala sinusoidalna </w:t>
            </w:r>
          </w:p>
        </w:tc>
      </w:tr>
      <w:tr w:rsidR="00105893" w:rsidRPr="00B73453" w14:paraId="2245EEC7" w14:textId="77777777" w:rsidTr="00105893">
        <w:trPr>
          <w:tblCellSpacing w:w="15" w:type="dxa"/>
        </w:trPr>
        <w:tc>
          <w:tcPr>
            <w:tcW w:w="0" w:type="auto"/>
            <w:shd w:val="clear" w:color="auto" w:fill="D9D9D9" w:themeFill="background1" w:themeFillShade="D9"/>
            <w:vAlign w:val="center"/>
            <w:hideMark/>
          </w:tcPr>
          <w:p w14:paraId="224C6A54" w14:textId="77777777" w:rsidR="00105893" w:rsidRPr="00B73453" w:rsidRDefault="00105893" w:rsidP="008248F6">
            <w:pPr>
              <w:rPr>
                <w:rFonts w:ascii="Arial" w:hAnsi="Arial" w:cs="Arial"/>
                <w:sz w:val="22"/>
                <w:szCs w:val="22"/>
              </w:rPr>
            </w:pPr>
            <w:r w:rsidRPr="00B73453">
              <w:rPr>
                <w:rFonts w:ascii="Arial" w:hAnsi="Arial" w:cs="Arial"/>
                <w:b/>
                <w:bCs/>
                <w:sz w:val="22"/>
                <w:szCs w:val="22"/>
              </w:rPr>
              <w:t>Moc pozorna (VA)</w:t>
            </w:r>
          </w:p>
        </w:tc>
        <w:tc>
          <w:tcPr>
            <w:tcW w:w="0" w:type="auto"/>
            <w:shd w:val="clear" w:color="auto" w:fill="FFFFFF"/>
            <w:vAlign w:val="center"/>
            <w:hideMark/>
          </w:tcPr>
          <w:p w14:paraId="6897CAA4" w14:textId="77777777" w:rsidR="00105893" w:rsidRPr="00B73453" w:rsidRDefault="00105893" w:rsidP="008248F6">
            <w:pPr>
              <w:rPr>
                <w:rFonts w:ascii="Arial" w:hAnsi="Arial" w:cs="Arial"/>
                <w:sz w:val="22"/>
                <w:szCs w:val="22"/>
              </w:rPr>
            </w:pPr>
            <w:r w:rsidRPr="00B73453">
              <w:rPr>
                <w:rFonts w:ascii="Arial" w:hAnsi="Arial" w:cs="Arial"/>
                <w:sz w:val="22"/>
                <w:szCs w:val="22"/>
              </w:rPr>
              <w:t>3000 VA</w:t>
            </w:r>
          </w:p>
        </w:tc>
      </w:tr>
      <w:tr w:rsidR="00105893" w:rsidRPr="00B73453" w14:paraId="71E4C8AD" w14:textId="77777777" w:rsidTr="00105893">
        <w:trPr>
          <w:tblCellSpacing w:w="15" w:type="dxa"/>
        </w:trPr>
        <w:tc>
          <w:tcPr>
            <w:tcW w:w="0" w:type="auto"/>
            <w:shd w:val="clear" w:color="auto" w:fill="D9D9D9" w:themeFill="background1" w:themeFillShade="D9"/>
            <w:vAlign w:val="center"/>
            <w:hideMark/>
          </w:tcPr>
          <w:p w14:paraId="6FE60761" w14:textId="77777777" w:rsidR="00105893" w:rsidRPr="00B73453" w:rsidRDefault="00105893" w:rsidP="008248F6">
            <w:pPr>
              <w:rPr>
                <w:rFonts w:ascii="Arial" w:hAnsi="Arial" w:cs="Arial"/>
                <w:sz w:val="22"/>
                <w:szCs w:val="22"/>
              </w:rPr>
            </w:pPr>
            <w:r w:rsidRPr="00B73453">
              <w:rPr>
                <w:rFonts w:ascii="Arial" w:hAnsi="Arial" w:cs="Arial"/>
                <w:b/>
                <w:bCs/>
                <w:sz w:val="22"/>
                <w:szCs w:val="22"/>
              </w:rPr>
              <w:t>Moc rzeczywista (W)</w:t>
            </w:r>
          </w:p>
        </w:tc>
        <w:tc>
          <w:tcPr>
            <w:tcW w:w="0" w:type="auto"/>
            <w:shd w:val="clear" w:color="auto" w:fill="FFFFFF"/>
            <w:vAlign w:val="center"/>
            <w:hideMark/>
          </w:tcPr>
          <w:p w14:paraId="66B61231" w14:textId="77777777" w:rsidR="00105893" w:rsidRPr="00B73453" w:rsidRDefault="00105893" w:rsidP="008248F6">
            <w:pPr>
              <w:rPr>
                <w:rFonts w:ascii="Arial" w:hAnsi="Arial" w:cs="Arial"/>
                <w:sz w:val="22"/>
                <w:szCs w:val="22"/>
              </w:rPr>
            </w:pPr>
            <w:r w:rsidRPr="00B73453">
              <w:rPr>
                <w:rFonts w:ascii="Arial" w:hAnsi="Arial" w:cs="Arial"/>
                <w:sz w:val="22"/>
                <w:szCs w:val="22"/>
              </w:rPr>
              <w:t>2700 W</w:t>
            </w:r>
          </w:p>
        </w:tc>
      </w:tr>
      <w:tr w:rsidR="00105893" w:rsidRPr="00B73453" w14:paraId="58478929" w14:textId="77777777" w:rsidTr="00105893">
        <w:trPr>
          <w:tblCellSpacing w:w="15" w:type="dxa"/>
        </w:trPr>
        <w:tc>
          <w:tcPr>
            <w:tcW w:w="0" w:type="auto"/>
            <w:shd w:val="clear" w:color="auto" w:fill="D9D9D9" w:themeFill="background1" w:themeFillShade="D9"/>
            <w:vAlign w:val="center"/>
            <w:hideMark/>
          </w:tcPr>
          <w:p w14:paraId="70F37DBF" w14:textId="77777777" w:rsidR="00105893" w:rsidRPr="00B73453" w:rsidRDefault="00105893" w:rsidP="008248F6">
            <w:pPr>
              <w:rPr>
                <w:rFonts w:ascii="Arial" w:hAnsi="Arial" w:cs="Arial"/>
                <w:sz w:val="22"/>
                <w:szCs w:val="22"/>
              </w:rPr>
            </w:pPr>
            <w:r w:rsidRPr="00B73453">
              <w:rPr>
                <w:rFonts w:ascii="Arial" w:hAnsi="Arial" w:cs="Arial"/>
                <w:b/>
                <w:bCs/>
                <w:sz w:val="22"/>
                <w:szCs w:val="22"/>
              </w:rPr>
              <w:t>Wyjścia AC</w:t>
            </w:r>
          </w:p>
        </w:tc>
        <w:tc>
          <w:tcPr>
            <w:tcW w:w="0" w:type="auto"/>
            <w:shd w:val="clear" w:color="auto" w:fill="FFFFFF"/>
            <w:vAlign w:val="center"/>
            <w:hideMark/>
          </w:tcPr>
          <w:p w14:paraId="482BED9D" w14:textId="77777777" w:rsidR="00105893" w:rsidRPr="00B73453" w:rsidRDefault="00105893" w:rsidP="008248F6">
            <w:pPr>
              <w:rPr>
                <w:rFonts w:ascii="Arial" w:hAnsi="Arial" w:cs="Arial"/>
                <w:sz w:val="22"/>
                <w:szCs w:val="22"/>
              </w:rPr>
            </w:pPr>
            <w:r w:rsidRPr="00B73453">
              <w:rPr>
                <w:rFonts w:ascii="Arial" w:hAnsi="Arial" w:cs="Arial"/>
                <w:sz w:val="22"/>
                <w:szCs w:val="22"/>
              </w:rPr>
              <w:t>2 × IEC C19, 8 × IEC C13 (łącznie 10 gniazd)</w:t>
            </w:r>
          </w:p>
        </w:tc>
      </w:tr>
      <w:tr w:rsidR="00105893" w:rsidRPr="00B73453" w14:paraId="7B398656" w14:textId="77777777" w:rsidTr="00105893">
        <w:trPr>
          <w:tblCellSpacing w:w="15" w:type="dxa"/>
        </w:trPr>
        <w:tc>
          <w:tcPr>
            <w:tcW w:w="0" w:type="auto"/>
            <w:shd w:val="clear" w:color="auto" w:fill="D9D9D9" w:themeFill="background1" w:themeFillShade="D9"/>
            <w:vAlign w:val="center"/>
            <w:hideMark/>
          </w:tcPr>
          <w:p w14:paraId="4B65BDAA" w14:textId="77777777" w:rsidR="00105893" w:rsidRPr="00B73453" w:rsidRDefault="00105893" w:rsidP="008248F6">
            <w:pPr>
              <w:rPr>
                <w:rFonts w:ascii="Arial" w:hAnsi="Arial" w:cs="Arial"/>
                <w:sz w:val="22"/>
                <w:szCs w:val="22"/>
              </w:rPr>
            </w:pPr>
            <w:r w:rsidRPr="00B73453">
              <w:rPr>
                <w:rFonts w:ascii="Arial" w:hAnsi="Arial" w:cs="Arial"/>
                <w:b/>
                <w:bCs/>
                <w:sz w:val="22"/>
                <w:szCs w:val="22"/>
              </w:rPr>
              <w:lastRenderedPageBreak/>
              <w:t>Porty ochronne</w:t>
            </w:r>
          </w:p>
        </w:tc>
        <w:tc>
          <w:tcPr>
            <w:tcW w:w="0" w:type="auto"/>
            <w:shd w:val="clear" w:color="auto" w:fill="FFFFFF"/>
            <w:vAlign w:val="center"/>
            <w:hideMark/>
          </w:tcPr>
          <w:p w14:paraId="1929FF72" w14:textId="77777777" w:rsidR="00105893" w:rsidRPr="00B73453" w:rsidRDefault="00105893" w:rsidP="008248F6">
            <w:pPr>
              <w:rPr>
                <w:rFonts w:ascii="Arial" w:hAnsi="Arial" w:cs="Arial"/>
                <w:sz w:val="22"/>
                <w:szCs w:val="22"/>
              </w:rPr>
            </w:pPr>
            <w:r w:rsidRPr="00B73453">
              <w:rPr>
                <w:rFonts w:ascii="Arial" w:hAnsi="Arial" w:cs="Arial"/>
                <w:sz w:val="22"/>
                <w:szCs w:val="22"/>
              </w:rPr>
              <w:t>RJ11/RJ45 (telefon/sieć) – 1 wejście i 1 wyjście</w:t>
            </w:r>
          </w:p>
        </w:tc>
      </w:tr>
      <w:tr w:rsidR="00105893" w:rsidRPr="00B73453" w14:paraId="43BFEE80" w14:textId="77777777" w:rsidTr="00105893">
        <w:trPr>
          <w:tblCellSpacing w:w="15" w:type="dxa"/>
        </w:trPr>
        <w:tc>
          <w:tcPr>
            <w:tcW w:w="0" w:type="auto"/>
            <w:shd w:val="clear" w:color="auto" w:fill="D9D9D9" w:themeFill="background1" w:themeFillShade="D9"/>
            <w:vAlign w:val="center"/>
            <w:hideMark/>
          </w:tcPr>
          <w:p w14:paraId="68E38DD9" w14:textId="77777777" w:rsidR="00105893" w:rsidRPr="00B73453" w:rsidRDefault="00105893" w:rsidP="008248F6">
            <w:pPr>
              <w:rPr>
                <w:rFonts w:ascii="Arial" w:hAnsi="Arial" w:cs="Arial"/>
                <w:sz w:val="22"/>
                <w:szCs w:val="22"/>
              </w:rPr>
            </w:pPr>
            <w:r w:rsidRPr="00B73453">
              <w:rPr>
                <w:rFonts w:ascii="Arial" w:hAnsi="Arial" w:cs="Arial"/>
                <w:b/>
                <w:bCs/>
                <w:sz w:val="22"/>
                <w:szCs w:val="22"/>
              </w:rPr>
              <w:t xml:space="preserve">ECO </w:t>
            </w:r>
            <w:proofErr w:type="spellStart"/>
            <w:r w:rsidRPr="00B73453">
              <w:rPr>
                <w:rFonts w:ascii="Arial" w:hAnsi="Arial" w:cs="Arial"/>
                <w:b/>
                <w:bCs/>
                <w:sz w:val="22"/>
                <w:szCs w:val="22"/>
              </w:rPr>
              <w:t>Mode</w:t>
            </w:r>
            <w:proofErr w:type="spellEnd"/>
          </w:p>
        </w:tc>
        <w:tc>
          <w:tcPr>
            <w:tcW w:w="0" w:type="auto"/>
            <w:shd w:val="clear" w:color="auto" w:fill="FFFFFF"/>
            <w:vAlign w:val="center"/>
            <w:hideMark/>
          </w:tcPr>
          <w:p w14:paraId="7CC59A5D" w14:textId="77777777" w:rsidR="00105893" w:rsidRPr="00B73453" w:rsidRDefault="00105893" w:rsidP="008248F6">
            <w:pPr>
              <w:rPr>
                <w:rFonts w:ascii="Arial" w:hAnsi="Arial" w:cs="Arial"/>
                <w:sz w:val="22"/>
                <w:szCs w:val="22"/>
              </w:rPr>
            </w:pPr>
            <w:r w:rsidRPr="00B73453">
              <w:rPr>
                <w:rFonts w:ascii="Arial" w:hAnsi="Arial" w:cs="Arial"/>
                <w:sz w:val="22"/>
                <w:szCs w:val="22"/>
              </w:rPr>
              <w:t>Tryb oszczędnościowy – do 95 % sprawności</w:t>
            </w:r>
          </w:p>
        </w:tc>
      </w:tr>
      <w:tr w:rsidR="00105893" w:rsidRPr="00B73453" w14:paraId="34567330" w14:textId="77777777" w:rsidTr="00105893">
        <w:trPr>
          <w:tblCellSpacing w:w="15" w:type="dxa"/>
        </w:trPr>
        <w:tc>
          <w:tcPr>
            <w:tcW w:w="0" w:type="auto"/>
            <w:shd w:val="clear" w:color="auto" w:fill="D9D9D9" w:themeFill="background1" w:themeFillShade="D9"/>
            <w:vAlign w:val="center"/>
            <w:hideMark/>
          </w:tcPr>
          <w:p w14:paraId="352D8323" w14:textId="77777777" w:rsidR="00105893" w:rsidRPr="00B73453" w:rsidRDefault="00105893" w:rsidP="008248F6">
            <w:pPr>
              <w:rPr>
                <w:rFonts w:ascii="Arial" w:hAnsi="Arial" w:cs="Arial"/>
                <w:sz w:val="22"/>
                <w:szCs w:val="22"/>
              </w:rPr>
            </w:pPr>
            <w:r w:rsidRPr="00B73453">
              <w:rPr>
                <w:rFonts w:ascii="Arial" w:hAnsi="Arial" w:cs="Arial"/>
                <w:b/>
                <w:bCs/>
                <w:sz w:val="22"/>
                <w:szCs w:val="22"/>
              </w:rPr>
              <w:t>Czas przełączania</w:t>
            </w:r>
          </w:p>
        </w:tc>
        <w:tc>
          <w:tcPr>
            <w:tcW w:w="0" w:type="auto"/>
            <w:shd w:val="clear" w:color="auto" w:fill="FFFFFF"/>
            <w:vAlign w:val="center"/>
            <w:hideMark/>
          </w:tcPr>
          <w:p w14:paraId="2E0C9900" w14:textId="77777777" w:rsidR="00105893" w:rsidRPr="00B73453" w:rsidRDefault="00105893" w:rsidP="008248F6">
            <w:pPr>
              <w:rPr>
                <w:rFonts w:ascii="Arial" w:hAnsi="Arial" w:cs="Arial"/>
                <w:sz w:val="22"/>
                <w:szCs w:val="22"/>
              </w:rPr>
            </w:pPr>
            <w:r w:rsidRPr="00B73453">
              <w:rPr>
                <w:rFonts w:ascii="Arial" w:hAnsi="Arial" w:cs="Arial"/>
                <w:sz w:val="22"/>
                <w:szCs w:val="22"/>
              </w:rPr>
              <w:t>0 ms (natychmiastowe przełączenie)</w:t>
            </w:r>
          </w:p>
        </w:tc>
      </w:tr>
      <w:tr w:rsidR="00105893" w:rsidRPr="00B73453" w14:paraId="10F489A3" w14:textId="77777777" w:rsidTr="00105893">
        <w:trPr>
          <w:tblCellSpacing w:w="15" w:type="dxa"/>
        </w:trPr>
        <w:tc>
          <w:tcPr>
            <w:tcW w:w="0" w:type="auto"/>
            <w:shd w:val="clear" w:color="auto" w:fill="D9D9D9" w:themeFill="background1" w:themeFillShade="D9"/>
            <w:vAlign w:val="center"/>
            <w:hideMark/>
          </w:tcPr>
          <w:p w14:paraId="738DB846" w14:textId="77777777" w:rsidR="00105893" w:rsidRPr="00B73453" w:rsidRDefault="00105893" w:rsidP="008248F6">
            <w:pPr>
              <w:rPr>
                <w:rFonts w:ascii="Arial" w:hAnsi="Arial" w:cs="Arial"/>
                <w:sz w:val="22"/>
                <w:szCs w:val="22"/>
              </w:rPr>
            </w:pPr>
            <w:r w:rsidRPr="00B73453">
              <w:rPr>
                <w:rFonts w:ascii="Arial" w:hAnsi="Arial" w:cs="Arial"/>
                <w:b/>
                <w:bCs/>
                <w:sz w:val="22"/>
                <w:szCs w:val="22"/>
              </w:rPr>
              <w:t>Czas pracy (połowa obciążenia)</w:t>
            </w:r>
          </w:p>
        </w:tc>
        <w:tc>
          <w:tcPr>
            <w:tcW w:w="0" w:type="auto"/>
            <w:shd w:val="clear" w:color="auto" w:fill="FFFFFF"/>
            <w:vAlign w:val="center"/>
            <w:hideMark/>
          </w:tcPr>
          <w:p w14:paraId="1EE34C58" w14:textId="77777777" w:rsidR="00105893" w:rsidRPr="00B73453" w:rsidRDefault="00105893" w:rsidP="008248F6">
            <w:pPr>
              <w:rPr>
                <w:rFonts w:ascii="Arial" w:hAnsi="Arial" w:cs="Arial"/>
                <w:sz w:val="22"/>
                <w:szCs w:val="22"/>
              </w:rPr>
            </w:pPr>
            <w:r w:rsidRPr="00B73453">
              <w:rPr>
                <w:rFonts w:ascii="Arial" w:hAnsi="Arial" w:cs="Arial"/>
                <w:sz w:val="22"/>
                <w:szCs w:val="22"/>
              </w:rPr>
              <w:t>13.1 min</w:t>
            </w:r>
          </w:p>
        </w:tc>
      </w:tr>
      <w:tr w:rsidR="00105893" w:rsidRPr="00B73453" w14:paraId="52056467" w14:textId="77777777" w:rsidTr="00105893">
        <w:trPr>
          <w:tblCellSpacing w:w="15" w:type="dxa"/>
        </w:trPr>
        <w:tc>
          <w:tcPr>
            <w:tcW w:w="0" w:type="auto"/>
            <w:shd w:val="clear" w:color="auto" w:fill="D9D9D9" w:themeFill="background1" w:themeFillShade="D9"/>
            <w:vAlign w:val="center"/>
            <w:hideMark/>
          </w:tcPr>
          <w:p w14:paraId="1050F880" w14:textId="77777777" w:rsidR="00105893" w:rsidRPr="00B73453" w:rsidRDefault="00105893" w:rsidP="008248F6">
            <w:pPr>
              <w:rPr>
                <w:rFonts w:ascii="Arial" w:hAnsi="Arial" w:cs="Arial"/>
                <w:sz w:val="22"/>
                <w:szCs w:val="22"/>
              </w:rPr>
            </w:pPr>
            <w:r w:rsidRPr="00B73453">
              <w:rPr>
                <w:rFonts w:ascii="Arial" w:hAnsi="Arial" w:cs="Arial"/>
                <w:b/>
                <w:bCs/>
                <w:sz w:val="22"/>
                <w:szCs w:val="22"/>
              </w:rPr>
              <w:t>Czas pracy (pełne obciążenie)</w:t>
            </w:r>
          </w:p>
        </w:tc>
        <w:tc>
          <w:tcPr>
            <w:tcW w:w="0" w:type="auto"/>
            <w:shd w:val="clear" w:color="auto" w:fill="FFFFFF"/>
            <w:vAlign w:val="center"/>
            <w:hideMark/>
          </w:tcPr>
          <w:p w14:paraId="0D5A0884" w14:textId="77777777" w:rsidR="00105893" w:rsidRPr="00B73453" w:rsidRDefault="00105893" w:rsidP="008248F6">
            <w:pPr>
              <w:rPr>
                <w:rFonts w:ascii="Arial" w:hAnsi="Arial" w:cs="Arial"/>
                <w:sz w:val="22"/>
                <w:szCs w:val="22"/>
              </w:rPr>
            </w:pPr>
            <w:r w:rsidRPr="00B73453">
              <w:rPr>
                <w:rFonts w:ascii="Arial" w:hAnsi="Arial" w:cs="Arial"/>
                <w:sz w:val="22"/>
                <w:szCs w:val="22"/>
              </w:rPr>
              <w:t>4.2 min</w:t>
            </w:r>
          </w:p>
        </w:tc>
      </w:tr>
      <w:tr w:rsidR="00105893" w:rsidRPr="00B73453" w14:paraId="6C802F62" w14:textId="77777777" w:rsidTr="00105893">
        <w:trPr>
          <w:tblCellSpacing w:w="15" w:type="dxa"/>
        </w:trPr>
        <w:tc>
          <w:tcPr>
            <w:tcW w:w="0" w:type="auto"/>
            <w:shd w:val="clear" w:color="auto" w:fill="D9D9D9" w:themeFill="background1" w:themeFillShade="D9"/>
            <w:vAlign w:val="center"/>
            <w:hideMark/>
          </w:tcPr>
          <w:p w14:paraId="33E9A2F4" w14:textId="77777777" w:rsidR="00105893" w:rsidRPr="00B73453" w:rsidRDefault="00105893" w:rsidP="008248F6">
            <w:pPr>
              <w:rPr>
                <w:rFonts w:ascii="Arial" w:hAnsi="Arial" w:cs="Arial"/>
                <w:sz w:val="22"/>
                <w:szCs w:val="22"/>
              </w:rPr>
            </w:pPr>
            <w:r w:rsidRPr="00B73453">
              <w:rPr>
                <w:rFonts w:ascii="Arial" w:hAnsi="Arial" w:cs="Arial"/>
                <w:b/>
                <w:bCs/>
                <w:sz w:val="22"/>
                <w:szCs w:val="22"/>
              </w:rPr>
              <w:t>Elektronika akumulatora</w:t>
            </w:r>
          </w:p>
        </w:tc>
        <w:tc>
          <w:tcPr>
            <w:tcW w:w="0" w:type="auto"/>
            <w:shd w:val="clear" w:color="auto" w:fill="FFFFFF"/>
            <w:vAlign w:val="center"/>
            <w:hideMark/>
          </w:tcPr>
          <w:p w14:paraId="251D34D2" w14:textId="77777777" w:rsidR="00105893" w:rsidRPr="00B73453" w:rsidRDefault="00105893" w:rsidP="008248F6">
            <w:pPr>
              <w:rPr>
                <w:rFonts w:ascii="Arial" w:hAnsi="Arial" w:cs="Arial"/>
                <w:sz w:val="22"/>
                <w:szCs w:val="22"/>
              </w:rPr>
            </w:pPr>
            <w:r w:rsidRPr="00B73453">
              <w:rPr>
                <w:rFonts w:ascii="Arial" w:hAnsi="Arial" w:cs="Arial"/>
                <w:sz w:val="22"/>
                <w:szCs w:val="22"/>
              </w:rPr>
              <w:t>6 × VRLA (12 V/9 Ah), </w:t>
            </w:r>
          </w:p>
        </w:tc>
      </w:tr>
      <w:tr w:rsidR="00105893" w:rsidRPr="00B73453" w14:paraId="1F56DFFF" w14:textId="77777777" w:rsidTr="00105893">
        <w:trPr>
          <w:tblCellSpacing w:w="15" w:type="dxa"/>
        </w:trPr>
        <w:tc>
          <w:tcPr>
            <w:tcW w:w="0" w:type="auto"/>
            <w:shd w:val="clear" w:color="auto" w:fill="D9D9D9" w:themeFill="background1" w:themeFillShade="D9"/>
            <w:vAlign w:val="center"/>
            <w:hideMark/>
          </w:tcPr>
          <w:p w14:paraId="0CA6AD4E" w14:textId="77777777" w:rsidR="00105893" w:rsidRPr="00B73453" w:rsidRDefault="00105893" w:rsidP="008248F6">
            <w:pPr>
              <w:rPr>
                <w:rFonts w:ascii="Arial" w:hAnsi="Arial" w:cs="Arial"/>
                <w:sz w:val="22"/>
                <w:szCs w:val="22"/>
              </w:rPr>
            </w:pPr>
            <w:r w:rsidRPr="00B73453">
              <w:rPr>
                <w:rFonts w:ascii="Arial" w:hAnsi="Arial" w:cs="Arial"/>
                <w:b/>
                <w:bCs/>
                <w:sz w:val="22"/>
                <w:szCs w:val="22"/>
              </w:rPr>
              <w:t>Ładowanie</w:t>
            </w:r>
          </w:p>
        </w:tc>
        <w:tc>
          <w:tcPr>
            <w:tcW w:w="0" w:type="auto"/>
            <w:shd w:val="clear" w:color="auto" w:fill="FFFFFF"/>
            <w:vAlign w:val="center"/>
            <w:hideMark/>
          </w:tcPr>
          <w:p w14:paraId="71532F9F" w14:textId="77777777" w:rsidR="00105893" w:rsidRPr="00B73453" w:rsidRDefault="00105893" w:rsidP="008248F6">
            <w:pPr>
              <w:rPr>
                <w:rFonts w:ascii="Arial" w:hAnsi="Arial" w:cs="Arial"/>
                <w:sz w:val="22"/>
                <w:szCs w:val="22"/>
              </w:rPr>
            </w:pPr>
            <w:r w:rsidRPr="00B73453">
              <w:rPr>
                <w:rFonts w:ascii="Arial" w:hAnsi="Arial" w:cs="Arial"/>
                <w:sz w:val="22"/>
                <w:szCs w:val="22"/>
              </w:rPr>
              <w:t>1.5 A, inteligentne zarządzanie baterią (SBM), hot</w:t>
            </w:r>
            <w:r w:rsidRPr="00B73453">
              <w:rPr>
                <w:rFonts w:ascii="Arial" w:hAnsi="Arial" w:cs="Arial"/>
                <w:sz w:val="22"/>
                <w:szCs w:val="22"/>
              </w:rPr>
              <w:noBreakHyphen/>
            </w:r>
            <w:proofErr w:type="spellStart"/>
            <w:r w:rsidRPr="00B73453">
              <w:rPr>
                <w:rFonts w:ascii="Arial" w:hAnsi="Arial" w:cs="Arial"/>
                <w:sz w:val="22"/>
                <w:szCs w:val="22"/>
              </w:rPr>
              <w:t>swap</w:t>
            </w:r>
            <w:proofErr w:type="spellEnd"/>
            <w:r w:rsidRPr="00B73453">
              <w:rPr>
                <w:rFonts w:ascii="Arial" w:hAnsi="Arial" w:cs="Arial"/>
                <w:sz w:val="22"/>
                <w:szCs w:val="22"/>
              </w:rPr>
              <w:t xml:space="preserve"> (wymiana bez wyłączania)</w:t>
            </w:r>
          </w:p>
        </w:tc>
      </w:tr>
      <w:tr w:rsidR="00105893" w:rsidRPr="00B73453" w14:paraId="72B96758" w14:textId="77777777" w:rsidTr="00105893">
        <w:trPr>
          <w:tblCellSpacing w:w="15" w:type="dxa"/>
        </w:trPr>
        <w:tc>
          <w:tcPr>
            <w:tcW w:w="0" w:type="auto"/>
            <w:shd w:val="clear" w:color="auto" w:fill="D9D9D9" w:themeFill="background1" w:themeFillShade="D9"/>
            <w:vAlign w:val="center"/>
            <w:hideMark/>
          </w:tcPr>
          <w:p w14:paraId="62DC0F94" w14:textId="77777777" w:rsidR="00105893" w:rsidRPr="00B73453" w:rsidRDefault="00105893" w:rsidP="008248F6">
            <w:pPr>
              <w:rPr>
                <w:rFonts w:ascii="Arial" w:hAnsi="Arial" w:cs="Arial"/>
                <w:sz w:val="22"/>
                <w:szCs w:val="22"/>
              </w:rPr>
            </w:pPr>
            <w:r w:rsidRPr="00B73453">
              <w:rPr>
                <w:rFonts w:ascii="Arial" w:hAnsi="Arial" w:cs="Arial"/>
                <w:b/>
                <w:bCs/>
                <w:sz w:val="22"/>
                <w:szCs w:val="22"/>
              </w:rPr>
              <w:t>Wyświetlacz</w:t>
            </w:r>
          </w:p>
        </w:tc>
        <w:tc>
          <w:tcPr>
            <w:tcW w:w="0" w:type="auto"/>
            <w:shd w:val="clear" w:color="auto" w:fill="FFFFFF"/>
            <w:vAlign w:val="center"/>
            <w:hideMark/>
          </w:tcPr>
          <w:p w14:paraId="2F4E87B8" w14:textId="77777777" w:rsidR="00105893" w:rsidRPr="00B73453" w:rsidRDefault="00105893" w:rsidP="008248F6">
            <w:pPr>
              <w:rPr>
                <w:rFonts w:ascii="Arial" w:hAnsi="Arial" w:cs="Arial"/>
                <w:sz w:val="22"/>
                <w:szCs w:val="22"/>
              </w:rPr>
            </w:pPr>
            <w:r w:rsidRPr="00B73453">
              <w:rPr>
                <w:rFonts w:ascii="Arial" w:hAnsi="Arial" w:cs="Arial"/>
                <w:sz w:val="22"/>
                <w:szCs w:val="22"/>
              </w:rPr>
              <w:t>Kolorowy LCD, obrotowy, menu konfiguracyjne</w:t>
            </w:r>
          </w:p>
        </w:tc>
      </w:tr>
      <w:tr w:rsidR="00105893" w:rsidRPr="00B73453" w14:paraId="038DFDD2" w14:textId="77777777" w:rsidTr="00105893">
        <w:trPr>
          <w:tblCellSpacing w:w="15" w:type="dxa"/>
        </w:trPr>
        <w:tc>
          <w:tcPr>
            <w:tcW w:w="0" w:type="auto"/>
            <w:shd w:val="clear" w:color="auto" w:fill="D9D9D9" w:themeFill="background1" w:themeFillShade="D9"/>
            <w:vAlign w:val="center"/>
            <w:hideMark/>
          </w:tcPr>
          <w:p w14:paraId="4DBEA270" w14:textId="77777777" w:rsidR="00105893" w:rsidRPr="00B73453" w:rsidRDefault="00105893" w:rsidP="008248F6">
            <w:pPr>
              <w:rPr>
                <w:rFonts w:ascii="Arial" w:hAnsi="Arial" w:cs="Arial"/>
                <w:sz w:val="22"/>
                <w:szCs w:val="22"/>
              </w:rPr>
            </w:pPr>
            <w:r w:rsidRPr="00B73453">
              <w:rPr>
                <w:rFonts w:ascii="Arial" w:hAnsi="Arial" w:cs="Arial"/>
                <w:b/>
                <w:bCs/>
                <w:sz w:val="22"/>
                <w:szCs w:val="22"/>
              </w:rPr>
              <w:lastRenderedPageBreak/>
              <w:t>Wentylacja</w:t>
            </w:r>
          </w:p>
        </w:tc>
        <w:tc>
          <w:tcPr>
            <w:tcW w:w="0" w:type="auto"/>
            <w:shd w:val="clear" w:color="auto" w:fill="FFFFFF"/>
            <w:vAlign w:val="center"/>
            <w:hideMark/>
          </w:tcPr>
          <w:p w14:paraId="256A8C1D" w14:textId="77777777" w:rsidR="00105893" w:rsidRPr="00B73453" w:rsidRDefault="00105893" w:rsidP="008248F6">
            <w:pPr>
              <w:rPr>
                <w:rFonts w:ascii="Arial" w:hAnsi="Arial" w:cs="Arial"/>
                <w:sz w:val="22"/>
                <w:szCs w:val="22"/>
              </w:rPr>
            </w:pPr>
            <w:r w:rsidRPr="00B73453">
              <w:rPr>
                <w:rFonts w:ascii="Arial" w:hAnsi="Arial" w:cs="Arial"/>
                <w:sz w:val="22"/>
                <w:szCs w:val="22"/>
              </w:rPr>
              <w:t>Wentylatory o zmiennej prędkości (20 poziomów)</w:t>
            </w:r>
          </w:p>
        </w:tc>
      </w:tr>
      <w:tr w:rsidR="00105893" w:rsidRPr="00B73453" w14:paraId="636D46A9" w14:textId="77777777" w:rsidTr="00105893">
        <w:trPr>
          <w:tblCellSpacing w:w="15" w:type="dxa"/>
        </w:trPr>
        <w:tc>
          <w:tcPr>
            <w:tcW w:w="0" w:type="auto"/>
            <w:shd w:val="clear" w:color="auto" w:fill="D9D9D9" w:themeFill="background1" w:themeFillShade="D9"/>
            <w:vAlign w:val="center"/>
            <w:hideMark/>
          </w:tcPr>
          <w:p w14:paraId="794F0720" w14:textId="77777777" w:rsidR="00105893" w:rsidRPr="00B73453" w:rsidRDefault="00105893" w:rsidP="008248F6">
            <w:pPr>
              <w:rPr>
                <w:rFonts w:ascii="Arial" w:hAnsi="Arial" w:cs="Arial"/>
                <w:sz w:val="22"/>
                <w:szCs w:val="22"/>
              </w:rPr>
            </w:pPr>
            <w:r w:rsidRPr="00B73453">
              <w:rPr>
                <w:rFonts w:ascii="Arial" w:hAnsi="Arial" w:cs="Arial"/>
                <w:b/>
                <w:bCs/>
                <w:sz w:val="22"/>
                <w:szCs w:val="22"/>
              </w:rPr>
              <w:t>Zarządzanie</w:t>
            </w:r>
          </w:p>
        </w:tc>
        <w:tc>
          <w:tcPr>
            <w:tcW w:w="0" w:type="auto"/>
            <w:shd w:val="clear" w:color="auto" w:fill="FFFFFF"/>
            <w:vAlign w:val="center"/>
            <w:hideMark/>
          </w:tcPr>
          <w:p w14:paraId="67D14C69" w14:textId="77777777" w:rsidR="00105893" w:rsidRPr="00B73453" w:rsidRDefault="00105893" w:rsidP="008248F6">
            <w:pPr>
              <w:rPr>
                <w:rFonts w:ascii="Arial" w:hAnsi="Arial" w:cs="Arial"/>
                <w:sz w:val="22"/>
                <w:szCs w:val="22"/>
              </w:rPr>
            </w:pPr>
            <w:proofErr w:type="spellStart"/>
            <w:r w:rsidRPr="00B73453">
              <w:rPr>
                <w:rFonts w:ascii="Arial" w:hAnsi="Arial" w:cs="Arial"/>
                <w:sz w:val="22"/>
                <w:szCs w:val="22"/>
              </w:rPr>
              <w:t>PowerPanel</w:t>
            </w:r>
            <w:proofErr w:type="spellEnd"/>
            <w:r w:rsidRPr="00B73453">
              <w:rPr>
                <w:rFonts w:ascii="Arial" w:hAnsi="Arial" w:cs="Arial"/>
                <w:sz w:val="22"/>
                <w:szCs w:val="22"/>
              </w:rPr>
              <w:t xml:space="preserve"> (Business/Enterprise/</w:t>
            </w:r>
            <w:proofErr w:type="spellStart"/>
            <w:r w:rsidRPr="00B73453">
              <w:rPr>
                <w:rFonts w:ascii="Arial" w:hAnsi="Arial" w:cs="Arial"/>
                <w:sz w:val="22"/>
                <w:szCs w:val="22"/>
              </w:rPr>
              <w:t>Cloud</w:t>
            </w:r>
            <w:proofErr w:type="spellEnd"/>
            <w:r w:rsidRPr="00B73453">
              <w:rPr>
                <w:rFonts w:ascii="Arial" w:hAnsi="Arial" w:cs="Arial"/>
                <w:sz w:val="22"/>
                <w:szCs w:val="22"/>
              </w:rPr>
              <w:t>), port USB HID; opcjonalnie SNMP/HTTP z kartą zarządzającą</w:t>
            </w:r>
          </w:p>
        </w:tc>
      </w:tr>
      <w:tr w:rsidR="00105893" w:rsidRPr="00B73453" w14:paraId="27568D90" w14:textId="77777777" w:rsidTr="00105893">
        <w:trPr>
          <w:tblCellSpacing w:w="15" w:type="dxa"/>
        </w:trPr>
        <w:tc>
          <w:tcPr>
            <w:tcW w:w="0" w:type="auto"/>
            <w:shd w:val="clear" w:color="auto" w:fill="D9D9D9" w:themeFill="background1" w:themeFillShade="D9"/>
            <w:vAlign w:val="center"/>
            <w:hideMark/>
          </w:tcPr>
          <w:p w14:paraId="723CBE86" w14:textId="77777777" w:rsidR="00105893" w:rsidRPr="00B73453" w:rsidRDefault="00105893" w:rsidP="008248F6">
            <w:pPr>
              <w:rPr>
                <w:rFonts w:ascii="Arial" w:hAnsi="Arial" w:cs="Arial"/>
                <w:sz w:val="22"/>
                <w:szCs w:val="22"/>
              </w:rPr>
            </w:pPr>
            <w:r w:rsidRPr="00B73453">
              <w:rPr>
                <w:rFonts w:ascii="Arial" w:hAnsi="Arial" w:cs="Arial"/>
                <w:b/>
                <w:bCs/>
                <w:sz w:val="22"/>
                <w:szCs w:val="22"/>
              </w:rPr>
              <w:t>Zgodność z generatorem</w:t>
            </w:r>
          </w:p>
        </w:tc>
        <w:tc>
          <w:tcPr>
            <w:tcW w:w="0" w:type="auto"/>
            <w:shd w:val="clear" w:color="auto" w:fill="FFFFFF"/>
            <w:vAlign w:val="center"/>
            <w:hideMark/>
          </w:tcPr>
          <w:p w14:paraId="1F66018F" w14:textId="77777777" w:rsidR="00105893" w:rsidRPr="00B73453" w:rsidRDefault="00105893" w:rsidP="008248F6">
            <w:pPr>
              <w:rPr>
                <w:rFonts w:ascii="Arial" w:hAnsi="Arial" w:cs="Arial"/>
                <w:sz w:val="22"/>
                <w:szCs w:val="22"/>
              </w:rPr>
            </w:pPr>
            <w:r w:rsidRPr="00B73453">
              <w:rPr>
                <w:rFonts w:ascii="Arial" w:hAnsi="Arial" w:cs="Arial"/>
                <w:sz w:val="22"/>
                <w:szCs w:val="22"/>
              </w:rPr>
              <w:t>Tak, z AVR</w:t>
            </w:r>
          </w:p>
        </w:tc>
      </w:tr>
      <w:tr w:rsidR="00105893" w:rsidRPr="00B73453" w14:paraId="17B124B1" w14:textId="77777777" w:rsidTr="00105893">
        <w:trPr>
          <w:tblCellSpacing w:w="15" w:type="dxa"/>
        </w:trPr>
        <w:tc>
          <w:tcPr>
            <w:tcW w:w="0" w:type="auto"/>
            <w:shd w:val="clear" w:color="auto" w:fill="D9D9D9" w:themeFill="background1" w:themeFillShade="D9"/>
            <w:vAlign w:val="center"/>
            <w:hideMark/>
          </w:tcPr>
          <w:p w14:paraId="3E819325" w14:textId="77777777" w:rsidR="00105893" w:rsidRPr="00B73453" w:rsidRDefault="00105893" w:rsidP="008248F6">
            <w:pPr>
              <w:rPr>
                <w:rFonts w:ascii="Arial" w:hAnsi="Arial" w:cs="Arial"/>
                <w:sz w:val="22"/>
                <w:szCs w:val="22"/>
              </w:rPr>
            </w:pPr>
            <w:r w:rsidRPr="00B73453">
              <w:rPr>
                <w:rFonts w:ascii="Arial" w:hAnsi="Arial" w:cs="Arial"/>
                <w:b/>
                <w:bCs/>
                <w:sz w:val="22"/>
                <w:szCs w:val="22"/>
              </w:rPr>
              <w:t>Ochrona</w:t>
            </w:r>
          </w:p>
        </w:tc>
        <w:tc>
          <w:tcPr>
            <w:tcW w:w="0" w:type="auto"/>
            <w:shd w:val="clear" w:color="auto" w:fill="FFFFFF"/>
            <w:vAlign w:val="center"/>
            <w:hideMark/>
          </w:tcPr>
          <w:p w14:paraId="0BF6D760" w14:textId="77777777" w:rsidR="00105893" w:rsidRPr="00B73453" w:rsidRDefault="00105893" w:rsidP="008248F6">
            <w:pPr>
              <w:rPr>
                <w:rFonts w:ascii="Arial" w:hAnsi="Arial" w:cs="Arial"/>
                <w:sz w:val="22"/>
                <w:szCs w:val="22"/>
              </w:rPr>
            </w:pPr>
            <w:r w:rsidRPr="00B73453">
              <w:rPr>
                <w:rFonts w:ascii="Arial" w:hAnsi="Arial" w:cs="Arial"/>
                <w:sz w:val="22"/>
                <w:szCs w:val="22"/>
              </w:rPr>
              <w:t>Przeciwprzepięciowa, EMI/RFI, przeciążenia, zwarcia</w:t>
            </w:r>
          </w:p>
        </w:tc>
      </w:tr>
      <w:tr w:rsidR="00105893" w:rsidRPr="00B73453" w14:paraId="72FE9017" w14:textId="77777777" w:rsidTr="00105893">
        <w:trPr>
          <w:tblCellSpacing w:w="15" w:type="dxa"/>
        </w:trPr>
        <w:tc>
          <w:tcPr>
            <w:tcW w:w="0" w:type="auto"/>
            <w:shd w:val="clear" w:color="auto" w:fill="D9D9D9" w:themeFill="background1" w:themeFillShade="D9"/>
            <w:vAlign w:val="center"/>
            <w:hideMark/>
          </w:tcPr>
          <w:p w14:paraId="01D9513A" w14:textId="77777777" w:rsidR="00105893" w:rsidRPr="00B73453" w:rsidRDefault="00105893" w:rsidP="008248F6">
            <w:pPr>
              <w:rPr>
                <w:rFonts w:ascii="Arial" w:hAnsi="Arial" w:cs="Arial"/>
                <w:sz w:val="22"/>
                <w:szCs w:val="22"/>
              </w:rPr>
            </w:pPr>
            <w:r w:rsidRPr="00B73453">
              <w:rPr>
                <w:rFonts w:ascii="Arial" w:hAnsi="Arial" w:cs="Arial"/>
                <w:b/>
                <w:bCs/>
                <w:sz w:val="22"/>
                <w:szCs w:val="22"/>
              </w:rPr>
              <w:t>Funkcje dodatkowe</w:t>
            </w:r>
          </w:p>
        </w:tc>
        <w:tc>
          <w:tcPr>
            <w:tcW w:w="0" w:type="auto"/>
            <w:shd w:val="clear" w:color="auto" w:fill="FFFFFF"/>
            <w:vAlign w:val="center"/>
            <w:hideMark/>
          </w:tcPr>
          <w:p w14:paraId="090DD705" w14:textId="77777777" w:rsidR="00105893" w:rsidRPr="00B73453" w:rsidRDefault="00105893" w:rsidP="008248F6">
            <w:pPr>
              <w:rPr>
                <w:rFonts w:ascii="Arial" w:hAnsi="Arial" w:cs="Arial"/>
                <w:sz w:val="22"/>
                <w:szCs w:val="22"/>
              </w:rPr>
            </w:pPr>
            <w:r w:rsidRPr="00B73453">
              <w:rPr>
                <w:rFonts w:ascii="Arial" w:hAnsi="Arial" w:cs="Arial"/>
                <w:sz w:val="22"/>
                <w:szCs w:val="22"/>
              </w:rPr>
              <w:t>Port EPO (awaryjne wyłączenie), filtrowanie EMI/RFI, wykrywanie EBM, tryb ECO</w:t>
            </w:r>
          </w:p>
        </w:tc>
      </w:tr>
      <w:tr w:rsidR="00105893" w:rsidRPr="00B73453" w14:paraId="3FF31B0C" w14:textId="77777777" w:rsidTr="00105893">
        <w:trPr>
          <w:tblCellSpacing w:w="15" w:type="dxa"/>
        </w:trPr>
        <w:tc>
          <w:tcPr>
            <w:tcW w:w="0" w:type="auto"/>
            <w:shd w:val="clear" w:color="auto" w:fill="D9D9D9" w:themeFill="background1" w:themeFillShade="D9"/>
            <w:vAlign w:val="center"/>
            <w:hideMark/>
          </w:tcPr>
          <w:p w14:paraId="2AEAB8CF" w14:textId="77777777" w:rsidR="00105893" w:rsidRPr="00B73453" w:rsidRDefault="00105893" w:rsidP="008248F6">
            <w:pPr>
              <w:rPr>
                <w:rFonts w:ascii="Arial" w:hAnsi="Arial" w:cs="Arial"/>
                <w:sz w:val="22"/>
                <w:szCs w:val="22"/>
              </w:rPr>
            </w:pPr>
            <w:r w:rsidRPr="00B73453">
              <w:rPr>
                <w:rFonts w:ascii="Arial" w:hAnsi="Arial" w:cs="Arial"/>
                <w:b/>
                <w:bCs/>
                <w:sz w:val="22"/>
                <w:szCs w:val="22"/>
              </w:rPr>
              <w:t>Wymiary (</w:t>
            </w:r>
            <w:proofErr w:type="spellStart"/>
            <w:r w:rsidRPr="00B73453">
              <w:rPr>
                <w:rFonts w:ascii="Arial" w:hAnsi="Arial" w:cs="Arial"/>
                <w:b/>
                <w:bCs/>
                <w:sz w:val="22"/>
                <w:szCs w:val="22"/>
              </w:rPr>
              <w:t>WxHxG</w:t>
            </w:r>
            <w:proofErr w:type="spellEnd"/>
            <w:r w:rsidRPr="00B73453">
              <w:rPr>
                <w:rFonts w:ascii="Arial" w:hAnsi="Arial" w:cs="Arial"/>
                <w:b/>
                <w:bCs/>
                <w:sz w:val="22"/>
                <w:szCs w:val="22"/>
              </w:rPr>
              <w:t>)</w:t>
            </w:r>
          </w:p>
        </w:tc>
        <w:tc>
          <w:tcPr>
            <w:tcW w:w="0" w:type="auto"/>
            <w:shd w:val="clear" w:color="auto" w:fill="FFFFFF"/>
            <w:vAlign w:val="center"/>
            <w:hideMark/>
          </w:tcPr>
          <w:p w14:paraId="09C0AE80" w14:textId="77777777" w:rsidR="00105893" w:rsidRPr="00B73453" w:rsidRDefault="00105893" w:rsidP="008248F6">
            <w:pPr>
              <w:rPr>
                <w:rFonts w:ascii="Arial" w:hAnsi="Arial" w:cs="Arial"/>
                <w:sz w:val="22"/>
                <w:szCs w:val="22"/>
              </w:rPr>
            </w:pPr>
            <w:r w:rsidRPr="00B73453">
              <w:rPr>
                <w:rFonts w:ascii="Arial" w:hAnsi="Arial" w:cs="Arial"/>
                <w:sz w:val="22"/>
                <w:szCs w:val="22"/>
              </w:rPr>
              <w:t>438 × 88 × 610 mm</w:t>
            </w:r>
          </w:p>
        </w:tc>
      </w:tr>
      <w:tr w:rsidR="00105893" w:rsidRPr="00B73453" w14:paraId="02EEDBF3" w14:textId="77777777" w:rsidTr="00105893">
        <w:trPr>
          <w:tblCellSpacing w:w="15" w:type="dxa"/>
        </w:trPr>
        <w:tc>
          <w:tcPr>
            <w:tcW w:w="0" w:type="auto"/>
            <w:shd w:val="clear" w:color="auto" w:fill="D9D9D9" w:themeFill="background1" w:themeFillShade="D9"/>
            <w:vAlign w:val="center"/>
            <w:hideMark/>
          </w:tcPr>
          <w:p w14:paraId="6C617E30" w14:textId="77777777" w:rsidR="00105893" w:rsidRPr="00B73453" w:rsidRDefault="00105893" w:rsidP="008248F6">
            <w:pPr>
              <w:rPr>
                <w:rFonts w:ascii="Arial" w:hAnsi="Arial" w:cs="Arial"/>
                <w:sz w:val="22"/>
                <w:szCs w:val="22"/>
              </w:rPr>
            </w:pPr>
            <w:r w:rsidRPr="00B73453">
              <w:rPr>
                <w:rFonts w:ascii="Arial" w:hAnsi="Arial" w:cs="Arial"/>
                <w:b/>
                <w:bCs/>
                <w:sz w:val="22"/>
                <w:szCs w:val="22"/>
              </w:rPr>
              <w:t>Waga</w:t>
            </w:r>
          </w:p>
        </w:tc>
        <w:tc>
          <w:tcPr>
            <w:tcW w:w="0" w:type="auto"/>
            <w:shd w:val="clear" w:color="auto" w:fill="FFFFFF"/>
            <w:vAlign w:val="center"/>
            <w:hideMark/>
          </w:tcPr>
          <w:p w14:paraId="7332E7AD" w14:textId="77777777" w:rsidR="00105893" w:rsidRPr="00B73453" w:rsidRDefault="00105893" w:rsidP="008248F6">
            <w:pPr>
              <w:rPr>
                <w:rFonts w:ascii="Arial" w:hAnsi="Arial" w:cs="Arial"/>
                <w:sz w:val="22"/>
                <w:szCs w:val="22"/>
              </w:rPr>
            </w:pPr>
            <w:r w:rsidRPr="00B73453">
              <w:rPr>
                <w:rFonts w:ascii="Arial" w:hAnsi="Arial" w:cs="Arial"/>
                <w:sz w:val="22"/>
                <w:szCs w:val="22"/>
              </w:rPr>
              <w:t>27.6 kg (bez opakowania)</w:t>
            </w:r>
          </w:p>
        </w:tc>
      </w:tr>
      <w:tr w:rsidR="00105893" w:rsidRPr="00B73453" w14:paraId="461F674B" w14:textId="77777777" w:rsidTr="00105893">
        <w:trPr>
          <w:tblCellSpacing w:w="15" w:type="dxa"/>
        </w:trPr>
        <w:tc>
          <w:tcPr>
            <w:tcW w:w="0" w:type="auto"/>
            <w:shd w:val="clear" w:color="auto" w:fill="D9D9D9" w:themeFill="background1" w:themeFillShade="D9"/>
            <w:vAlign w:val="center"/>
            <w:hideMark/>
          </w:tcPr>
          <w:p w14:paraId="2078B5BF" w14:textId="77777777" w:rsidR="00105893" w:rsidRPr="00B73453" w:rsidRDefault="00105893" w:rsidP="008248F6">
            <w:pPr>
              <w:rPr>
                <w:rFonts w:ascii="Arial" w:hAnsi="Arial" w:cs="Arial"/>
                <w:sz w:val="22"/>
                <w:szCs w:val="22"/>
              </w:rPr>
            </w:pPr>
            <w:r w:rsidRPr="00B73453">
              <w:rPr>
                <w:rFonts w:ascii="Arial" w:hAnsi="Arial" w:cs="Arial"/>
                <w:b/>
                <w:bCs/>
                <w:sz w:val="22"/>
                <w:szCs w:val="22"/>
              </w:rPr>
              <w:t>Parametry środowiskowe</w:t>
            </w:r>
          </w:p>
        </w:tc>
        <w:tc>
          <w:tcPr>
            <w:tcW w:w="0" w:type="auto"/>
            <w:shd w:val="clear" w:color="auto" w:fill="FFFFFF"/>
            <w:vAlign w:val="center"/>
            <w:hideMark/>
          </w:tcPr>
          <w:p w14:paraId="51E12A45" w14:textId="77777777" w:rsidR="00105893" w:rsidRPr="00B73453" w:rsidRDefault="00105893" w:rsidP="008248F6">
            <w:pPr>
              <w:rPr>
                <w:rFonts w:ascii="Arial" w:hAnsi="Arial" w:cs="Arial"/>
                <w:sz w:val="22"/>
                <w:szCs w:val="22"/>
              </w:rPr>
            </w:pPr>
            <w:r w:rsidRPr="00B73453">
              <w:rPr>
                <w:rFonts w:ascii="Arial" w:hAnsi="Arial" w:cs="Arial"/>
                <w:sz w:val="22"/>
                <w:szCs w:val="22"/>
              </w:rPr>
              <w:t xml:space="preserve">Praca: 0–40 °C / 20–90 % RH; </w:t>
            </w:r>
            <w:proofErr w:type="spellStart"/>
            <w:r w:rsidRPr="00B73453">
              <w:rPr>
                <w:rFonts w:ascii="Arial" w:hAnsi="Arial" w:cs="Arial"/>
                <w:sz w:val="22"/>
                <w:szCs w:val="22"/>
              </w:rPr>
              <w:t>przech</w:t>
            </w:r>
            <w:proofErr w:type="spellEnd"/>
            <w:r w:rsidRPr="00B73453">
              <w:rPr>
                <w:rFonts w:ascii="Arial" w:hAnsi="Arial" w:cs="Arial"/>
                <w:sz w:val="22"/>
                <w:szCs w:val="22"/>
              </w:rPr>
              <w:t>.: −20–50 °C / 10–90 % RH</w:t>
            </w:r>
          </w:p>
        </w:tc>
      </w:tr>
      <w:tr w:rsidR="00105893" w:rsidRPr="00B73453" w14:paraId="5C932AB4" w14:textId="77777777" w:rsidTr="00105893">
        <w:trPr>
          <w:tblCellSpacing w:w="15" w:type="dxa"/>
        </w:trPr>
        <w:tc>
          <w:tcPr>
            <w:tcW w:w="0" w:type="auto"/>
            <w:shd w:val="clear" w:color="auto" w:fill="D9D9D9" w:themeFill="background1" w:themeFillShade="D9"/>
            <w:vAlign w:val="center"/>
            <w:hideMark/>
          </w:tcPr>
          <w:p w14:paraId="3DCA7400" w14:textId="77777777" w:rsidR="00105893" w:rsidRPr="00B73453" w:rsidRDefault="00105893" w:rsidP="008248F6">
            <w:pPr>
              <w:rPr>
                <w:rFonts w:ascii="Arial" w:hAnsi="Arial" w:cs="Arial"/>
                <w:sz w:val="22"/>
                <w:szCs w:val="22"/>
              </w:rPr>
            </w:pPr>
            <w:r w:rsidRPr="00B73453">
              <w:rPr>
                <w:rFonts w:ascii="Arial" w:hAnsi="Arial" w:cs="Arial"/>
                <w:b/>
                <w:bCs/>
                <w:sz w:val="22"/>
                <w:szCs w:val="22"/>
              </w:rPr>
              <w:lastRenderedPageBreak/>
              <w:t>Certyfikaty</w:t>
            </w:r>
          </w:p>
        </w:tc>
        <w:tc>
          <w:tcPr>
            <w:tcW w:w="0" w:type="auto"/>
            <w:shd w:val="clear" w:color="auto" w:fill="FFFFFF"/>
            <w:vAlign w:val="center"/>
            <w:hideMark/>
          </w:tcPr>
          <w:p w14:paraId="1AD0EFFB" w14:textId="77777777" w:rsidR="00105893" w:rsidRPr="00B73453" w:rsidRDefault="00105893" w:rsidP="008248F6">
            <w:pPr>
              <w:rPr>
                <w:rFonts w:ascii="Arial" w:hAnsi="Arial" w:cs="Arial"/>
                <w:sz w:val="22"/>
                <w:szCs w:val="22"/>
              </w:rPr>
            </w:pPr>
            <w:r w:rsidRPr="00B73453">
              <w:rPr>
                <w:rFonts w:ascii="Arial" w:hAnsi="Arial" w:cs="Arial"/>
                <w:sz w:val="22"/>
                <w:szCs w:val="22"/>
              </w:rPr>
              <w:t xml:space="preserve">CE, EAC, </w:t>
            </w:r>
            <w:proofErr w:type="spellStart"/>
            <w:r w:rsidRPr="00B73453">
              <w:rPr>
                <w:rFonts w:ascii="Arial" w:hAnsi="Arial" w:cs="Arial"/>
                <w:sz w:val="22"/>
                <w:szCs w:val="22"/>
              </w:rPr>
              <w:t>RoHS</w:t>
            </w:r>
            <w:proofErr w:type="spellEnd"/>
          </w:p>
        </w:tc>
      </w:tr>
      <w:tr w:rsidR="00105893" w:rsidRPr="00B73453" w14:paraId="1F3968F7" w14:textId="77777777" w:rsidTr="00105893">
        <w:trPr>
          <w:tblCellSpacing w:w="15" w:type="dxa"/>
        </w:trPr>
        <w:tc>
          <w:tcPr>
            <w:tcW w:w="0" w:type="auto"/>
            <w:shd w:val="clear" w:color="auto" w:fill="D9D9D9" w:themeFill="background1" w:themeFillShade="D9"/>
            <w:vAlign w:val="center"/>
            <w:hideMark/>
          </w:tcPr>
          <w:p w14:paraId="14DA0FEA" w14:textId="77777777" w:rsidR="00105893" w:rsidRPr="00B73453" w:rsidRDefault="00105893" w:rsidP="008248F6">
            <w:pPr>
              <w:rPr>
                <w:rFonts w:ascii="Arial" w:hAnsi="Arial" w:cs="Arial"/>
                <w:sz w:val="22"/>
                <w:szCs w:val="22"/>
              </w:rPr>
            </w:pPr>
            <w:r w:rsidRPr="00B73453">
              <w:rPr>
                <w:rFonts w:ascii="Arial" w:hAnsi="Arial" w:cs="Arial"/>
                <w:b/>
                <w:bCs/>
                <w:sz w:val="22"/>
                <w:szCs w:val="22"/>
              </w:rPr>
              <w:t xml:space="preserve">Form </w:t>
            </w:r>
            <w:proofErr w:type="spellStart"/>
            <w:r w:rsidRPr="00B73453">
              <w:rPr>
                <w:rFonts w:ascii="Arial" w:hAnsi="Arial" w:cs="Arial"/>
                <w:b/>
                <w:bCs/>
                <w:sz w:val="22"/>
                <w:szCs w:val="22"/>
              </w:rPr>
              <w:t>factor</w:t>
            </w:r>
            <w:proofErr w:type="spellEnd"/>
          </w:p>
        </w:tc>
        <w:tc>
          <w:tcPr>
            <w:tcW w:w="0" w:type="auto"/>
            <w:shd w:val="clear" w:color="auto" w:fill="FFFFFF"/>
            <w:vAlign w:val="center"/>
            <w:hideMark/>
          </w:tcPr>
          <w:p w14:paraId="0CA1334B" w14:textId="77777777" w:rsidR="00105893" w:rsidRPr="00B73453" w:rsidRDefault="00105893" w:rsidP="008248F6">
            <w:pPr>
              <w:rPr>
                <w:rFonts w:ascii="Arial" w:hAnsi="Arial" w:cs="Arial"/>
                <w:sz w:val="22"/>
                <w:szCs w:val="22"/>
              </w:rPr>
            </w:pPr>
            <w:proofErr w:type="spellStart"/>
            <w:r w:rsidRPr="00B73453">
              <w:rPr>
                <w:rFonts w:ascii="Arial" w:hAnsi="Arial" w:cs="Arial"/>
                <w:sz w:val="22"/>
                <w:szCs w:val="22"/>
              </w:rPr>
              <w:t>Rack</w:t>
            </w:r>
            <w:proofErr w:type="spellEnd"/>
            <w:r w:rsidRPr="00B73453">
              <w:rPr>
                <w:rFonts w:ascii="Arial" w:hAnsi="Arial" w:cs="Arial"/>
                <w:sz w:val="22"/>
                <w:szCs w:val="22"/>
              </w:rPr>
              <w:t>/</w:t>
            </w:r>
            <w:proofErr w:type="spellStart"/>
            <w:r w:rsidRPr="00B73453">
              <w:rPr>
                <w:rFonts w:ascii="Arial" w:hAnsi="Arial" w:cs="Arial"/>
                <w:sz w:val="22"/>
                <w:szCs w:val="22"/>
              </w:rPr>
              <w:t>tower</w:t>
            </w:r>
            <w:proofErr w:type="spellEnd"/>
            <w:r w:rsidRPr="00B73453">
              <w:rPr>
                <w:rFonts w:ascii="Arial" w:hAnsi="Arial" w:cs="Arial"/>
                <w:sz w:val="22"/>
                <w:szCs w:val="22"/>
              </w:rPr>
              <w:t xml:space="preserve"> (2 U)</w:t>
            </w:r>
          </w:p>
        </w:tc>
      </w:tr>
      <w:tr w:rsidR="00105893" w:rsidRPr="00B73453" w14:paraId="27966245" w14:textId="77777777" w:rsidTr="00105893">
        <w:trPr>
          <w:tblCellSpacing w:w="15" w:type="dxa"/>
        </w:trPr>
        <w:tc>
          <w:tcPr>
            <w:tcW w:w="0" w:type="auto"/>
            <w:shd w:val="clear" w:color="auto" w:fill="D9D9D9" w:themeFill="background1" w:themeFillShade="D9"/>
            <w:vAlign w:val="center"/>
            <w:hideMark/>
          </w:tcPr>
          <w:p w14:paraId="787C7F5A" w14:textId="77777777" w:rsidR="00105893" w:rsidRPr="00B73453" w:rsidRDefault="00105893" w:rsidP="008248F6">
            <w:pPr>
              <w:rPr>
                <w:rFonts w:ascii="Arial" w:hAnsi="Arial" w:cs="Arial"/>
                <w:sz w:val="22"/>
                <w:szCs w:val="22"/>
              </w:rPr>
            </w:pPr>
            <w:r w:rsidRPr="00B73453">
              <w:rPr>
                <w:rFonts w:ascii="Arial" w:hAnsi="Arial" w:cs="Arial"/>
                <w:b/>
                <w:bCs/>
                <w:sz w:val="22"/>
                <w:szCs w:val="22"/>
              </w:rPr>
              <w:t>Gwarancja</w:t>
            </w:r>
          </w:p>
        </w:tc>
        <w:tc>
          <w:tcPr>
            <w:tcW w:w="0" w:type="auto"/>
            <w:shd w:val="clear" w:color="auto" w:fill="FFFFFF"/>
            <w:vAlign w:val="center"/>
            <w:hideMark/>
          </w:tcPr>
          <w:p w14:paraId="5B2EA5AA" w14:textId="77777777" w:rsidR="00105893" w:rsidRPr="00B73453" w:rsidRDefault="00105893" w:rsidP="008248F6">
            <w:pPr>
              <w:rPr>
                <w:rFonts w:ascii="Arial" w:hAnsi="Arial" w:cs="Arial"/>
                <w:sz w:val="22"/>
                <w:szCs w:val="22"/>
              </w:rPr>
            </w:pPr>
            <w:r w:rsidRPr="00B73453">
              <w:rPr>
                <w:rFonts w:ascii="Arial" w:hAnsi="Arial" w:cs="Arial"/>
                <w:sz w:val="22"/>
                <w:szCs w:val="22"/>
              </w:rPr>
              <w:t>2 lata na urządzenie i baterie; </w:t>
            </w:r>
          </w:p>
        </w:tc>
      </w:tr>
    </w:tbl>
    <w:p w14:paraId="4F44C00A" w14:textId="253B647F" w:rsidR="00105893" w:rsidRPr="00B73453" w:rsidRDefault="00105893" w:rsidP="00105893">
      <w:pPr>
        <w:rPr>
          <w:rFonts w:ascii="Arial" w:hAnsi="Arial" w:cs="Arial"/>
          <w:sz w:val="22"/>
          <w:szCs w:val="22"/>
        </w:rPr>
      </w:pPr>
      <w:r w:rsidRPr="00B73453">
        <w:rPr>
          <w:rFonts w:ascii="Arial" w:hAnsi="Arial" w:cs="Arial"/>
          <w:sz w:val="22"/>
          <w:szCs w:val="22"/>
        </w:rPr>
        <w:br/>
        <w:t> Zamawiający wymaga dostarczenia UPS wraz z dedykowaną kartą sieciową.</w:t>
      </w:r>
      <w:r w:rsidRPr="00B73453">
        <w:rPr>
          <w:rFonts w:ascii="Arial" w:hAnsi="Arial" w:cs="Arial"/>
          <w:sz w:val="22"/>
          <w:szCs w:val="22"/>
        </w:rPr>
        <w:br/>
      </w:r>
      <w:r w:rsidRPr="00B73453">
        <w:rPr>
          <w:rFonts w:ascii="Arial" w:hAnsi="Arial" w:cs="Arial"/>
          <w:sz w:val="22"/>
          <w:szCs w:val="22"/>
        </w:rPr>
        <w:br/>
      </w:r>
      <w:r w:rsidRPr="00B73453">
        <w:rPr>
          <w:rFonts w:ascii="Arial" w:hAnsi="Arial" w:cs="Arial"/>
          <w:b/>
          <w:bCs/>
          <w:sz w:val="22"/>
          <w:szCs w:val="22"/>
        </w:rPr>
        <w:t>Moduł bateryjny </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top w:w="15" w:type="dxa"/>
          <w:left w:w="15" w:type="dxa"/>
          <w:bottom w:w="15" w:type="dxa"/>
          <w:right w:w="15" w:type="dxa"/>
        </w:tblCellMar>
        <w:tblLook w:val="04A0" w:firstRow="1" w:lastRow="0" w:firstColumn="1" w:lastColumn="0" w:noHBand="0" w:noVBand="1"/>
      </w:tblPr>
      <w:tblGrid>
        <w:gridCol w:w="2573"/>
        <w:gridCol w:w="7055"/>
      </w:tblGrid>
      <w:tr w:rsidR="00105893" w:rsidRPr="00B73453" w14:paraId="79A85705" w14:textId="77777777" w:rsidTr="00105893">
        <w:trPr>
          <w:tblCellSpacing w:w="15" w:type="dxa"/>
        </w:trPr>
        <w:tc>
          <w:tcPr>
            <w:tcW w:w="0" w:type="auto"/>
            <w:shd w:val="clear" w:color="auto" w:fill="D9D9D9" w:themeFill="background1" w:themeFillShade="D9"/>
            <w:vAlign w:val="center"/>
            <w:hideMark/>
          </w:tcPr>
          <w:p w14:paraId="2D517897" w14:textId="77777777" w:rsidR="00105893" w:rsidRPr="00B73453" w:rsidRDefault="00105893" w:rsidP="008248F6">
            <w:pPr>
              <w:rPr>
                <w:rFonts w:ascii="Arial" w:hAnsi="Arial" w:cs="Arial"/>
                <w:sz w:val="22"/>
                <w:szCs w:val="22"/>
              </w:rPr>
            </w:pPr>
            <w:r w:rsidRPr="00B73453">
              <w:rPr>
                <w:rFonts w:ascii="Arial" w:hAnsi="Arial" w:cs="Arial"/>
                <w:b/>
                <w:bCs/>
                <w:sz w:val="22"/>
                <w:szCs w:val="22"/>
              </w:rPr>
              <w:t>Typ modułu</w:t>
            </w:r>
          </w:p>
        </w:tc>
        <w:tc>
          <w:tcPr>
            <w:tcW w:w="0" w:type="auto"/>
            <w:shd w:val="clear" w:color="auto" w:fill="FFFFFF"/>
            <w:vAlign w:val="center"/>
            <w:hideMark/>
          </w:tcPr>
          <w:p w14:paraId="298BF7A6" w14:textId="77777777" w:rsidR="00105893" w:rsidRPr="00B73453" w:rsidRDefault="00105893" w:rsidP="008248F6">
            <w:pPr>
              <w:rPr>
                <w:rFonts w:ascii="Arial" w:hAnsi="Arial" w:cs="Arial"/>
                <w:sz w:val="22"/>
                <w:szCs w:val="22"/>
              </w:rPr>
            </w:pPr>
            <w:r w:rsidRPr="00B73453">
              <w:rPr>
                <w:rFonts w:ascii="Arial" w:hAnsi="Arial" w:cs="Arial"/>
                <w:sz w:val="22"/>
                <w:szCs w:val="22"/>
              </w:rPr>
              <w:t>Zewnętrzny moduł baterii (Extended Battery Module, EBM)</w:t>
            </w:r>
          </w:p>
        </w:tc>
      </w:tr>
      <w:tr w:rsidR="00105893" w:rsidRPr="00B73453" w14:paraId="6DA57BCF" w14:textId="77777777" w:rsidTr="00105893">
        <w:trPr>
          <w:tblCellSpacing w:w="15" w:type="dxa"/>
        </w:trPr>
        <w:tc>
          <w:tcPr>
            <w:tcW w:w="0" w:type="auto"/>
            <w:shd w:val="clear" w:color="auto" w:fill="D9D9D9" w:themeFill="background1" w:themeFillShade="D9"/>
            <w:vAlign w:val="center"/>
            <w:hideMark/>
          </w:tcPr>
          <w:p w14:paraId="4A1F521A" w14:textId="77777777" w:rsidR="00105893" w:rsidRPr="00B73453" w:rsidRDefault="00105893" w:rsidP="008248F6">
            <w:pPr>
              <w:rPr>
                <w:rFonts w:ascii="Arial" w:hAnsi="Arial" w:cs="Arial"/>
                <w:sz w:val="22"/>
                <w:szCs w:val="22"/>
              </w:rPr>
            </w:pPr>
            <w:r w:rsidRPr="00B73453">
              <w:rPr>
                <w:rFonts w:ascii="Arial" w:hAnsi="Arial" w:cs="Arial"/>
                <w:b/>
                <w:bCs/>
                <w:sz w:val="22"/>
                <w:szCs w:val="22"/>
              </w:rPr>
              <w:t>Kompatybilność</w:t>
            </w:r>
          </w:p>
        </w:tc>
        <w:tc>
          <w:tcPr>
            <w:tcW w:w="0" w:type="auto"/>
            <w:shd w:val="clear" w:color="auto" w:fill="FFFFFF"/>
            <w:vAlign w:val="center"/>
            <w:hideMark/>
          </w:tcPr>
          <w:p w14:paraId="2E9D8FE1" w14:textId="77777777" w:rsidR="00105893" w:rsidRPr="00B73453" w:rsidRDefault="00105893" w:rsidP="008248F6">
            <w:pPr>
              <w:rPr>
                <w:rFonts w:ascii="Arial" w:hAnsi="Arial" w:cs="Arial"/>
                <w:sz w:val="22"/>
                <w:szCs w:val="22"/>
              </w:rPr>
            </w:pPr>
            <w:r w:rsidRPr="00B73453">
              <w:rPr>
                <w:rFonts w:ascii="Arial" w:hAnsi="Arial" w:cs="Arial"/>
                <w:sz w:val="22"/>
                <w:szCs w:val="22"/>
              </w:rPr>
              <w:t xml:space="preserve">Z powyższym </w:t>
            </w:r>
            <w:proofErr w:type="spellStart"/>
            <w:r w:rsidRPr="00B73453">
              <w:rPr>
                <w:rFonts w:ascii="Arial" w:hAnsi="Arial" w:cs="Arial"/>
                <w:sz w:val="22"/>
                <w:szCs w:val="22"/>
              </w:rPr>
              <w:t>ups</w:t>
            </w:r>
            <w:proofErr w:type="spellEnd"/>
          </w:p>
        </w:tc>
      </w:tr>
      <w:tr w:rsidR="00105893" w:rsidRPr="006433D0" w14:paraId="7E1AAAA3" w14:textId="77777777" w:rsidTr="00105893">
        <w:trPr>
          <w:tblCellSpacing w:w="15" w:type="dxa"/>
        </w:trPr>
        <w:tc>
          <w:tcPr>
            <w:tcW w:w="0" w:type="auto"/>
            <w:shd w:val="clear" w:color="auto" w:fill="D9D9D9" w:themeFill="background1" w:themeFillShade="D9"/>
            <w:vAlign w:val="center"/>
            <w:hideMark/>
          </w:tcPr>
          <w:p w14:paraId="008BA293" w14:textId="77777777" w:rsidR="00105893" w:rsidRPr="00B73453" w:rsidRDefault="00105893" w:rsidP="008248F6">
            <w:pPr>
              <w:rPr>
                <w:rFonts w:ascii="Arial" w:hAnsi="Arial" w:cs="Arial"/>
                <w:sz w:val="22"/>
                <w:szCs w:val="22"/>
              </w:rPr>
            </w:pPr>
            <w:r w:rsidRPr="00B73453">
              <w:rPr>
                <w:rFonts w:ascii="Arial" w:hAnsi="Arial" w:cs="Arial"/>
                <w:b/>
                <w:bCs/>
                <w:sz w:val="22"/>
                <w:szCs w:val="22"/>
              </w:rPr>
              <w:t>Topologia baterii</w:t>
            </w:r>
          </w:p>
        </w:tc>
        <w:tc>
          <w:tcPr>
            <w:tcW w:w="0" w:type="auto"/>
            <w:shd w:val="clear" w:color="auto" w:fill="FFFFFF"/>
            <w:vAlign w:val="center"/>
            <w:hideMark/>
          </w:tcPr>
          <w:p w14:paraId="07E883F3" w14:textId="77777777" w:rsidR="00105893" w:rsidRPr="00971C37" w:rsidRDefault="00105893" w:rsidP="008248F6">
            <w:pPr>
              <w:rPr>
                <w:rFonts w:ascii="Arial" w:hAnsi="Arial" w:cs="Arial"/>
                <w:sz w:val="22"/>
                <w:szCs w:val="22"/>
                <w:lang w:val="en-US"/>
              </w:rPr>
            </w:pPr>
            <w:r w:rsidRPr="00971C37">
              <w:rPr>
                <w:rFonts w:ascii="Arial" w:hAnsi="Arial" w:cs="Arial"/>
                <w:sz w:val="22"/>
                <w:szCs w:val="22"/>
                <w:lang w:val="en-US"/>
              </w:rPr>
              <w:t xml:space="preserve">Sealed Lead–acid (VRLA), 12 x 12 V/9 Ah </w:t>
            </w:r>
            <w:proofErr w:type="spellStart"/>
            <w:r w:rsidRPr="00971C37">
              <w:rPr>
                <w:rFonts w:ascii="Arial" w:hAnsi="Arial" w:cs="Arial"/>
                <w:sz w:val="22"/>
                <w:szCs w:val="22"/>
                <w:lang w:val="en-US"/>
              </w:rPr>
              <w:t>ogniw</w:t>
            </w:r>
            <w:proofErr w:type="spellEnd"/>
          </w:p>
        </w:tc>
      </w:tr>
      <w:tr w:rsidR="00105893" w:rsidRPr="00B73453" w14:paraId="12FB0E06" w14:textId="77777777" w:rsidTr="00105893">
        <w:trPr>
          <w:tblCellSpacing w:w="15" w:type="dxa"/>
        </w:trPr>
        <w:tc>
          <w:tcPr>
            <w:tcW w:w="0" w:type="auto"/>
            <w:shd w:val="clear" w:color="auto" w:fill="D9D9D9" w:themeFill="background1" w:themeFillShade="D9"/>
            <w:vAlign w:val="center"/>
            <w:hideMark/>
          </w:tcPr>
          <w:p w14:paraId="60111EBE" w14:textId="77777777" w:rsidR="00105893" w:rsidRPr="00B73453" w:rsidRDefault="00105893" w:rsidP="008248F6">
            <w:pPr>
              <w:rPr>
                <w:rFonts w:ascii="Arial" w:hAnsi="Arial" w:cs="Arial"/>
                <w:sz w:val="22"/>
                <w:szCs w:val="22"/>
              </w:rPr>
            </w:pPr>
            <w:r w:rsidRPr="00B73453">
              <w:rPr>
                <w:rFonts w:ascii="Arial" w:hAnsi="Arial" w:cs="Arial"/>
                <w:b/>
                <w:bCs/>
                <w:sz w:val="22"/>
                <w:szCs w:val="22"/>
              </w:rPr>
              <w:t>Napięcie wyjściowe</w:t>
            </w:r>
          </w:p>
        </w:tc>
        <w:tc>
          <w:tcPr>
            <w:tcW w:w="0" w:type="auto"/>
            <w:shd w:val="clear" w:color="auto" w:fill="FFFFFF"/>
            <w:vAlign w:val="center"/>
            <w:hideMark/>
          </w:tcPr>
          <w:p w14:paraId="0BD55A6F" w14:textId="77777777" w:rsidR="00105893" w:rsidRPr="00B73453" w:rsidRDefault="00105893" w:rsidP="008248F6">
            <w:pPr>
              <w:rPr>
                <w:rFonts w:ascii="Arial" w:hAnsi="Arial" w:cs="Arial"/>
                <w:sz w:val="22"/>
                <w:szCs w:val="22"/>
              </w:rPr>
            </w:pPr>
            <w:r w:rsidRPr="00B73453">
              <w:rPr>
                <w:rFonts w:ascii="Arial" w:hAnsi="Arial" w:cs="Arial"/>
                <w:sz w:val="22"/>
                <w:szCs w:val="22"/>
              </w:rPr>
              <w:t>72 V DC</w:t>
            </w:r>
          </w:p>
        </w:tc>
      </w:tr>
      <w:tr w:rsidR="00105893" w:rsidRPr="00B73453" w14:paraId="6EE18B6E" w14:textId="77777777" w:rsidTr="00105893">
        <w:trPr>
          <w:tblCellSpacing w:w="15" w:type="dxa"/>
        </w:trPr>
        <w:tc>
          <w:tcPr>
            <w:tcW w:w="0" w:type="auto"/>
            <w:shd w:val="clear" w:color="auto" w:fill="D9D9D9" w:themeFill="background1" w:themeFillShade="D9"/>
            <w:vAlign w:val="center"/>
            <w:hideMark/>
          </w:tcPr>
          <w:p w14:paraId="4455AA69" w14:textId="77777777" w:rsidR="00105893" w:rsidRPr="00B73453" w:rsidRDefault="00105893" w:rsidP="008248F6">
            <w:pPr>
              <w:rPr>
                <w:rFonts w:ascii="Arial" w:hAnsi="Arial" w:cs="Arial"/>
                <w:sz w:val="22"/>
                <w:szCs w:val="22"/>
              </w:rPr>
            </w:pPr>
            <w:r w:rsidRPr="00B73453">
              <w:rPr>
                <w:rFonts w:ascii="Arial" w:hAnsi="Arial" w:cs="Arial"/>
                <w:b/>
                <w:bCs/>
                <w:sz w:val="22"/>
                <w:szCs w:val="22"/>
              </w:rPr>
              <w:lastRenderedPageBreak/>
              <w:t>Natężenie znamionowe</w:t>
            </w:r>
          </w:p>
        </w:tc>
        <w:tc>
          <w:tcPr>
            <w:tcW w:w="0" w:type="auto"/>
            <w:shd w:val="clear" w:color="auto" w:fill="FFFFFF"/>
            <w:vAlign w:val="center"/>
            <w:hideMark/>
          </w:tcPr>
          <w:p w14:paraId="25775AC2" w14:textId="77777777" w:rsidR="00105893" w:rsidRPr="00B73453" w:rsidRDefault="00105893" w:rsidP="008248F6">
            <w:pPr>
              <w:rPr>
                <w:rFonts w:ascii="Arial" w:hAnsi="Arial" w:cs="Arial"/>
                <w:sz w:val="22"/>
                <w:szCs w:val="22"/>
              </w:rPr>
            </w:pPr>
            <w:r w:rsidRPr="00B73453">
              <w:rPr>
                <w:rFonts w:ascii="Arial" w:hAnsi="Arial" w:cs="Arial"/>
                <w:sz w:val="22"/>
                <w:szCs w:val="22"/>
              </w:rPr>
              <w:t>40 A</w:t>
            </w:r>
          </w:p>
        </w:tc>
      </w:tr>
      <w:tr w:rsidR="00105893" w:rsidRPr="00B73453" w14:paraId="4DEE67D3" w14:textId="77777777" w:rsidTr="00105893">
        <w:trPr>
          <w:tblCellSpacing w:w="15" w:type="dxa"/>
        </w:trPr>
        <w:tc>
          <w:tcPr>
            <w:tcW w:w="0" w:type="auto"/>
            <w:shd w:val="clear" w:color="auto" w:fill="D9D9D9" w:themeFill="background1" w:themeFillShade="D9"/>
            <w:vAlign w:val="center"/>
            <w:hideMark/>
          </w:tcPr>
          <w:p w14:paraId="5DAEFBB0" w14:textId="77777777" w:rsidR="00105893" w:rsidRPr="00B73453" w:rsidRDefault="00105893" w:rsidP="008248F6">
            <w:pPr>
              <w:rPr>
                <w:rFonts w:ascii="Arial" w:hAnsi="Arial" w:cs="Arial"/>
                <w:sz w:val="22"/>
                <w:szCs w:val="22"/>
              </w:rPr>
            </w:pPr>
            <w:r w:rsidRPr="00B73453">
              <w:rPr>
                <w:rFonts w:ascii="Arial" w:hAnsi="Arial" w:cs="Arial"/>
                <w:b/>
                <w:bCs/>
                <w:sz w:val="22"/>
                <w:szCs w:val="22"/>
              </w:rPr>
              <w:t>Modułowa wymiana baterii</w:t>
            </w:r>
          </w:p>
        </w:tc>
        <w:tc>
          <w:tcPr>
            <w:tcW w:w="0" w:type="auto"/>
            <w:shd w:val="clear" w:color="auto" w:fill="FFFFFF"/>
            <w:vAlign w:val="center"/>
            <w:hideMark/>
          </w:tcPr>
          <w:p w14:paraId="1CFA6B2D" w14:textId="77777777" w:rsidR="00105893" w:rsidRPr="00B73453" w:rsidRDefault="00105893" w:rsidP="008248F6">
            <w:pPr>
              <w:rPr>
                <w:rFonts w:ascii="Arial" w:hAnsi="Arial" w:cs="Arial"/>
                <w:sz w:val="22"/>
                <w:szCs w:val="22"/>
              </w:rPr>
            </w:pPr>
            <w:r w:rsidRPr="00B73453">
              <w:rPr>
                <w:rFonts w:ascii="Arial" w:hAnsi="Arial" w:cs="Arial"/>
                <w:sz w:val="22"/>
                <w:szCs w:val="22"/>
              </w:rPr>
              <w:t>Tak (hot-</w:t>
            </w:r>
            <w:proofErr w:type="spellStart"/>
            <w:r w:rsidRPr="00B73453">
              <w:rPr>
                <w:rFonts w:ascii="Arial" w:hAnsi="Arial" w:cs="Arial"/>
                <w:sz w:val="22"/>
                <w:szCs w:val="22"/>
              </w:rPr>
              <w:t>swappable</w:t>
            </w:r>
            <w:proofErr w:type="spellEnd"/>
            <w:r w:rsidRPr="00B73453">
              <w:rPr>
                <w:rFonts w:ascii="Arial" w:hAnsi="Arial" w:cs="Arial"/>
                <w:sz w:val="22"/>
                <w:szCs w:val="22"/>
              </w:rPr>
              <w:t>, wymienialne przez użytkownika)</w:t>
            </w:r>
          </w:p>
        </w:tc>
      </w:tr>
      <w:tr w:rsidR="00105893" w:rsidRPr="00B73453" w14:paraId="0166D5FA" w14:textId="77777777" w:rsidTr="00105893">
        <w:trPr>
          <w:tblCellSpacing w:w="15" w:type="dxa"/>
        </w:trPr>
        <w:tc>
          <w:tcPr>
            <w:tcW w:w="0" w:type="auto"/>
            <w:shd w:val="clear" w:color="auto" w:fill="D9D9D9" w:themeFill="background1" w:themeFillShade="D9"/>
            <w:vAlign w:val="center"/>
            <w:hideMark/>
          </w:tcPr>
          <w:p w14:paraId="4E11F89F" w14:textId="77777777" w:rsidR="00105893" w:rsidRPr="00B73453" w:rsidRDefault="00105893" w:rsidP="008248F6">
            <w:pPr>
              <w:rPr>
                <w:rFonts w:ascii="Arial" w:hAnsi="Arial" w:cs="Arial"/>
                <w:sz w:val="22"/>
                <w:szCs w:val="22"/>
              </w:rPr>
            </w:pPr>
            <w:r w:rsidRPr="00B73453">
              <w:rPr>
                <w:rFonts w:ascii="Arial" w:hAnsi="Arial" w:cs="Arial"/>
                <w:b/>
                <w:bCs/>
                <w:sz w:val="22"/>
                <w:szCs w:val="22"/>
              </w:rPr>
              <w:t>Obudowa</w:t>
            </w:r>
          </w:p>
        </w:tc>
        <w:tc>
          <w:tcPr>
            <w:tcW w:w="0" w:type="auto"/>
            <w:shd w:val="clear" w:color="auto" w:fill="FFFFFF"/>
            <w:vAlign w:val="center"/>
            <w:hideMark/>
          </w:tcPr>
          <w:p w14:paraId="227BC5FA" w14:textId="77777777" w:rsidR="00105893" w:rsidRPr="00B73453" w:rsidRDefault="00105893" w:rsidP="008248F6">
            <w:pPr>
              <w:rPr>
                <w:rFonts w:ascii="Arial" w:hAnsi="Arial" w:cs="Arial"/>
                <w:sz w:val="22"/>
                <w:szCs w:val="22"/>
              </w:rPr>
            </w:pPr>
            <w:r w:rsidRPr="00B73453">
              <w:rPr>
                <w:rFonts w:ascii="Arial" w:hAnsi="Arial" w:cs="Arial"/>
                <w:sz w:val="22"/>
                <w:szCs w:val="22"/>
              </w:rPr>
              <w:t xml:space="preserve">Metalowa, moduł </w:t>
            </w:r>
            <w:proofErr w:type="spellStart"/>
            <w:r w:rsidRPr="00B73453">
              <w:rPr>
                <w:rFonts w:ascii="Arial" w:hAnsi="Arial" w:cs="Arial"/>
                <w:sz w:val="22"/>
                <w:szCs w:val="22"/>
              </w:rPr>
              <w:t>rack</w:t>
            </w:r>
            <w:proofErr w:type="spellEnd"/>
            <w:r w:rsidRPr="00B73453">
              <w:rPr>
                <w:rFonts w:ascii="Arial" w:hAnsi="Arial" w:cs="Arial"/>
                <w:sz w:val="22"/>
                <w:szCs w:val="22"/>
              </w:rPr>
              <w:t>/</w:t>
            </w:r>
            <w:proofErr w:type="spellStart"/>
            <w:r w:rsidRPr="00B73453">
              <w:rPr>
                <w:rFonts w:ascii="Arial" w:hAnsi="Arial" w:cs="Arial"/>
                <w:sz w:val="22"/>
                <w:szCs w:val="22"/>
              </w:rPr>
              <w:t>tower</w:t>
            </w:r>
            <w:proofErr w:type="spellEnd"/>
            <w:r w:rsidRPr="00B73453">
              <w:rPr>
                <w:rFonts w:ascii="Arial" w:hAnsi="Arial" w:cs="Arial"/>
                <w:sz w:val="22"/>
                <w:szCs w:val="22"/>
              </w:rPr>
              <w:t xml:space="preserve"> 2U</w:t>
            </w:r>
          </w:p>
        </w:tc>
      </w:tr>
      <w:tr w:rsidR="00105893" w:rsidRPr="00B73453" w14:paraId="2545D7BC" w14:textId="77777777" w:rsidTr="00105893">
        <w:trPr>
          <w:tblCellSpacing w:w="15" w:type="dxa"/>
        </w:trPr>
        <w:tc>
          <w:tcPr>
            <w:tcW w:w="0" w:type="auto"/>
            <w:shd w:val="clear" w:color="auto" w:fill="D9D9D9" w:themeFill="background1" w:themeFillShade="D9"/>
            <w:vAlign w:val="center"/>
            <w:hideMark/>
          </w:tcPr>
          <w:p w14:paraId="612B763D" w14:textId="77777777" w:rsidR="00105893" w:rsidRPr="00B73453" w:rsidRDefault="00105893" w:rsidP="008248F6">
            <w:pPr>
              <w:rPr>
                <w:rFonts w:ascii="Arial" w:hAnsi="Arial" w:cs="Arial"/>
                <w:sz w:val="22"/>
                <w:szCs w:val="22"/>
              </w:rPr>
            </w:pPr>
            <w:r w:rsidRPr="00B73453">
              <w:rPr>
                <w:rFonts w:ascii="Arial" w:hAnsi="Arial" w:cs="Arial"/>
                <w:b/>
                <w:bCs/>
                <w:sz w:val="22"/>
                <w:szCs w:val="22"/>
              </w:rPr>
              <w:t>Wymiary (</w:t>
            </w:r>
            <w:proofErr w:type="spellStart"/>
            <w:r w:rsidRPr="00B73453">
              <w:rPr>
                <w:rFonts w:ascii="Arial" w:hAnsi="Arial" w:cs="Arial"/>
                <w:b/>
                <w:bCs/>
                <w:sz w:val="22"/>
                <w:szCs w:val="22"/>
              </w:rPr>
              <w:t>WxHxG</w:t>
            </w:r>
            <w:proofErr w:type="spellEnd"/>
            <w:r w:rsidRPr="00B73453">
              <w:rPr>
                <w:rFonts w:ascii="Arial" w:hAnsi="Arial" w:cs="Arial"/>
                <w:b/>
                <w:bCs/>
                <w:sz w:val="22"/>
                <w:szCs w:val="22"/>
              </w:rPr>
              <w:t>)</w:t>
            </w:r>
          </w:p>
        </w:tc>
        <w:tc>
          <w:tcPr>
            <w:tcW w:w="0" w:type="auto"/>
            <w:shd w:val="clear" w:color="auto" w:fill="FFFFFF"/>
            <w:vAlign w:val="center"/>
            <w:hideMark/>
          </w:tcPr>
          <w:p w14:paraId="5B63F89F" w14:textId="77777777" w:rsidR="00105893" w:rsidRPr="00B73453" w:rsidRDefault="00105893" w:rsidP="008248F6">
            <w:pPr>
              <w:rPr>
                <w:rFonts w:ascii="Arial" w:hAnsi="Arial" w:cs="Arial"/>
                <w:sz w:val="22"/>
                <w:szCs w:val="22"/>
              </w:rPr>
            </w:pPr>
            <w:r w:rsidRPr="00B73453">
              <w:rPr>
                <w:rFonts w:ascii="Arial" w:hAnsi="Arial" w:cs="Arial"/>
                <w:sz w:val="22"/>
                <w:szCs w:val="22"/>
              </w:rPr>
              <w:t>438 × 88 × 610 mm</w:t>
            </w:r>
          </w:p>
        </w:tc>
      </w:tr>
      <w:tr w:rsidR="00105893" w:rsidRPr="00B73453" w14:paraId="46FC38AD" w14:textId="77777777" w:rsidTr="00105893">
        <w:trPr>
          <w:tblCellSpacing w:w="15" w:type="dxa"/>
        </w:trPr>
        <w:tc>
          <w:tcPr>
            <w:tcW w:w="0" w:type="auto"/>
            <w:shd w:val="clear" w:color="auto" w:fill="D9D9D9" w:themeFill="background1" w:themeFillShade="D9"/>
            <w:vAlign w:val="center"/>
            <w:hideMark/>
          </w:tcPr>
          <w:p w14:paraId="03721753" w14:textId="77777777" w:rsidR="00105893" w:rsidRPr="00B73453" w:rsidRDefault="00105893" w:rsidP="008248F6">
            <w:pPr>
              <w:rPr>
                <w:rFonts w:ascii="Arial" w:hAnsi="Arial" w:cs="Arial"/>
                <w:sz w:val="22"/>
                <w:szCs w:val="22"/>
              </w:rPr>
            </w:pPr>
            <w:r w:rsidRPr="00B73453">
              <w:rPr>
                <w:rFonts w:ascii="Arial" w:hAnsi="Arial" w:cs="Arial"/>
                <w:b/>
                <w:bCs/>
                <w:sz w:val="22"/>
                <w:szCs w:val="22"/>
              </w:rPr>
              <w:t>Waga</w:t>
            </w:r>
          </w:p>
        </w:tc>
        <w:tc>
          <w:tcPr>
            <w:tcW w:w="0" w:type="auto"/>
            <w:shd w:val="clear" w:color="auto" w:fill="FFFFFF"/>
            <w:vAlign w:val="center"/>
            <w:hideMark/>
          </w:tcPr>
          <w:p w14:paraId="4AF57E54" w14:textId="77777777" w:rsidR="00105893" w:rsidRPr="00B73453" w:rsidRDefault="00105893" w:rsidP="008248F6">
            <w:pPr>
              <w:rPr>
                <w:rFonts w:ascii="Arial" w:hAnsi="Arial" w:cs="Arial"/>
                <w:sz w:val="22"/>
                <w:szCs w:val="22"/>
              </w:rPr>
            </w:pPr>
            <w:r w:rsidRPr="00B73453">
              <w:rPr>
                <w:rFonts w:ascii="Arial" w:hAnsi="Arial" w:cs="Arial"/>
                <w:sz w:val="22"/>
                <w:szCs w:val="22"/>
              </w:rPr>
              <w:t>Ok. 38.75 kg</w:t>
            </w:r>
          </w:p>
        </w:tc>
      </w:tr>
      <w:tr w:rsidR="00105893" w:rsidRPr="00B73453" w14:paraId="3AD019AA" w14:textId="77777777" w:rsidTr="00105893">
        <w:trPr>
          <w:tblCellSpacing w:w="15" w:type="dxa"/>
        </w:trPr>
        <w:tc>
          <w:tcPr>
            <w:tcW w:w="0" w:type="auto"/>
            <w:shd w:val="clear" w:color="auto" w:fill="D9D9D9" w:themeFill="background1" w:themeFillShade="D9"/>
            <w:vAlign w:val="center"/>
            <w:hideMark/>
          </w:tcPr>
          <w:p w14:paraId="55172EB8" w14:textId="77777777" w:rsidR="00105893" w:rsidRPr="00B73453" w:rsidRDefault="00105893" w:rsidP="008248F6">
            <w:pPr>
              <w:rPr>
                <w:rFonts w:ascii="Arial" w:hAnsi="Arial" w:cs="Arial"/>
                <w:sz w:val="22"/>
                <w:szCs w:val="22"/>
              </w:rPr>
            </w:pPr>
            <w:r w:rsidRPr="00B73453">
              <w:rPr>
                <w:rFonts w:ascii="Arial" w:hAnsi="Arial" w:cs="Arial"/>
                <w:b/>
                <w:bCs/>
                <w:sz w:val="22"/>
                <w:szCs w:val="22"/>
              </w:rPr>
              <w:t>Certyfikaty</w:t>
            </w:r>
          </w:p>
        </w:tc>
        <w:tc>
          <w:tcPr>
            <w:tcW w:w="0" w:type="auto"/>
            <w:shd w:val="clear" w:color="auto" w:fill="FFFFFF"/>
            <w:vAlign w:val="center"/>
            <w:hideMark/>
          </w:tcPr>
          <w:p w14:paraId="75683BEE" w14:textId="77777777" w:rsidR="00105893" w:rsidRPr="00B73453" w:rsidRDefault="00105893" w:rsidP="008248F6">
            <w:pPr>
              <w:rPr>
                <w:rFonts w:ascii="Arial" w:hAnsi="Arial" w:cs="Arial"/>
                <w:sz w:val="22"/>
                <w:szCs w:val="22"/>
              </w:rPr>
            </w:pPr>
            <w:r w:rsidRPr="00B73453">
              <w:rPr>
                <w:rFonts w:ascii="Arial" w:hAnsi="Arial" w:cs="Arial"/>
                <w:sz w:val="22"/>
                <w:szCs w:val="22"/>
              </w:rPr>
              <w:t xml:space="preserve">CE, EAC, </w:t>
            </w:r>
            <w:proofErr w:type="spellStart"/>
            <w:r w:rsidRPr="00B73453">
              <w:rPr>
                <w:rFonts w:ascii="Arial" w:hAnsi="Arial" w:cs="Arial"/>
                <w:sz w:val="22"/>
                <w:szCs w:val="22"/>
              </w:rPr>
              <w:t>RoHS</w:t>
            </w:r>
            <w:proofErr w:type="spellEnd"/>
          </w:p>
        </w:tc>
      </w:tr>
      <w:tr w:rsidR="00105893" w:rsidRPr="00B73453" w14:paraId="1DAEF5D0" w14:textId="77777777" w:rsidTr="00105893">
        <w:trPr>
          <w:tblCellSpacing w:w="15" w:type="dxa"/>
        </w:trPr>
        <w:tc>
          <w:tcPr>
            <w:tcW w:w="0" w:type="auto"/>
            <w:shd w:val="clear" w:color="auto" w:fill="D9D9D9" w:themeFill="background1" w:themeFillShade="D9"/>
            <w:vAlign w:val="center"/>
            <w:hideMark/>
          </w:tcPr>
          <w:p w14:paraId="5C756081" w14:textId="77777777" w:rsidR="00105893" w:rsidRPr="00B73453" w:rsidRDefault="00105893" w:rsidP="008248F6">
            <w:pPr>
              <w:rPr>
                <w:rFonts w:ascii="Arial" w:hAnsi="Arial" w:cs="Arial"/>
                <w:sz w:val="22"/>
                <w:szCs w:val="22"/>
              </w:rPr>
            </w:pPr>
            <w:r w:rsidRPr="00B73453">
              <w:rPr>
                <w:rFonts w:ascii="Arial" w:hAnsi="Arial" w:cs="Arial"/>
                <w:b/>
                <w:bCs/>
                <w:sz w:val="22"/>
                <w:szCs w:val="22"/>
              </w:rPr>
              <w:t>Temperatura pracy</w:t>
            </w:r>
          </w:p>
        </w:tc>
        <w:tc>
          <w:tcPr>
            <w:tcW w:w="0" w:type="auto"/>
            <w:shd w:val="clear" w:color="auto" w:fill="FFFFFF"/>
            <w:vAlign w:val="center"/>
            <w:hideMark/>
          </w:tcPr>
          <w:p w14:paraId="1E041539" w14:textId="77777777" w:rsidR="00105893" w:rsidRPr="00B73453" w:rsidRDefault="00105893" w:rsidP="008248F6">
            <w:pPr>
              <w:rPr>
                <w:rFonts w:ascii="Arial" w:hAnsi="Arial" w:cs="Arial"/>
                <w:sz w:val="22"/>
                <w:szCs w:val="22"/>
              </w:rPr>
            </w:pPr>
            <w:r w:rsidRPr="00B73453">
              <w:rPr>
                <w:rFonts w:ascii="Arial" w:hAnsi="Arial" w:cs="Arial"/>
                <w:sz w:val="22"/>
                <w:szCs w:val="22"/>
              </w:rPr>
              <w:t>0 °C do 40 °C; wilgotność operacyjna 0–90 % RH </w:t>
            </w:r>
          </w:p>
        </w:tc>
      </w:tr>
      <w:tr w:rsidR="00105893" w:rsidRPr="00B73453" w14:paraId="14B7ECC2" w14:textId="77777777" w:rsidTr="00105893">
        <w:trPr>
          <w:tblCellSpacing w:w="15" w:type="dxa"/>
        </w:trPr>
        <w:tc>
          <w:tcPr>
            <w:tcW w:w="0" w:type="auto"/>
            <w:shd w:val="clear" w:color="auto" w:fill="D9D9D9" w:themeFill="background1" w:themeFillShade="D9"/>
            <w:vAlign w:val="center"/>
            <w:hideMark/>
          </w:tcPr>
          <w:p w14:paraId="5C18F8B0" w14:textId="77777777" w:rsidR="00105893" w:rsidRPr="00B73453" w:rsidRDefault="00105893" w:rsidP="008248F6">
            <w:pPr>
              <w:rPr>
                <w:rFonts w:ascii="Arial" w:hAnsi="Arial" w:cs="Arial"/>
                <w:sz w:val="22"/>
                <w:szCs w:val="22"/>
              </w:rPr>
            </w:pPr>
            <w:r w:rsidRPr="00B73453">
              <w:rPr>
                <w:rFonts w:ascii="Arial" w:hAnsi="Arial" w:cs="Arial"/>
                <w:b/>
                <w:bCs/>
                <w:sz w:val="22"/>
                <w:szCs w:val="22"/>
              </w:rPr>
              <w:t>Funkcje dodatkowe</w:t>
            </w:r>
          </w:p>
        </w:tc>
        <w:tc>
          <w:tcPr>
            <w:tcW w:w="0" w:type="auto"/>
            <w:shd w:val="clear" w:color="auto" w:fill="FFFFFF"/>
            <w:vAlign w:val="center"/>
            <w:hideMark/>
          </w:tcPr>
          <w:p w14:paraId="450966C2" w14:textId="77777777" w:rsidR="00105893" w:rsidRPr="00B73453" w:rsidRDefault="00105893" w:rsidP="008248F6">
            <w:pPr>
              <w:rPr>
                <w:rFonts w:ascii="Arial" w:hAnsi="Arial" w:cs="Arial"/>
                <w:sz w:val="22"/>
                <w:szCs w:val="22"/>
              </w:rPr>
            </w:pPr>
            <w:r w:rsidRPr="00B73453">
              <w:rPr>
                <w:rFonts w:ascii="Arial" w:hAnsi="Arial" w:cs="Arial"/>
                <w:sz w:val="22"/>
                <w:szCs w:val="22"/>
              </w:rPr>
              <w:t>Metalowa obudowa, możliwość instalacji w trudnych środowiskach, konstrukcja przemysłowa</w:t>
            </w:r>
          </w:p>
        </w:tc>
      </w:tr>
      <w:tr w:rsidR="00105893" w:rsidRPr="00B73453" w14:paraId="4122B27B" w14:textId="77777777" w:rsidTr="00105893">
        <w:trPr>
          <w:tblCellSpacing w:w="15" w:type="dxa"/>
        </w:trPr>
        <w:tc>
          <w:tcPr>
            <w:tcW w:w="0" w:type="auto"/>
            <w:shd w:val="clear" w:color="auto" w:fill="D9D9D9" w:themeFill="background1" w:themeFillShade="D9"/>
            <w:vAlign w:val="center"/>
            <w:hideMark/>
          </w:tcPr>
          <w:p w14:paraId="6F027E81" w14:textId="77777777" w:rsidR="00105893" w:rsidRPr="00B73453" w:rsidRDefault="00105893" w:rsidP="008248F6">
            <w:pPr>
              <w:rPr>
                <w:rFonts w:ascii="Arial" w:hAnsi="Arial" w:cs="Arial"/>
                <w:sz w:val="22"/>
                <w:szCs w:val="22"/>
              </w:rPr>
            </w:pPr>
            <w:r w:rsidRPr="00B73453">
              <w:rPr>
                <w:rFonts w:ascii="Arial" w:hAnsi="Arial" w:cs="Arial"/>
                <w:b/>
                <w:bCs/>
                <w:sz w:val="22"/>
                <w:szCs w:val="22"/>
              </w:rPr>
              <w:lastRenderedPageBreak/>
              <w:t>Modułowość systemu</w:t>
            </w:r>
          </w:p>
        </w:tc>
        <w:tc>
          <w:tcPr>
            <w:tcW w:w="0" w:type="auto"/>
            <w:shd w:val="clear" w:color="auto" w:fill="FFFFFF"/>
            <w:vAlign w:val="center"/>
            <w:hideMark/>
          </w:tcPr>
          <w:p w14:paraId="4DBC0543" w14:textId="77777777" w:rsidR="00105893" w:rsidRPr="00B73453" w:rsidRDefault="00105893" w:rsidP="008248F6">
            <w:pPr>
              <w:rPr>
                <w:rFonts w:ascii="Arial" w:hAnsi="Arial" w:cs="Arial"/>
                <w:sz w:val="22"/>
                <w:szCs w:val="22"/>
              </w:rPr>
            </w:pPr>
            <w:r w:rsidRPr="00B73453">
              <w:rPr>
                <w:rFonts w:ascii="Arial" w:hAnsi="Arial" w:cs="Arial"/>
                <w:sz w:val="22"/>
                <w:szCs w:val="22"/>
              </w:rPr>
              <w:t>Możliwość podłączenia równoległego wielu modułów (skaluje czas pracy UPS</w:t>
            </w:r>
            <w:r w:rsidRPr="00B73453">
              <w:rPr>
                <w:rFonts w:ascii="Arial" w:hAnsi="Arial" w:cs="Arial"/>
                <w:sz w:val="22"/>
                <w:szCs w:val="22"/>
              </w:rPr>
              <w:noBreakHyphen/>
              <w:t>a)</w:t>
            </w:r>
          </w:p>
        </w:tc>
      </w:tr>
    </w:tbl>
    <w:p w14:paraId="2C1C9DA7" w14:textId="77777777" w:rsidR="00F14B57" w:rsidRPr="00F43BA7" w:rsidRDefault="00F14B57" w:rsidP="00F14B57">
      <w:pPr>
        <w:ind w:left="360"/>
        <w:rPr>
          <w:rFonts w:ascii="Arial" w:hAnsi="Arial" w:cs="Arial"/>
          <w:sz w:val="20"/>
          <w:szCs w:val="20"/>
        </w:rPr>
      </w:pPr>
      <w:r w:rsidRPr="00F43BA7">
        <w:rPr>
          <w:rFonts w:ascii="Arial" w:hAnsi="Arial" w:cs="Arial"/>
          <w:b/>
          <w:bCs/>
          <w:sz w:val="20"/>
          <w:szCs w:val="20"/>
        </w:rPr>
        <w:t>Prace instalacyjne i konfiguracyjne:</w:t>
      </w:r>
      <w:r w:rsidRPr="00F43BA7">
        <w:rPr>
          <w:rFonts w:ascii="Arial" w:hAnsi="Arial" w:cs="Arial"/>
          <w:sz w:val="20"/>
          <w:szCs w:val="20"/>
        </w:rPr>
        <w:t xml:space="preserve"> </w:t>
      </w:r>
    </w:p>
    <w:p w14:paraId="60D8D07B" w14:textId="77777777" w:rsidR="00F14B57" w:rsidRPr="00F43BA7" w:rsidRDefault="00F14B57" w:rsidP="00F14B57">
      <w:pPr>
        <w:numPr>
          <w:ilvl w:val="0"/>
          <w:numId w:val="114"/>
        </w:numPr>
        <w:spacing w:before="0" w:after="160" w:line="259" w:lineRule="auto"/>
        <w:rPr>
          <w:rFonts w:ascii="Arial" w:hAnsi="Arial" w:cs="Arial"/>
          <w:sz w:val="20"/>
          <w:szCs w:val="20"/>
        </w:rPr>
      </w:pPr>
      <w:r w:rsidRPr="00F43BA7">
        <w:rPr>
          <w:rFonts w:ascii="Arial" w:hAnsi="Arial" w:cs="Arial"/>
          <w:b/>
          <w:bCs/>
          <w:sz w:val="20"/>
          <w:szCs w:val="20"/>
        </w:rPr>
        <w:t>Instalacja fizyczna:</w:t>
      </w:r>
      <w:r w:rsidRPr="00F43BA7">
        <w:rPr>
          <w:rFonts w:ascii="Arial" w:hAnsi="Arial" w:cs="Arial"/>
          <w:sz w:val="20"/>
          <w:szCs w:val="20"/>
        </w:rPr>
        <w:t xml:space="preserve"> Montaż zasilaczy UPS w szafie serwerowej, podłączenie do zasilania oraz do serwera i kluczowych urządzeń sieciowych.</w:t>
      </w:r>
    </w:p>
    <w:p w14:paraId="6292C711" w14:textId="77777777" w:rsidR="00B23DC4" w:rsidRPr="00F43BA7" w:rsidRDefault="00F14B57" w:rsidP="00B23DC4">
      <w:pPr>
        <w:numPr>
          <w:ilvl w:val="0"/>
          <w:numId w:val="114"/>
        </w:numPr>
        <w:spacing w:before="0" w:after="160" w:line="259" w:lineRule="auto"/>
        <w:rPr>
          <w:rFonts w:ascii="Arial" w:hAnsi="Arial" w:cs="Arial"/>
          <w:sz w:val="20"/>
          <w:szCs w:val="20"/>
        </w:rPr>
      </w:pPr>
      <w:r w:rsidRPr="00F43BA7">
        <w:rPr>
          <w:rFonts w:ascii="Arial" w:hAnsi="Arial" w:cs="Arial"/>
          <w:b/>
          <w:bCs/>
          <w:sz w:val="20"/>
          <w:szCs w:val="20"/>
        </w:rPr>
        <w:t>Konfiguracja bezpiecznego wyłączania:</w:t>
      </w:r>
      <w:r w:rsidRPr="00F43BA7">
        <w:rPr>
          <w:rFonts w:ascii="Arial" w:hAnsi="Arial" w:cs="Arial"/>
          <w:sz w:val="20"/>
          <w:szCs w:val="20"/>
        </w:rPr>
        <w:t xml:space="preserve"> Instalacja oprogramowania do zarządzania UPS na serwerze i konfiguracja automatycznego, bezpiecznego zamykania systemów w przypadku długotrwałej awarii zasilania.</w:t>
      </w:r>
    </w:p>
    <w:p w14:paraId="66A8B676" w14:textId="293EA027" w:rsidR="00F14B57" w:rsidRPr="00F43BA7" w:rsidRDefault="00F14B57" w:rsidP="00B23DC4">
      <w:pPr>
        <w:numPr>
          <w:ilvl w:val="0"/>
          <w:numId w:val="114"/>
        </w:numPr>
        <w:spacing w:before="0" w:after="160" w:line="259" w:lineRule="auto"/>
        <w:rPr>
          <w:rFonts w:ascii="Arial" w:hAnsi="Arial" w:cs="Arial"/>
          <w:sz w:val="20"/>
          <w:szCs w:val="20"/>
        </w:rPr>
      </w:pPr>
      <w:r w:rsidRPr="00F43BA7">
        <w:rPr>
          <w:rFonts w:ascii="Arial" w:hAnsi="Arial" w:cs="Arial"/>
          <w:b/>
          <w:bCs/>
          <w:sz w:val="20"/>
          <w:szCs w:val="20"/>
        </w:rPr>
        <w:t>Testowanie:</w:t>
      </w:r>
      <w:r w:rsidRPr="00F43BA7">
        <w:rPr>
          <w:rFonts w:ascii="Arial" w:hAnsi="Arial" w:cs="Arial"/>
          <w:sz w:val="20"/>
          <w:szCs w:val="20"/>
        </w:rPr>
        <w:t xml:space="preserve"> Przeprowadzenie testów funkcjonalnych UPS, w tym weryfikacja czasu podtrzymania i poprawności procedur bezpiecznego wyłączania</w:t>
      </w:r>
    </w:p>
    <w:p w14:paraId="5847A1F3" w14:textId="1A7C4E19" w:rsidR="00185D6A" w:rsidRPr="001B480E" w:rsidRDefault="002C1DF2" w:rsidP="001B480E">
      <w:pPr>
        <w:pStyle w:val="Nagwek1"/>
        <w:rPr>
          <w:rFonts w:ascii="Arial" w:hAnsi="Arial" w:cs="Arial"/>
          <w:sz w:val="28"/>
        </w:rPr>
      </w:pPr>
      <w:bookmarkStart w:id="41" w:name="_Toc205904542"/>
      <w:r>
        <w:rPr>
          <w:rFonts w:ascii="Arial" w:hAnsi="Arial" w:cs="Arial"/>
          <w:color w:val="C00000"/>
          <w:sz w:val="28"/>
        </w:rPr>
        <w:t>9.1</w:t>
      </w:r>
      <w:r w:rsidR="00A869E7">
        <w:rPr>
          <w:rFonts w:ascii="Arial" w:hAnsi="Arial" w:cs="Arial"/>
          <w:color w:val="C00000"/>
          <w:sz w:val="28"/>
        </w:rPr>
        <w:t>.</w:t>
      </w:r>
      <w:r w:rsidR="001B480E" w:rsidRPr="001B480E">
        <w:rPr>
          <w:rFonts w:ascii="Arial" w:hAnsi="Arial" w:cs="Arial"/>
          <w:color w:val="C00000"/>
          <w:sz w:val="28"/>
        </w:rPr>
        <w:t xml:space="preserve"> </w:t>
      </w:r>
      <w:r w:rsidR="00477F42" w:rsidRPr="001B480E">
        <w:rPr>
          <w:rFonts w:ascii="Arial" w:hAnsi="Arial" w:cs="Arial"/>
          <w:color w:val="C00000"/>
          <w:sz w:val="28"/>
        </w:rPr>
        <w:t>UPS - zasilacze awaryjne UPS do stanowisk komputerowych ilość 15 szt.</w:t>
      </w:r>
      <w:bookmarkEnd w:id="41"/>
      <w:r w:rsidR="00105893" w:rsidRPr="001B480E">
        <w:rPr>
          <w:rFonts w:ascii="Arial" w:hAnsi="Arial" w:cs="Arial"/>
          <w:sz w:val="28"/>
        </w:rPr>
        <w:br/>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top w:w="15" w:type="dxa"/>
          <w:left w:w="15" w:type="dxa"/>
          <w:bottom w:w="15" w:type="dxa"/>
          <w:right w:w="15" w:type="dxa"/>
        </w:tblCellMar>
        <w:tblLook w:val="04A0" w:firstRow="1" w:lastRow="0" w:firstColumn="1" w:lastColumn="0" w:noHBand="0" w:noVBand="1"/>
      </w:tblPr>
      <w:tblGrid>
        <w:gridCol w:w="4295"/>
        <w:gridCol w:w="5333"/>
      </w:tblGrid>
      <w:tr w:rsidR="00185D6A" w:rsidRPr="00B73453" w14:paraId="769B3837" w14:textId="77777777" w:rsidTr="00185D6A">
        <w:trPr>
          <w:tblCellSpacing w:w="15" w:type="dxa"/>
        </w:trPr>
        <w:tc>
          <w:tcPr>
            <w:tcW w:w="0" w:type="auto"/>
            <w:shd w:val="clear" w:color="auto" w:fill="D9D9D9" w:themeFill="background1" w:themeFillShade="D9"/>
            <w:vAlign w:val="center"/>
            <w:hideMark/>
          </w:tcPr>
          <w:p w14:paraId="4ECBE5D9" w14:textId="77777777" w:rsidR="00185D6A" w:rsidRPr="00B73453" w:rsidRDefault="00185D6A" w:rsidP="008248F6">
            <w:pPr>
              <w:rPr>
                <w:rFonts w:ascii="Arial" w:hAnsi="Arial" w:cs="Arial"/>
                <w:sz w:val="22"/>
                <w:szCs w:val="22"/>
              </w:rPr>
            </w:pPr>
            <w:r w:rsidRPr="00B73453">
              <w:rPr>
                <w:rFonts w:ascii="Arial" w:hAnsi="Arial" w:cs="Arial"/>
                <w:b/>
                <w:bCs/>
                <w:sz w:val="22"/>
                <w:szCs w:val="22"/>
              </w:rPr>
              <w:t>Topologia UPS</w:t>
            </w:r>
          </w:p>
        </w:tc>
        <w:tc>
          <w:tcPr>
            <w:tcW w:w="0" w:type="auto"/>
            <w:shd w:val="clear" w:color="auto" w:fill="FFFFFF"/>
            <w:vAlign w:val="center"/>
            <w:hideMark/>
          </w:tcPr>
          <w:p w14:paraId="7F3D881A" w14:textId="77777777" w:rsidR="00185D6A" w:rsidRPr="00B73453" w:rsidRDefault="00185D6A" w:rsidP="008248F6">
            <w:pPr>
              <w:rPr>
                <w:rFonts w:ascii="Arial" w:hAnsi="Arial" w:cs="Arial"/>
                <w:sz w:val="22"/>
                <w:szCs w:val="22"/>
              </w:rPr>
            </w:pPr>
            <w:r w:rsidRPr="00B73453">
              <w:rPr>
                <w:rFonts w:ascii="Arial" w:hAnsi="Arial" w:cs="Arial"/>
                <w:sz w:val="22"/>
                <w:szCs w:val="22"/>
              </w:rPr>
              <w:t>Line</w:t>
            </w:r>
            <w:r w:rsidRPr="00B73453">
              <w:rPr>
                <w:rFonts w:ascii="Arial" w:hAnsi="Arial" w:cs="Arial"/>
                <w:sz w:val="22"/>
                <w:szCs w:val="22"/>
              </w:rPr>
              <w:noBreakHyphen/>
              <w:t>Interactive (tryb AVR) </w:t>
            </w:r>
          </w:p>
        </w:tc>
      </w:tr>
      <w:tr w:rsidR="00185D6A" w:rsidRPr="00B73453" w14:paraId="02B91F9E" w14:textId="77777777" w:rsidTr="00185D6A">
        <w:trPr>
          <w:tblCellSpacing w:w="15" w:type="dxa"/>
        </w:trPr>
        <w:tc>
          <w:tcPr>
            <w:tcW w:w="0" w:type="auto"/>
            <w:shd w:val="clear" w:color="auto" w:fill="D9D9D9" w:themeFill="background1" w:themeFillShade="D9"/>
            <w:vAlign w:val="center"/>
            <w:hideMark/>
          </w:tcPr>
          <w:p w14:paraId="3BC8900A" w14:textId="77777777" w:rsidR="00185D6A" w:rsidRPr="00B73453" w:rsidRDefault="00185D6A" w:rsidP="008248F6">
            <w:pPr>
              <w:rPr>
                <w:rFonts w:ascii="Arial" w:hAnsi="Arial" w:cs="Arial"/>
                <w:sz w:val="22"/>
                <w:szCs w:val="22"/>
              </w:rPr>
            </w:pPr>
            <w:r w:rsidRPr="00B73453">
              <w:rPr>
                <w:rFonts w:ascii="Arial" w:hAnsi="Arial" w:cs="Arial"/>
                <w:b/>
                <w:bCs/>
                <w:sz w:val="22"/>
                <w:szCs w:val="22"/>
              </w:rPr>
              <w:t>Moc pozorna (VA)</w:t>
            </w:r>
          </w:p>
        </w:tc>
        <w:tc>
          <w:tcPr>
            <w:tcW w:w="0" w:type="auto"/>
            <w:shd w:val="clear" w:color="auto" w:fill="FFFFFF"/>
            <w:vAlign w:val="center"/>
            <w:hideMark/>
          </w:tcPr>
          <w:p w14:paraId="184AA56E" w14:textId="77777777" w:rsidR="00185D6A" w:rsidRPr="00B73453" w:rsidRDefault="00185D6A" w:rsidP="008248F6">
            <w:pPr>
              <w:rPr>
                <w:rFonts w:ascii="Arial" w:hAnsi="Arial" w:cs="Arial"/>
                <w:sz w:val="22"/>
                <w:szCs w:val="22"/>
              </w:rPr>
            </w:pPr>
            <w:r w:rsidRPr="00B73453">
              <w:rPr>
                <w:rFonts w:ascii="Arial" w:hAnsi="Arial" w:cs="Arial"/>
                <w:sz w:val="22"/>
                <w:szCs w:val="22"/>
              </w:rPr>
              <w:t>1000 VA</w:t>
            </w:r>
          </w:p>
        </w:tc>
      </w:tr>
      <w:tr w:rsidR="00185D6A" w:rsidRPr="00B73453" w14:paraId="5D2B028F" w14:textId="77777777" w:rsidTr="00185D6A">
        <w:trPr>
          <w:tblCellSpacing w:w="15" w:type="dxa"/>
        </w:trPr>
        <w:tc>
          <w:tcPr>
            <w:tcW w:w="0" w:type="auto"/>
            <w:shd w:val="clear" w:color="auto" w:fill="D9D9D9" w:themeFill="background1" w:themeFillShade="D9"/>
            <w:vAlign w:val="center"/>
            <w:hideMark/>
          </w:tcPr>
          <w:p w14:paraId="12FE9BC9" w14:textId="77777777" w:rsidR="00185D6A" w:rsidRPr="00B73453" w:rsidRDefault="00185D6A" w:rsidP="008248F6">
            <w:pPr>
              <w:rPr>
                <w:rFonts w:ascii="Arial" w:hAnsi="Arial" w:cs="Arial"/>
                <w:sz w:val="22"/>
                <w:szCs w:val="22"/>
              </w:rPr>
            </w:pPr>
            <w:r w:rsidRPr="00B73453">
              <w:rPr>
                <w:rFonts w:ascii="Arial" w:hAnsi="Arial" w:cs="Arial"/>
                <w:b/>
                <w:bCs/>
                <w:sz w:val="22"/>
                <w:szCs w:val="22"/>
              </w:rPr>
              <w:t>Moc rzeczywista (W)</w:t>
            </w:r>
          </w:p>
        </w:tc>
        <w:tc>
          <w:tcPr>
            <w:tcW w:w="0" w:type="auto"/>
            <w:shd w:val="clear" w:color="auto" w:fill="FFFFFF"/>
            <w:vAlign w:val="center"/>
            <w:hideMark/>
          </w:tcPr>
          <w:p w14:paraId="4CAB2804" w14:textId="77777777" w:rsidR="00185D6A" w:rsidRPr="00B73453" w:rsidRDefault="00185D6A" w:rsidP="008248F6">
            <w:pPr>
              <w:rPr>
                <w:rFonts w:ascii="Arial" w:hAnsi="Arial" w:cs="Arial"/>
                <w:sz w:val="22"/>
                <w:szCs w:val="22"/>
              </w:rPr>
            </w:pPr>
            <w:r w:rsidRPr="00B73453">
              <w:rPr>
                <w:rFonts w:ascii="Arial" w:hAnsi="Arial" w:cs="Arial"/>
                <w:sz w:val="22"/>
                <w:szCs w:val="22"/>
              </w:rPr>
              <w:t>550 W</w:t>
            </w:r>
          </w:p>
        </w:tc>
      </w:tr>
      <w:tr w:rsidR="00185D6A" w:rsidRPr="00B73453" w14:paraId="1F121FBC" w14:textId="77777777" w:rsidTr="00185D6A">
        <w:trPr>
          <w:tblCellSpacing w:w="15" w:type="dxa"/>
        </w:trPr>
        <w:tc>
          <w:tcPr>
            <w:tcW w:w="0" w:type="auto"/>
            <w:shd w:val="clear" w:color="auto" w:fill="D9D9D9" w:themeFill="background1" w:themeFillShade="D9"/>
            <w:vAlign w:val="center"/>
            <w:hideMark/>
          </w:tcPr>
          <w:p w14:paraId="560E115F" w14:textId="77777777" w:rsidR="00185D6A" w:rsidRPr="00B73453" w:rsidRDefault="00185D6A" w:rsidP="008248F6">
            <w:pPr>
              <w:rPr>
                <w:rFonts w:ascii="Arial" w:hAnsi="Arial" w:cs="Arial"/>
                <w:sz w:val="22"/>
                <w:szCs w:val="22"/>
              </w:rPr>
            </w:pPr>
            <w:r w:rsidRPr="00B73453">
              <w:rPr>
                <w:rFonts w:ascii="Arial" w:hAnsi="Arial" w:cs="Arial"/>
                <w:b/>
                <w:bCs/>
                <w:sz w:val="22"/>
                <w:szCs w:val="22"/>
              </w:rPr>
              <w:t>Automatyczna regulacja napięcia (AVR)</w:t>
            </w:r>
          </w:p>
        </w:tc>
        <w:tc>
          <w:tcPr>
            <w:tcW w:w="0" w:type="auto"/>
            <w:shd w:val="clear" w:color="auto" w:fill="FFFFFF"/>
            <w:vAlign w:val="center"/>
            <w:hideMark/>
          </w:tcPr>
          <w:p w14:paraId="74BD5927" w14:textId="77777777" w:rsidR="00185D6A" w:rsidRPr="00B73453" w:rsidRDefault="00185D6A" w:rsidP="008248F6">
            <w:pPr>
              <w:rPr>
                <w:rFonts w:ascii="Arial" w:hAnsi="Arial" w:cs="Arial"/>
                <w:sz w:val="22"/>
                <w:szCs w:val="22"/>
              </w:rPr>
            </w:pPr>
            <w:r w:rsidRPr="00B73453">
              <w:rPr>
                <w:rFonts w:ascii="Arial" w:hAnsi="Arial" w:cs="Arial"/>
                <w:sz w:val="22"/>
                <w:szCs w:val="22"/>
              </w:rPr>
              <w:t>Tak, pojedyncze podwyższenie i obniżenie napięcia</w:t>
            </w:r>
          </w:p>
        </w:tc>
      </w:tr>
      <w:tr w:rsidR="00185D6A" w:rsidRPr="00B73453" w14:paraId="144CBB72" w14:textId="77777777" w:rsidTr="00185D6A">
        <w:trPr>
          <w:tblCellSpacing w:w="15" w:type="dxa"/>
        </w:trPr>
        <w:tc>
          <w:tcPr>
            <w:tcW w:w="0" w:type="auto"/>
            <w:shd w:val="clear" w:color="auto" w:fill="D9D9D9" w:themeFill="background1" w:themeFillShade="D9"/>
            <w:vAlign w:val="center"/>
            <w:hideMark/>
          </w:tcPr>
          <w:p w14:paraId="15583ECC" w14:textId="77777777" w:rsidR="00185D6A" w:rsidRPr="00B73453" w:rsidRDefault="00185D6A" w:rsidP="008248F6">
            <w:pPr>
              <w:rPr>
                <w:rFonts w:ascii="Arial" w:hAnsi="Arial" w:cs="Arial"/>
                <w:sz w:val="22"/>
                <w:szCs w:val="22"/>
              </w:rPr>
            </w:pPr>
            <w:r w:rsidRPr="00B73453">
              <w:rPr>
                <w:rFonts w:ascii="Arial" w:hAnsi="Arial" w:cs="Arial"/>
                <w:b/>
                <w:bCs/>
                <w:sz w:val="22"/>
                <w:szCs w:val="22"/>
              </w:rPr>
              <w:lastRenderedPageBreak/>
              <w:t>Czas przełączenia</w:t>
            </w:r>
          </w:p>
        </w:tc>
        <w:tc>
          <w:tcPr>
            <w:tcW w:w="0" w:type="auto"/>
            <w:shd w:val="clear" w:color="auto" w:fill="FFFFFF"/>
            <w:vAlign w:val="center"/>
            <w:hideMark/>
          </w:tcPr>
          <w:p w14:paraId="756DE73B" w14:textId="77777777" w:rsidR="00185D6A" w:rsidRPr="00B73453" w:rsidRDefault="00185D6A" w:rsidP="008248F6">
            <w:pPr>
              <w:rPr>
                <w:rFonts w:ascii="Arial" w:hAnsi="Arial" w:cs="Arial"/>
                <w:sz w:val="22"/>
                <w:szCs w:val="22"/>
              </w:rPr>
            </w:pPr>
            <w:r w:rsidRPr="00B73453">
              <w:rPr>
                <w:rFonts w:ascii="Arial" w:hAnsi="Arial" w:cs="Arial"/>
                <w:sz w:val="22"/>
                <w:szCs w:val="22"/>
              </w:rPr>
              <w:t>4 ms</w:t>
            </w:r>
          </w:p>
        </w:tc>
      </w:tr>
      <w:tr w:rsidR="00185D6A" w:rsidRPr="00B73453" w14:paraId="75BDB735" w14:textId="77777777" w:rsidTr="00185D6A">
        <w:trPr>
          <w:tblCellSpacing w:w="15" w:type="dxa"/>
        </w:trPr>
        <w:tc>
          <w:tcPr>
            <w:tcW w:w="0" w:type="auto"/>
            <w:shd w:val="clear" w:color="auto" w:fill="D9D9D9" w:themeFill="background1" w:themeFillShade="D9"/>
            <w:vAlign w:val="center"/>
            <w:hideMark/>
          </w:tcPr>
          <w:p w14:paraId="5EBFC560" w14:textId="77777777" w:rsidR="00185D6A" w:rsidRPr="00B73453" w:rsidRDefault="00185D6A" w:rsidP="008248F6">
            <w:pPr>
              <w:rPr>
                <w:rFonts w:ascii="Arial" w:hAnsi="Arial" w:cs="Arial"/>
                <w:sz w:val="22"/>
                <w:szCs w:val="22"/>
              </w:rPr>
            </w:pPr>
            <w:r w:rsidRPr="00B73453">
              <w:rPr>
                <w:rFonts w:ascii="Arial" w:hAnsi="Arial" w:cs="Arial"/>
                <w:b/>
                <w:bCs/>
                <w:sz w:val="22"/>
                <w:szCs w:val="22"/>
              </w:rPr>
              <w:t>Typ fali</w:t>
            </w:r>
          </w:p>
        </w:tc>
        <w:tc>
          <w:tcPr>
            <w:tcW w:w="0" w:type="auto"/>
            <w:shd w:val="clear" w:color="auto" w:fill="FFFFFF"/>
            <w:vAlign w:val="center"/>
            <w:hideMark/>
          </w:tcPr>
          <w:p w14:paraId="7E03E038" w14:textId="77777777" w:rsidR="00185D6A" w:rsidRPr="00B73453" w:rsidRDefault="00185D6A" w:rsidP="008248F6">
            <w:pPr>
              <w:rPr>
                <w:rFonts w:ascii="Arial" w:hAnsi="Arial" w:cs="Arial"/>
                <w:sz w:val="22"/>
                <w:szCs w:val="22"/>
              </w:rPr>
            </w:pPr>
            <w:r w:rsidRPr="00B73453">
              <w:rPr>
                <w:rFonts w:ascii="Arial" w:hAnsi="Arial" w:cs="Arial"/>
                <w:sz w:val="22"/>
                <w:szCs w:val="22"/>
              </w:rPr>
              <w:t>Symulowana sinusoida</w:t>
            </w:r>
          </w:p>
        </w:tc>
      </w:tr>
      <w:tr w:rsidR="00185D6A" w:rsidRPr="00B73453" w14:paraId="170CF802" w14:textId="77777777" w:rsidTr="00185D6A">
        <w:trPr>
          <w:tblCellSpacing w:w="15" w:type="dxa"/>
        </w:trPr>
        <w:tc>
          <w:tcPr>
            <w:tcW w:w="0" w:type="auto"/>
            <w:shd w:val="clear" w:color="auto" w:fill="D9D9D9" w:themeFill="background1" w:themeFillShade="D9"/>
            <w:vAlign w:val="center"/>
            <w:hideMark/>
          </w:tcPr>
          <w:p w14:paraId="0A2A57A1" w14:textId="77777777" w:rsidR="00185D6A" w:rsidRPr="00B73453" w:rsidRDefault="00185D6A" w:rsidP="008248F6">
            <w:pPr>
              <w:rPr>
                <w:rFonts w:ascii="Arial" w:hAnsi="Arial" w:cs="Arial"/>
                <w:sz w:val="22"/>
                <w:szCs w:val="22"/>
              </w:rPr>
            </w:pPr>
            <w:r w:rsidRPr="00B73453">
              <w:rPr>
                <w:rFonts w:ascii="Arial" w:hAnsi="Arial" w:cs="Arial"/>
                <w:b/>
                <w:bCs/>
                <w:sz w:val="22"/>
                <w:szCs w:val="22"/>
              </w:rPr>
              <w:t>Zakres napięcia wejściowego</w:t>
            </w:r>
          </w:p>
        </w:tc>
        <w:tc>
          <w:tcPr>
            <w:tcW w:w="0" w:type="auto"/>
            <w:shd w:val="clear" w:color="auto" w:fill="FFFFFF"/>
            <w:vAlign w:val="center"/>
            <w:hideMark/>
          </w:tcPr>
          <w:p w14:paraId="15707A35" w14:textId="77777777" w:rsidR="00185D6A" w:rsidRPr="00B73453" w:rsidRDefault="00185D6A" w:rsidP="008248F6">
            <w:pPr>
              <w:rPr>
                <w:rFonts w:ascii="Arial" w:hAnsi="Arial" w:cs="Arial"/>
                <w:sz w:val="22"/>
                <w:szCs w:val="22"/>
              </w:rPr>
            </w:pPr>
            <w:r w:rsidRPr="00B73453">
              <w:rPr>
                <w:rFonts w:ascii="Arial" w:hAnsi="Arial" w:cs="Arial"/>
                <w:sz w:val="22"/>
                <w:szCs w:val="22"/>
              </w:rPr>
              <w:t>167–295 V</w:t>
            </w:r>
          </w:p>
        </w:tc>
      </w:tr>
      <w:tr w:rsidR="00185D6A" w:rsidRPr="00B73453" w14:paraId="426278B3" w14:textId="77777777" w:rsidTr="00185D6A">
        <w:trPr>
          <w:tblCellSpacing w:w="15" w:type="dxa"/>
        </w:trPr>
        <w:tc>
          <w:tcPr>
            <w:tcW w:w="0" w:type="auto"/>
            <w:shd w:val="clear" w:color="auto" w:fill="D9D9D9" w:themeFill="background1" w:themeFillShade="D9"/>
            <w:vAlign w:val="center"/>
            <w:hideMark/>
          </w:tcPr>
          <w:p w14:paraId="67931368" w14:textId="77777777" w:rsidR="00185D6A" w:rsidRPr="00B73453" w:rsidRDefault="00185D6A" w:rsidP="008248F6">
            <w:pPr>
              <w:rPr>
                <w:rFonts w:ascii="Arial" w:hAnsi="Arial" w:cs="Arial"/>
                <w:sz w:val="22"/>
                <w:szCs w:val="22"/>
              </w:rPr>
            </w:pPr>
            <w:r w:rsidRPr="00B73453">
              <w:rPr>
                <w:rFonts w:ascii="Arial" w:hAnsi="Arial" w:cs="Arial"/>
                <w:b/>
                <w:bCs/>
                <w:sz w:val="22"/>
                <w:szCs w:val="22"/>
              </w:rPr>
              <w:t>Napięcie wyjściowe</w:t>
            </w:r>
          </w:p>
        </w:tc>
        <w:tc>
          <w:tcPr>
            <w:tcW w:w="0" w:type="auto"/>
            <w:shd w:val="clear" w:color="auto" w:fill="FFFFFF"/>
            <w:vAlign w:val="center"/>
            <w:hideMark/>
          </w:tcPr>
          <w:p w14:paraId="105C5CD8" w14:textId="77777777" w:rsidR="00185D6A" w:rsidRPr="00B73453" w:rsidRDefault="00185D6A" w:rsidP="008248F6">
            <w:pPr>
              <w:rPr>
                <w:rFonts w:ascii="Arial" w:hAnsi="Arial" w:cs="Arial"/>
                <w:sz w:val="22"/>
                <w:szCs w:val="22"/>
              </w:rPr>
            </w:pPr>
            <w:r w:rsidRPr="00B73453">
              <w:rPr>
                <w:rFonts w:ascii="Arial" w:hAnsi="Arial" w:cs="Arial"/>
                <w:sz w:val="22"/>
                <w:szCs w:val="22"/>
              </w:rPr>
              <w:t>230 V ±10 %</w:t>
            </w:r>
          </w:p>
        </w:tc>
      </w:tr>
      <w:tr w:rsidR="00185D6A" w:rsidRPr="00B73453" w14:paraId="5416D322" w14:textId="77777777" w:rsidTr="00185D6A">
        <w:trPr>
          <w:tblCellSpacing w:w="15" w:type="dxa"/>
        </w:trPr>
        <w:tc>
          <w:tcPr>
            <w:tcW w:w="0" w:type="auto"/>
            <w:shd w:val="clear" w:color="auto" w:fill="D9D9D9" w:themeFill="background1" w:themeFillShade="D9"/>
            <w:vAlign w:val="center"/>
            <w:hideMark/>
          </w:tcPr>
          <w:p w14:paraId="56BD47A3" w14:textId="77777777" w:rsidR="00185D6A" w:rsidRPr="00B73453" w:rsidRDefault="00185D6A" w:rsidP="008248F6">
            <w:pPr>
              <w:rPr>
                <w:rFonts w:ascii="Arial" w:hAnsi="Arial" w:cs="Arial"/>
                <w:sz w:val="22"/>
                <w:szCs w:val="22"/>
              </w:rPr>
            </w:pPr>
            <w:r w:rsidRPr="00B73453">
              <w:rPr>
                <w:rFonts w:ascii="Arial" w:hAnsi="Arial" w:cs="Arial"/>
                <w:b/>
                <w:bCs/>
                <w:sz w:val="22"/>
                <w:szCs w:val="22"/>
              </w:rPr>
              <w:t>Liczba i typ gniazd</w:t>
            </w:r>
          </w:p>
        </w:tc>
        <w:tc>
          <w:tcPr>
            <w:tcW w:w="0" w:type="auto"/>
            <w:shd w:val="clear" w:color="auto" w:fill="FFFFFF"/>
            <w:vAlign w:val="center"/>
            <w:hideMark/>
          </w:tcPr>
          <w:p w14:paraId="36722589" w14:textId="77777777" w:rsidR="00185D6A" w:rsidRPr="00B73453" w:rsidRDefault="00185D6A" w:rsidP="008248F6">
            <w:pPr>
              <w:rPr>
                <w:rFonts w:ascii="Arial" w:hAnsi="Arial" w:cs="Arial"/>
                <w:sz w:val="22"/>
                <w:szCs w:val="22"/>
              </w:rPr>
            </w:pPr>
            <w:r w:rsidRPr="00B73453">
              <w:rPr>
                <w:rFonts w:ascii="Arial" w:hAnsi="Arial" w:cs="Arial"/>
                <w:sz w:val="22"/>
                <w:szCs w:val="22"/>
              </w:rPr>
              <w:t>4 × Francuskie (</w:t>
            </w:r>
            <w:proofErr w:type="spellStart"/>
            <w:r w:rsidRPr="00B73453">
              <w:rPr>
                <w:rFonts w:ascii="Arial" w:hAnsi="Arial" w:cs="Arial"/>
                <w:sz w:val="22"/>
                <w:szCs w:val="22"/>
              </w:rPr>
              <w:t>socket</w:t>
            </w:r>
            <w:proofErr w:type="spellEnd"/>
            <w:r w:rsidRPr="00B73453">
              <w:rPr>
                <w:rFonts w:ascii="Arial" w:hAnsi="Arial" w:cs="Arial"/>
                <w:sz w:val="22"/>
                <w:szCs w:val="22"/>
              </w:rPr>
              <w:t xml:space="preserve"> FR) – zasilanie i ochrona </w:t>
            </w:r>
            <w:proofErr w:type="spellStart"/>
            <w:r w:rsidRPr="00B73453">
              <w:rPr>
                <w:rFonts w:ascii="Arial" w:hAnsi="Arial" w:cs="Arial"/>
                <w:sz w:val="22"/>
                <w:szCs w:val="22"/>
              </w:rPr>
              <w:t>przeciwsurge</w:t>
            </w:r>
            <w:proofErr w:type="spellEnd"/>
          </w:p>
        </w:tc>
      </w:tr>
      <w:tr w:rsidR="00185D6A" w:rsidRPr="006433D0" w14:paraId="4CD36A11" w14:textId="77777777" w:rsidTr="00185D6A">
        <w:trPr>
          <w:tblCellSpacing w:w="15" w:type="dxa"/>
        </w:trPr>
        <w:tc>
          <w:tcPr>
            <w:tcW w:w="0" w:type="auto"/>
            <w:shd w:val="clear" w:color="auto" w:fill="D9D9D9" w:themeFill="background1" w:themeFillShade="D9"/>
            <w:vAlign w:val="center"/>
            <w:hideMark/>
          </w:tcPr>
          <w:p w14:paraId="0AAE9B71" w14:textId="77777777" w:rsidR="00185D6A" w:rsidRPr="00B73453" w:rsidRDefault="00185D6A" w:rsidP="008248F6">
            <w:pPr>
              <w:rPr>
                <w:rFonts w:ascii="Arial" w:hAnsi="Arial" w:cs="Arial"/>
                <w:sz w:val="22"/>
                <w:szCs w:val="22"/>
              </w:rPr>
            </w:pPr>
            <w:r w:rsidRPr="00B73453">
              <w:rPr>
                <w:rFonts w:ascii="Arial" w:hAnsi="Arial" w:cs="Arial"/>
                <w:b/>
                <w:bCs/>
                <w:sz w:val="22"/>
                <w:szCs w:val="22"/>
              </w:rPr>
              <w:t>Porty komunikacyjne</w:t>
            </w:r>
          </w:p>
        </w:tc>
        <w:tc>
          <w:tcPr>
            <w:tcW w:w="0" w:type="auto"/>
            <w:shd w:val="clear" w:color="auto" w:fill="FFFFFF"/>
            <w:vAlign w:val="center"/>
            <w:hideMark/>
          </w:tcPr>
          <w:p w14:paraId="678DFA97" w14:textId="77777777" w:rsidR="00185D6A" w:rsidRPr="00971C37" w:rsidRDefault="00185D6A" w:rsidP="008248F6">
            <w:pPr>
              <w:rPr>
                <w:rFonts w:ascii="Arial" w:hAnsi="Arial" w:cs="Arial"/>
                <w:sz w:val="22"/>
                <w:szCs w:val="22"/>
                <w:lang w:val="en-US"/>
              </w:rPr>
            </w:pPr>
            <w:r w:rsidRPr="00971C37">
              <w:rPr>
                <w:rFonts w:ascii="Arial" w:hAnsi="Arial" w:cs="Arial"/>
                <w:sz w:val="22"/>
                <w:szCs w:val="22"/>
                <w:lang w:val="en-US"/>
              </w:rPr>
              <w:t>USB</w:t>
            </w:r>
            <w:r w:rsidRPr="00971C37">
              <w:rPr>
                <w:rFonts w:ascii="Arial" w:hAnsi="Arial" w:cs="Arial"/>
                <w:sz w:val="22"/>
                <w:szCs w:val="22"/>
                <w:lang w:val="en-US"/>
              </w:rPr>
              <w:noBreakHyphen/>
              <w:t>B, RS</w:t>
            </w:r>
            <w:r w:rsidRPr="00971C37">
              <w:rPr>
                <w:rFonts w:ascii="Arial" w:hAnsi="Arial" w:cs="Arial"/>
                <w:sz w:val="22"/>
                <w:szCs w:val="22"/>
                <w:lang w:val="en-US"/>
              </w:rPr>
              <w:noBreakHyphen/>
              <w:t xml:space="preserve">232, Ethernet 1 Gbps (do </w:t>
            </w:r>
            <w:proofErr w:type="spellStart"/>
            <w:r w:rsidRPr="00971C37">
              <w:rPr>
                <w:rFonts w:ascii="Arial" w:hAnsi="Arial" w:cs="Arial"/>
                <w:sz w:val="22"/>
                <w:szCs w:val="22"/>
                <w:lang w:val="en-US"/>
              </w:rPr>
              <w:t>monitoringu</w:t>
            </w:r>
            <w:proofErr w:type="spellEnd"/>
            <w:r w:rsidRPr="00971C37">
              <w:rPr>
                <w:rFonts w:ascii="Arial" w:hAnsi="Arial" w:cs="Arial"/>
                <w:sz w:val="22"/>
                <w:szCs w:val="22"/>
                <w:lang w:val="en-US"/>
              </w:rPr>
              <w:t>)</w:t>
            </w:r>
          </w:p>
        </w:tc>
      </w:tr>
      <w:tr w:rsidR="00185D6A" w:rsidRPr="00B73453" w14:paraId="05C99A91" w14:textId="77777777" w:rsidTr="00185D6A">
        <w:trPr>
          <w:tblCellSpacing w:w="15" w:type="dxa"/>
        </w:trPr>
        <w:tc>
          <w:tcPr>
            <w:tcW w:w="0" w:type="auto"/>
            <w:shd w:val="clear" w:color="auto" w:fill="D9D9D9" w:themeFill="background1" w:themeFillShade="D9"/>
            <w:vAlign w:val="center"/>
            <w:hideMark/>
          </w:tcPr>
          <w:p w14:paraId="6598E7A3" w14:textId="77777777" w:rsidR="00185D6A" w:rsidRPr="00B73453" w:rsidRDefault="00185D6A" w:rsidP="008248F6">
            <w:pPr>
              <w:rPr>
                <w:rFonts w:ascii="Arial" w:hAnsi="Arial" w:cs="Arial"/>
                <w:sz w:val="22"/>
                <w:szCs w:val="22"/>
              </w:rPr>
            </w:pPr>
            <w:r w:rsidRPr="00B73453">
              <w:rPr>
                <w:rFonts w:ascii="Arial" w:hAnsi="Arial" w:cs="Arial"/>
                <w:b/>
                <w:bCs/>
                <w:sz w:val="22"/>
                <w:szCs w:val="22"/>
              </w:rPr>
              <w:t>Ochrona linii danych</w:t>
            </w:r>
          </w:p>
        </w:tc>
        <w:tc>
          <w:tcPr>
            <w:tcW w:w="0" w:type="auto"/>
            <w:shd w:val="clear" w:color="auto" w:fill="FFFFFF"/>
            <w:vAlign w:val="center"/>
            <w:hideMark/>
          </w:tcPr>
          <w:p w14:paraId="35FB53C6" w14:textId="77777777" w:rsidR="00185D6A" w:rsidRPr="00B73453" w:rsidRDefault="00185D6A" w:rsidP="008248F6">
            <w:pPr>
              <w:rPr>
                <w:rFonts w:ascii="Arial" w:hAnsi="Arial" w:cs="Arial"/>
                <w:sz w:val="22"/>
                <w:szCs w:val="22"/>
              </w:rPr>
            </w:pPr>
            <w:r w:rsidRPr="00B73453">
              <w:rPr>
                <w:rFonts w:ascii="Arial" w:hAnsi="Arial" w:cs="Arial"/>
                <w:sz w:val="22"/>
                <w:szCs w:val="22"/>
              </w:rPr>
              <w:t>RJ11/RJ45 (1</w:t>
            </w:r>
            <w:r w:rsidRPr="00B73453">
              <w:rPr>
                <w:rFonts w:ascii="Arial" w:hAnsi="Arial" w:cs="Arial"/>
                <w:sz w:val="22"/>
                <w:szCs w:val="22"/>
              </w:rPr>
              <w:noBreakHyphen/>
              <w:t>wlot/1</w:t>
            </w:r>
            <w:r w:rsidRPr="00B73453">
              <w:rPr>
                <w:rFonts w:ascii="Arial" w:hAnsi="Arial" w:cs="Arial"/>
                <w:sz w:val="22"/>
                <w:szCs w:val="22"/>
              </w:rPr>
              <w:noBreakHyphen/>
              <w:t>wylot), 450 J</w:t>
            </w:r>
          </w:p>
        </w:tc>
      </w:tr>
      <w:tr w:rsidR="00185D6A" w:rsidRPr="00B73453" w14:paraId="0306622E" w14:textId="77777777" w:rsidTr="00185D6A">
        <w:trPr>
          <w:tblCellSpacing w:w="15" w:type="dxa"/>
        </w:trPr>
        <w:tc>
          <w:tcPr>
            <w:tcW w:w="0" w:type="auto"/>
            <w:shd w:val="clear" w:color="auto" w:fill="D9D9D9" w:themeFill="background1" w:themeFillShade="D9"/>
            <w:vAlign w:val="center"/>
            <w:hideMark/>
          </w:tcPr>
          <w:p w14:paraId="223B52AB" w14:textId="77777777" w:rsidR="00185D6A" w:rsidRPr="00B73453" w:rsidRDefault="00185D6A" w:rsidP="008248F6">
            <w:pPr>
              <w:rPr>
                <w:rFonts w:ascii="Arial" w:hAnsi="Arial" w:cs="Arial"/>
                <w:sz w:val="22"/>
                <w:szCs w:val="22"/>
              </w:rPr>
            </w:pPr>
            <w:r w:rsidRPr="00B73453">
              <w:rPr>
                <w:rFonts w:ascii="Arial" w:hAnsi="Arial" w:cs="Arial"/>
                <w:b/>
                <w:bCs/>
                <w:sz w:val="22"/>
                <w:szCs w:val="22"/>
              </w:rPr>
              <w:t>Filtracja EMI/RFI i ochrona przeciwprzepięciowa</w:t>
            </w:r>
          </w:p>
        </w:tc>
        <w:tc>
          <w:tcPr>
            <w:tcW w:w="0" w:type="auto"/>
            <w:shd w:val="clear" w:color="auto" w:fill="FFFFFF"/>
            <w:vAlign w:val="center"/>
            <w:hideMark/>
          </w:tcPr>
          <w:p w14:paraId="58DF211E" w14:textId="77777777" w:rsidR="00185D6A" w:rsidRPr="00B73453" w:rsidRDefault="00185D6A" w:rsidP="008248F6">
            <w:pPr>
              <w:rPr>
                <w:rFonts w:ascii="Arial" w:hAnsi="Arial" w:cs="Arial"/>
                <w:sz w:val="22"/>
                <w:szCs w:val="22"/>
              </w:rPr>
            </w:pPr>
            <w:r w:rsidRPr="00B73453">
              <w:rPr>
                <w:rFonts w:ascii="Arial" w:hAnsi="Arial" w:cs="Arial"/>
                <w:sz w:val="22"/>
                <w:szCs w:val="22"/>
              </w:rPr>
              <w:t>Tak</w:t>
            </w:r>
          </w:p>
        </w:tc>
      </w:tr>
      <w:tr w:rsidR="00185D6A" w:rsidRPr="00B73453" w14:paraId="028BA8F5" w14:textId="77777777" w:rsidTr="00185D6A">
        <w:trPr>
          <w:tblCellSpacing w:w="15" w:type="dxa"/>
        </w:trPr>
        <w:tc>
          <w:tcPr>
            <w:tcW w:w="0" w:type="auto"/>
            <w:shd w:val="clear" w:color="auto" w:fill="D9D9D9" w:themeFill="background1" w:themeFillShade="D9"/>
            <w:vAlign w:val="center"/>
            <w:hideMark/>
          </w:tcPr>
          <w:p w14:paraId="26F12FDE" w14:textId="77777777" w:rsidR="00185D6A" w:rsidRPr="00B73453" w:rsidRDefault="00185D6A" w:rsidP="008248F6">
            <w:pPr>
              <w:rPr>
                <w:rFonts w:ascii="Arial" w:hAnsi="Arial" w:cs="Arial"/>
                <w:sz w:val="22"/>
                <w:szCs w:val="22"/>
              </w:rPr>
            </w:pPr>
            <w:r w:rsidRPr="00B73453">
              <w:rPr>
                <w:rFonts w:ascii="Arial" w:hAnsi="Arial" w:cs="Arial"/>
                <w:b/>
                <w:bCs/>
                <w:sz w:val="22"/>
                <w:szCs w:val="22"/>
              </w:rPr>
              <w:t>Technologia oszczędzania energii</w:t>
            </w:r>
          </w:p>
        </w:tc>
        <w:tc>
          <w:tcPr>
            <w:tcW w:w="0" w:type="auto"/>
            <w:shd w:val="clear" w:color="auto" w:fill="FFFFFF"/>
            <w:vAlign w:val="center"/>
            <w:hideMark/>
          </w:tcPr>
          <w:p w14:paraId="0DC61120" w14:textId="77777777" w:rsidR="00185D6A" w:rsidRPr="00B73453" w:rsidRDefault="00185D6A" w:rsidP="008248F6">
            <w:pPr>
              <w:rPr>
                <w:rFonts w:ascii="Arial" w:hAnsi="Arial" w:cs="Arial"/>
                <w:sz w:val="22"/>
                <w:szCs w:val="22"/>
              </w:rPr>
            </w:pPr>
            <w:proofErr w:type="spellStart"/>
            <w:r w:rsidRPr="00B73453">
              <w:rPr>
                <w:rFonts w:ascii="Arial" w:hAnsi="Arial" w:cs="Arial"/>
                <w:sz w:val="22"/>
                <w:szCs w:val="22"/>
              </w:rPr>
              <w:t>GreenPower</w:t>
            </w:r>
            <w:proofErr w:type="spellEnd"/>
            <w:r w:rsidRPr="00B73453">
              <w:rPr>
                <w:rFonts w:ascii="Arial" w:hAnsi="Arial" w:cs="Arial"/>
                <w:sz w:val="22"/>
                <w:szCs w:val="22"/>
              </w:rPr>
              <w:t xml:space="preserve"> UPS – bypass w stanie bezawaryjnym</w:t>
            </w:r>
          </w:p>
        </w:tc>
      </w:tr>
      <w:tr w:rsidR="00185D6A" w:rsidRPr="00B73453" w14:paraId="0844D699" w14:textId="77777777" w:rsidTr="00185D6A">
        <w:trPr>
          <w:tblCellSpacing w:w="15" w:type="dxa"/>
        </w:trPr>
        <w:tc>
          <w:tcPr>
            <w:tcW w:w="0" w:type="auto"/>
            <w:shd w:val="clear" w:color="auto" w:fill="D9D9D9" w:themeFill="background1" w:themeFillShade="D9"/>
            <w:vAlign w:val="center"/>
            <w:hideMark/>
          </w:tcPr>
          <w:p w14:paraId="42DD788D" w14:textId="77777777" w:rsidR="00185D6A" w:rsidRPr="00B73453" w:rsidRDefault="00185D6A" w:rsidP="008248F6">
            <w:pPr>
              <w:rPr>
                <w:rFonts w:ascii="Arial" w:hAnsi="Arial" w:cs="Arial"/>
                <w:sz w:val="22"/>
                <w:szCs w:val="22"/>
              </w:rPr>
            </w:pPr>
            <w:r w:rsidRPr="00B73453">
              <w:rPr>
                <w:rFonts w:ascii="Arial" w:hAnsi="Arial" w:cs="Arial"/>
                <w:b/>
                <w:bCs/>
                <w:sz w:val="22"/>
                <w:szCs w:val="22"/>
              </w:rPr>
              <w:lastRenderedPageBreak/>
              <w:t>LCD</w:t>
            </w:r>
          </w:p>
        </w:tc>
        <w:tc>
          <w:tcPr>
            <w:tcW w:w="0" w:type="auto"/>
            <w:shd w:val="clear" w:color="auto" w:fill="FFFFFF"/>
            <w:vAlign w:val="center"/>
            <w:hideMark/>
          </w:tcPr>
          <w:p w14:paraId="45667FE2" w14:textId="77777777" w:rsidR="00185D6A" w:rsidRPr="00B73453" w:rsidRDefault="00185D6A" w:rsidP="008248F6">
            <w:pPr>
              <w:rPr>
                <w:rFonts w:ascii="Arial" w:hAnsi="Arial" w:cs="Arial"/>
                <w:sz w:val="22"/>
                <w:szCs w:val="22"/>
              </w:rPr>
            </w:pPr>
            <w:r w:rsidRPr="00B73453">
              <w:rPr>
                <w:rFonts w:ascii="Arial" w:hAnsi="Arial" w:cs="Arial"/>
                <w:sz w:val="22"/>
                <w:szCs w:val="22"/>
              </w:rPr>
              <w:t>Wielofunkcyjny wyświetlacz, pokazuje stan UPS/baterii/obciążenia</w:t>
            </w:r>
          </w:p>
        </w:tc>
      </w:tr>
      <w:tr w:rsidR="00185D6A" w:rsidRPr="00B73453" w14:paraId="4BEA9E8C" w14:textId="77777777" w:rsidTr="00185D6A">
        <w:trPr>
          <w:tblCellSpacing w:w="15" w:type="dxa"/>
        </w:trPr>
        <w:tc>
          <w:tcPr>
            <w:tcW w:w="0" w:type="auto"/>
            <w:shd w:val="clear" w:color="auto" w:fill="D9D9D9" w:themeFill="background1" w:themeFillShade="D9"/>
            <w:vAlign w:val="center"/>
            <w:hideMark/>
          </w:tcPr>
          <w:p w14:paraId="53E968B9" w14:textId="77777777" w:rsidR="00185D6A" w:rsidRPr="00B73453" w:rsidRDefault="00185D6A" w:rsidP="008248F6">
            <w:pPr>
              <w:rPr>
                <w:rFonts w:ascii="Arial" w:hAnsi="Arial" w:cs="Arial"/>
                <w:sz w:val="22"/>
                <w:szCs w:val="22"/>
              </w:rPr>
            </w:pPr>
            <w:r w:rsidRPr="00B73453">
              <w:rPr>
                <w:rFonts w:ascii="Arial" w:hAnsi="Arial" w:cs="Arial"/>
                <w:b/>
                <w:bCs/>
                <w:sz w:val="22"/>
                <w:szCs w:val="22"/>
              </w:rPr>
              <w:t>Czasy podtrzymania</w:t>
            </w:r>
          </w:p>
        </w:tc>
        <w:tc>
          <w:tcPr>
            <w:tcW w:w="0" w:type="auto"/>
            <w:shd w:val="clear" w:color="auto" w:fill="FFFFFF"/>
            <w:vAlign w:val="center"/>
            <w:hideMark/>
          </w:tcPr>
          <w:p w14:paraId="3C636370" w14:textId="77777777" w:rsidR="00185D6A" w:rsidRPr="00B73453" w:rsidRDefault="00185D6A" w:rsidP="008248F6">
            <w:pPr>
              <w:rPr>
                <w:rFonts w:ascii="Arial" w:hAnsi="Arial" w:cs="Arial"/>
                <w:sz w:val="22"/>
                <w:szCs w:val="22"/>
              </w:rPr>
            </w:pPr>
            <w:r w:rsidRPr="00B73453">
              <w:rPr>
                <w:rFonts w:ascii="Arial" w:hAnsi="Arial" w:cs="Arial"/>
                <w:sz w:val="22"/>
                <w:szCs w:val="22"/>
              </w:rPr>
              <w:t>~9 min przy połowie obciążenia, ~1 min przy pełnym obciążeniu</w:t>
            </w:r>
          </w:p>
        </w:tc>
      </w:tr>
      <w:tr w:rsidR="00185D6A" w:rsidRPr="00B73453" w14:paraId="54F1B0D3" w14:textId="77777777" w:rsidTr="00185D6A">
        <w:trPr>
          <w:tblCellSpacing w:w="15" w:type="dxa"/>
        </w:trPr>
        <w:tc>
          <w:tcPr>
            <w:tcW w:w="0" w:type="auto"/>
            <w:shd w:val="clear" w:color="auto" w:fill="D9D9D9" w:themeFill="background1" w:themeFillShade="D9"/>
            <w:vAlign w:val="center"/>
            <w:hideMark/>
          </w:tcPr>
          <w:p w14:paraId="02D1390E" w14:textId="77777777" w:rsidR="00185D6A" w:rsidRPr="00B73453" w:rsidRDefault="00185D6A" w:rsidP="008248F6">
            <w:pPr>
              <w:rPr>
                <w:rFonts w:ascii="Arial" w:hAnsi="Arial" w:cs="Arial"/>
                <w:sz w:val="22"/>
                <w:szCs w:val="22"/>
              </w:rPr>
            </w:pPr>
            <w:r w:rsidRPr="00B73453">
              <w:rPr>
                <w:rFonts w:ascii="Arial" w:hAnsi="Arial" w:cs="Arial"/>
                <w:b/>
                <w:bCs/>
                <w:sz w:val="22"/>
                <w:szCs w:val="22"/>
              </w:rPr>
              <w:t>Czas ładowania baterii</w:t>
            </w:r>
          </w:p>
        </w:tc>
        <w:tc>
          <w:tcPr>
            <w:tcW w:w="0" w:type="auto"/>
            <w:shd w:val="clear" w:color="auto" w:fill="FFFFFF"/>
            <w:vAlign w:val="center"/>
            <w:hideMark/>
          </w:tcPr>
          <w:p w14:paraId="2F86798C" w14:textId="77777777" w:rsidR="00185D6A" w:rsidRPr="00B73453" w:rsidRDefault="00185D6A" w:rsidP="008248F6">
            <w:pPr>
              <w:rPr>
                <w:rFonts w:ascii="Arial" w:hAnsi="Arial" w:cs="Arial"/>
                <w:sz w:val="22"/>
                <w:szCs w:val="22"/>
              </w:rPr>
            </w:pPr>
            <w:r w:rsidRPr="00B73453">
              <w:rPr>
                <w:rFonts w:ascii="Arial" w:hAnsi="Arial" w:cs="Arial"/>
                <w:sz w:val="22"/>
                <w:szCs w:val="22"/>
              </w:rPr>
              <w:t>Około 8 godzin</w:t>
            </w:r>
          </w:p>
        </w:tc>
      </w:tr>
      <w:tr w:rsidR="00185D6A" w:rsidRPr="00B73453" w14:paraId="7E7BFD35" w14:textId="77777777" w:rsidTr="00185D6A">
        <w:trPr>
          <w:tblCellSpacing w:w="15" w:type="dxa"/>
        </w:trPr>
        <w:tc>
          <w:tcPr>
            <w:tcW w:w="0" w:type="auto"/>
            <w:shd w:val="clear" w:color="auto" w:fill="D9D9D9" w:themeFill="background1" w:themeFillShade="D9"/>
            <w:vAlign w:val="center"/>
            <w:hideMark/>
          </w:tcPr>
          <w:p w14:paraId="57196BA3" w14:textId="77777777" w:rsidR="00185D6A" w:rsidRPr="00B73453" w:rsidRDefault="00185D6A" w:rsidP="008248F6">
            <w:pPr>
              <w:rPr>
                <w:rFonts w:ascii="Arial" w:hAnsi="Arial" w:cs="Arial"/>
                <w:sz w:val="22"/>
                <w:szCs w:val="22"/>
              </w:rPr>
            </w:pPr>
            <w:r w:rsidRPr="00B73453">
              <w:rPr>
                <w:rFonts w:ascii="Arial" w:hAnsi="Arial" w:cs="Arial"/>
                <w:b/>
                <w:bCs/>
                <w:sz w:val="22"/>
                <w:szCs w:val="22"/>
              </w:rPr>
              <w:t>Hałas</w:t>
            </w:r>
          </w:p>
        </w:tc>
        <w:tc>
          <w:tcPr>
            <w:tcW w:w="0" w:type="auto"/>
            <w:shd w:val="clear" w:color="auto" w:fill="FFFFFF"/>
            <w:vAlign w:val="center"/>
            <w:hideMark/>
          </w:tcPr>
          <w:p w14:paraId="05433604" w14:textId="77777777" w:rsidR="00185D6A" w:rsidRPr="00B73453" w:rsidRDefault="00185D6A" w:rsidP="008248F6">
            <w:pPr>
              <w:rPr>
                <w:rFonts w:ascii="Arial" w:hAnsi="Arial" w:cs="Arial"/>
                <w:sz w:val="22"/>
                <w:szCs w:val="22"/>
              </w:rPr>
            </w:pPr>
            <w:r w:rsidRPr="00B73453">
              <w:rPr>
                <w:rFonts w:ascii="Arial" w:hAnsi="Arial" w:cs="Arial"/>
                <w:sz w:val="22"/>
                <w:szCs w:val="22"/>
              </w:rPr>
              <w:t>40 </w:t>
            </w:r>
            <w:proofErr w:type="spellStart"/>
            <w:r w:rsidRPr="00B73453">
              <w:rPr>
                <w:rFonts w:ascii="Arial" w:hAnsi="Arial" w:cs="Arial"/>
                <w:sz w:val="22"/>
                <w:szCs w:val="22"/>
              </w:rPr>
              <w:t>dB</w:t>
            </w:r>
            <w:proofErr w:type="spellEnd"/>
          </w:p>
        </w:tc>
      </w:tr>
      <w:tr w:rsidR="00185D6A" w:rsidRPr="00B73453" w14:paraId="0D0EF38B" w14:textId="77777777" w:rsidTr="00185D6A">
        <w:trPr>
          <w:tblCellSpacing w:w="15" w:type="dxa"/>
        </w:trPr>
        <w:tc>
          <w:tcPr>
            <w:tcW w:w="0" w:type="auto"/>
            <w:shd w:val="clear" w:color="auto" w:fill="D9D9D9" w:themeFill="background1" w:themeFillShade="D9"/>
            <w:vAlign w:val="center"/>
            <w:hideMark/>
          </w:tcPr>
          <w:p w14:paraId="75ADDE93" w14:textId="77777777" w:rsidR="00185D6A" w:rsidRPr="00B73453" w:rsidRDefault="00185D6A" w:rsidP="008248F6">
            <w:pPr>
              <w:rPr>
                <w:rFonts w:ascii="Arial" w:hAnsi="Arial" w:cs="Arial"/>
                <w:sz w:val="22"/>
                <w:szCs w:val="22"/>
              </w:rPr>
            </w:pPr>
            <w:r w:rsidRPr="00B73453">
              <w:rPr>
                <w:rFonts w:ascii="Arial" w:hAnsi="Arial" w:cs="Arial"/>
                <w:b/>
                <w:bCs/>
                <w:sz w:val="22"/>
                <w:szCs w:val="22"/>
              </w:rPr>
              <w:t>Wymiary (</w:t>
            </w:r>
            <w:proofErr w:type="spellStart"/>
            <w:r w:rsidRPr="00B73453">
              <w:rPr>
                <w:rFonts w:ascii="Arial" w:hAnsi="Arial" w:cs="Arial"/>
                <w:b/>
                <w:bCs/>
                <w:sz w:val="22"/>
                <w:szCs w:val="22"/>
              </w:rPr>
              <w:t>WxHxG</w:t>
            </w:r>
            <w:proofErr w:type="spellEnd"/>
            <w:r w:rsidRPr="00B73453">
              <w:rPr>
                <w:rFonts w:ascii="Arial" w:hAnsi="Arial" w:cs="Arial"/>
                <w:b/>
                <w:bCs/>
                <w:sz w:val="22"/>
                <w:szCs w:val="22"/>
              </w:rPr>
              <w:t>)</w:t>
            </w:r>
          </w:p>
        </w:tc>
        <w:tc>
          <w:tcPr>
            <w:tcW w:w="0" w:type="auto"/>
            <w:shd w:val="clear" w:color="auto" w:fill="FFFFFF"/>
            <w:vAlign w:val="center"/>
            <w:hideMark/>
          </w:tcPr>
          <w:p w14:paraId="2A40A537" w14:textId="77777777" w:rsidR="00185D6A" w:rsidRPr="00B73453" w:rsidRDefault="00185D6A" w:rsidP="008248F6">
            <w:pPr>
              <w:rPr>
                <w:rFonts w:ascii="Arial" w:hAnsi="Arial" w:cs="Arial"/>
                <w:sz w:val="22"/>
                <w:szCs w:val="22"/>
              </w:rPr>
            </w:pPr>
            <w:r w:rsidRPr="00B73453">
              <w:rPr>
                <w:rFonts w:ascii="Arial" w:hAnsi="Arial" w:cs="Arial"/>
                <w:sz w:val="22"/>
                <w:szCs w:val="22"/>
              </w:rPr>
              <w:t>100 × 227 × 260 mm</w:t>
            </w:r>
          </w:p>
        </w:tc>
      </w:tr>
      <w:tr w:rsidR="00185D6A" w:rsidRPr="00B73453" w14:paraId="4AC97E1E" w14:textId="77777777" w:rsidTr="00185D6A">
        <w:trPr>
          <w:tblCellSpacing w:w="15" w:type="dxa"/>
        </w:trPr>
        <w:tc>
          <w:tcPr>
            <w:tcW w:w="0" w:type="auto"/>
            <w:shd w:val="clear" w:color="auto" w:fill="D9D9D9" w:themeFill="background1" w:themeFillShade="D9"/>
            <w:vAlign w:val="center"/>
            <w:hideMark/>
          </w:tcPr>
          <w:p w14:paraId="11A1D6B1" w14:textId="77777777" w:rsidR="00185D6A" w:rsidRPr="00B73453" w:rsidRDefault="00185D6A" w:rsidP="008248F6">
            <w:pPr>
              <w:rPr>
                <w:rFonts w:ascii="Arial" w:hAnsi="Arial" w:cs="Arial"/>
                <w:sz w:val="22"/>
                <w:szCs w:val="22"/>
              </w:rPr>
            </w:pPr>
            <w:r w:rsidRPr="00B73453">
              <w:rPr>
                <w:rFonts w:ascii="Arial" w:hAnsi="Arial" w:cs="Arial"/>
                <w:b/>
                <w:bCs/>
                <w:sz w:val="22"/>
                <w:szCs w:val="22"/>
              </w:rPr>
              <w:t>Waga</w:t>
            </w:r>
          </w:p>
        </w:tc>
        <w:tc>
          <w:tcPr>
            <w:tcW w:w="0" w:type="auto"/>
            <w:shd w:val="clear" w:color="auto" w:fill="FFFFFF"/>
            <w:vAlign w:val="center"/>
            <w:hideMark/>
          </w:tcPr>
          <w:p w14:paraId="08B60AD0" w14:textId="77777777" w:rsidR="00185D6A" w:rsidRPr="00B73453" w:rsidRDefault="00185D6A" w:rsidP="008248F6">
            <w:pPr>
              <w:rPr>
                <w:rFonts w:ascii="Arial" w:hAnsi="Arial" w:cs="Arial"/>
                <w:sz w:val="22"/>
                <w:szCs w:val="22"/>
              </w:rPr>
            </w:pPr>
            <w:r w:rsidRPr="00B73453">
              <w:rPr>
                <w:rFonts w:ascii="Arial" w:hAnsi="Arial" w:cs="Arial"/>
                <w:sz w:val="22"/>
                <w:szCs w:val="22"/>
              </w:rPr>
              <w:t>6.23 kg</w:t>
            </w:r>
          </w:p>
        </w:tc>
      </w:tr>
      <w:tr w:rsidR="00185D6A" w:rsidRPr="00B73453" w14:paraId="0B8A58E4" w14:textId="77777777" w:rsidTr="00185D6A">
        <w:trPr>
          <w:tblCellSpacing w:w="15" w:type="dxa"/>
        </w:trPr>
        <w:tc>
          <w:tcPr>
            <w:tcW w:w="0" w:type="auto"/>
            <w:shd w:val="clear" w:color="auto" w:fill="D9D9D9" w:themeFill="background1" w:themeFillShade="D9"/>
            <w:vAlign w:val="center"/>
            <w:hideMark/>
          </w:tcPr>
          <w:p w14:paraId="2EF8135A" w14:textId="77777777" w:rsidR="00185D6A" w:rsidRPr="00B73453" w:rsidRDefault="00185D6A" w:rsidP="008248F6">
            <w:pPr>
              <w:rPr>
                <w:rFonts w:ascii="Arial" w:hAnsi="Arial" w:cs="Arial"/>
                <w:sz w:val="22"/>
                <w:szCs w:val="22"/>
              </w:rPr>
            </w:pPr>
            <w:r w:rsidRPr="00B73453">
              <w:rPr>
                <w:rFonts w:ascii="Arial" w:hAnsi="Arial" w:cs="Arial"/>
                <w:b/>
                <w:bCs/>
                <w:sz w:val="22"/>
                <w:szCs w:val="22"/>
              </w:rPr>
              <w:t>Temperatura pracy</w:t>
            </w:r>
          </w:p>
        </w:tc>
        <w:tc>
          <w:tcPr>
            <w:tcW w:w="0" w:type="auto"/>
            <w:shd w:val="clear" w:color="auto" w:fill="FFFFFF"/>
            <w:vAlign w:val="center"/>
            <w:hideMark/>
          </w:tcPr>
          <w:p w14:paraId="7E0B1DFC" w14:textId="77777777" w:rsidR="00185D6A" w:rsidRPr="00B73453" w:rsidRDefault="00185D6A" w:rsidP="008248F6">
            <w:pPr>
              <w:rPr>
                <w:rFonts w:ascii="Arial" w:hAnsi="Arial" w:cs="Arial"/>
                <w:sz w:val="22"/>
                <w:szCs w:val="22"/>
              </w:rPr>
            </w:pPr>
            <w:r w:rsidRPr="00B73453">
              <w:rPr>
                <w:rFonts w:ascii="Arial" w:hAnsi="Arial" w:cs="Arial"/>
                <w:sz w:val="22"/>
                <w:szCs w:val="22"/>
              </w:rPr>
              <w:t>0–40 °C, wilgotność 0–90 % RH</w:t>
            </w:r>
          </w:p>
        </w:tc>
      </w:tr>
      <w:tr w:rsidR="00185D6A" w:rsidRPr="006433D0" w14:paraId="62A7E616" w14:textId="77777777" w:rsidTr="00185D6A">
        <w:trPr>
          <w:tblCellSpacing w:w="15" w:type="dxa"/>
        </w:trPr>
        <w:tc>
          <w:tcPr>
            <w:tcW w:w="0" w:type="auto"/>
            <w:shd w:val="clear" w:color="auto" w:fill="D9D9D9" w:themeFill="background1" w:themeFillShade="D9"/>
            <w:vAlign w:val="center"/>
            <w:hideMark/>
          </w:tcPr>
          <w:p w14:paraId="5580DE8C" w14:textId="77777777" w:rsidR="00185D6A" w:rsidRPr="00B73453" w:rsidRDefault="00185D6A" w:rsidP="008248F6">
            <w:pPr>
              <w:rPr>
                <w:rFonts w:ascii="Arial" w:hAnsi="Arial" w:cs="Arial"/>
                <w:sz w:val="22"/>
                <w:szCs w:val="22"/>
              </w:rPr>
            </w:pPr>
            <w:r w:rsidRPr="00B73453">
              <w:rPr>
                <w:rFonts w:ascii="Arial" w:hAnsi="Arial" w:cs="Arial"/>
                <w:b/>
                <w:bCs/>
                <w:sz w:val="22"/>
                <w:szCs w:val="22"/>
              </w:rPr>
              <w:t>Certyfikaty</w:t>
            </w:r>
          </w:p>
        </w:tc>
        <w:tc>
          <w:tcPr>
            <w:tcW w:w="0" w:type="auto"/>
            <w:shd w:val="clear" w:color="auto" w:fill="FFFFFF"/>
            <w:vAlign w:val="center"/>
            <w:hideMark/>
          </w:tcPr>
          <w:p w14:paraId="4BE671C8" w14:textId="77777777" w:rsidR="00185D6A" w:rsidRPr="00971C37" w:rsidRDefault="00185D6A" w:rsidP="008248F6">
            <w:pPr>
              <w:rPr>
                <w:rFonts w:ascii="Arial" w:hAnsi="Arial" w:cs="Arial"/>
                <w:sz w:val="22"/>
                <w:szCs w:val="22"/>
                <w:lang w:val="en-US"/>
              </w:rPr>
            </w:pPr>
            <w:r w:rsidRPr="00971C37">
              <w:rPr>
                <w:rFonts w:ascii="Arial" w:hAnsi="Arial" w:cs="Arial"/>
                <w:sz w:val="22"/>
                <w:szCs w:val="22"/>
                <w:lang w:val="en-US"/>
              </w:rPr>
              <w:t>CE, RoHS, Energy Star Qualified</w:t>
            </w:r>
          </w:p>
        </w:tc>
      </w:tr>
      <w:tr w:rsidR="00185D6A" w:rsidRPr="006433D0" w14:paraId="35F862ED" w14:textId="77777777" w:rsidTr="00185D6A">
        <w:trPr>
          <w:tblCellSpacing w:w="15" w:type="dxa"/>
        </w:trPr>
        <w:tc>
          <w:tcPr>
            <w:tcW w:w="0" w:type="auto"/>
            <w:shd w:val="clear" w:color="auto" w:fill="D9D9D9" w:themeFill="background1" w:themeFillShade="D9"/>
            <w:vAlign w:val="center"/>
            <w:hideMark/>
          </w:tcPr>
          <w:p w14:paraId="5E32D16D" w14:textId="77777777" w:rsidR="00185D6A" w:rsidRPr="00971C37" w:rsidRDefault="00185D6A" w:rsidP="008248F6">
            <w:pPr>
              <w:rPr>
                <w:rFonts w:ascii="Arial" w:hAnsi="Arial" w:cs="Arial"/>
                <w:sz w:val="22"/>
                <w:szCs w:val="22"/>
                <w:lang w:val="en-US"/>
              </w:rPr>
            </w:pPr>
          </w:p>
        </w:tc>
        <w:tc>
          <w:tcPr>
            <w:tcW w:w="0" w:type="auto"/>
            <w:shd w:val="clear" w:color="auto" w:fill="FFFFFF"/>
            <w:vAlign w:val="center"/>
            <w:hideMark/>
          </w:tcPr>
          <w:p w14:paraId="5E9930F7" w14:textId="77777777" w:rsidR="00185D6A" w:rsidRPr="00971C37" w:rsidRDefault="00185D6A" w:rsidP="008248F6">
            <w:pPr>
              <w:rPr>
                <w:rFonts w:ascii="Arial" w:hAnsi="Arial" w:cs="Arial"/>
                <w:sz w:val="22"/>
                <w:szCs w:val="22"/>
                <w:lang w:val="en-US"/>
              </w:rPr>
            </w:pPr>
          </w:p>
        </w:tc>
      </w:tr>
      <w:tr w:rsidR="00185D6A" w:rsidRPr="00B73453" w14:paraId="53EC193D" w14:textId="77777777" w:rsidTr="00185D6A">
        <w:trPr>
          <w:tblCellSpacing w:w="15" w:type="dxa"/>
        </w:trPr>
        <w:tc>
          <w:tcPr>
            <w:tcW w:w="0" w:type="auto"/>
            <w:shd w:val="clear" w:color="auto" w:fill="D9D9D9" w:themeFill="background1" w:themeFillShade="D9"/>
            <w:vAlign w:val="center"/>
            <w:hideMark/>
          </w:tcPr>
          <w:p w14:paraId="14F7E6DB" w14:textId="77777777" w:rsidR="00185D6A" w:rsidRPr="00B73453" w:rsidRDefault="00185D6A" w:rsidP="008248F6">
            <w:pPr>
              <w:rPr>
                <w:rFonts w:ascii="Arial" w:hAnsi="Arial" w:cs="Arial"/>
                <w:sz w:val="22"/>
                <w:szCs w:val="22"/>
              </w:rPr>
            </w:pPr>
            <w:r w:rsidRPr="00B73453">
              <w:rPr>
                <w:rFonts w:ascii="Arial" w:hAnsi="Arial" w:cs="Arial"/>
                <w:b/>
                <w:bCs/>
                <w:sz w:val="22"/>
                <w:szCs w:val="22"/>
              </w:rPr>
              <w:t>Zgodność z generatorem</w:t>
            </w:r>
          </w:p>
        </w:tc>
        <w:tc>
          <w:tcPr>
            <w:tcW w:w="0" w:type="auto"/>
            <w:shd w:val="clear" w:color="auto" w:fill="FFFFFF"/>
            <w:vAlign w:val="center"/>
            <w:hideMark/>
          </w:tcPr>
          <w:p w14:paraId="05602159" w14:textId="77777777" w:rsidR="00185D6A" w:rsidRPr="00B73453" w:rsidRDefault="00185D6A" w:rsidP="008248F6">
            <w:pPr>
              <w:rPr>
                <w:rFonts w:ascii="Arial" w:hAnsi="Arial" w:cs="Arial"/>
                <w:sz w:val="22"/>
                <w:szCs w:val="22"/>
              </w:rPr>
            </w:pPr>
            <w:r w:rsidRPr="00B73453">
              <w:rPr>
                <w:rFonts w:ascii="Arial" w:hAnsi="Arial" w:cs="Arial"/>
                <w:sz w:val="22"/>
                <w:szCs w:val="22"/>
              </w:rPr>
              <w:t>Tak</w:t>
            </w:r>
          </w:p>
        </w:tc>
      </w:tr>
      <w:tr w:rsidR="00185D6A" w:rsidRPr="00B73453" w14:paraId="5B0D2786" w14:textId="77777777" w:rsidTr="00185D6A">
        <w:trPr>
          <w:tblCellSpacing w:w="15" w:type="dxa"/>
        </w:trPr>
        <w:tc>
          <w:tcPr>
            <w:tcW w:w="0" w:type="auto"/>
            <w:shd w:val="clear" w:color="auto" w:fill="D9D9D9" w:themeFill="background1" w:themeFillShade="D9"/>
            <w:vAlign w:val="center"/>
            <w:hideMark/>
          </w:tcPr>
          <w:p w14:paraId="2391250F" w14:textId="77777777" w:rsidR="00185D6A" w:rsidRPr="00B73453" w:rsidRDefault="00185D6A" w:rsidP="008248F6">
            <w:pPr>
              <w:rPr>
                <w:rFonts w:ascii="Arial" w:hAnsi="Arial" w:cs="Arial"/>
                <w:sz w:val="22"/>
                <w:szCs w:val="22"/>
              </w:rPr>
            </w:pPr>
            <w:r w:rsidRPr="00B73453">
              <w:rPr>
                <w:rFonts w:ascii="Arial" w:hAnsi="Arial" w:cs="Arial"/>
                <w:b/>
                <w:bCs/>
                <w:sz w:val="22"/>
                <w:szCs w:val="22"/>
              </w:rPr>
              <w:lastRenderedPageBreak/>
              <w:t>Gwarancja</w:t>
            </w:r>
          </w:p>
        </w:tc>
        <w:tc>
          <w:tcPr>
            <w:tcW w:w="0" w:type="auto"/>
            <w:shd w:val="clear" w:color="auto" w:fill="FFFFFF"/>
            <w:vAlign w:val="center"/>
            <w:hideMark/>
          </w:tcPr>
          <w:p w14:paraId="12477982" w14:textId="14B37EA7" w:rsidR="00185D6A" w:rsidRPr="00AC2777" w:rsidRDefault="00185D6A" w:rsidP="00AC2777">
            <w:pPr>
              <w:pStyle w:val="Akapitzlist"/>
              <w:numPr>
                <w:ilvl w:val="0"/>
                <w:numId w:val="91"/>
              </w:numPr>
              <w:rPr>
                <w:rFonts w:ascii="Arial" w:hAnsi="Arial" w:cs="Arial"/>
                <w:sz w:val="22"/>
                <w:szCs w:val="22"/>
              </w:rPr>
            </w:pPr>
            <w:r w:rsidRPr="00AC2777">
              <w:rPr>
                <w:rFonts w:ascii="Arial" w:hAnsi="Arial" w:cs="Arial"/>
                <w:sz w:val="22"/>
                <w:szCs w:val="22"/>
              </w:rPr>
              <w:t>lata (UPS i bateria) – w regionie europejskim</w:t>
            </w:r>
          </w:p>
        </w:tc>
      </w:tr>
    </w:tbl>
    <w:p w14:paraId="68A4149A" w14:textId="021E1428" w:rsidR="0030086E" w:rsidRPr="00AC2777" w:rsidRDefault="00AC2777" w:rsidP="00AC2777">
      <w:pPr>
        <w:pStyle w:val="Nagwek1"/>
        <w:rPr>
          <w:rFonts w:ascii="Arial" w:hAnsi="Arial" w:cs="Arial"/>
          <w:color w:val="C00000"/>
        </w:rPr>
      </w:pPr>
      <w:bookmarkStart w:id="42" w:name="_Toc205904543"/>
      <w:r w:rsidRPr="00AC2777">
        <w:rPr>
          <w:rFonts w:ascii="Arial" w:hAnsi="Arial" w:cs="Arial"/>
          <w:color w:val="C00000"/>
        </w:rPr>
        <w:t>10. Oprogramowanie do zarządzania tożsamością i dostępem</w:t>
      </w:r>
      <w:bookmarkEnd w:id="42"/>
    </w:p>
    <w:p w14:paraId="224A0AFD" w14:textId="77777777" w:rsidR="00AC2777" w:rsidRPr="00AC2777" w:rsidRDefault="00AC2777" w:rsidP="00AC2777">
      <w:pPr>
        <w:rPr>
          <w:rFonts w:ascii="Arial" w:hAnsi="Arial" w:cs="Arial"/>
        </w:rPr>
      </w:pPr>
      <w:r w:rsidRPr="00AC2777">
        <w:rPr>
          <w:rFonts w:ascii="Arial" w:hAnsi="Arial" w:cs="Arial"/>
        </w:rPr>
        <w:t>System uwierzytelniania, autoryzacji i kontroli dostępu</w:t>
      </w:r>
    </w:p>
    <w:p w14:paraId="0D945A83" w14:textId="77777777" w:rsidR="00AC2777" w:rsidRPr="00AC2777" w:rsidRDefault="00AC2777" w:rsidP="00AC2777">
      <w:pPr>
        <w:jc w:val="both"/>
        <w:rPr>
          <w:rFonts w:ascii="Arial" w:hAnsi="Arial" w:cs="Arial"/>
        </w:rPr>
      </w:pPr>
      <w:r w:rsidRPr="00AC2777">
        <w:rPr>
          <w:rFonts w:ascii="Arial" w:hAnsi="Arial" w:cs="Arial"/>
        </w:rPr>
        <w:t>Oferowane rozwiązanie musi pozwalać na centralne zarządzenie kontami użytkowników oraz procesem uwierzytelnienia – w tym celu musi zapewniać wszystkie wymienione poniżej funkcje.</w:t>
      </w:r>
    </w:p>
    <w:p w14:paraId="0F611BD3" w14:textId="77777777" w:rsidR="00AC2777" w:rsidRPr="00AC2777" w:rsidRDefault="00AC2777" w:rsidP="00AC2777">
      <w:pPr>
        <w:jc w:val="both"/>
        <w:rPr>
          <w:rFonts w:ascii="Arial" w:hAnsi="Arial" w:cs="Arial"/>
        </w:rPr>
      </w:pPr>
      <w:r w:rsidRPr="00AC2777">
        <w:rPr>
          <w:rFonts w:ascii="Arial" w:hAnsi="Arial" w:cs="Arial"/>
        </w:rPr>
        <w:t xml:space="preserve">Dopuszcza </w:t>
      </w:r>
      <w:proofErr w:type="gramStart"/>
      <w:r w:rsidRPr="00AC2777">
        <w:rPr>
          <w:rFonts w:ascii="Arial" w:hAnsi="Arial" w:cs="Arial"/>
        </w:rPr>
        <w:t>się</w:t>
      </w:r>
      <w:proofErr w:type="gramEnd"/>
      <w:r w:rsidRPr="00AC2777">
        <w:rPr>
          <w:rFonts w:ascii="Arial" w:hAnsi="Arial" w:cs="Arial"/>
        </w:rPr>
        <w:t xml:space="preserve"> aby poszczególne elementy wchodzące w skład systemu były zrealizowane w postaci osobnych, komercyjnych platform wirtualnych lub komercyjnych aplikacji instalowanych na platformach ogólnego przeznaczenia. W przypadku implementacji programowej dostawca musi zapewnić niezbędne, odpowiednio zabezpieczone systemy operacyjne dla poszczególnych komponentów.</w:t>
      </w:r>
    </w:p>
    <w:p w14:paraId="1B752507" w14:textId="77777777" w:rsidR="00AC2777" w:rsidRPr="00AC2777" w:rsidRDefault="00AC2777" w:rsidP="00422FAA">
      <w:pPr>
        <w:rPr>
          <w:rFonts w:ascii="Arial" w:hAnsi="Arial" w:cs="Arial"/>
          <w:b/>
          <w:color w:val="000000"/>
        </w:rPr>
      </w:pPr>
      <w:r w:rsidRPr="00AC2777">
        <w:rPr>
          <w:rFonts w:ascii="Arial" w:hAnsi="Arial" w:cs="Arial"/>
          <w:b/>
          <w:color w:val="000000"/>
        </w:rPr>
        <w:t>Parametry systemu</w:t>
      </w:r>
    </w:p>
    <w:p w14:paraId="781A39EF" w14:textId="77777777" w:rsidR="00AC2777" w:rsidRPr="00AC2777" w:rsidRDefault="00AC2777" w:rsidP="00AC2777">
      <w:pPr>
        <w:jc w:val="both"/>
        <w:rPr>
          <w:rFonts w:ascii="Arial" w:hAnsi="Arial" w:cs="Arial"/>
        </w:rPr>
      </w:pPr>
      <w:r w:rsidRPr="00AC2777">
        <w:rPr>
          <w:rFonts w:ascii="Arial" w:hAnsi="Arial" w:cs="Arial"/>
        </w:rPr>
        <w:t>Poszczególne elementy wchodzące w skład systemu muszą zapewniać obsługę:</w:t>
      </w:r>
    </w:p>
    <w:p w14:paraId="212D6F1A" w14:textId="77777777" w:rsidR="00AC2777" w:rsidRPr="00AC2777" w:rsidRDefault="00AC2777" w:rsidP="00AC2777">
      <w:pPr>
        <w:pStyle w:val="Akapitzlist"/>
        <w:numPr>
          <w:ilvl w:val="0"/>
          <w:numId w:val="92"/>
        </w:numPr>
        <w:spacing w:before="0" w:after="160" w:line="259" w:lineRule="auto"/>
        <w:ind w:left="1068"/>
        <w:jc w:val="both"/>
        <w:rPr>
          <w:rFonts w:ascii="Arial" w:hAnsi="Arial" w:cs="Arial"/>
        </w:rPr>
      </w:pPr>
      <w:r w:rsidRPr="00AC2777">
        <w:rPr>
          <w:rFonts w:ascii="Arial" w:hAnsi="Arial" w:cs="Arial"/>
        </w:rPr>
        <w:t>4 wirtualnych interfejsów sieciowych.</w:t>
      </w:r>
    </w:p>
    <w:p w14:paraId="670BF3DD" w14:textId="77777777" w:rsidR="00AC2777" w:rsidRPr="00AC2777" w:rsidRDefault="00AC2777" w:rsidP="00AC2777">
      <w:pPr>
        <w:pStyle w:val="Akapitzlist"/>
        <w:numPr>
          <w:ilvl w:val="0"/>
          <w:numId w:val="93"/>
        </w:numPr>
        <w:spacing w:before="0" w:after="160" w:line="259" w:lineRule="auto"/>
        <w:ind w:left="1068"/>
        <w:jc w:val="both"/>
        <w:rPr>
          <w:rFonts w:ascii="Arial" w:hAnsi="Arial" w:cs="Arial"/>
        </w:rPr>
      </w:pPr>
      <w:r w:rsidRPr="00AC2777">
        <w:rPr>
          <w:rFonts w:ascii="Arial" w:hAnsi="Arial" w:cs="Arial"/>
        </w:rPr>
        <w:t xml:space="preserve">Możliwość uruchomienia w środowiskach: Microsoft Hyper-V Server 2010, 2012 R2 oraz 2016; </w:t>
      </w:r>
      <w:proofErr w:type="spellStart"/>
      <w:r w:rsidRPr="00AC2777">
        <w:rPr>
          <w:rFonts w:ascii="Arial" w:hAnsi="Arial" w:cs="Arial"/>
        </w:rPr>
        <w:t>VMware</w:t>
      </w:r>
      <w:proofErr w:type="spellEnd"/>
      <w:r w:rsidRPr="00AC2777">
        <w:rPr>
          <w:rFonts w:ascii="Arial" w:hAnsi="Arial" w:cs="Arial"/>
        </w:rPr>
        <w:t xml:space="preserve"> </w:t>
      </w:r>
      <w:proofErr w:type="spellStart"/>
      <w:r w:rsidRPr="00AC2777">
        <w:rPr>
          <w:rFonts w:ascii="Arial" w:hAnsi="Arial" w:cs="Arial"/>
        </w:rPr>
        <w:t>ESXi</w:t>
      </w:r>
      <w:proofErr w:type="spellEnd"/>
      <w:r w:rsidRPr="00AC2777">
        <w:rPr>
          <w:rFonts w:ascii="Arial" w:hAnsi="Arial" w:cs="Arial"/>
        </w:rPr>
        <w:t>, ESX wersje:4,5,</w:t>
      </w:r>
      <w:proofErr w:type="gramStart"/>
      <w:r w:rsidRPr="00AC2777">
        <w:rPr>
          <w:rFonts w:ascii="Arial" w:hAnsi="Arial" w:cs="Arial"/>
        </w:rPr>
        <w:t>6;  KVM</w:t>
      </w:r>
      <w:proofErr w:type="gramEnd"/>
      <w:r w:rsidRPr="00AC2777">
        <w:rPr>
          <w:rFonts w:ascii="Arial" w:hAnsi="Arial" w:cs="Arial"/>
        </w:rPr>
        <w:t xml:space="preserve">, </w:t>
      </w:r>
      <w:proofErr w:type="spellStart"/>
      <w:r w:rsidRPr="00AC2777">
        <w:rPr>
          <w:rFonts w:ascii="Arial" w:hAnsi="Arial" w:cs="Arial"/>
        </w:rPr>
        <w:t>Xen</w:t>
      </w:r>
      <w:proofErr w:type="spellEnd"/>
      <w:r w:rsidRPr="00AC2777">
        <w:rPr>
          <w:rFonts w:ascii="Arial" w:hAnsi="Arial" w:cs="Arial"/>
        </w:rPr>
        <w:t xml:space="preserve">, Microsoft </w:t>
      </w:r>
      <w:proofErr w:type="spellStart"/>
      <w:r w:rsidRPr="00AC2777">
        <w:rPr>
          <w:rFonts w:ascii="Arial" w:hAnsi="Arial" w:cs="Arial"/>
        </w:rPr>
        <w:t>Azure</w:t>
      </w:r>
      <w:proofErr w:type="spellEnd"/>
      <w:r w:rsidRPr="00AC2777">
        <w:rPr>
          <w:rFonts w:ascii="Arial" w:hAnsi="Arial" w:cs="Arial"/>
        </w:rPr>
        <w:t>, AWS, Oracle OCI.</w:t>
      </w:r>
    </w:p>
    <w:p w14:paraId="509740B2" w14:textId="77777777" w:rsidR="00AC2777" w:rsidRPr="00AC2777" w:rsidRDefault="00AC2777" w:rsidP="00422FAA">
      <w:pPr>
        <w:rPr>
          <w:rFonts w:ascii="Arial" w:hAnsi="Arial" w:cs="Arial"/>
          <w:b/>
          <w:color w:val="000000"/>
        </w:rPr>
      </w:pPr>
      <w:r w:rsidRPr="00AC2777">
        <w:rPr>
          <w:rFonts w:ascii="Arial" w:hAnsi="Arial" w:cs="Arial"/>
          <w:b/>
          <w:color w:val="000000"/>
        </w:rPr>
        <w:t>Parametry wydajnościowe i licencyjne</w:t>
      </w:r>
    </w:p>
    <w:p w14:paraId="5599DD94" w14:textId="77777777" w:rsidR="00AC2777" w:rsidRPr="00AC2777" w:rsidRDefault="00AC2777" w:rsidP="00AC2777">
      <w:pPr>
        <w:jc w:val="both"/>
        <w:rPr>
          <w:rFonts w:ascii="Arial" w:hAnsi="Arial" w:cs="Arial"/>
        </w:rPr>
      </w:pPr>
      <w:r w:rsidRPr="00AC2777">
        <w:rPr>
          <w:rFonts w:ascii="Arial" w:hAnsi="Arial" w:cs="Arial"/>
        </w:rPr>
        <w:t>System musi obsługiwać co najmniej:</w:t>
      </w:r>
    </w:p>
    <w:p w14:paraId="0AD66CB5" w14:textId="77777777" w:rsidR="00AC2777" w:rsidRPr="00F43BA7" w:rsidRDefault="00AC2777" w:rsidP="00AC2777">
      <w:pPr>
        <w:pStyle w:val="Akapitzlist"/>
        <w:numPr>
          <w:ilvl w:val="0"/>
          <w:numId w:val="94"/>
        </w:numPr>
        <w:spacing w:before="0" w:after="160" w:line="259" w:lineRule="auto"/>
        <w:ind w:left="1068"/>
        <w:jc w:val="both"/>
        <w:rPr>
          <w:rFonts w:ascii="Arial" w:hAnsi="Arial" w:cs="Arial"/>
        </w:rPr>
      </w:pPr>
      <w:r w:rsidRPr="00F43BA7">
        <w:rPr>
          <w:rFonts w:ascii="Arial" w:hAnsi="Arial" w:cs="Arial"/>
        </w:rPr>
        <w:lastRenderedPageBreak/>
        <w:t>Uwierzytelnianie dla 100 użytkowników.</w:t>
      </w:r>
    </w:p>
    <w:p w14:paraId="5F150B7B" w14:textId="77777777" w:rsidR="00AC2777" w:rsidRPr="00F43BA7" w:rsidRDefault="00AC2777" w:rsidP="00AC2777">
      <w:pPr>
        <w:pStyle w:val="Akapitzlist"/>
        <w:numPr>
          <w:ilvl w:val="0"/>
          <w:numId w:val="95"/>
        </w:numPr>
        <w:spacing w:before="0" w:after="160" w:line="259" w:lineRule="auto"/>
        <w:ind w:left="1068"/>
        <w:jc w:val="both"/>
        <w:rPr>
          <w:rFonts w:ascii="Arial" w:hAnsi="Arial" w:cs="Arial"/>
        </w:rPr>
      </w:pPr>
      <w:r w:rsidRPr="00F43BA7">
        <w:rPr>
          <w:rFonts w:ascii="Arial" w:hAnsi="Arial" w:cs="Arial"/>
        </w:rPr>
        <w:t xml:space="preserve">200 </w:t>
      </w:r>
      <w:proofErr w:type="spellStart"/>
      <w:r w:rsidRPr="00F43BA7">
        <w:rPr>
          <w:rFonts w:ascii="Arial" w:hAnsi="Arial" w:cs="Arial"/>
        </w:rPr>
        <w:t>tokenów</w:t>
      </w:r>
      <w:proofErr w:type="spellEnd"/>
      <w:r w:rsidRPr="00F43BA7">
        <w:rPr>
          <w:rFonts w:ascii="Arial" w:hAnsi="Arial" w:cs="Arial"/>
        </w:rPr>
        <w:t xml:space="preserve"> dla uwierzytelniania dwuskładnikowego.</w:t>
      </w:r>
    </w:p>
    <w:p w14:paraId="45666292" w14:textId="77777777" w:rsidR="00AC2777" w:rsidRPr="00F43BA7" w:rsidRDefault="00AC2777" w:rsidP="00AC2777">
      <w:pPr>
        <w:pStyle w:val="Akapitzlist"/>
        <w:numPr>
          <w:ilvl w:val="0"/>
          <w:numId w:val="96"/>
        </w:numPr>
        <w:spacing w:before="0" w:after="160" w:line="259" w:lineRule="auto"/>
        <w:ind w:left="1068"/>
        <w:jc w:val="both"/>
        <w:rPr>
          <w:rFonts w:ascii="Arial" w:hAnsi="Arial" w:cs="Arial"/>
        </w:rPr>
      </w:pPr>
      <w:r w:rsidRPr="00F43BA7">
        <w:rPr>
          <w:rFonts w:ascii="Arial" w:hAnsi="Arial" w:cs="Arial"/>
        </w:rPr>
        <w:t>30 klientów protokołu RADIUS (urządzeń NAS, które można podpiąć do systemu).</w:t>
      </w:r>
    </w:p>
    <w:p w14:paraId="03E062AB" w14:textId="77777777" w:rsidR="00AC2777" w:rsidRPr="00F43BA7" w:rsidRDefault="00AC2777" w:rsidP="00AC2777">
      <w:pPr>
        <w:pStyle w:val="Akapitzlist"/>
        <w:numPr>
          <w:ilvl w:val="0"/>
          <w:numId w:val="97"/>
        </w:numPr>
        <w:spacing w:before="0" w:after="160" w:line="259" w:lineRule="auto"/>
        <w:ind w:left="1068"/>
        <w:jc w:val="both"/>
        <w:rPr>
          <w:rFonts w:ascii="Arial" w:hAnsi="Arial" w:cs="Arial"/>
        </w:rPr>
      </w:pPr>
      <w:r w:rsidRPr="00F43BA7">
        <w:rPr>
          <w:rFonts w:ascii="Arial" w:hAnsi="Arial" w:cs="Arial"/>
        </w:rPr>
        <w:t>Możliwość zdefiniowania co najmniej 10 grup użytkowników,</w:t>
      </w:r>
    </w:p>
    <w:p w14:paraId="5235F59D" w14:textId="77777777" w:rsidR="00AC2777" w:rsidRPr="00F43BA7" w:rsidRDefault="00AC2777" w:rsidP="00AC2777">
      <w:pPr>
        <w:pStyle w:val="Akapitzlist"/>
        <w:numPr>
          <w:ilvl w:val="0"/>
          <w:numId w:val="98"/>
        </w:numPr>
        <w:spacing w:before="0" w:after="160" w:line="259" w:lineRule="auto"/>
        <w:ind w:left="1068"/>
        <w:jc w:val="both"/>
        <w:rPr>
          <w:rFonts w:ascii="Arial" w:hAnsi="Arial" w:cs="Arial"/>
        </w:rPr>
      </w:pPr>
      <w:r w:rsidRPr="00F43BA7">
        <w:rPr>
          <w:rFonts w:ascii="Arial" w:hAnsi="Arial" w:cs="Arial"/>
        </w:rPr>
        <w:t>5 lokalnych centrów certyfikacji (CA).</w:t>
      </w:r>
    </w:p>
    <w:p w14:paraId="7B1C6A6A" w14:textId="77777777" w:rsidR="00AC2777" w:rsidRPr="00AC2777" w:rsidRDefault="00AC2777" w:rsidP="00AC2777">
      <w:pPr>
        <w:pStyle w:val="Akapitzlist"/>
        <w:numPr>
          <w:ilvl w:val="0"/>
          <w:numId w:val="99"/>
        </w:numPr>
        <w:spacing w:before="0" w:after="160" w:line="259" w:lineRule="auto"/>
        <w:ind w:left="1068"/>
        <w:jc w:val="both"/>
        <w:rPr>
          <w:rFonts w:ascii="Arial" w:hAnsi="Arial" w:cs="Arial"/>
        </w:rPr>
      </w:pPr>
      <w:r w:rsidRPr="00F43BA7">
        <w:rPr>
          <w:rFonts w:ascii="Arial" w:hAnsi="Arial" w:cs="Arial"/>
        </w:rPr>
        <w:t>Możliwość wygenerowania 100 certyfikatów dla użytkowników</w:t>
      </w:r>
      <w:r w:rsidRPr="00AC2777">
        <w:rPr>
          <w:rFonts w:ascii="Arial" w:hAnsi="Arial" w:cs="Arial"/>
        </w:rPr>
        <w:t>.</w:t>
      </w:r>
    </w:p>
    <w:p w14:paraId="0C2B514F" w14:textId="77777777" w:rsidR="00AC2777" w:rsidRPr="00AC2777" w:rsidRDefault="00AC2777" w:rsidP="00422FAA">
      <w:pPr>
        <w:rPr>
          <w:rFonts w:ascii="Arial" w:hAnsi="Arial" w:cs="Arial"/>
          <w:b/>
          <w:color w:val="000000"/>
        </w:rPr>
      </w:pPr>
      <w:r w:rsidRPr="00AC2777">
        <w:rPr>
          <w:rFonts w:ascii="Arial" w:hAnsi="Arial" w:cs="Arial"/>
          <w:b/>
          <w:color w:val="000000"/>
        </w:rPr>
        <w:t>Wymagania ogólne</w:t>
      </w:r>
    </w:p>
    <w:p w14:paraId="74DAED48" w14:textId="77777777" w:rsidR="00AC2777" w:rsidRPr="00AC2777" w:rsidRDefault="00AC2777" w:rsidP="00AC2777">
      <w:pPr>
        <w:jc w:val="both"/>
        <w:rPr>
          <w:rFonts w:ascii="Arial" w:hAnsi="Arial" w:cs="Arial"/>
        </w:rPr>
      </w:pPr>
      <w:r w:rsidRPr="00AC2777">
        <w:rPr>
          <w:rFonts w:ascii="Arial" w:hAnsi="Arial" w:cs="Arial"/>
        </w:rPr>
        <w:t>System musi zapewniać nie mniej niż:</w:t>
      </w:r>
    </w:p>
    <w:p w14:paraId="0DCDDC18" w14:textId="77777777" w:rsidR="00AC2777" w:rsidRPr="00AC2777" w:rsidRDefault="00AC2777" w:rsidP="00AC2777">
      <w:pPr>
        <w:pStyle w:val="Akapitzlist"/>
        <w:numPr>
          <w:ilvl w:val="0"/>
          <w:numId w:val="100"/>
        </w:numPr>
        <w:spacing w:before="0" w:after="160" w:line="259" w:lineRule="auto"/>
        <w:jc w:val="both"/>
        <w:rPr>
          <w:rFonts w:ascii="Arial" w:hAnsi="Arial" w:cs="Arial"/>
        </w:rPr>
      </w:pPr>
      <w:r w:rsidRPr="00AC2777">
        <w:rPr>
          <w:rFonts w:ascii="Arial" w:hAnsi="Arial" w:cs="Arial"/>
        </w:rPr>
        <w:t xml:space="preserve">Możliwość pracy w konfiguracji HA (High </w:t>
      </w:r>
      <w:proofErr w:type="spellStart"/>
      <w:r w:rsidRPr="00AC2777">
        <w:rPr>
          <w:rFonts w:ascii="Arial" w:hAnsi="Arial" w:cs="Arial"/>
        </w:rPr>
        <w:t>Availability</w:t>
      </w:r>
      <w:proofErr w:type="spellEnd"/>
      <w:r w:rsidRPr="00AC2777">
        <w:rPr>
          <w:rFonts w:ascii="Arial" w:hAnsi="Arial" w:cs="Arial"/>
        </w:rPr>
        <w:t>) z trybem Active-</w:t>
      </w:r>
      <w:proofErr w:type="spellStart"/>
      <w:proofErr w:type="gramStart"/>
      <w:r w:rsidRPr="00AC2777">
        <w:rPr>
          <w:rFonts w:ascii="Arial" w:hAnsi="Arial" w:cs="Arial"/>
        </w:rPr>
        <w:t>Passive</w:t>
      </w:r>
      <w:proofErr w:type="spellEnd"/>
      <w:r w:rsidRPr="00AC2777">
        <w:rPr>
          <w:rFonts w:ascii="Arial" w:hAnsi="Arial" w:cs="Arial"/>
        </w:rPr>
        <w:t xml:space="preserve">  lub</w:t>
      </w:r>
      <w:proofErr w:type="gramEnd"/>
      <w:r w:rsidRPr="00AC2777">
        <w:rPr>
          <w:rFonts w:ascii="Arial" w:hAnsi="Arial" w:cs="Arial"/>
        </w:rPr>
        <w:t xml:space="preserve"> Active-Active w celu zwiększenia niezawodności.</w:t>
      </w:r>
    </w:p>
    <w:p w14:paraId="2D813ECA" w14:textId="77777777" w:rsidR="00AC2777" w:rsidRPr="00AC2777" w:rsidRDefault="00AC2777" w:rsidP="00AC2777">
      <w:pPr>
        <w:pStyle w:val="Akapitzlist"/>
        <w:numPr>
          <w:ilvl w:val="0"/>
          <w:numId w:val="100"/>
        </w:numPr>
        <w:spacing w:before="0" w:after="160" w:line="259" w:lineRule="auto"/>
        <w:jc w:val="both"/>
        <w:rPr>
          <w:rFonts w:ascii="Arial" w:hAnsi="Arial" w:cs="Arial"/>
        </w:rPr>
      </w:pPr>
      <w:r w:rsidRPr="00AC2777">
        <w:rPr>
          <w:rFonts w:ascii="Arial" w:hAnsi="Arial" w:cs="Arial"/>
        </w:rPr>
        <w:t>Graficzną reprezentację statusu uwierzytelnionych użytkowników.</w:t>
      </w:r>
    </w:p>
    <w:p w14:paraId="790BF66B" w14:textId="50618E17" w:rsidR="00AC2777" w:rsidRPr="00422FAA" w:rsidRDefault="00AC2777" w:rsidP="00422FAA">
      <w:pPr>
        <w:pStyle w:val="Akapitzlist"/>
        <w:numPr>
          <w:ilvl w:val="0"/>
          <w:numId w:val="100"/>
        </w:numPr>
        <w:spacing w:before="0" w:after="160" w:line="259" w:lineRule="auto"/>
        <w:rPr>
          <w:rFonts w:ascii="Arial" w:hAnsi="Arial" w:cs="Arial"/>
        </w:rPr>
      </w:pPr>
      <w:r w:rsidRPr="00AC2777">
        <w:rPr>
          <w:rFonts w:ascii="Arial" w:hAnsi="Arial" w:cs="Arial"/>
        </w:rPr>
        <w:t>Logowanie wszystkich zdarzeń uwierzytelniania wraz z ich statusem, szczegółami dotyczącymi powodów niepowodzenia oraz nazwą użytkownika:</w:t>
      </w:r>
      <w:r w:rsidR="00422FAA">
        <w:rPr>
          <w:rFonts w:ascii="Arial" w:hAnsi="Arial" w:cs="Arial"/>
        </w:rPr>
        <w:br/>
      </w:r>
      <w:r w:rsidRPr="00422FAA">
        <w:rPr>
          <w:rFonts w:ascii="Arial" w:hAnsi="Arial" w:cs="Arial"/>
        </w:rPr>
        <w:t>a. Lokalnie.</w:t>
      </w:r>
      <w:r w:rsidRPr="00422FAA">
        <w:rPr>
          <w:rFonts w:ascii="Arial" w:hAnsi="Arial" w:cs="Arial"/>
        </w:rPr>
        <w:br/>
        <w:t xml:space="preserve">b. Zdalnie w oparciu o protokół </w:t>
      </w:r>
      <w:proofErr w:type="spellStart"/>
      <w:r w:rsidRPr="00422FAA">
        <w:rPr>
          <w:rFonts w:ascii="Arial" w:hAnsi="Arial" w:cs="Arial"/>
        </w:rPr>
        <w:t>Syslog</w:t>
      </w:r>
      <w:proofErr w:type="spellEnd"/>
      <w:r w:rsidRPr="00422FAA">
        <w:rPr>
          <w:rFonts w:ascii="Arial" w:hAnsi="Arial" w:cs="Arial"/>
        </w:rPr>
        <w:t>.</w:t>
      </w:r>
    </w:p>
    <w:p w14:paraId="5AF955FD" w14:textId="3A94CE6A" w:rsidR="00AC2777" w:rsidRPr="00AC2777" w:rsidRDefault="00AC2777" w:rsidP="00AC2777">
      <w:pPr>
        <w:pStyle w:val="Akapitzlist"/>
        <w:numPr>
          <w:ilvl w:val="0"/>
          <w:numId w:val="100"/>
        </w:numPr>
        <w:spacing w:before="0" w:after="160" w:line="259" w:lineRule="auto"/>
        <w:jc w:val="both"/>
        <w:rPr>
          <w:rFonts w:ascii="Arial" w:hAnsi="Arial" w:cs="Arial"/>
        </w:rPr>
      </w:pPr>
      <w:r w:rsidRPr="00AC2777">
        <w:rPr>
          <w:rFonts w:ascii="Arial" w:hAnsi="Arial" w:cs="Arial"/>
        </w:rPr>
        <w:t xml:space="preserve">Konfigurację </w:t>
      </w:r>
      <w:proofErr w:type="spellStart"/>
      <w:r w:rsidRPr="00AC2777">
        <w:rPr>
          <w:rFonts w:ascii="Arial" w:hAnsi="Arial" w:cs="Arial"/>
        </w:rPr>
        <w:t>Captive</w:t>
      </w:r>
      <w:proofErr w:type="spellEnd"/>
      <w:r w:rsidRPr="00AC2777">
        <w:rPr>
          <w:rFonts w:ascii="Arial" w:hAnsi="Arial" w:cs="Arial"/>
        </w:rPr>
        <w:t xml:space="preserve"> Portalu.</w:t>
      </w:r>
    </w:p>
    <w:p w14:paraId="2A64B323" w14:textId="77777777" w:rsidR="00AC2777" w:rsidRPr="00AC2777" w:rsidRDefault="00AC2777" w:rsidP="00422FAA">
      <w:pPr>
        <w:rPr>
          <w:rFonts w:ascii="Arial" w:hAnsi="Arial" w:cs="Arial"/>
          <w:b/>
          <w:color w:val="000000"/>
        </w:rPr>
      </w:pPr>
      <w:r w:rsidRPr="00AC2777">
        <w:rPr>
          <w:rFonts w:ascii="Arial" w:hAnsi="Arial" w:cs="Arial"/>
          <w:b/>
          <w:color w:val="000000"/>
        </w:rPr>
        <w:t>Wymagania funkcjonalne – uwierzytelnianie</w:t>
      </w:r>
    </w:p>
    <w:p w14:paraId="74391297" w14:textId="77777777" w:rsidR="00AC2777" w:rsidRPr="00AC2777" w:rsidRDefault="00AC2777" w:rsidP="00AC2777">
      <w:pPr>
        <w:jc w:val="both"/>
        <w:rPr>
          <w:rFonts w:ascii="Arial" w:hAnsi="Arial" w:cs="Arial"/>
        </w:rPr>
      </w:pPr>
      <w:r w:rsidRPr="00AC2777">
        <w:rPr>
          <w:rFonts w:ascii="Arial" w:hAnsi="Arial" w:cs="Arial"/>
        </w:rPr>
        <w:t>Celem realizacji funkcji uwierzytelniających, system musi zapewniać nie mniej niż:</w:t>
      </w:r>
    </w:p>
    <w:p w14:paraId="4C8B12A1" w14:textId="77777777" w:rsidR="00AC2777" w:rsidRPr="00AC2777" w:rsidRDefault="00AC2777" w:rsidP="00AC2777">
      <w:pPr>
        <w:pStyle w:val="Akapitzlist"/>
        <w:numPr>
          <w:ilvl w:val="0"/>
          <w:numId w:val="101"/>
        </w:numPr>
        <w:spacing w:before="0" w:after="160" w:line="259" w:lineRule="auto"/>
        <w:jc w:val="both"/>
        <w:rPr>
          <w:rFonts w:ascii="Arial" w:hAnsi="Arial" w:cs="Arial"/>
        </w:rPr>
      </w:pPr>
      <w:r w:rsidRPr="00AC2777">
        <w:rPr>
          <w:rFonts w:ascii="Arial" w:hAnsi="Arial" w:cs="Arial"/>
        </w:rPr>
        <w:t>Lokalną, wbudowaną bazę użytkowników.</w:t>
      </w:r>
    </w:p>
    <w:p w14:paraId="0E569A5C" w14:textId="77777777" w:rsidR="00AC2777" w:rsidRPr="00AC2777" w:rsidRDefault="00AC2777" w:rsidP="00AC2777">
      <w:pPr>
        <w:pStyle w:val="Akapitzlist"/>
        <w:numPr>
          <w:ilvl w:val="0"/>
          <w:numId w:val="101"/>
        </w:numPr>
        <w:spacing w:before="0" w:after="160" w:line="259" w:lineRule="auto"/>
        <w:jc w:val="both"/>
        <w:rPr>
          <w:rFonts w:ascii="Arial" w:hAnsi="Arial" w:cs="Arial"/>
        </w:rPr>
      </w:pPr>
      <w:r w:rsidRPr="00AC2777">
        <w:rPr>
          <w:rFonts w:ascii="Arial" w:hAnsi="Arial" w:cs="Arial"/>
        </w:rPr>
        <w:t>Przechowywanie następujących informacji o użytkowniku: nazwa, imię i nazwisko, adres email, numer telefonu, adres, kraj, województwo.</w:t>
      </w:r>
    </w:p>
    <w:p w14:paraId="2B6C762B" w14:textId="77777777" w:rsidR="00AC2777" w:rsidRPr="00AC2777" w:rsidRDefault="00AC2777" w:rsidP="00AC2777">
      <w:pPr>
        <w:pStyle w:val="Akapitzlist"/>
        <w:numPr>
          <w:ilvl w:val="0"/>
          <w:numId w:val="101"/>
        </w:numPr>
        <w:spacing w:before="0" w:after="160" w:line="259" w:lineRule="auto"/>
        <w:jc w:val="both"/>
        <w:rPr>
          <w:rFonts w:ascii="Arial" w:hAnsi="Arial" w:cs="Arial"/>
        </w:rPr>
      </w:pPr>
      <w:r w:rsidRPr="00AC2777">
        <w:rPr>
          <w:rFonts w:ascii="Arial" w:hAnsi="Arial" w:cs="Arial"/>
        </w:rPr>
        <w:t>Możliwość zdefiniowania co najmniej 3 indywidualnie konfigurowalnych pól dla każdego z użytkowników.</w:t>
      </w:r>
    </w:p>
    <w:p w14:paraId="7AFE12AE" w14:textId="77777777" w:rsidR="00AC2777" w:rsidRPr="00AC2777" w:rsidRDefault="00AC2777" w:rsidP="00AC2777">
      <w:pPr>
        <w:pStyle w:val="Akapitzlist"/>
        <w:numPr>
          <w:ilvl w:val="0"/>
          <w:numId w:val="101"/>
        </w:numPr>
        <w:spacing w:before="0" w:after="160" w:line="259" w:lineRule="auto"/>
        <w:jc w:val="both"/>
        <w:rPr>
          <w:rFonts w:ascii="Arial" w:hAnsi="Arial" w:cs="Arial"/>
        </w:rPr>
      </w:pPr>
      <w:r w:rsidRPr="00AC2777">
        <w:rPr>
          <w:rFonts w:ascii="Arial" w:hAnsi="Arial" w:cs="Arial"/>
        </w:rPr>
        <w:t>Możliwość importu informacji o użytkownikach z zewnętrznego serwera LDAP lub pliku CSV.</w:t>
      </w:r>
    </w:p>
    <w:p w14:paraId="1730BD02" w14:textId="759C4440" w:rsidR="00AC2777" w:rsidRPr="00182D33" w:rsidRDefault="00AC2777" w:rsidP="00182D33">
      <w:pPr>
        <w:pStyle w:val="Akapitzlist"/>
        <w:numPr>
          <w:ilvl w:val="0"/>
          <w:numId w:val="101"/>
        </w:numPr>
        <w:spacing w:before="0" w:after="160" w:line="259" w:lineRule="auto"/>
        <w:rPr>
          <w:rFonts w:ascii="Arial" w:hAnsi="Arial" w:cs="Arial"/>
        </w:rPr>
      </w:pPr>
      <w:r w:rsidRPr="00AC2777">
        <w:rPr>
          <w:rFonts w:ascii="Arial" w:hAnsi="Arial" w:cs="Arial"/>
        </w:rPr>
        <w:t>Konfigurowalną politykę haseł użytkowników w ramach której możliwym jest określenie:</w:t>
      </w:r>
      <w:r w:rsidR="00182D33">
        <w:rPr>
          <w:rFonts w:ascii="Arial" w:hAnsi="Arial" w:cs="Arial"/>
        </w:rPr>
        <w:br/>
      </w:r>
      <w:r w:rsidRPr="00182D33">
        <w:rPr>
          <w:rFonts w:ascii="Arial" w:hAnsi="Arial" w:cs="Arial"/>
        </w:rPr>
        <w:t>a. poziomu złożoności hasła (jego długości minimalnej, występowania małych i dużych liter, cyfr i znaków specjalnych),</w:t>
      </w:r>
      <w:r w:rsidRPr="00182D33">
        <w:rPr>
          <w:rFonts w:ascii="Arial" w:hAnsi="Arial" w:cs="Arial"/>
        </w:rPr>
        <w:br/>
        <w:t>b. czasu ważności hasła,</w:t>
      </w:r>
    </w:p>
    <w:p w14:paraId="68005234" w14:textId="65422AA3" w:rsidR="00AC2777" w:rsidRPr="00182D33" w:rsidRDefault="00AC2777" w:rsidP="00182D33">
      <w:pPr>
        <w:pStyle w:val="Akapitzlist"/>
        <w:numPr>
          <w:ilvl w:val="0"/>
          <w:numId w:val="101"/>
        </w:numPr>
        <w:spacing w:before="0" w:after="160" w:line="259" w:lineRule="auto"/>
        <w:rPr>
          <w:rFonts w:ascii="Arial" w:hAnsi="Arial" w:cs="Arial"/>
        </w:rPr>
      </w:pPr>
      <w:r>
        <w:rPr>
          <w:rFonts w:ascii="Arial" w:hAnsi="Arial" w:cs="Arial"/>
        </w:rPr>
        <w:lastRenderedPageBreak/>
        <w:t>K</w:t>
      </w:r>
      <w:r w:rsidRPr="00AC2777">
        <w:rPr>
          <w:rFonts w:ascii="Arial" w:hAnsi="Arial" w:cs="Arial"/>
        </w:rPr>
        <w:t>onfigurowalną politykę blokowania kont, która będzie uwzględniać:</w:t>
      </w:r>
      <w:r w:rsidR="00182D33">
        <w:rPr>
          <w:rFonts w:ascii="Arial" w:hAnsi="Arial" w:cs="Arial"/>
        </w:rPr>
        <w:br/>
      </w:r>
      <w:r w:rsidRPr="00182D33">
        <w:rPr>
          <w:rFonts w:ascii="Arial" w:hAnsi="Arial" w:cs="Arial"/>
        </w:rPr>
        <w:t>a.  ilość nieudanych logowań,</w:t>
      </w:r>
      <w:r w:rsidRPr="00182D33">
        <w:rPr>
          <w:rFonts w:ascii="Arial" w:hAnsi="Arial" w:cs="Arial"/>
        </w:rPr>
        <w:br/>
        <w:t>b.  czas blokowania konta,</w:t>
      </w:r>
      <w:r w:rsidRPr="00182D33">
        <w:rPr>
          <w:rFonts w:ascii="Arial" w:hAnsi="Arial" w:cs="Arial"/>
        </w:rPr>
        <w:br/>
        <w:t>c.  okres nieaktywności, po którym konto jest blokowane.</w:t>
      </w:r>
    </w:p>
    <w:p w14:paraId="7B9D859E" w14:textId="70C5F605" w:rsidR="00AC2777" w:rsidRPr="00182D33" w:rsidRDefault="00AC2777" w:rsidP="00182D33">
      <w:pPr>
        <w:pStyle w:val="Akapitzlist"/>
        <w:numPr>
          <w:ilvl w:val="0"/>
          <w:numId w:val="101"/>
        </w:numPr>
        <w:spacing w:before="0" w:after="160" w:line="259" w:lineRule="auto"/>
        <w:rPr>
          <w:rFonts w:ascii="Arial" w:hAnsi="Arial" w:cs="Arial"/>
        </w:rPr>
      </w:pPr>
      <w:r w:rsidRPr="00AC2777">
        <w:rPr>
          <w:rFonts w:ascii="Arial" w:hAnsi="Arial" w:cs="Arial"/>
        </w:rPr>
        <w:t>Możliwość odzyskiwania haseł:</w:t>
      </w:r>
      <w:r w:rsidR="00182D33">
        <w:rPr>
          <w:rFonts w:ascii="Arial" w:hAnsi="Arial" w:cs="Arial"/>
        </w:rPr>
        <w:br/>
      </w:r>
      <w:r w:rsidRPr="00182D33">
        <w:rPr>
          <w:rFonts w:ascii="Arial" w:hAnsi="Arial" w:cs="Arial"/>
        </w:rPr>
        <w:t>a. z wykorzystaniem adresu email,</w:t>
      </w:r>
      <w:r w:rsidRPr="00182D33">
        <w:rPr>
          <w:rFonts w:ascii="Arial" w:hAnsi="Arial" w:cs="Arial"/>
        </w:rPr>
        <w:br/>
        <w:t>b. z wykorzystaniem pytania pomocniczego.</w:t>
      </w:r>
    </w:p>
    <w:p w14:paraId="7C9C8500" w14:textId="0C5B9DCC" w:rsidR="00AC2777" w:rsidRPr="00182D33" w:rsidRDefault="00AC2777" w:rsidP="00182D33">
      <w:pPr>
        <w:pStyle w:val="Akapitzlist"/>
        <w:numPr>
          <w:ilvl w:val="0"/>
          <w:numId w:val="101"/>
        </w:numPr>
        <w:spacing w:before="0" w:after="160" w:line="259" w:lineRule="auto"/>
        <w:rPr>
          <w:rFonts w:ascii="Arial" w:hAnsi="Arial" w:cs="Arial"/>
        </w:rPr>
      </w:pPr>
      <w:r w:rsidRPr="00AC2777">
        <w:rPr>
          <w:rFonts w:ascii="Arial" w:hAnsi="Arial" w:cs="Arial"/>
        </w:rPr>
        <w:t>Obsługę protokołu RADIUS zgodną z RFC, w tym zakresie system musi oferować:</w:t>
      </w:r>
      <w:r w:rsidR="00182D33">
        <w:rPr>
          <w:rFonts w:ascii="Arial" w:hAnsi="Arial" w:cs="Arial"/>
        </w:rPr>
        <w:br/>
      </w:r>
      <w:r w:rsidRPr="00182D33">
        <w:rPr>
          <w:rFonts w:ascii="Arial" w:hAnsi="Arial" w:cs="Arial"/>
        </w:rPr>
        <w:t>a. wbudowany serwer RADIUS,</w:t>
      </w:r>
      <w:r w:rsidRPr="00182D33">
        <w:rPr>
          <w:rFonts w:ascii="Arial" w:hAnsi="Arial" w:cs="Arial"/>
        </w:rPr>
        <w:br/>
        <w:t>b. integrację z zewnętrznymi serwerami RADIUS – praca jako klient.</w:t>
      </w:r>
    </w:p>
    <w:p w14:paraId="32AA3EC4" w14:textId="609120C0" w:rsidR="00AC2777" w:rsidRPr="00182D33" w:rsidRDefault="00AC2777" w:rsidP="00182D33">
      <w:pPr>
        <w:pStyle w:val="Akapitzlist"/>
        <w:numPr>
          <w:ilvl w:val="0"/>
          <w:numId w:val="101"/>
        </w:numPr>
        <w:spacing w:before="0" w:after="160" w:line="259" w:lineRule="auto"/>
        <w:rPr>
          <w:rFonts w:ascii="Arial" w:hAnsi="Arial" w:cs="Arial"/>
        </w:rPr>
      </w:pPr>
      <w:r w:rsidRPr="00AC2777">
        <w:rPr>
          <w:rFonts w:ascii="Arial" w:hAnsi="Arial" w:cs="Arial"/>
        </w:rPr>
        <w:t>Obsługę protokołu LDAP, w tym zakresie system musi oferować:</w:t>
      </w:r>
      <w:r w:rsidR="00182D33">
        <w:rPr>
          <w:rFonts w:ascii="Arial" w:hAnsi="Arial" w:cs="Arial"/>
        </w:rPr>
        <w:br/>
      </w:r>
      <w:r w:rsidRPr="00182D33">
        <w:rPr>
          <w:rFonts w:ascii="Arial" w:hAnsi="Arial" w:cs="Arial"/>
        </w:rPr>
        <w:t>a. wbudowany serwer LDAP,</w:t>
      </w:r>
      <w:r w:rsidRPr="00182D33">
        <w:rPr>
          <w:rFonts w:ascii="Arial" w:hAnsi="Arial" w:cs="Arial"/>
        </w:rPr>
        <w:br/>
        <w:t>b. możliwość zautomatyzowanej synchronizacji z zewnętrznym serwerem LDAP (zarówno kont użytkowników jak i atrybutów LDAP).</w:t>
      </w:r>
    </w:p>
    <w:p w14:paraId="4836B18E" w14:textId="77777777" w:rsidR="00AC2777" w:rsidRPr="00AC2777" w:rsidRDefault="00AC2777" w:rsidP="00AC2777">
      <w:pPr>
        <w:pStyle w:val="Akapitzlist"/>
        <w:numPr>
          <w:ilvl w:val="0"/>
          <w:numId w:val="101"/>
        </w:numPr>
        <w:spacing w:before="0" w:after="160" w:line="259" w:lineRule="auto"/>
        <w:jc w:val="both"/>
        <w:rPr>
          <w:rFonts w:ascii="Arial" w:hAnsi="Arial" w:cs="Arial"/>
          <w:lang w:val="en-US"/>
        </w:rPr>
      </w:pPr>
      <w:proofErr w:type="spellStart"/>
      <w:r w:rsidRPr="00AC2777">
        <w:rPr>
          <w:rFonts w:ascii="Arial" w:hAnsi="Arial" w:cs="Arial"/>
          <w:lang w:val="en-US"/>
        </w:rPr>
        <w:t>Obsługę</w:t>
      </w:r>
      <w:proofErr w:type="spellEnd"/>
      <w:r w:rsidRPr="00AC2777">
        <w:rPr>
          <w:rFonts w:ascii="Arial" w:hAnsi="Arial" w:cs="Arial"/>
          <w:lang w:val="en-US"/>
        </w:rPr>
        <w:t xml:space="preserve"> </w:t>
      </w:r>
      <w:proofErr w:type="spellStart"/>
      <w:r w:rsidRPr="00AC2777">
        <w:rPr>
          <w:rFonts w:ascii="Arial" w:hAnsi="Arial" w:cs="Arial"/>
          <w:lang w:val="en-US"/>
        </w:rPr>
        <w:t>protokołu</w:t>
      </w:r>
      <w:proofErr w:type="spellEnd"/>
      <w:r w:rsidRPr="00AC2777">
        <w:rPr>
          <w:rFonts w:ascii="Arial" w:hAnsi="Arial" w:cs="Arial"/>
          <w:lang w:val="en-US"/>
        </w:rPr>
        <w:t xml:space="preserve"> SAML - Identity Provider (IdP) proxy.</w:t>
      </w:r>
    </w:p>
    <w:p w14:paraId="173044EC" w14:textId="29689307" w:rsidR="00AC2777" w:rsidRPr="00182D33" w:rsidRDefault="00AC2777" w:rsidP="00182D33">
      <w:pPr>
        <w:pStyle w:val="Akapitzlist"/>
        <w:numPr>
          <w:ilvl w:val="0"/>
          <w:numId w:val="101"/>
        </w:numPr>
        <w:spacing w:before="0" w:after="160" w:line="259" w:lineRule="auto"/>
        <w:rPr>
          <w:rFonts w:ascii="Arial" w:hAnsi="Arial" w:cs="Arial"/>
        </w:rPr>
      </w:pPr>
      <w:r w:rsidRPr="00AC2777">
        <w:rPr>
          <w:rFonts w:ascii="Arial" w:hAnsi="Arial" w:cs="Arial"/>
        </w:rPr>
        <w:t xml:space="preserve">Realizację funkcji SSO (Single </w:t>
      </w:r>
      <w:proofErr w:type="spellStart"/>
      <w:r w:rsidRPr="00AC2777">
        <w:rPr>
          <w:rFonts w:ascii="Arial" w:hAnsi="Arial" w:cs="Arial"/>
        </w:rPr>
        <w:t>Sign</w:t>
      </w:r>
      <w:proofErr w:type="spellEnd"/>
      <w:r w:rsidRPr="00AC2777">
        <w:rPr>
          <w:rFonts w:ascii="Arial" w:hAnsi="Arial" w:cs="Arial"/>
        </w:rPr>
        <w:t xml:space="preserve"> On) w oparciu o:</w:t>
      </w:r>
      <w:r w:rsidR="00182D33">
        <w:rPr>
          <w:rFonts w:ascii="Arial" w:hAnsi="Arial" w:cs="Arial"/>
        </w:rPr>
        <w:br/>
      </w:r>
      <w:r w:rsidRPr="00182D33">
        <w:rPr>
          <w:rFonts w:ascii="Arial" w:hAnsi="Arial" w:cs="Arial"/>
        </w:rPr>
        <w:t>a. integrację z Active Directory, również bez konieczności instalacji dodatkowego oprogramowania na kontrolerach domeny,</w:t>
      </w:r>
      <w:r w:rsidRPr="00182D33">
        <w:rPr>
          <w:rFonts w:ascii="Arial" w:hAnsi="Arial" w:cs="Arial"/>
        </w:rPr>
        <w:br/>
        <w:t>b. dedykowaną aplikację instalowaną na stacjach roboczych z systemem Windows,</w:t>
      </w:r>
      <w:r w:rsidRPr="00182D33">
        <w:rPr>
          <w:rFonts w:ascii="Arial" w:hAnsi="Arial" w:cs="Arial"/>
        </w:rPr>
        <w:br/>
        <w:t>c. kontekst użytkownika przesyłany z serwera RADIUS,</w:t>
      </w:r>
      <w:r w:rsidRPr="00182D33">
        <w:rPr>
          <w:rFonts w:ascii="Arial" w:hAnsi="Arial" w:cs="Arial"/>
        </w:rPr>
        <w:br/>
        <w:t xml:space="preserve">d. informacje uzyskiwane poprzez protokół </w:t>
      </w:r>
      <w:proofErr w:type="spellStart"/>
      <w:r w:rsidRPr="00182D33">
        <w:rPr>
          <w:rFonts w:ascii="Arial" w:hAnsi="Arial" w:cs="Arial"/>
        </w:rPr>
        <w:t>Syslog</w:t>
      </w:r>
      <w:proofErr w:type="spellEnd"/>
      <w:r w:rsidRPr="00182D33">
        <w:rPr>
          <w:rFonts w:ascii="Arial" w:hAnsi="Arial" w:cs="Arial"/>
        </w:rPr>
        <w:t>,</w:t>
      </w:r>
    </w:p>
    <w:p w14:paraId="31D0D4B9" w14:textId="77777777" w:rsidR="00AC2777" w:rsidRPr="00AC2777" w:rsidRDefault="00AC2777" w:rsidP="00182D33">
      <w:pPr>
        <w:rPr>
          <w:rFonts w:ascii="Arial" w:hAnsi="Arial" w:cs="Arial"/>
          <w:b/>
          <w:color w:val="000000"/>
        </w:rPr>
      </w:pPr>
      <w:r w:rsidRPr="00AC2777">
        <w:rPr>
          <w:rFonts w:ascii="Arial" w:hAnsi="Arial" w:cs="Arial"/>
          <w:b/>
          <w:color w:val="000000"/>
        </w:rPr>
        <w:t>Wymagania funkcjonalne – uwierzytelnianie dwuskładnikowe</w:t>
      </w:r>
    </w:p>
    <w:p w14:paraId="337D7F85" w14:textId="77777777" w:rsidR="00AC2777" w:rsidRPr="00AC2777" w:rsidRDefault="00AC2777" w:rsidP="00AC2777">
      <w:pPr>
        <w:jc w:val="both"/>
        <w:rPr>
          <w:rFonts w:ascii="Arial" w:hAnsi="Arial" w:cs="Arial"/>
        </w:rPr>
      </w:pPr>
      <w:r w:rsidRPr="00AC2777">
        <w:rPr>
          <w:rFonts w:ascii="Arial" w:hAnsi="Arial" w:cs="Arial"/>
        </w:rPr>
        <w:t>Realizując uwierzytelnianie dwuskładnikowe, system musi zapewniać nie mniej niż:</w:t>
      </w:r>
    </w:p>
    <w:p w14:paraId="7091E1A3" w14:textId="77777777" w:rsidR="00AC2777" w:rsidRPr="00AC2777" w:rsidRDefault="00AC2777" w:rsidP="00AC2777">
      <w:pPr>
        <w:pStyle w:val="Akapitzlist"/>
        <w:numPr>
          <w:ilvl w:val="0"/>
          <w:numId w:val="102"/>
        </w:numPr>
        <w:spacing w:before="0" w:after="160" w:line="259" w:lineRule="auto"/>
        <w:jc w:val="both"/>
        <w:rPr>
          <w:rFonts w:ascii="Arial" w:hAnsi="Arial" w:cs="Arial"/>
        </w:rPr>
      </w:pPr>
      <w:r w:rsidRPr="00AC2777">
        <w:rPr>
          <w:rFonts w:ascii="Arial" w:hAnsi="Arial" w:cs="Arial"/>
        </w:rPr>
        <w:t xml:space="preserve">Obsługę dla </w:t>
      </w:r>
      <w:proofErr w:type="spellStart"/>
      <w:r w:rsidRPr="00AC2777">
        <w:rPr>
          <w:rFonts w:ascii="Arial" w:hAnsi="Arial" w:cs="Arial"/>
        </w:rPr>
        <w:t>tokenów</w:t>
      </w:r>
      <w:proofErr w:type="spellEnd"/>
      <w:r w:rsidRPr="00AC2777">
        <w:rPr>
          <w:rFonts w:ascii="Arial" w:hAnsi="Arial" w:cs="Arial"/>
        </w:rPr>
        <w:t xml:space="preserve"> sprzętowych (hardware):</w:t>
      </w:r>
    </w:p>
    <w:p w14:paraId="278A1FA1" w14:textId="7026672C" w:rsidR="00AC2777" w:rsidRPr="00AC2777" w:rsidRDefault="00AC2777" w:rsidP="00AC2777">
      <w:pPr>
        <w:ind w:left="360"/>
        <w:jc w:val="both"/>
        <w:rPr>
          <w:rFonts w:ascii="Arial" w:hAnsi="Arial" w:cs="Arial"/>
        </w:rPr>
      </w:pPr>
      <w:r w:rsidRPr="00AC2777">
        <w:rPr>
          <w:rFonts w:ascii="Arial" w:hAnsi="Arial" w:cs="Arial"/>
        </w:rPr>
        <w:t xml:space="preserve">a. wspomniane </w:t>
      </w:r>
      <w:proofErr w:type="spellStart"/>
      <w:r w:rsidRPr="00AC2777">
        <w:rPr>
          <w:rFonts w:ascii="Arial" w:hAnsi="Arial" w:cs="Arial"/>
        </w:rPr>
        <w:t>tokeny</w:t>
      </w:r>
      <w:proofErr w:type="spellEnd"/>
      <w:r w:rsidRPr="00AC2777">
        <w:rPr>
          <w:rFonts w:ascii="Arial" w:hAnsi="Arial" w:cs="Arial"/>
        </w:rPr>
        <w:t xml:space="preserve"> muszą pochodzić od tego samego producenta co system uwierzytelniania.</w:t>
      </w:r>
    </w:p>
    <w:p w14:paraId="78EC2F3D" w14:textId="46764C19" w:rsidR="00AC2777" w:rsidRPr="00AC2777" w:rsidRDefault="00AC2777" w:rsidP="00AC2777">
      <w:pPr>
        <w:pStyle w:val="Akapitzlist"/>
        <w:numPr>
          <w:ilvl w:val="0"/>
          <w:numId w:val="102"/>
        </w:numPr>
        <w:spacing w:before="0" w:after="160" w:line="259" w:lineRule="auto"/>
        <w:rPr>
          <w:rFonts w:ascii="Arial" w:hAnsi="Arial" w:cs="Arial"/>
        </w:rPr>
      </w:pPr>
      <w:r w:rsidRPr="00AC2777">
        <w:rPr>
          <w:rFonts w:ascii="Arial" w:hAnsi="Arial" w:cs="Arial"/>
        </w:rPr>
        <w:t>Wsparcie</w:t>
      </w:r>
      <w:r>
        <w:rPr>
          <w:rFonts w:ascii="Arial" w:hAnsi="Arial" w:cs="Arial"/>
        </w:rPr>
        <w:t xml:space="preserve"> </w:t>
      </w:r>
      <w:r w:rsidRPr="00AC2777">
        <w:rPr>
          <w:rFonts w:ascii="Arial" w:hAnsi="Arial" w:cs="Arial"/>
        </w:rPr>
        <w:t xml:space="preserve">dla </w:t>
      </w:r>
      <w:proofErr w:type="spellStart"/>
      <w:r w:rsidRPr="00AC2777">
        <w:rPr>
          <w:rFonts w:ascii="Arial" w:hAnsi="Arial" w:cs="Arial"/>
        </w:rPr>
        <w:t>tokenów</w:t>
      </w:r>
      <w:proofErr w:type="spellEnd"/>
      <w:r w:rsidRPr="00AC2777">
        <w:rPr>
          <w:rFonts w:ascii="Arial" w:hAnsi="Arial" w:cs="Arial"/>
        </w:rPr>
        <w:t xml:space="preserve"> programowych (software </w:t>
      </w:r>
      <w:proofErr w:type="spellStart"/>
      <w:r w:rsidRPr="00AC2777">
        <w:rPr>
          <w:rFonts w:ascii="Arial" w:hAnsi="Arial" w:cs="Arial"/>
        </w:rPr>
        <w:t>token</w:t>
      </w:r>
      <w:proofErr w:type="spellEnd"/>
      <w:r w:rsidRPr="00AC2777">
        <w:rPr>
          <w:rFonts w:ascii="Arial" w:hAnsi="Arial" w:cs="Arial"/>
        </w:rPr>
        <w:t>) dla takich systemów operacyjnych jak iOS, Android, Windows Phone (8 i 8.1) oraz Windows 10 Mobile.</w:t>
      </w:r>
    </w:p>
    <w:p w14:paraId="17DD2981" w14:textId="77777777" w:rsidR="00AC2777" w:rsidRPr="00AC2777" w:rsidRDefault="00AC2777" w:rsidP="00AC2777">
      <w:pPr>
        <w:pStyle w:val="Akapitzlist"/>
        <w:numPr>
          <w:ilvl w:val="0"/>
          <w:numId w:val="102"/>
        </w:numPr>
        <w:spacing w:before="0" w:after="160" w:line="259" w:lineRule="auto"/>
        <w:jc w:val="both"/>
        <w:rPr>
          <w:rFonts w:ascii="Arial" w:hAnsi="Arial" w:cs="Arial"/>
        </w:rPr>
      </w:pPr>
      <w:r w:rsidRPr="00AC2777">
        <w:rPr>
          <w:rFonts w:ascii="Arial" w:hAnsi="Arial" w:cs="Arial"/>
        </w:rPr>
        <w:t xml:space="preserve">Dla </w:t>
      </w:r>
      <w:proofErr w:type="spellStart"/>
      <w:r w:rsidRPr="00AC2777">
        <w:rPr>
          <w:rFonts w:ascii="Arial" w:hAnsi="Arial" w:cs="Arial"/>
        </w:rPr>
        <w:t>tokenów</w:t>
      </w:r>
      <w:proofErr w:type="spellEnd"/>
      <w:r w:rsidRPr="00AC2777">
        <w:rPr>
          <w:rFonts w:ascii="Arial" w:hAnsi="Arial" w:cs="Arial"/>
        </w:rPr>
        <w:t xml:space="preserve"> na system iOS i Android wymaga się:</w:t>
      </w:r>
    </w:p>
    <w:p w14:paraId="6361D726" w14:textId="5D05CBB9" w:rsidR="00AC2777" w:rsidRPr="00AC2777" w:rsidRDefault="00AC2777" w:rsidP="00AC2777">
      <w:pPr>
        <w:ind w:left="360"/>
        <w:rPr>
          <w:rFonts w:ascii="Arial" w:hAnsi="Arial" w:cs="Arial"/>
        </w:rPr>
      </w:pPr>
      <w:r w:rsidRPr="00AC2777">
        <w:rPr>
          <w:rFonts w:ascii="Arial" w:hAnsi="Arial" w:cs="Arial"/>
        </w:rPr>
        <w:lastRenderedPageBreak/>
        <w:t>a. </w:t>
      </w:r>
      <w:r>
        <w:rPr>
          <w:rFonts w:ascii="Arial" w:hAnsi="Arial" w:cs="Arial"/>
        </w:rPr>
        <w:t>a</w:t>
      </w:r>
      <w:r w:rsidRPr="00AC2777">
        <w:rPr>
          <w:rFonts w:ascii="Arial" w:hAnsi="Arial" w:cs="Arial"/>
        </w:rPr>
        <w:t>ktywacji z centralnego systemu uwierzytelniania (</w:t>
      </w:r>
      <w:proofErr w:type="spellStart"/>
      <w:r w:rsidRPr="00AC2777">
        <w:rPr>
          <w:rFonts w:ascii="Arial" w:hAnsi="Arial" w:cs="Arial"/>
        </w:rPr>
        <w:t>seed</w:t>
      </w:r>
      <w:proofErr w:type="spellEnd"/>
      <w:r w:rsidRPr="00AC2777">
        <w:rPr>
          <w:rFonts w:ascii="Arial" w:hAnsi="Arial" w:cs="Arial"/>
        </w:rPr>
        <w:t xml:space="preserve"> </w:t>
      </w:r>
      <w:proofErr w:type="spellStart"/>
      <w:r w:rsidRPr="00AC2777">
        <w:rPr>
          <w:rFonts w:ascii="Arial" w:hAnsi="Arial" w:cs="Arial"/>
        </w:rPr>
        <w:t>provisioning</w:t>
      </w:r>
      <w:proofErr w:type="spellEnd"/>
      <w:r w:rsidRPr="00AC2777">
        <w:rPr>
          <w:rFonts w:ascii="Arial" w:hAnsi="Arial" w:cs="Arial"/>
        </w:rPr>
        <w:t>),</w:t>
      </w:r>
      <w:r>
        <w:rPr>
          <w:rFonts w:ascii="Arial" w:hAnsi="Arial" w:cs="Arial"/>
        </w:rPr>
        <w:br/>
      </w:r>
      <w:r w:rsidRPr="00AC2777">
        <w:rPr>
          <w:rFonts w:ascii="Arial" w:hAnsi="Arial" w:cs="Arial"/>
        </w:rPr>
        <w:t>b. </w:t>
      </w:r>
      <w:r>
        <w:rPr>
          <w:rFonts w:ascii="Arial" w:hAnsi="Arial" w:cs="Arial"/>
        </w:rPr>
        <w:t>m</w:t>
      </w:r>
      <w:r w:rsidRPr="00AC2777">
        <w:rPr>
          <w:rFonts w:ascii="Arial" w:hAnsi="Arial" w:cs="Arial"/>
        </w:rPr>
        <w:t>ożliwości konfiguracji ilości generowanych cyfr (6 lub 8),</w:t>
      </w:r>
      <w:r>
        <w:rPr>
          <w:rFonts w:ascii="Arial" w:hAnsi="Arial" w:cs="Arial"/>
        </w:rPr>
        <w:br/>
      </w:r>
      <w:r w:rsidRPr="00AC2777">
        <w:rPr>
          <w:rFonts w:ascii="Arial" w:hAnsi="Arial" w:cs="Arial"/>
        </w:rPr>
        <w:t>c. </w:t>
      </w:r>
      <w:r>
        <w:rPr>
          <w:rFonts w:ascii="Arial" w:hAnsi="Arial" w:cs="Arial"/>
        </w:rPr>
        <w:t>g</w:t>
      </w:r>
      <w:r w:rsidRPr="00AC2777">
        <w:rPr>
          <w:rFonts w:ascii="Arial" w:hAnsi="Arial" w:cs="Arial"/>
        </w:rPr>
        <w:t>enerowania kodu (cyfr) co 30 lub 60 sekund,</w:t>
      </w:r>
      <w:r>
        <w:rPr>
          <w:rFonts w:ascii="Arial" w:hAnsi="Arial" w:cs="Arial"/>
        </w:rPr>
        <w:br/>
      </w:r>
      <w:r w:rsidRPr="00AC2777">
        <w:rPr>
          <w:rFonts w:ascii="Arial" w:hAnsi="Arial" w:cs="Arial"/>
        </w:rPr>
        <w:t xml:space="preserve">d. możliwości dezaktywacji </w:t>
      </w:r>
      <w:proofErr w:type="spellStart"/>
      <w:r w:rsidRPr="00AC2777">
        <w:rPr>
          <w:rFonts w:ascii="Arial" w:hAnsi="Arial" w:cs="Arial"/>
        </w:rPr>
        <w:t>tokenu</w:t>
      </w:r>
      <w:proofErr w:type="spellEnd"/>
      <w:r w:rsidRPr="00AC2777">
        <w:rPr>
          <w:rFonts w:ascii="Arial" w:hAnsi="Arial" w:cs="Arial"/>
        </w:rPr>
        <w:t xml:space="preserve"> oraz jego </w:t>
      </w:r>
      <w:proofErr w:type="spellStart"/>
      <w:r w:rsidRPr="00AC2777">
        <w:rPr>
          <w:rFonts w:ascii="Arial" w:hAnsi="Arial" w:cs="Arial"/>
        </w:rPr>
        <w:t>reinstalacji</w:t>
      </w:r>
      <w:proofErr w:type="spellEnd"/>
      <w:r w:rsidRPr="00AC2777">
        <w:rPr>
          <w:rFonts w:ascii="Arial" w:hAnsi="Arial" w:cs="Arial"/>
        </w:rPr>
        <w:t xml:space="preserve"> (przeniesienia na inne urządzenie mobilne),</w:t>
      </w:r>
      <w:r>
        <w:rPr>
          <w:rFonts w:ascii="Arial" w:hAnsi="Arial" w:cs="Arial"/>
        </w:rPr>
        <w:br/>
      </w:r>
      <w:r w:rsidRPr="00AC2777">
        <w:rPr>
          <w:rFonts w:ascii="Arial" w:hAnsi="Arial" w:cs="Arial"/>
        </w:rPr>
        <w:t>e. ochrony dostępu poprzez konfigurowalny kod PIN,</w:t>
      </w:r>
    </w:p>
    <w:p w14:paraId="3B87A991" w14:textId="6D410662" w:rsidR="00AC2777" w:rsidRPr="00AC2777" w:rsidRDefault="00AC2777" w:rsidP="00182D33">
      <w:pPr>
        <w:rPr>
          <w:rFonts w:ascii="Arial" w:hAnsi="Arial" w:cs="Arial"/>
          <w:b/>
          <w:color w:val="000000"/>
        </w:rPr>
      </w:pPr>
      <w:r w:rsidRPr="00AC2777">
        <w:rPr>
          <w:rFonts w:ascii="Arial" w:hAnsi="Arial" w:cs="Arial"/>
          <w:b/>
          <w:color w:val="000000"/>
        </w:rPr>
        <w:t>Możliwość integracji z logowaniem do systemu Windows.</w:t>
      </w:r>
    </w:p>
    <w:p w14:paraId="5E80F491" w14:textId="77777777" w:rsidR="00AC2777" w:rsidRPr="00AC2777" w:rsidRDefault="00AC2777" w:rsidP="00182D33">
      <w:pPr>
        <w:rPr>
          <w:rFonts w:ascii="Arial" w:hAnsi="Arial" w:cs="Arial"/>
          <w:b/>
          <w:color w:val="000000"/>
        </w:rPr>
      </w:pPr>
      <w:r w:rsidRPr="00AC2777">
        <w:rPr>
          <w:rFonts w:ascii="Arial" w:hAnsi="Arial" w:cs="Arial"/>
          <w:b/>
          <w:color w:val="000000"/>
        </w:rPr>
        <w:t>Wymagania funkcjonalne – 802.1x</w:t>
      </w:r>
    </w:p>
    <w:p w14:paraId="1433572A" w14:textId="77777777" w:rsidR="00AC2777" w:rsidRPr="00AC2777" w:rsidRDefault="00AC2777" w:rsidP="00AC2777">
      <w:pPr>
        <w:jc w:val="both"/>
        <w:rPr>
          <w:rFonts w:ascii="Arial" w:hAnsi="Arial" w:cs="Arial"/>
        </w:rPr>
      </w:pPr>
      <w:r w:rsidRPr="00AC2777">
        <w:rPr>
          <w:rFonts w:ascii="Arial" w:hAnsi="Arial" w:cs="Arial"/>
        </w:rPr>
        <w:t>System powinien umożliwiać realizację uwierzytelniania z wykorzystaniem protokołu 802.1x, spełniając nie mniej niż następujące warunki:</w:t>
      </w:r>
    </w:p>
    <w:p w14:paraId="4763FBD0" w14:textId="2EACF6BA" w:rsidR="00AC2777" w:rsidRPr="00182D33" w:rsidRDefault="00AC2777" w:rsidP="00182D33">
      <w:pPr>
        <w:pStyle w:val="Akapitzlist"/>
        <w:numPr>
          <w:ilvl w:val="0"/>
          <w:numId w:val="103"/>
        </w:numPr>
        <w:spacing w:before="0" w:after="160" w:line="259" w:lineRule="auto"/>
        <w:rPr>
          <w:rFonts w:ascii="Arial" w:hAnsi="Arial" w:cs="Arial"/>
        </w:rPr>
      </w:pPr>
      <w:r w:rsidRPr="00AC2777">
        <w:rPr>
          <w:rFonts w:ascii="Arial" w:hAnsi="Arial" w:cs="Arial"/>
        </w:rPr>
        <w:t>Obsługa co najmniej poniższych protokołów EAP:</w:t>
      </w:r>
      <w:r w:rsidR="00182D33">
        <w:rPr>
          <w:rFonts w:ascii="Arial" w:hAnsi="Arial" w:cs="Arial"/>
        </w:rPr>
        <w:br/>
      </w:r>
      <w:r w:rsidRPr="00971C37">
        <w:rPr>
          <w:rFonts w:ascii="Arial" w:hAnsi="Arial" w:cs="Arial"/>
        </w:rPr>
        <w:t>a. PEAP,</w:t>
      </w:r>
      <w:r w:rsidRPr="00971C37">
        <w:rPr>
          <w:rFonts w:ascii="Arial" w:hAnsi="Arial" w:cs="Arial"/>
        </w:rPr>
        <w:br/>
        <w:t>b. EAP-TTLS,</w:t>
      </w:r>
      <w:r w:rsidRPr="00971C37">
        <w:rPr>
          <w:rFonts w:ascii="Arial" w:hAnsi="Arial" w:cs="Arial"/>
        </w:rPr>
        <w:br/>
        <w:t>c. EAP-TLS,</w:t>
      </w:r>
      <w:r w:rsidRPr="00971C37">
        <w:rPr>
          <w:rFonts w:ascii="Arial" w:hAnsi="Arial" w:cs="Arial"/>
        </w:rPr>
        <w:br/>
        <w:t>d. EAP-GTC.</w:t>
      </w:r>
    </w:p>
    <w:p w14:paraId="61C03633" w14:textId="77777777" w:rsidR="00AC2777" w:rsidRPr="00AC2777" w:rsidRDefault="00AC2777" w:rsidP="00AC2777">
      <w:pPr>
        <w:pStyle w:val="Akapitzlist"/>
        <w:numPr>
          <w:ilvl w:val="0"/>
          <w:numId w:val="103"/>
        </w:numPr>
        <w:spacing w:before="0" w:after="160" w:line="259" w:lineRule="auto"/>
        <w:jc w:val="both"/>
        <w:rPr>
          <w:rFonts w:ascii="Arial" w:hAnsi="Arial" w:cs="Arial"/>
        </w:rPr>
      </w:pPr>
      <w:r w:rsidRPr="00AC2777">
        <w:rPr>
          <w:rFonts w:ascii="Arial" w:hAnsi="Arial" w:cs="Arial"/>
        </w:rPr>
        <w:t xml:space="preserve">Wsparcie dla uwierzytelnienia w oparciu o adres MAC (MAC </w:t>
      </w:r>
      <w:proofErr w:type="spellStart"/>
      <w:r w:rsidRPr="00AC2777">
        <w:rPr>
          <w:rFonts w:ascii="Arial" w:hAnsi="Arial" w:cs="Arial"/>
        </w:rPr>
        <w:t>based</w:t>
      </w:r>
      <w:proofErr w:type="spellEnd"/>
      <w:r w:rsidRPr="00AC2777">
        <w:rPr>
          <w:rFonts w:ascii="Arial" w:hAnsi="Arial" w:cs="Arial"/>
        </w:rPr>
        <w:t xml:space="preserve"> </w:t>
      </w:r>
      <w:proofErr w:type="spellStart"/>
      <w:r w:rsidRPr="00AC2777">
        <w:rPr>
          <w:rFonts w:ascii="Arial" w:hAnsi="Arial" w:cs="Arial"/>
        </w:rPr>
        <w:t>authentication</w:t>
      </w:r>
      <w:proofErr w:type="spellEnd"/>
      <w:r w:rsidRPr="00AC2777">
        <w:rPr>
          <w:rFonts w:ascii="Arial" w:hAnsi="Arial" w:cs="Arial"/>
        </w:rPr>
        <w:t>).</w:t>
      </w:r>
    </w:p>
    <w:p w14:paraId="25EC21FD" w14:textId="77777777" w:rsidR="00AC2777" w:rsidRPr="00AC2777" w:rsidRDefault="00AC2777" w:rsidP="00AC2777">
      <w:pPr>
        <w:pStyle w:val="Akapitzlist"/>
        <w:numPr>
          <w:ilvl w:val="0"/>
          <w:numId w:val="103"/>
        </w:numPr>
        <w:spacing w:before="0" w:after="160" w:line="259" w:lineRule="auto"/>
        <w:jc w:val="both"/>
        <w:rPr>
          <w:rFonts w:ascii="Arial" w:hAnsi="Arial" w:cs="Arial"/>
        </w:rPr>
      </w:pPr>
      <w:r w:rsidRPr="00AC2777">
        <w:rPr>
          <w:rFonts w:ascii="Arial" w:hAnsi="Arial" w:cs="Arial"/>
        </w:rPr>
        <w:t>Zarządzanie certyfikatami (w oparciu o własne CA) celem wykorzystania w ramach PEAP, TTLS, TLS.</w:t>
      </w:r>
    </w:p>
    <w:p w14:paraId="6EE0AA1E" w14:textId="77777777" w:rsidR="00AC2777" w:rsidRPr="00AC2777" w:rsidRDefault="00AC2777" w:rsidP="00182D33">
      <w:pPr>
        <w:rPr>
          <w:rFonts w:ascii="Arial" w:hAnsi="Arial" w:cs="Arial"/>
          <w:b/>
          <w:color w:val="000000"/>
        </w:rPr>
      </w:pPr>
      <w:r w:rsidRPr="00AC2777">
        <w:rPr>
          <w:rFonts w:ascii="Arial" w:hAnsi="Arial" w:cs="Arial"/>
          <w:b/>
          <w:color w:val="000000"/>
        </w:rPr>
        <w:t>Wymagania funkcjonalne – zarządzanie certyfikatami</w:t>
      </w:r>
    </w:p>
    <w:p w14:paraId="3BEB3E7B" w14:textId="77777777" w:rsidR="00AC2777" w:rsidRPr="00AC2777" w:rsidRDefault="00AC2777" w:rsidP="00AC2777">
      <w:pPr>
        <w:jc w:val="both"/>
        <w:rPr>
          <w:rFonts w:ascii="Arial" w:hAnsi="Arial" w:cs="Arial"/>
        </w:rPr>
      </w:pPr>
      <w:r w:rsidRPr="00AC2777">
        <w:rPr>
          <w:rFonts w:ascii="Arial" w:hAnsi="Arial" w:cs="Arial"/>
        </w:rPr>
        <w:t>System powinien spełniać następujące wymagania w zakresie zarządzania certyfikatami, nie mniej niż:</w:t>
      </w:r>
    </w:p>
    <w:p w14:paraId="4AC8B8A5" w14:textId="77777777" w:rsidR="00AC2777" w:rsidRPr="00AC2777" w:rsidRDefault="00AC2777" w:rsidP="00AC2777">
      <w:pPr>
        <w:pStyle w:val="Akapitzlist"/>
        <w:numPr>
          <w:ilvl w:val="0"/>
          <w:numId w:val="104"/>
        </w:numPr>
        <w:spacing w:before="0" w:after="160" w:line="259" w:lineRule="auto"/>
        <w:jc w:val="both"/>
        <w:rPr>
          <w:rFonts w:ascii="Arial" w:hAnsi="Arial" w:cs="Arial"/>
          <w:lang w:val="en-US"/>
        </w:rPr>
      </w:pPr>
      <w:proofErr w:type="spellStart"/>
      <w:r w:rsidRPr="00AC2777">
        <w:rPr>
          <w:rFonts w:ascii="Arial" w:hAnsi="Arial" w:cs="Arial"/>
          <w:lang w:val="en-US"/>
        </w:rPr>
        <w:t>Obsługa</w:t>
      </w:r>
      <w:proofErr w:type="spellEnd"/>
      <w:r w:rsidRPr="00AC2777">
        <w:rPr>
          <w:rFonts w:ascii="Arial" w:hAnsi="Arial" w:cs="Arial"/>
          <w:lang w:val="en-US"/>
        </w:rPr>
        <w:t xml:space="preserve"> </w:t>
      </w:r>
      <w:proofErr w:type="spellStart"/>
      <w:r w:rsidRPr="00AC2777">
        <w:rPr>
          <w:rFonts w:ascii="Arial" w:hAnsi="Arial" w:cs="Arial"/>
          <w:lang w:val="en-US"/>
        </w:rPr>
        <w:t>wbudowanego</w:t>
      </w:r>
      <w:proofErr w:type="spellEnd"/>
      <w:r w:rsidRPr="00AC2777">
        <w:rPr>
          <w:rFonts w:ascii="Arial" w:hAnsi="Arial" w:cs="Arial"/>
          <w:lang w:val="en-US"/>
        </w:rPr>
        <w:t xml:space="preserve"> CA (Certificate Authority).</w:t>
      </w:r>
    </w:p>
    <w:p w14:paraId="1160621E" w14:textId="77777777" w:rsidR="00AC2777" w:rsidRPr="00AC2777" w:rsidRDefault="00AC2777" w:rsidP="00AC2777">
      <w:pPr>
        <w:pStyle w:val="Akapitzlist"/>
        <w:numPr>
          <w:ilvl w:val="0"/>
          <w:numId w:val="104"/>
        </w:numPr>
        <w:spacing w:before="0" w:after="160" w:line="259" w:lineRule="auto"/>
        <w:jc w:val="both"/>
        <w:rPr>
          <w:rFonts w:ascii="Arial" w:hAnsi="Arial" w:cs="Arial"/>
        </w:rPr>
      </w:pPr>
      <w:r w:rsidRPr="00AC2777">
        <w:rPr>
          <w:rFonts w:ascii="Arial" w:hAnsi="Arial" w:cs="Arial"/>
        </w:rPr>
        <w:t>Obsługa CA pośredniczących (</w:t>
      </w:r>
      <w:proofErr w:type="spellStart"/>
      <w:r w:rsidRPr="00AC2777">
        <w:rPr>
          <w:rFonts w:ascii="Arial" w:hAnsi="Arial" w:cs="Arial"/>
        </w:rPr>
        <w:t>Intermediate</w:t>
      </w:r>
      <w:proofErr w:type="spellEnd"/>
      <w:r w:rsidRPr="00AC2777">
        <w:rPr>
          <w:rFonts w:ascii="Arial" w:hAnsi="Arial" w:cs="Arial"/>
        </w:rPr>
        <w:t xml:space="preserve"> CA).</w:t>
      </w:r>
    </w:p>
    <w:p w14:paraId="39A0DA03" w14:textId="77777777" w:rsidR="00AC2777" w:rsidRPr="00AC2777" w:rsidRDefault="00AC2777" w:rsidP="00AC2777">
      <w:pPr>
        <w:pStyle w:val="Akapitzlist"/>
        <w:numPr>
          <w:ilvl w:val="0"/>
          <w:numId w:val="104"/>
        </w:numPr>
        <w:spacing w:before="0" w:after="160" w:line="259" w:lineRule="auto"/>
        <w:jc w:val="both"/>
        <w:rPr>
          <w:rFonts w:ascii="Arial" w:hAnsi="Arial" w:cs="Arial"/>
        </w:rPr>
      </w:pPr>
      <w:r w:rsidRPr="00AC2777">
        <w:rPr>
          <w:rFonts w:ascii="Arial" w:hAnsi="Arial" w:cs="Arial"/>
        </w:rPr>
        <w:t>Ręczne generowanie certyfikatów z wykorzystaniem interfejsu graficznego.</w:t>
      </w:r>
    </w:p>
    <w:p w14:paraId="6AD87902" w14:textId="77777777" w:rsidR="00AC2777" w:rsidRPr="00AC2777" w:rsidRDefault="00AC2777" w:rsidP="00AC2777">
      <w:pPr>
        <w:pStyle w:val="Akapitzlist"/>
        <w:numPr>
          <w:ilvl w:val="0"/>
          <w:numId w:val="104"/>
        </w:numPr>
        <w:spacing w:before="0" w:after="160" w:line="259" w:lineRule="auto"/>
        <w:jc w:val="both"/>
        <w:rPr>
          <w:rFonts w:ascii="Arial" w:hAnsi="Arial" w:cs="Arial"/>
        </w:rPr>
      </w:pPr>
      <w:r w:rsidRPr="00AC2777">
        <w:rPr>
          <w:rFonts w:ascii="Arial" w:hAnsi="Arial" w:cs="Arial"/>
        </w:rPr>
        <w:t>Możliwość pobrania wygenerowanych certyfikatów.</w:t>
      </w:r>
    </w:p>
    <w:p w14:paraId="0DA72C5A" w14:textId="77777777" w:rsidR="00AC2777" w:rsidRPr="00AC2777" w:rsidRDefault="00AC2777" w:rsidP="00AC2777">
      <w:pPr>
        <w:pStyle w:val="Akapitzlist"/>
        <w:numPr>
          <w:ilvl w:val="0"/>
          <w:numId w:val="104"/>
        </w:numPr>
        <w:spacing w:before="0" w:after="160" w:line="259" w:lineRule="auto"/>
        <w:jc w:val="both"/>
        <w:rPr>
          <w:rFonts w:ascii="Arial" w:hAnsi="Arial" w:cs="Arial"/>
        </w:rPr>
      </w:pPr>
      <w:r w:rsidRPr="00AC2777">
        <w:rPr>
          <w:rFonts w:ascii="Arial" w:hAnsi="Arial" w:cs="Arial"/>
        </w:rPr>
        <w:lastRenderedPageBreak/>
        <w:t>Możliwość podpisywania certyfikatów z wykorzystaniem protokołu SCEP.</w:t>
      </w:r>
    </w:p>
    <w:p w14:paraId="615D3E74" w14:textId="77777777" w:rsidR="00AC2777" w:rsidRPr="00AC2777" w:rsidRDefault="00AC2777" w:rsidP="00AC2777">
      <w:pPr>
        <w:pStyle w:val="Akapitzlist"/>
        <w:numPr>
          <w:ilvl w:val="0"/>
          <w:numId w:val="104"/>
        </w:numPr>
        <w:spacing w:before="0" w:after="160" w:line="259" w:lineRule="auto"/>
        <w:jc w:val="both"/>
        <w:rPr>
          <w:rFonts w:ascii="Arial" w:hAnsi="Arial" w:cs="Arial"/>
        </w:rPr>
      </w:pPr>
      <w:r w:rsidRPr="00AC2777">
        <w:rPr>
          <w:rFonts w:ascii="Arial" w:hAnsi="Arial" w:cs="Arial"/>
        </w:rPr>
        <w:t>Możliwość automatycznego i ręcznego generowania certyfikatów z wykorzystaniem protokołu SCEP.</w:t>
      </w:r>
    </w:p>
    <w:p w14:paraId="5131C61A" w14:textId="77777777" w:rsidR="00AC2777" w:rsidRPr="00AC2777" w:rsidRDefault="00AC2777" w:rsidP="00AC2777">
      <w:pPr>
        <w:pStyle w:val="Akapitzlist"/>
        <w:numPr>
          <w:ilvl w:val="0"/>
          <w:numId w:val="104"/>
        </w:numPr>
        <w:spacing w:before="0" w:after="160" w:line="259" w:lineRule="auto"/>
        <w:jc w:val="both"/>
        <w:rPr>
          <w:rFonts w:ascii="Arial" w:hAnsi="Arial" w:cs="Arial"/>
        </w:rPr>
      </w:pPr>
      <w:r w:rsidRPr="00AC2777">
        <w:rPr>
          <w:rFonts w:ascii="Arial" w:hAnsi="Arial" w:cs="Arial"/>
        </w:rPr>
        <w:t xml:space="preserve">Możliwość generowania certyfikatów typu </w:t>
      </w:r>
      <w:proofErr w:type="spellStart"/>
      <w:r w:rsidRPr="00AC2777">
        <w:rPr>
          <w:rFonts w:ascii="Arial" w:hAnsi="Arial" w:cs="Arial"/>
        </w:rPr>
        <w:t>wildcard</w:t>
      </w:r>
      <w:proofErr w:type="spellEnd"/>
      <w:r w:rsidRPr="00AC2777">
        <w:rPr>
          <w:rFonts w:ascii="Arial" w:hAnsi="Arial" w:cs="Arial"/>
        </w:rPr>
        <w:t>.</w:t>
      </w:r>
    </w:p>
    <w:p w14:paraId="7D89A4BD" w14:textId="77777777" w:rsidR="00AC2777" w:rsidRPr="00AC2777" w:rsidRDefault="00AC2777" w:rsidP="00AC2777">
      <w:pPr>
        <w:pStyle w:val="Akapitzlist"/>
        <w:numPr>
          <w:ilvl w:val="0"/>
          <w:numId w:val="104"/>
        </w:numPr>
        <w:spacing w:before="0" w:after="160" w:line="259" w:lineRule="auto"/>
        <w:jc w:val="both"/>
        <w:rPr>
          <w:rFonts w:ascii="Arial" w:hAnsi="Arial" w:cs="Arial"/>
          <w:lang w:val="en-US"/>
        </w:rPr>
      </w:pPr>
      <w:proofErr w:type="spellStart"/>
      <w:r w:rsidRPr="00AC2777">
        <w:rPr>
          <w:rFonts w:ascii="Arial" w:hAnsi="Arial" w:cs="Arial"/>
          <w:lang w:val="en-US"/>
        </w:rPr>
        <w:t>Realizacja</w:t>
      </w:r>
      <w:proofErr w:type="spellEnd"/>
      <w:r w:rsidRPr="00AC2777">
        <w:rPr>
          <w:rFonts w:ascii="Arial" w:hAnsi="Arial" w:cs="Arial"/>
          <w:lang w:val="en-US"/>
        </w:rPr>
        <w:t xml:space="preserve"> CRL (Certificate Revocation List).</w:t>
      </w:r>
    </w:p>
    <w:p w14:paraId="2481E9F0" w14:textId="77777777" w:rsidR="00AC2777" w:rsidRPr="00AC2777" w:rsidRDefault="00AC2777" w:rsidP="00AC2777">
      <w:pPr>
        <w:pStyle w:val="Akapitzlist"/>
        <w:numPr>
          <w:ilvl w:val="0"/>
          <w:numId w:val="104"/>
        </w:numPr>
        <w:spacing w:before="0" w:after="160" w:line="259" w:lineRule="auto"/>
        <w:jc w:val="both"/>
        <w:rPr>
          <w:rFonts w:ascii="Arial" w:hAnsi="Arial" w:cs="Arial"/>
        </w:rPr>
      </w:pPr>
      <w:r w:rsidRPr="00AC2777">
        <w:rPr>
          <w:rFonts w:ascii="Arial" w:hAnsi="Arial" w:cs="Arial"/>
        </w:rPr>
        <w:t>Wsparcie dynamicznego odwoływania certyfikatów z wykorzystaniem protokołu OCSP (RFC2560).</w:t>
      </w:r>
    </w:p>
    <w:p w14:paraId="26F858A8" w14:textId="383817BB" w:rsidR="00AC2777" w:rsidRPr="00AC2777" w:rsidRDefault="00AC2777" w:rsidP="00AC2777">
      <w:pPr>
        <w:pStyle w:val="Akapitzlist"/>
        <w:numPr>
          <w:ilvl w:val="0"/>
          <w:numId w:val="104"/>
        </w:numPr>
        <w:spacing w:before="0" w:after="160" w:line="259" w:lineRule="auto"/>
        <w:jc w:val="both"/>
        <w:rPr>
          <w:rFonts w:ascii="Arial" w:hAnsi="Arial" w:cs="Arial"/>
        </w:rPr>
      </w:pPr>
      <w:r w:rsidRPr="00AC2777">
        <w:rPr>
          <w:rFonts w:ascii="Arial" w:hAnsi="Arial" w:cs="Arial"/>
        </w:rPr>
        <w:t xml:space="preserve">Powinna istnieć możliwość zdefiniowania co </w:t>
      </w:r>
      <w:r w:rsidRPr="002029EE">
        <w:rPr>
          <w:rFonts w:ascii="Arial" w:hAnsi="Arial" w:cs="Arial"/>
        </w:rPr>
        <w:t xml:space="preserve">najmniej </w:t>
      </w:r>
      <w:r w:rsidR="002029EE">
        <w:rPr>
          <w:rFonts w:ascii="Arial" w:hAnsi="Arial" w:cs="Arial"/>
        </w:rPr>
        <w:t>3</w:t>
      </w:r>
      <w:r w:rsidRPr="00AC2777">
        <w:rPr>
          <w:rFonts w:ascii="Arial" w:hAnsi="Arial" w:cs="Arial"/>
        </w:rPr>
        <w:t xml:space="preserve"> lokalnych kont administracyjnych.</w:t>
      </w:r>
    </w:p>
    <w:p w14:paraId="206DEEEA" w14:textId="77777777" w:rsidR="00AC2777" w:rsidRPr="00AC2777" w:rsidRDefault="00AC2777" w:rsidP="00182D33">
      <w:pPr>
        <w:rPr>
          <w:rFonts w:ascii="Arial" w:hAnsi="Arial" w:cs="Arial"/>
          <w:b/>
          <w:color w:val="000000"/>
        </w:rPr>
      </w:pPr>
      <w:r w:rsidRPr="00AC2777">
        <w:rPr>
          <w:rFonts w:ascii="Arial" w:hAnsi="Arial" w:cs="Arial"/>
          <w:b/>
          <w:color w:val="000000"/>
        </w:rPr>
        <w:t>Zarządzanie</w:t>
      </w:r>
    </w:p>
    <w:p w14:paraId="34733E3B" w14:textId="77777777" w:rsidR="00AC2777" w:rsidRPr="00AC2777" w:rsidRDefault="00AC2777" w:rsidP="00AC2777">
      <w:pPr>
        <w:pStyle w:val="Akapitzlist"/>
        <w:numPr>
          <w:ilvl w:val="0"/>
          <w:numId w:val="105"/>
        </w:numPr>
        <w:spacing w:before="0" w:after="160" w:line="259" w:lineRule="auto"/>
        <w:jc w:val="both"/>
        <w:rPr>
          <w:rFonts w:ascii="Arial" w:hAnsi="Arial" w:cs="Arial"/>
        </w:rPr>
      </w:pPr>
      <w:r w:rsidRPr="00AC2777">
        <w:rPr>
          <w:rFonts w:ascii="Arial" w:hAnsi="Arial" w:cs="Arial"/>
        </w:rPr>
        <w:t>Zarządzanie w oparciu o protokół HTTPS (interfejs graficzny) z wykorzystaniem przeglądarki.</w:t>
      </w:r>
    </w:p>
    <w:p w14:paraId="44273241" w14:textId="77777777" w:rsidR="00AC2777" w:rsidRPr="00AC2777" w:rsidRDefault="00AC2777" w:rsidP="00AC2777">
      <w:pPr>
        <w:pStyle w:val="Akapitzlist"/>
        <w:numPr>
          <w:ilvl w:val="0"/>
          <w:numId w:val="105"/>
        </w:numPr>
        <w:spacing w:before="0" w:after="160" w:line="259" w:lineRule="auto"/>
        <w:jc w:val="both"/>
        <w:rPr>
          <w:rFonts w:ascii="Arial" w:hAnsi="Arial" w:cs="Arial"/>
        </w:rPr>
      </w:pPr>
      <w:r w:rsidRPr="00AC2777">
        <w:rPr>
          <w:rFonts w:ascii="Arial" w:hAnsi="Arial" w:cs="Arial"/>
        </w:rPr>
        <w:t>System udostępnia graficzny interfejs zarządzania poprzez szyfrowane połączenie HTTPS.</w:t>
      </w:r>
    </w:p>
    <w:p w14:paraId="2EBFB2C5" w14:textId="77777777" w:rsidR="00AC2777" w:rsidRPr="00AC2777" w:rsidRDefault="00AC2777" w:rsidP="00AC2777">
      <w:pPr>
        <w:pStyle w:val="Akapitzlist"/>
        <w:numPr>
          <w:ilvl w:val="0"/>
          <w:numId w:val="105"/>
        </w:numPr>
        <w:spacing w:before="0" w:after="160" w:line="259" w:lineRule="auto"/>
        <w:jc w:val="both"/>
        <w:rPr>
          <w:rFonts w:ascii="Arial" w:hAnsi="Arial" w:cs="Arial"/>
        </w:rPr>
      </w:pPr>
      <w:r w:rsidRPr="00AC2777">
        <w:rPr>
          <w:rFonts w:ascii="Arial" w:hAnsi="Arial" w:cs="Arial"/>
        </w:rPr>
        <w:t xml:space="preserve">Tworzenie kopii bezpieczeństwa konfiguracji z poziomu graficznego interfejsu zarządzającego (GUI) oraz na zewnętrzny serwer FTP/SFTP w oparciu o harmonogram, który będzie umożliwiał wskazanie konkretnego </w:t>
      </w:r>
      <w:proofErr w:type="gramStart"/>
      <w:r w:rsidRPr="00AC2777">
        <w:rPr>
          <w:rFonts w:ascii="Arial" w:hAnsi="Arial" w:cs="Arial"/>
        </w:rPr>
        <w:t>czasu</w:t>
      </w:r>
      <w:proofErr w:type="gramEnd"/>
      <w:r w:rsidRPr="00AC2777">
        <w:rPr>
          <w:rFonts w:ascii="Arial" w:hAnsi="Arial" w:cs="Arial"/>
        </w:rPr>
        <w:t xml:space="preserve"> kiedy proces ma się rozpocząć.</w:t>
      </w:r>
    </w:p>
    <w:p w14:paraId="0B39EA2A" w14:textId="415621C4" w:rsidR="00AC2777" w:rsidRPr="00AC2777" w:rsidRDefault="00AC2777" w:rsidP="00AC2777">
      <w:pPr>
        <w:pStyle w:val="Akapitzlist"/>
        <w:numPr>
          <w:ilvl w:val="0"/>
          <w:numId w:val="105"/>
        </w:numPr>
        <w:spacing w:before="0" w:after="160" w:line="259" w:lineRule="auto"/>
        <w:jc w:val="both"/>
        <w:rPr>
          <w:rFonts w:ascii="Arial" w:hAnsi="Arial" w:cs="Arial"/>
        </w:rPr>
      </w:pPr>
      <w:r w:rsidRPr="00AC2777">
        <w:rPr>
          <w:rFonts w:ascii="Arial" w:hAnsi="Arial" w:cs="Arial"/>
        </w:rPr>
        <w:t xml:space="preserve">Powinna istnieć możliwość zdefiniowania co najmniej </w:t>
      </w:r>
      <w:r w:rsidR="002029EE">
        <w:rPr>
          <w:rFonts w:ascii="Arial" w:hAnsi="Arial" w:cs="Arial"/>
        </w:rPr>
        <w:t>3</w:t>
      </w:r>
      <w:r w:rsidRPr="00AC2777">
        <w:rPr>
          <w:rFonts w:ascii="Arial" w:hAnsi="Arial" w:cs="Arial"/>
        </w:rPr>
        <w:t xml:space="preserve"> lokalnych kont administracyjnych.</w:t>
      </w:r>
    </w:p>
    <w:p w14:paraId="27120614" w14:textId="77777777" w:rsidR="00AC2777" w:rsidRPr="00AC2777" w:rsidRDefault="00AC2777" w:rsidP="00182D33">
      <w:pPr>
        <w:rPr>
          <w:rFonts w:ascii="Arial" w:hAnsi="Arial" w:cs="Arial"/>
          <w:b/>
          <w:color w:val="000000"/>
        </w:rPr>
      </w:pPr>
      <w:r w:rsidRPr="00AC2777">
        <w:rPr>
          <w:rFonts w:ascii="Arial" w:hAnsi="Arial" w:cs="Arial"/>
          <w:b/>
          <w:color w:val="000000"/>
        </w:rPr>
        <w:t>Opisy do wymagań ogólnych.</w:t>
      </w:r>
    </w:p>
    <w:p w14:paraId="798003CE" w14:textId="77777777" w:rsidR="00AC2777" w:rsidRPr="00AC2777" w:rsidRDefault="00AC2777" w:rsidP="00AC2777">
      <w:pPr>
        <w:pStyle w:val="Akapitzlist"/>
        <w:numPr>
          <w:ilvl w:val="0"/>
          <w:numId w:val="106"/>
        </w:numPr>
        <w:spacing w:before="0" w:after="160" w:line="259" w:lineRule="auto"/>
        <w:jc w:val="both"/>
        <w:rPr>
          <w:rFonts w:ascii="Arial" w:hAnsi="Arial" w:cs="Arial"/>
        </w:rPr>
      </w:pPr>
      <w:r w:rsidRPr="00AC2777">
        <w:rPr>
          <w:rFonts w:ascii="Arial" w:hAnsi="Arial" w:cs="Arial"/>
        </w:rPr>
        <w:t xml:space="preserve">Opis przedmiotu zamówienia (nie techniczny, tylko ogólny): W przypadku istnienia takiego wymogu w stosunku do technologii objętej przedmiotem niniejszego postępowania (tzw. produkty podwójnego zastosowania), Dostawca winien przedłożyć dokument pochodzący od importera tej technologii stwierdzający, iż przy jej wprowadzeniu na terytorium Polski, zostały dochowane wymogi właściwych przepisów prawa, w tym ustawy z dnia 29 listopada 2000 r. o obrocie z zagranicą towarami, technologiami i usługami o znaczeniu strategicznym dla bezpieczeństwa państwa, a także dla utrzymania międzynarodowego pokoju i bezpieczeństwa (Dz.U. z 2004, Nr 229, poz. 2315 z </w:t>
      </w:r>
      <w:proofErr w:type="spellStart"/>
      <w:r w:rsidRPr="00AC2777">
        <w:rPr>
          <w:rFonts w:ascii="Arial" w:hAnsi="Arial" w:cs="Arial"/>
        </w:rPr>
        <w:t>późn</w:t>
      </w:r>
      <w:proofErr w:type="spellEnd"/>
      <w:r w:rsidRPr="00AC2777">
        <w:rPr>
          <w:rFonts w:ascii="Arial" w:hAnsi="Arial" w:cs="Arial"/>
        </w:rPr>
        <w:t xml:space="preserve"> zm.) oraz dokument potwierdzający, że importer posiada certyfikowany przez właściwą jednostkę system zarządzania jakością tzw. wewnętrzny system kontroli wymagany dla wspólnotowego systemu kontroli wywozu, </w:t>
      </w:r>
      <w:r w:rsidRPr="00AC2777">
        <w:rPr>
          <w:rFonts w:ascii="Arial" w:hAnsi="Arial" w:cs="Arial"/>
        </w:rPr>
        <w:lastRenderedPageBreak/>
        <w:t>transferu, pośrednictwa i tranzytu w odniesieniu do produktów podwójnego zastosowania.</w:t>
      </w:r>
    </w:p>
    <w:p w14:paraId="52C00A11" w14:textId="70D11A69" w:rsidR="00096D63" w:rsidRPr="00B732F8" w:rsidRDefault="00AC2777" w:rsidP="00B732F8">
      <w:pPr>
        <w:pStyle w:val="Akapitzlist"/>
        <w:numPr>
          <w:ilvl w:val="0"/>
          <w:numId w:val="106"/>
        </w:numPr>
        <w:spacing w:before="0" w:after="160" w:line="259" w:lineRule="auto"/>
        <w:jc w:val="both"/>
        <w:rPr>
          <w:rFonts w:ascii="Arial" w:hAnsi="Arial" w:cs="Arial"/>
        </w:rPr>
      </w:pPr>
      <w:r w:rsidRPr="00AC2777">
        <w:rPr>
          <w:rFonts w:ascii="Arial" w:hAnsi="Arial" w:cs="Arial"/>
        </w:rPr>
        <w:t>Opis przedmiotu zamówienia (nie techniczny, tylko ogólny): Oferent winien przedłożyć oświadczenie producenta lub autoryzowanego dystrybutora producenta na terenie Polski, iż oferent posiada autoryzację producenta w zakresie sprzedaży oferowanych rozwiązań.</w:t>
      </w:r>
    </w:p>
    <w:sectPr w:rsidR="00096D63" w:rsidRPr="00B732F8" w:rsidSect="006A5848">
      <w:headerReference w:type="even" r:id="rId11"/>
      <w:headerReference w:type="default" r:id="rId12"/>
      <w:footerReference w:type="even" r:id="rId13"/>
      <w:footerReference w:type="default" r:id="rId14"/>
      <w:headerReference w:type="first" r:id="rId15"/>
      <w:footerReference w:type="first" r:id="rId16"/>
      <w:type w:val="continuous"/>
      <w:pgSz w:w="11906" w:h="16838" w:code="9"/>
      <w:pgMar w:top="190" w:right="1134" w:bottom="1446" w:left="1134" w:header="283"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FB240EE" w14:textId="77777777" w:rsidR="00343949" w:rsidRDefault="00343949">
      <w:r>
        <w:separator/>
      </w:r>
    </w:p>
  </w:endnote>
  <w:endnote w:type="continuationSeparator" w:id="0">
    <w:p w14:paraId="58965166" w14:textId="77777777" w:rsidR="00343949" w:rsidRDefault="0034394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EE"/>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EE"/>
    <w:family w:val="swiss"/>
    <w:pitch w:val="variable"/>
    <w:sig w:usb0="E4002EFF" w:usb1="C2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EE"/>
    <w:family w:val="roman"/>
    <w:pitch w:val="variable"/>
    <w:sig w:usb0="E00006FF" w:usb1="420024FF" w:usb2="02000000" w:usb3="00000000" w:csb0="0000019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9D2AF0" w14:textId="77777777" w:rsidR="00760990" w:rsidRDefault="005E22E2" w:rsidP="00FF1DDF">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Pr>
        <w:rStyle w:val="Numerstrony"/>
        <w:noProof/>
      </w:rPr>
      <w:t>2</w:t>
    </w:r>
    <w:r>
      <w:rPr>
        <w:rStyle w:val="Numerstrony"/>
      </w:rPr>
      <w:fldChar w:fldCharType="end"/>
    </w:r>
  </w:p>
  <w:p w14:paraId="128535DF" w14:textId="77777777" w:rsidR="00760990" w:rsidRDefault="00760990">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21987326"/>
      <w:docPartObj>
        <w:docPartGallery w:val="Page Numbers (Bottom of Page)"/>
        <w:docPartUnique/>
      </w:docPartObj>
    </w:sdtPr>
    <w:sdtEndPr/>
    <w:sdtContent>
      <w:p w14:paraId="007BAFA7" w14:textId="55F0FAD8" w:rsidR="00623F5C" w:rsidRDefault="00623F5C" w:rsidP="004D3B27">
        <w:pPr>
          <w:jc w:val="right"/>
        </w:pPr>
        <w:r>
          <w:fldChar w:fldCharType="begin"/>
        </w:r>
        <w:r>
          <w:instrText>PAGE   \* MERGEFORMAT</w:instrText>
        </w:r>
        <w:r>
          <w:fldChar w:fldCharType="separate"/>
        </w:r>
        <w:r>
          <w:t>2</w:t>
        </w:r>
        <w:r>
          <w:fldChar w:fldCharType="end"/>
        </w:r>
      </w:p>
    </w:sdtContent>
  </w:sdt>
  <w:p w14:paraId="0AD97E6A" w14:textId="304483E5" w:rsidR="00C24F21" w:rsidRPr="00C24F21" w:rsidRDefault="009A5210" w:rsidP="00C24F21">
    <w:pPr>
      <w:pStyle w:val="Stopka"/>
      <w:tabs>
        <w:tab w:val="right" w:pos="9720"/>
      </w:tabs>
      <w:rPr>
        <w:rFonts w:asciiTheme="minorHAnsi" w:hAnsiTheme="minorHAnsi" w:cstheme="minorHAnsi"/>
        <w:color w:val="646464"/>
        <w:sz w:val="10"/>
        <w:szCs w:val="10"/>
      </w:rPr>
    </w:pPr>
    <w:r>
      <w:rPr>
        <w:noProof/>
      </w:rPr>
      <w:drawing>
        <wp:inline distT="0" distB="0" distL="0" distR="0" wp14:anchorId="4F84A3AF" wp14:editId="2E8852F5">
          <wp:extent cx="5760720" cy="596265"/>
          <wp:effectExtent l="0" t="0" r="0" b="0"/>
          <wp:docPr id="1471170519" name="Obraz 1471170519" descr="C:\Users\pl\AppData\Local\Temp\Logotypy_+_CPP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az 1" descr="C:\Users\pl\AppData\Local\Temp\Logotypy_+_CPPC.jpg"/>
                  <pic:cNvPicPr>
                    <a:picLocks noChangeAspect="1"/>
                  </pic:cNvPicPr>
                </pic:nvPicPr>
                <pic:blipFill>
                  <a:blip r:embed="rId1"/>
                  <a:srcRect/>
                  <a:stretch>
                    <a:fillRect/>
                  </a:stretch>
                </pic:blipFill>
                <pic:spPr bwMode="auto">
                  <a:xfrm>
                    <a:off x="0" y="0"/>
                    <a:ext cx="5760720" cy="596265"/>
                  </a:xfrm>
                  <a:prstGeom prst="rect">
                    <a:avLst/>
                  </a:prstGeom>
                  <a:noFill/>
                  <a:ln w="9525">
                    <a:noFill/>
                    <a:miter lim="800000"/>
                    <a:headEnd/>
                    <a:tailEnd/>
                  </a:ln>
                </pic:spPr>
              </pic:pic>
            </a:graphicData>
          </a:graphic>
        </wp:inline>
      </w:drawing>
    </w:r>
    <w:r w:rsidR="006433D0">
      <w:rPr>
        <w:rFonts w:asciiTheme="minorHAnsi" w:hAnsiTheme="minorHAnsi" w:cstheme="minorHAnsi"/>
        <w:noProof/>
        <w:sz w:val="10"/>
        <w:szCs w:val="10"/>
      </w:rPr>
      <w:pict w14:anchorId="6681E2D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77984156" o:spid="_x0000_s1025" type="#_x0000_t75" alt="" style="position:absolute;margin-left:-61.25pt;margin-top:490.05pt;width:599.6pt;height:262.45pt;z-index:-251657728;mso-wrap-edited:f;mso-width-percent:0;mso-height-percent:0;mso-position-horizontal-relative:margin;mso-position-vertical-relative:margin;mso-width-percent:0;mso-height-percent:0" o:allowincell="f">
          <v:imagedata r:id="rId2" o:title="cppc_elementy_tla"/>
          <w10:wrap anchorx="margin" anchory="margin"/>
        </v:shape>
      </w:pic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844BA0" w14:textId="7BC3875D" w:rsidR="00760990" w:rsidRPr="00A25198" w:rsidRDefault="00A25198" w:rsidP="00A25198">
    <w:pPr>
      <w:pStyle w:val="Stopka"/>
      <w:tabs>
        <w:tab w:val="right" w:pos="9720"/>
      </w:tabs>
      <w:rPr>
        <w:rFonts w:asciiTheme="minorHAnsi" w:hAnsiTheme="minorHAnsi" w:cstheme="minorHAnsi"/>
        <w:color w:val="646464"/>
        <w:sz w:val="10"/>
        <w:szCs w:val="10"/>
      </w:rPr>
    </w:pPr>
    <w:r w:rsidRPr="00A25198">
      <w:rPr>
        <w:rFonts w:asciiTheme="minorHAnsi" w:hAnsiTheme="minorHAnsi" w:cstheme="minorHAnsi"/>
        <w:noProof/>
        <w:color w:val="474747"/>
        <w:sz w:val="10"/>
        <w:szCs w:val="10"/>
        <w:lang w:eastAsia="pl-PL"/>
      </w:rPr>
      <w:drawing>
        <wp:anchor distT="0" distB="0" distL="114300" distR="114300" simplePos="0" relativeHeight="251656704" behindDoc="0" locked="0" layoutInCell="1" allowOverlap="1" wp14:anchorId="46D0333D" wp14:editId="3C4A9316">
          <wp:simplePos x="0" y="0"/>
          <wp:positionH relativeFrom="column">
            <wp:posOffset>2781300</wp:posOffset>
          </wp:positionH>
          <wp:positionV relativeFrom="paragraph">
            <wp:posOffset>40640</wp:posOffset>
          </wp:positionV>
          <wp:extent cx="3676650" cy="275590"/>
          <wp:effectExtent l="0" t="0" r="0" b="0"/>
          <wp:wrapSquare wrapText="bothSides"/>
          <wp:docPr id="214365843" name="Picture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a:extLst>
                      <a:ext uri="{C183D7F6-B498-43B3-948B-1728B52AA6E4}">
                        <adec:decorative xmlns:adec="http://schemas.microsoft.com/office/drawing/2017/decorative" val="1"/>
                      </a:ext>
                    </a:extLst>
                  </pic:cNvPr>
                  <pic:cNvPicPr/>
                </pic:nvPicPr>
                <pic:blipFill>
                  <a:blip r:embed="rId1"/>
                  <a:stretch>
                    <a:fillRect/>
                  </a:stretch>
                </pic:blipFill>
                <pic:spPr>
                  <a:xfrm>
                    <a:off x="0" y="0"/>
                    <a:ext cx="3676650" cy="275590"/>
                  </a:xfrm>
                  <a:prstGeom prst="rect">
                    <a:avLst/>
                  </a:prstGeom>
                </pic:spPr>
              </pic:pic>
            </a:graphicData>
          </a:graphic>
          <wp14:sizeRelH relativeFrom="margin">
            <wp14:pctWidth>0</wp14:pctWidth>
          </wp14:sizeRelH>
          <wp14:sizeRelV relativeFrom="margin">
            <wp14:pctHeight>0</wp14:pctHeight>
          </wp14:sizeRelV>
        </wp:anchor>
      </w:drawing>
    </w:r>
    <w:r w:rsidRPr="00A25198">
      <w:rPr>
        <w:rFonts w:asciiTheme="minorHAnsi" w:hAnsiTheme="minorHAnsi" w:cstheme="minorHAnsi"/>
        <w:color w:val="646464"/>
        <w:sz w:val="10"/>
        <w:szCs w:val="10"/>
      </w:rPr>
      <w:t xml:space="preserve">CENTRUM PROJEKTÓW POLSKA CYFROWA </w:t>
    </w:r>
    <w:r w:rsidRPr="00A25198">
      <w:rPr>
        <w:rFonts w:asciiTheme="minorHAnsi" w:hAnsiTheme="minorHAnsi" w:cstheme="minorHAnsi"/>
        <w:color w:val="646464"/>
        <w:sz w:val="10"/>
        <w:szCs w:val="10"/>
      </w:rPr>
      <w:br/>
      <w:t>ul. Spokojna 13A, 01-044 Warszawa | infolinia: +48 223152340 | e-mail: cppc@cppc.gov.pl</w:t>
    </w:r>
    <w:r w:rsidR="00851D73">
      <w:rPr>
        <w:rFonts w:asciiTheme="minorHAnsi" w:hAnsiTheme="minorHAnsi" w:cstheme="minorHAnsi"/>
        <w:noProof/>
        <w:sz w:val="10"/>
        <w:szCs w:val="10"/>
      </w:rPr>
      <w:drawing>
        <wp:anchor distT="0" distB="0" distL="114300" distR="114300" simplePos="0" relativeHeight="251657728" behindDoc="1" locked="0" layoutInCell="0" allowOverlap="1" wp14:anchorId="323B3CE1" wp14:editId="24696E91">
          <wp:simplePos x="0" y="0"/>
          <wp:positionH relativeFrom="margin">
            <wp:posOffset>-768350</wp:posOffset>
          </wp:positionH>
          <wp:positionV relativeFrom="margin">
            <wp:posOffset>6109335</wp:posOffset>
          </wp:positionV>
          <wp:extent cx="6120130" cy="2679065"/>
          <wp:effectExtent l="0" t="0" r="0" b="6985"/>
          <wp:wrapNone/>
          <wp:docPr id="1117596242"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6120130" cy="2679065"/>
                  </a:xfrm>
                  <a:prstGeom prst="rect">
                    <a:avLst/>
                  </a:prstGeom>
                  <a:noFill/>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62A8A3D" w14:textId="77777777" w:rsidR="00343949" w:rsidRDefault="00343949">
      <w:r>
        <w:separator/>
      </w:r>
    </w:p>
  </w:footnote>
  <w:footnote w:type="continuationSeparator" w:id="0">
    <w:p w14:paraId="4DFA6FA9" w14:textId="77777777" w:rsidR="00343949" w:rsidRDefault="0034394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E5E99F" w14:textId="77777777" w:rsidR="009A5210" w:rsidRDefault="009A5210">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69DBD3" w14:textId="082DC908" w:rsidR="00AF3CB9" w:rsidRDefault="006A5848" w:rsidP="006A5848">
    <w:pPr>
      <w:pStyle w:val="Nagwek"/>
      <w:tabs>
        <w:tab w:val="left" w:pos="1920"/>
      </w:tabs>
    </w:pPr>
    <w:r>
      <w:tab/>
    </w:r>
    <w:r w:rsidR="009A5210">
      <w:rPr>
        <w:noProof/>
      </w:rPr>
      <w:drawing>
        <wp:inline distT="0" distB="0" distL="0" distR="0" wp14:anchorId="5F85DCB2" wp14:editId="2D70799F">
          <wp:extent cx="5760720" cy="596265"/>
          <wp:effectExtent l="0" t="0" r="0" b="0"/>
          <wp:docPr id="1" name="Obraz 1" descr="C:\Users\pl\AppData\Local\Temp\Logotypy_+_CPP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az 1" descr="C:\Users\pl\AppData\Local\Temp\Logotypy_+_CPPC.jpg"/>
                  <pic:cNvPicPr>
                    <a:picLocks noChangeAspect="1"/>
                  </pic:cNvPicPr>
                </pic:nvPicPr>
                <pic:blipFill>
                  <a:blip r:embed="rId1"/>
                  <a:srcRect/>
                  <a:stretch>
                    <a:fillRect/>
                  </a:stretch>
                </pic:blipFill>
                <pic:spPr bwMode="auto">
                  <a:xfrm>
                    <a:off x="0" y="0"/>
                    <a:ext cx="5760720" cy="596265"/>
                  </a:xfrm>
                  <a:prstGeom prst="rect">
                    <a:avLst/>
                  </a:prstGeom>
                  <a:noFill/>
                  <a:ln w="9525">
                    <a:noFill/>
                    <a:miter lim="800000"/>
                    <a:headEnd/>
                    <a:tailEnd/>
                  </a:ln>
                </pic:spPr>
              </pic:pic>
            </a:graphicData>
          </a:graphic>
        </wp:inline>
      </w:drawing>
    </w:r>
    <w:r>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B2FF5F" w14:textId="2384F2AE" w:rsidR="00760990" w:rsidRDefault="00760990" w:rsidP="00FF1DDF">
    <w:pPr>
      <w:pStyle w:val="Nagwek"/>
      <w:tabs>
        <w:tab w:val="left" w:pos="3686"/>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782ABA"/>
    <w:multiLevelType w:val="multilevel"/>
    <w:tmpl w:val="9DE0444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16D65FE"/>
    <w:multiLevelType w:val="singleLevel"/>
    <w:tmpl w:val="04150001"/>
    <w:lvl w:ilvl="0">
      <w:start w:val="1"/>
      <w:numFmt w:val="bullet"/>
      <w:lvlText w:val=""/>
      <w:lvlJc w:val="left"/>
      <w:pPr>
        <w:ind w:left="213" w:hanging="360"/>
      </w:pPr>
      <w:rPr>
        <w:rFonts w:ascii="Symbol" w:hAnsi="Symbol" w:hint="default"/>
      </w:rPr>
    </w:lvl>
  </w:abstractNum>
  <w:abstractNum w:abstractNumId="2" w15:restartNumberingAfterBreak="0">
    <w:nsid w:val="02B344AC"/>
    <w:multiLevelType w:val="singleLevel"/>
    <w:tmpl w:val="0415000F"/>
    <w:lvl w:ilvl="0">
      <w:start w:val="1"/>
      <w:numFmt w:val="decimal"/>
      <w:lvlText w:val="%1."/>
      <w:lvlJc w:val="left"/>
      <w:pPr>
        <w:ind w:left="720" w:hanging="360"/>
      </w:pPr>
    </w:lvl>
  </w:abstractNum>
  <w:abstractNum w:abstractNumId="3" w15:restartNumberingAfterBreak="0">
    <w:nsid w:val="06354373"/>
    <w:multiLevelType w:val="multilevel"/>
    <w:tmpl w:val="B7803136"/>
    <w:lvl w:ilvl="0">
      <w:start w:val="1"/>
      <w:numFmt w:val="bullet"/>
      <w:lvlText w:val=""/>
      <w:lvlJc w:val="left"/>
      <w:pPr>
        <w:ind w:left="867" w:hanging="360"/>
      </w:pPr>
      <w:rPr>
        <w:rFonts w:ascii="Symbol" w:hAnsi="Symbol" w:hint="default"/>
      </w:rPr>
    </w:lvl>
    <w:lvl w:ilvl="1">
      <w:start w:val="1"/>
      <w:numFmt w:val="bullet"/>
      <w:lvlText w:val="o"/>
      <w:lvlJc w:val="left"/>
      <w:pPr>
        <w:ind w:left="1227" w:hanging="360"/>
      </w:pPr>
      <w:rPr>
        <w:rFonts w:ascii="Courier New" w:hAnsi="Courier New" w:cs="Courier New" w:hint="default"/>
      </w:rPr>
    </w:lvl>
    <w:lvl w:ilvl="2">
      <w:start w:val="1"/>
      <w:numFmt w:val="bullet"/>
      <w:lvlText w:val="o"/>
      <w:lvlJc w:val="left"/>
      <w:pPr>
        <w:ind w:left="1587" w:hanging="360"/>
      </w:pPr>
      <w:rPr>
        <w:rFonts w:ascii="Courier New" w:hAnsi="Courier New" w:cs="Courier New" w:hint="default"/>
        <w:b/>
        <w:bCs/>
      </w:rPr>
    </w:lvl>
    <w:lvl w:ilvl="3">
      <w:start w:val="1"/>
      <w:numFmt w:val="decimal"/>
      <w:lvlText w:val="%1.%2.%3.%4."/>
      <w:lvlJc w:val="left"/>
      <w:pPr>
        <w:ind w:left="2235" w:hanging="648"/>
      </w:pPr>
      <w:rPr>
        <w:rFonts w:hint="default"/>
      </w:rPr>
    </w:lvl>
    <w:lvl w:ilvl="4">
      <w:start w:val="1"/>
      <w:numFmt w:val="decimal"/>
      <w:lvlText w:val="%1.%2.%3.%4.%5."/>
      <w:lvlJc w:val="left"/>
      <w:pPr>
        <w:ind w:left="2739" w:hanging="792"/>
      </w:pPr>
      <w:rPr>
        <w:rFonts w:hint="default"/>
      </w:rPr>
    </w:lvl>
    <w:lvl w:ilvl="5">
      <w:start w:val="1"/>
      <w:numFmt w:val="decimal"/>
      <w:lvlText w:val="%1.%2.%3.%4.%5.%6."/>
      <w:lvlJc w:val="left"/>
      <w:pPr>
        <w:ind w:left="3243" w:hanging="936"/>
      </w:pPr>
      <w:rPr>
        <w:rFonts w:hint="default"/>
      </w:rPr>
    </w:lvl>
    <w:lvl w:ilvl="6">
      <w:start w:val="1"/>
      <w:numFmt w:val="decimal"/>
      <w:lvlText w:val="%1.%2.%3.%4.%5.%6.%7."/>
      <w:lvlJc w:val="left"/>
      <w:pPr>
        <w:ind w:left="3747" w:hanging="1080"/>
      </w:pPr>
      <w:rPr>
        <w:rFonts w:hint="default"/>
      </w:rPr>
    </w:lvl>
    <w:lvl w:ilvl="7">
      <w:start w:val="1"/>
      <w:numFmt w:val="decimal"/>
      <w:lvlText w:val="%1.%2.%3.%4.%5.%6.%7.%8."/>
      <w:lvlJc w:val="left"/>
      <w:pPr>
        <w:ind w:left="4251" w:hanging="1224"/>
      </w:pPr>
      <w:rPr>
        <w:rFonts w:hint="default"/>
      </w:rPr>
    </w:lvl>
    <w:lvl w:ilvl="8">
      <w:start w:val="1"/>
      <w:numFmt w:val="decimal"/>
      <w:lvlText w:val="%1.%2.%3.%4.%5.%6.%7.%8.%9."/>
      <w:lvlJc w:val="left"/>
      <w:pPr>
        <w:ind w:left="4827" w:hanging="1440"/>
      </w:pPr>
      <w:rPr>
        <w:rFonts w:hint="default"/>
      </w:rPr>
    </w:lvl>
  </w:abstractNum>
  <w:abstractNum w:abstractNumId="4" w15:restartNumberingAfterBreak="0">
    <w:nsid w:val="085A0ADF"/>
    <w:multiLevelType w:val="singleLevel"/>
    <w:tmpl w:val="04150001"/>
    <w:lvl w:ilvl="0">
      <w:start w:val="1"/>
      <w:numFmt w:val="bullet"/>
      <w:lvlText w:val=""/>
      <w:lvlJc w:val="left"/>
      <w:pPr>
        <w:ind w:left="720" w:hanging="360"/>
      </w:pPr>
      <w:rPr>
        <w:rFonts w:ascii="Symbol" w:hAnsi="Symbol" w:hint="default"/>
      </w:rPr>
    </w:lvl>
  </w:abstractNum>
  <w:abstractNum w:abstractNumId="5" w15:restartNumberingAfterBreak="0">
    <w:nsid w:val="0B8F285F"/>
    <w:multiLevelType w:val="singleLevel"/>
    <w:tmpl w:val="04150001"/>
    <w:lvl w:ilvl="0">
      <w:start w:val="1"/>
      <w:numFmt w:val="bullet"/>
      <w:lvlText w:val=""/>
      <w:lvlJc w:val="left"/>
      <w:pPr>
        <w:ind w:left="720" w:hanging="360"/>
      </w:pPr>
      <w:rPr>
        <w:rFonts w:ascii="Symbol" w:hAnsi="Symbol" w:hint="default"/>
      </w:rPr>
    </w:lvl>
  </w:abstractNum>
  <w:abstractNum w:abstractNumId="6" w15:restartNumberingAfterBreak="0">
    <w:nsid w:val="0F23604A"/>
    <w:multiLevelType w:val="singleLevel"/>
    <w:tmpl w:val="04150001"/>
    <w:lvl w:ilvl="0">
      <w:start w:val="1"/>
      <w:numFmt w:val="bullet"/>
      <w:lvlText w:val=""/>
      <w:lvlJc w:val="left"/>
      <w:pPr>
        <w:ind w:left="720" w:hanging="360"/>
      </w:pPr>
      <w:rPr>
        <w:rFonts w:ascii="Symbol" w:hAnsi="Symbol" w:hint="default"/>
      </w:rPr>
    </w:lvl>
  </w:abstractNum>
  <w:abstractNum w:abstractNumId="7" w15:restartNumberingAfterBreak="0">
    <w:nsid w:val="10647B7F"/>
    <w:multiLevelType w:val="multilevel"/>
    <w:tmpl w:val="F22284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11A81EF1"/>
    <w:multiLevelType w:val="singleLevel"/>
    <w:tmpl w:val="0415000F"/>
    <w:lvl w:ilvl="0">
      <w:start w:val="1"/>
      <w:numFmt w:val="decimal"/>
      <w:lvlText w:val="%1."/>
      <w:lvlJc w:val="left"/>
      <w:pPr>
        <w:ind w:left="720" w:hanging="360"/>
      </w:pPr>
    </w:lvl>
  </w:abstractNum>
  <w:abstractNum w:abstractNumId="9" w15:restartNumberingAfterBreak="0">
    <w:nsid w:val="12822988"/>
    <w:multiLevelType w:val="hybridMultilevel"/>
    <w:tmpl w:val="267E1EA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0" w15:restartNumberingAfterBreak="0">
    <w:nsid w:val="129E6A38"/>
    <w:multiLevelType w:val="singleLevel"/>
    <w:tmpl w:val="04150001"/>
    <w:lvl w:ilvl="0">
      <w:start w:val="1"/>
      <w:numFmt w:val="bullet"/>
      <w:lvlText w:val=""/>
      <w:lvlJc w:val="left"/>
      <w:pPr>
        <w:ind w:left="720" w:hanging="360"/>
      </w:pPr>
      <w:rPr>
        <w:rFonts w:ascii="Symbol" w:hAnsi="Symbol" w:hint="default"/>
      </w:rPr>
    </w:lvl>
  </w:abstractNum>
  <w:abstractNum w:abstractNumId="11" w15:restartNumberingAfterBreak="0">
    <w:nsid w:val="138638C0"/>
    <w:multiLevelType w:val="singleLevel"/>
    <w:tmpl w:val="0415000F"/>
    <w:lvl w:ilvl="0">
      <w:start w:val="1"/>
      <w:numFmt w:val="decimal"/>
      <w:lvlText w:val="%1."/>
      <w:lvlJc w:val="left"/>
      <w:pPr>
        <w:ind w:left="720" w:hanging="360"/>
      </w:pPr>
    </w:lvl>
  </w:abstractNum>
  <w:abstractNum w:abstractNumId="12" w15:restartNumberingAfterBreak="0">
    <w:nsid w:val="13F727CE"/>
    <w:multiLevelType w:val="multilevel"/>
    <w:tmpl w:val="32766480"/>
    <w:lvl w:ilvl="0">
      <w:start w:val="1"/>
      <w:numFmt w:val="decimal"/>
      <w:lvlText w:val="%1."/>
      <w:lvlJc w:val="left"/>
      <w:pPr>
        <w:ind w:left="360" w:hanging="360"/>
      </w:pPr>
      <w:rPr>
        <w:b w:val="0"/>
        <w:bCs w:val="0"/>
      </w:rPr>
    </w:lvl>
    <w:lvl w:ilvl="1">
      <w:start w:val="1"/>
      <w:numFmt w:val="decimal"/>
      <w:lvlText w:val="%1.%2."/>
      <w:lvlJc w:val="left"/>
      <w:pPr>
        <w:ind w:left="432" w:hanging="432"/>
      </w:pPr>
      <w:rPr>
        <w:rFonts w:hint="default"/>
        <w:b/>
        <w:bCs/>
      </w:rPr>
    </w:lvl>
    <w:lvl w:ilvl="2">
      <w:start w:val="1"/>
      <w:numFmt w:val="decimal"/>
      <w:lvlText w:val="%1.%2.%3."/>
      <w:lvlJc w:val="left"/>
      <w:pPr>
        <w:ind w:left="1224" w:hanging="504"/>
      </w:pPr>
      <w:rPr>
        <w:b/>
        <w:b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151577ED"/>
    <w:multiLevelType w:val="singleLevel"/>
    <w:tmpl w:val="0415000F"/>
    <w:lvl w:ilvl="0">
      <w:start w:val="1"/>
      <w:numFmt w:val="decimal"/>
      <w:lvlText w:val="%1."/>
      <w:lvlJc w:val="left"/>
      <w:pPr>
        <w:ind w:left="720" w:hanging="360"/>
      </w:pPr>
    </w:lvl>
  </w:abstractNum>
  <w:abstractNum w:abstractNumId="14" w15:restartNumberingAfterBreak="0">
    <w:nsid w:val="15871793"/>
    <w:multiLevelType w:val="hybridMultilevel"/>
    <w:tmpl w:val="1E90D0C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16043A11"/>
    <w:multiLevelType w:val="multilevel"/>
    <w:tmpl w:val="2916AED4"/>
    <w:lvl w:ilvl="0">
      <w:start w:val="7"/>
      <w:numFmt w:val="decimal"/>
      <w:lvlText w:val="%1."/>
      <w:lvlJc w:val="left"/>
      <w:pPr>
        <w:ind w:left="867" w:hanging="360"/>
      </w:pPr>
      <w:rPr>
        <w:rFonts w:hint="default"/>
      </w:rPr>
    </w:lvl>
    <w:lvl w:ilvl="1">
      <w:start w:val="1"/>
      <w:numFmt w:val="decimal"/>
      <w:lvlText w:val="%1.%2."/>
      <w:lvlJc w:val="left"/>
      <w:pPr>
        <w:ind w:left="1299" w:hanging="432"/>
      </w:pPr>
      <w:rPr>
        <w:rFonts w:hint="default"/>
      </w:rPr>
    </w:lvl>
    <w:lvl w:ilvl="2">
      <w:start w:val="1"/>
      <w:numFmt w:val="decimal"/>
      <w:lvlText w:val="%1.%2.%3."/>
      <w:lvlJc w:val="left"/>
      <w:pPr>
        <w:ind w:left="1731" w:hanging="504"/>
      </w:pPr>
      <w:rPr>
        <w:rFonts w:hint="default"/>
        <w:b/>
        <w:bCs/>
      </w:rPr>
    </w:lvl>
    <w:lvl w:ilvl="3">
      <w:start w:val="1"/>
      <w:numFmt w:val="decimal"/>
      <w:lvlText w:val="%1.%2.%3.%4."/>
      <w:lvlJc w:val="left"/>
      <w:pPr>
        <w:ind w:left="2235" w:hanging="648"/>
      </w:pPr>
      <w:rPr>
        <w:rFonts w:hint="default"/>
      </w:rPr>
    </w:lvl>
    <w:lvl w:ilvl="4">
      <w:start w:val="1"/>
      <w:numFmt w:val="decimal"/>
      <w:lvlText w:val="%1.%2.%3.%4.%5."/>
      <w:lvlJc w:val="left"/>
      <w:pPr>
        <w:ind w:left="2739" w:hanging="792"/>
      </w:pPr>
      <w:rPr>
        <w:rFonts w:hint="default"/>
      </w:rPr>
    </w:lvl>
    <w:lvl w:ilvl="5">
      <w:start w:val="1"/>
      <w:numFmt w:val="decimal"/>
      <w:lvlText w:val="%1.%2.%3.%4.%5.%6."/>
      <w:lvlJc w:val="left"/>
      <w:pPr>
        <w:ind w:left="3243" w:hanging="936"/>
      </w:pPr>
      <w:rPr>
        <w:rFonts w:hint="default"/>
      </w:rPr>
    </w:lvl>
    <w:lvl w:ilvl="6">
      <w:start w:val="1"/>
      <w:numFmt w:val="decimal"/>
      <w:lvlText w:val="%1.%2.%3.%4.%5.%6.%7."/>
      <w:lvlJc w:val="left"/>
      <w:pPr>
        <w:ind w:left="3747" w:hanging="1080"/>
      </w:pPr>
      <w:rPr>
        <w:rFonts w:hint="default"/>
      </w:rPr>
    </w:lvl>
    <w:lvl w:ilvl="7">
      <w:start w:val="1"/>
      <w:numFmt w:val="decimal"/>
      <w:lvlText w:val="%1.%2.%3.%4.%5.%6.%7.%8."/>
      <w:lvlJc w:val="left"/>
      <w:pPr>
        <w:ind w:left="4251" w:hanging="1224"/>
      </w:pPr>
      <w:rPr>
        <w:rFonts w:hint="default"/>
      </w:rPr>
    </w:lvl>
    <w:lvl w:ilvl="8">
      <w:start w:val="1"/>
      <w:numFmt w:val="decimal"/>
      <w:lvlText w:val="%1.%2.%3.%4.%5.%6.%7.%8.%9."/>
      <w:lvlJc w:val="left"/>
      <w:pPr>
        <w:ind w:left="4827" w:hanging="1440"/>
      </w:pPr>
      <w:rPr>
        <w:rFonts w:hint="default"/>
      </w:rPr>
    </w:lvl>
  </w:abstractNum>
  <w:abstractNum w:abstractNumId="16" w15:restartNumberingAfterBreak="0">
    <w:nsid w:val="1B013E83"/>
    <w:multiLevelType w:val="singleLevel"/>
    <w:tmpl w:val="04150001"/>
    <w:lvl w:ilvl="0">
      <w:start w:val="1"/>
      <w:numFmt w:val="bullet"/>
      <w:lvlText w:val=""/>
      <w:lvlJc w:val="left"/>
      <w:pPr>
        <w:ind w:left="720" w:hanging="360"/>
      </w:pPr>
      <w:rPr>
        <w:rFonts w:ascii="Symbol" w:hAnsi="Symbol" w:hint="default"/>
      </w:rPr>
    </w:lvl>
  </w:abstractNum>
  <w:abstractNum w:abstractNumId="17" w15:restartNumberingAfterBreak="0">
    <w:nsid w:val="1C8971E1"/>
    <w:multiLevelType w:val="multilevel"/>
    <w:tmpl w:val="95C4F2A6"/>
    <w:lvl w:ilvl="0">
      <w:start w:val="8"/>
      <w:numFmt w:val="decimal"/>
      <w:lvlText w:val="%1."/>
      <w:lvlJc w:val="left"/>
      <w:pPr>
        <w:tabs>
          <w:tab w:val="num" w:pos="1264"/>
        </w:tabs>
        <w:ind w:left="1264" w:hanging="360"/>
      </w:pPr>
      <w:rPr>
        <w:rFonts w:ascii="Tahoma" w:hAnsi="Tahoma" w:cs="Tahoma" w:hint="default"/>
        <w:b w:val="0"/>
        <w:caps w:val="0"/>
        <w:smallCaps w:val="0"/>
      </w:rPr>
    </w:lvl>
    <w:lvl w:ilvl="1">
      <w:start w:val="1"/>
      <w:numFmt w:val="lowerLetter"/>
      <w:lvlText w:val="%2)"/>
      <w:lvlJc w:val="left"/>
      <w:pPr>
        <w:ind w:left="1080" w:hanging="360"/>
      </w:pPr>
    </w:lvl>
    <w:lvl w:ilvl="2">
      <w:start w:val="1"/>
      <w:numFmt w:val="decimal"/>
      <w:lvlText w:val="%3."/>
      <w:lvlJc w:val="left"/>
      <w:pPr>
        <w:tabs>
          <w:tab w:val="num" w:pos="1440"/>
        </w:tabs>
        <w:ind w:left="1440" w:hanging="360"/>
      </w:pPr>
      <w:rPr>
        <w:rFonts w:hint="default"/>
      </w:rPr>
    </w:lvl>
    <w:lvl w:ilvl="3">
      <w:start w:val="1"/>
      <w:numFmt w:val="decimal"/>
      <w:lvlText w:val="%4."/>
      <w:lvlJc w:val="left"/>
      <w:pPr>
        <w:tabs>
          <w:tab w:val="num" w:pos="1800"/>
        </w:tabs>
        <w:ind w:left="1800" w:hanging="360"/>
      </w:pPr>
      <w:rPr>
        <w:rFonts w:hint="default"/>
      </w:rPr>
    </w:lvl>
    <w:lvl w:ilvl="4">
      <w:start w:val="1"/>
      <w:numFmt w:val="decimal"/>
      <w:lvlText w:val="%5."/>
      <w:lvlJc w:val="left"/>
      <w:pPr>
        <w:tabs>
          <w:tab w:val="num" w:pos="2160"/>
        </w:tabs>
        <w:ind w:left="2160" w:hanging="360"/>
      </w:pPr>
      <w:rPr>
        <w:rFonts w:hint="default"/>
      </w:rPr>
    </w:lvl>
    <w:lvl w:ilvl="5">
      <w:start w:val="1"/>
      <w:numFmt w:val="decimal"/>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decimal"/>
      <w:lvlText w:val="%8."/>
      <w:lvlJc w:val="left"/>
      <w:pPr>
        <w:tabs>
          <w:tab w:val="num" w:pos="3240"/>
        </w:tabs>
        <w:ind w:left="3240" w:hanging="360"/>
      </w:pPr>
      <w:rPr>
        <w:rFonts w:hint="default"/>
      </w:rPr>
    </w:lvl>
    <w:lvl w:ilvl="8">
      <w:start w:val="1"/>
      <w:numFmt w:val="decimal"/>
      <w:lvlText w:val="%9."/>
      <w:lvlJc w:val="left"/>
      <w:pPr>
        <w:tabs>
          <w:tab w:val="num" w:pos="3600"/>
        </w:tabs>
        <w:ind w:left="3600" w:hanging="360"/>
      </w:pPr>
      <w:rPr>
        <w:rFonts w:hint="default"/>
      </w:rPr>
    </w:lvl>
  </w:abstractNum>
  <w:abstractNum w:abstractNumId="18" w15:restartNumberingAfterBreak="0">
    <w:nsid w:val="1CBB7001"/>
    <w:multiLevelType w:val="hybridMultilevel"/>
    <w:tmpl w:val="41E08536"/>
    <w:lvl w:ilvl="0" w:tplc="04150017">
      <w:start w:val="1"/>
      <w:numFmt w:val="lowerLetter"/>
      <w:lvlText w:val="%1)"/>
      <w:lvlJc w:val="left"/>
      <w:pPr>
        <w:ind w:left="890" w:hanging="360"/>
      </w:pPr>
    </w:lvl>
    <w:lvl w:ilvl="1" w:tplc="04150019" w:tentative="1">
      <w:start w:val="1"/>
      <w:numFmt w:val="lowerLetter"/>
      <w:lvlText w:val="%2."/>
      <w:lvlJc w:val="left"/>
      <w:pPr>
        <w:ind w:left="1610" w:hanging="360"/>
      </w:pPr>
    </w:lvl>
    <w:lvl w:ilvl="2" w:tplc="0415001B" w:tentative="1">
      <w:start w:val="1"/>
      <w:numFmt w:val="lowerRoman"/>
      <w:lvlText w:val="%3."/>
      <w:lvlJc w:val="right"/>
      <w:pPr>
        <w:ind w:left="2330" w:hanging="180"/>
      </w:pPr>
    </w:lvl>
    <w:lvl w:ilvl="3" w:tplc="0415000F" w:tentative="1">
      <w:start w:val="1"/>
      <w:numFmt w:val="decimal"/>
      <w:lvlText w:val="%4."/>
      <w:lvlJc w:val="left"/>
      <w:pPr>
        <w:ind w:left="3050" w:hanging="360"/>
      </w:pPr>
    </w:lvl>
    <w:lvl w:ilvl="4" w:tplc="04150019" w:tentative="1">
      <w:start w:val="1"/>
      <w:numFmt w:val="lowerLetter"/>
      <w:lvlText w:val="%5."/>
      <w:lvlJc w:val="left"/>
      <w:pPr>
        <w:ind w:left="3770" w:hanging="360"/>
      </w:pPr>
    </w:lvl>
    <w:lvl w:ilvl="5" w:tplc="0415001B" w:tentative="1">
      <w:start w:val="1"/>
      <w:numFmt w:val="lowerRoman"/>
      <w:lvlText w:val="%6."/>
      <w:lvlJc w:val="right"/>
      <w:pPr>
        <w:ind w:left="4490" w:hanging="180"/>
      </w:pPr>
    </w:lvl>
    <w:lvl w:ilvl="6" w:tplc="0415000F" w:tentative="1">
      <w:start w:val="1"/>
      <w:numFmt w:val="decimal"/>
      <w:lvlText w:val="%7."/>
      <w:lvlJc w:val="left"/>
      <w:pPr>
        <w:ind w:left="5210" w:hanging="360"/>
      </w:pPr>
    </w:lvl>
    <w:lvl w:ilvl="7" w:tplc="04150019" w:tentative="1">
      <w:start w:val="1"/>
      <w:numFmt w:val="lowerLetter"/>
      <w:lvlText w:val="%8."/>
      <w:lvlJc w:val="left"/>
      <w:pPr>
        <w:ind w:left="5930" w:hanging="360"/>
      </w:pPr>
    </w:lvl>
    <w:lvl w:ilvl="8" w:tplc="0415001B" w:tentative="1">
      <w:start w:val="1"/>
      <w:numFmt w:val="lowerRoman"/>
      <w:lvlText w:val="%9."/>
      <w:lvlJc w:val="right"/>
      <w:pPr>
        <w:ind w:left="6650" w:hanging="180"/>
      </w:pPr>
    </w:lvl>
  </w:abstractNum>
  <w:abstractNum w:abstractNumId="19" w15:restartNumberingAfterBreak="0">
    <w:nsid w:val="1E612B86"/>
    <w:multiLevelType w:val="singleLevel"/>
    <w:tmpl w:val="0415000F"/>
    <w:lvl w:ilvl="0">
      <w:start w:val="1"/>
      <w:numFmt w:val="decimal"/>
      <w:lvlText w:val="%1."/>
      <w:lvlJc w:val="left"/>
      <w:pPr>
        <w:ind w:left="720" w:hanging="360"/>
      </w:pPr>
    </w:lvl>
  </w:abstractNum>
  <w:abstractNum w:abstractNumId="20" w15:restartNumberingAfterBreak="0">
    <w:nsid w:val="1E7F1AEE"/>
    <w:multiLevelType w:val="singleLevel"/>
    <w:tmpl w:val="04150001"/>
    <w:lvl w:ilvl="0">
      <w:start w:val="1"/>
      <w:numFmt w:val="bullet"/>
      <w:lvlText w:val=""/>
      <w:lvlJc w:val="left"/>
      <w:pPr>
        <w:ind w:left="720" w:hanging="360"/>
      </w:pPr>
      <w:rPr>
        <w:rFonts w:ascii="Symbol" w:hAnsi="Symbol" w:hint="default"/>
      </w:rPr>
    </w:lvl>
  </w:abstractNum>
  <w:abstractNum w:abstractNumId="21" w15:restartNumberingAfterBreak="0">
    <w:nsid w:val="1EC23321"/>
    <w:multiLevelType w:val="singleLevel"/>
    <w:tmpl w:val="0415000F"/>
    <w:lvl w:ilvl="0">
      <w:start w:val="1"/>
      <w:numFmt w:val="decimal"/>
      <w:lvlText w:val="%1."/>
      <w:lvlJc w:val="left"/>
      <w:pPr>
        <w:ind w:left="720" w:hanging="360"/>
      </w:pPr>
    </w:lvl>
  </w:abstractNum>
  <w:abstractNum w:abstractNumId="22" w15:restartNumberingAfterBreak="0">
    <w:nsid w:val="1EFD7D62"/>
    <w:multiLevelType w:val="singleLevel"/>
    <w:tmpl w:val="04150001"/>
    <w:lvl w:ilvl="0">
      <w:start w:val="1"/>
      <w:numFmt w:val="bullet"/>
      <w:lvlText w:val=""/>
      <w:lvlJc w:val="left"/>
      <w:pPr>
        <w:ind w:left="720" w:hanging="360"/>
      </w:pPr>
      <w:rPr>
        <w:rFonts w:ascii="Symbol" w:hAnsi="Symbol" w:hint="default"/>
      </w:rPr>
    </w:lvl>
  </w:abstractNum>
  <w:abstractNum w:abstractNumId="23" w15:restartNumberingAfterBreak="0">
    <w:nsid w:val="1F384E64"/>
    <w:multiLevelType w:val="singleLevel"/>
    <w:tmpl w:val="04150001"/>
    <w:lvl w:ilvl="0">
      <w:start w:val="1"/>
      <w:numFmt w:val="bullet"/>
      <w:lvlText w:val=""/>
      <w:lvlJc w:val="left"/>
      <w:pPr>
        <w:ind w:left="720" w:hanging="360"/>
      </w:pPr>
      <w:rPr>
        <w:rFonts w:ascii="Symbol" w:hAnsi="Symbol" w:hint="default"/>
      </w:rPr>
    </w:lvl>
  </w:abstractNum>
  <w:abstractNum w:abstractNumId="24" w15:restartNumberingAfterBreak="0">
    <w:nsid w:val="204417DA"/>
    <w:multiLevelType w:val="multilevel"/>
    <w:tmpl w:val="6A0A818A"/>
    <w:lvl w:ilvl="0">
      <w:start w:val="1"/>
      <w:numFmt w:val="lowerLetter"/>
      <w:lvlText w:val="%1)"/>
      <w:lvlJc w:val="left"/>
      <w:pPr>
        <w:tabs>
          <w:tab w:val="num" w:pos="-77"/>
        </w:tabs>
        <w:ind w:left="1352" w:hanging="360"/>
      </w:pPr>
    </w:lvl>
    <w:lvl w:ilvl="1">
      <w:start w:val="1"/>
      <w:numFmt w:val="lowerLetter"/>
      <w:lvlText w:val="%2."/>
      <w:lvlJc w:val="left"/>
      <w:pPr>
        <w:tabs>
          <w:tab w:val="num" w:pos="0"/>
        </w:tabs>
        <w:ind w:left="2149" w:hanging="360"/>
      </w:pPr>
    </w:lvl>
    <w:lvl w:ilvl="2">
      <w:start w:val="1"/>
      <w:numFmt w:val="lowerRoman"/>
      <w:lvlText w:val="%3."/>
      <w:lvlJc w:val="right"/>
      <w:pPr>
        <w:tabs>
          <w:tab w:val="num" w:pos="0"/>
        </w:tabs>
        <w:ind w:left="2869" w:hanging="180"/>
      </w:pPr>
    </w:lvl>
    <w:lvl w:ilvl="3">
      <w:start w:val="1"/>
      <w:numFmt w:val="decimal"/>
      <w:lvlText w:val="%4."/>
      <w:lvlJc w:val="left"/>
      <w:pPr>
        <w:tabs>
          <w:tab w:val="num" w:pos="0"/>
        </w:tabs>
        <w:ind w:left="3589" w:hanging="360"/>
      </w:pPr>
    </w:lvl>
    <w:lvl w:ilvl="4">
      <w:start w:val="1"/>
      <w:numFmt w:val="lowerLetter"/>
      <w:lvlText w:val="%5."/>
      <w:lvlJc w:val="left"/>
      <w:pPr>
        <w:tabs>
          <w:tab w:val="num" w:pos="0"/>
        </w:tabs>
        <w:ind w:left="4309" w:hanging="360"/>
      </w:pPr>
    </w:lvl>
    <w:lvl w:ilvl="5">
      <w:start w:val="1"/>
      <w:numFmt w:val="lowerRoman"/>
      <w:lvlText w:val="%6."/>
      <w:lvlJc w:val="right"/>
      <w:pPr>
        <w:tabs>
          <w:tab w:val="num" w:pos="0"/>
        </w:tabs>
        <w:ind w:left="5029" w:hanging="180"/>
      </w:pPr>
    </w:lvl>
    <w:lvl w:ilvl="6">
      <w:start w:val="1"/>
      <w:numFmt w:val="decimal"/>
      <w:lvlText w:val="%7."/>
      <w:lvlJc w:val="left"/>
      <w:pPr>
        <w:tabs>
          <w:tab w:val="num" w:pos="0"/>
        </w:tabs>
        <w:ind w:left="5749" w:hanging="360"/>
      </w:pPr>
    </w:lvl>
    <w:lvl w:ilvl="7">
      <w:start w:val="1"/>
      <w:numFmt w:val="lowerLetter"/>
      <w:lvlText w:val="%8."/>
      <w:lvlJc w:val="left"/>
      <w:pPr>
        <w:tabs>
          <w:tab w:val="num" w:pos="0"/>
        </w:tabs>
        <w:ind w:left="6469" w:hanging="360"/>
      </w:pPr>
    </w:lvl>
    <w:lvl w:ilvl="8">
      <w:start w:val="1"/>
      <w:numFmt w:val="lowerRoman"/>
      <w:lvlText w:val="%9."/>
      <w:lvlJc w:val="right"/>
      <w:pPr>
        <w:tabs>
          <w:tab w:val="num" w:pos="0"/>
        </w:tabs>
        <w:ind w:left="7189" w:hanging="180"/>
      </w:pPr>
    </w:lvl>
  </w:abstractNum>
  <w:abstractNum w:abstractNumId="25" w15:restartNumberingAfterBreak="0">
    <w:nsid w:val="24B32F55"/>
    <w:multiLevelType w:val="hybridMultilevel"/>
    <w:tmpl w:val="74BEF8AA"/>
    <w:lvl w:ilvl="0" w:tplc="F73A1808">
      <w:start w:val="1"/>
      <w:numFmt w:val="lowerLetter"/>
      <w:lvlText w:val="%1)"/>
      <w:lvlJc w:val="left"/>
      <w:pPr>
        <w:ind w:left="955" w:hanging="360"/>
      </w:pPr>
      <w:rPr>
        <w:rFonts w:hint="default"/>
      </w:rPr>
    </w:lvl>
    <w:lvl w:ilvl="1" w:tplc="04150019" w:tentative="1">
      <w:start w:val="1"/>
      <w:numFmt w:val="lowerLetter"/>
      <w:lvlText w:val="%2."/>
      <w:lvlJc w:val="left"/>
      <w:pPr>
        <w:ind w:left="1675" w:hanging="360"/>
      </w:pPr>
    </w:lvl>
    <w:lvl w:ilvl="2" w:tplc="0415001B" w:tentative="1">
      <w:start w:val="1"/>
      <w:numFmt w:val="lowerRoman"/>
      <w:lvlText w:val="%3."/>
      <w:lvlJc w:val="right"/>
      <w:pPr>
        <w:ind w:left="2395" w:hanging="180"/>
      </w:pPr>
    </w:lvl>
    <w:lvl w:ilvl="3" w:tplc="0415000F" w:tentative="1">
      <w:start w:val="1"/>
      <w:numFmt w:val="decimal"/>
      <w:lvlText w:val="%4."/>
      <w:lvlJc w:val="left"/>
      <w:pPr>
        <w:ind w:left="3115" w:hanging="360"/>
      </w:pPr>
    </w:lvl>
    <w:lvl w:ilvl="4" w:tplc="04150019" w:tentative="1">
      <w:start w:val="1"/>
      <w:numFmt w:val="lowerLetter"/>
      <w:lvlText w:val="%5."/>
      <w:lvlJc w:val="left"/>
      <w:pPr>
        <w:ind w:left="3835" w:hanging="360"/>
      </w:pPr>
    </w:lvl>
    <w:lvl w:ilvl="5" w:tplc="0415001B" w:tentative="1">
      <w:start w:val="1"/>
      <w:numFmt w:val="lowerRoman"/>
      <w:lvlText w:val="%6."/>
      <w:lvlJc w:val="right"/>
      <w:pPr>
        <w:ind w:left="4555" w:hanging="180"/>
      </w:pPr>
    </w:lvl>
    <w:lvl w:ilvl="6" w:tplc="0415000F" w:tentative="1">
      <w:start w:val="1"/>
      <w:numFmt w:val="decimal"/>
      <w:lvlText w:val="%7."/>
      <w:lvlJc w:val="left"/>
      <w:pPr>
        <w:ind w:left="5275" w:hanging="360"/>
      </w:pPr>
    </w:lvl>
    <w:lvl w:ilvl="7" w:tplc="04150019" w:tentative="1">
      <w:start w:val="1"/>
      <w:numFmt w:val="lowerLetter"/>
      <w:lvlText w:val="%8."/>
      <w:lvlJc w:val="left"/>
      <w:pPr>
        <w:ind w:left="5995" w:hanging="360"/>
      </w:pPr>
    </w:lvl>
    <w:lvl w:ilvl="8" w:tplc="0415001B" w:tentative="1">
      <w:start w:val="1"/>
      <w:numFmt w:val="lowerRoman"/>
      <w:lvlText w:val="%9."/>
      <w:lvlJc w:val="right"/>
      <w:pPr>
        <w:ind w:left="6715" w:hanging="180"/>
      </w:pPr>
    </w:lvl>
  </w:abstractNum>
  <w:abstractNum w:abstractNumId="26" w15:restartNumberingAfterBreak="0">
    <w:nsid w:val="2918337C"/>
    <w:multiLevelType w:val="singleLevel"/>
    <w:tmpl w:val="0415000F"/>
    <w:lvl w:ilvl="0">
      <w:start w:val="1"/>
      <w:numFmt w:val="decimal"/>
      <w:lvlText w:val="%1."/>
      <w:lvlJc w:val="left"/>
      <w:pPr>
        <w:ind w:left="720" w:hanging="360"/>
      </w:pPr>
    </w:lvl>
  </w:abstractNum>
  <w:abstractNum w:abstractNumId="27" w15:restartNumberingAfterBreak="0">
    <w:nsid w:val="29AC5DF5"/>
    <w:multiLevelType w:val="multilevel"/>
    <w:tmpl w:val="B7803136"/>
    <w:lvl w:ilvl="0">
      <w:start w:val="1"/>
      <w:numFmt w:val="bullet"/>
      <w:lvlText w:val=""/>
      <w:lvlJc w:val="left"/>
      <w:pPr>
        <w:ind w:left="867" w:hanging="360"/>
      </w:pPr>
      <w:rPr>
        <w:rFonts w:ascii="Symbol" w:hAnsi="Symbol" w:hint="default"/>
      </w:rPr>
    </w:lvl>
    <w:lvl w:ilvl="1">
      <w:start w:val="1"/>
      <w:numFmt w:val="bullet"/>
      <w:lvlText w:val="o"/>
      <w:lvlJc w:val="left"/>
      <w:pPr>
        <w:ind w:left="1227" w:hanging="360"/>
      </w:pPr>
      <w:rPr>
        <w:rFonts w:ascii="Courier New" w:hAnsi="Courier New" w:cs="Courier New" w:hint="default"/>
      </w:rPr>
    </w:lvl>
    <w:lvl w:ilvl="2">
      <w:start w:val="1"/>
      <w:numFmt w:val="bullet"/>
      <w:lvlText w:val="o"/>
      <w:lvlJc w:val="left"/>
      <w:pPr>
        <w:ind w:left="1587" w:hanging="360"/>
      </w:pPr>
      <w:rPr>
        <w:rFonts w:ascii="Courier New" w:hAnsi="Courier New" w:cs="Courier New" w:hint="default"/>
      </w:rPr>
    </w:lvl>
    <w:lvl w:ilvl="3">
      <w:start w:val="1"/>
      <w:numFmt w:val="decimal"/>
      <w:lvlText w:val="%1.%2.%3.%4."/>
      <w:lvlJc w:val="left"/>
      <w:pPr>
        <w:ind w:left="2235" w:hanging="648"/>
      </w:pPr>
      <w:rPr>
        <w:rFonts w:hint="default"/>
      </w:rPr>
    </w:lvl>
    <w:lvl w:ilvl="4">
      <w:start w:val="1"/>
      <w:numFmt w:val="decimal"/>
      <w:lvlText w:val="%1.%2.%3.%4.%5."/>
      <w:lvlJc w:val="left"/>
      <w:pPr>
        <w:ind w:left="2739" w:hanging="792"/>
      </w:pPr>
      <w:rPr>
        <w:rFonts w:hint="default"/>
      </w:rPr>
    </w:lvl>
    <w:lvl w:ilvl="5">
      <w:start w:val="1"/>
      <w:numFmt w:val="decimal"/>
      <w:lvlText w:val="%1.%2.%3.%4.%5.%6."/>
      <w:lvlJc w:val="left"/>
      <w:pPr>
        <w:ind w:left="3243" w:hanging="936"/>
      </w:pPr>
      <w:rPr>
        <w:rFonts w:hint="default"/>
      </w:rPr>
    </w:lvl>
    <w:lvl w:ilvl="6">
      <w:start w:val="1"/>
      <w:numFmt w:val="decimal"/>
      <w:lvlText w:val="%1.%2.%3.%4.%5.%6.%7."/>
      <w:lvlJc w:val="left"/>
      <w:pPr>
        <w:ind w:left="3747" w:hanging="1080"/>
      </w:pPr>
      <w:rPr>
        <w:rFonts w:hint="default"/>
      </w:rPr>
    </w:lvl>
    <w:lvl w:ilvl="7">
      <w:start w:val="1"/>
      <w:numFmt w:val="decimal"/>
      <w:lvlText w:val="%1.%2.%3.%4.%5.%6.%7.%8."/>
      <w:lvlJc w:val="left"/>
      <w:pPr>
        <w:ind w:left="4251" w:hanging="1224"/>
      </w:pPr>
      <w:rPr>
        <w:rFonts w:hint="default"/>
      </w:rPr>
    </w:lvl>
    <w:lvl w:ilvl="8">
      <w:start w:val="1"/>
      <w:numFmt w:val="decimal"/>
      <w:lvlText w:val="%1.%2.%3.%4.%5.%6.%7.%8.%9."/>
      <w:lvlJc w:val="left"/>
      <w:pPr>
        <w:ind w:left="4827" w:hanging="1440"/>
      </w:pPr>
      <w:rPr>
        <w:rFonts w:hint="default"/>
      </w:rPr>
    </w:lvl>
  </w:abstractNum>
  <w:abstractNum w:abstractNumId="28" w15:restartNumberingAfterBreak="0">
    <w:nsid w:val="29E31ACE"/>
    <w:multiLevelType w:val="singleLevel"/>
    <w:tmpl w:val="04150001"/>
    <w:lvl w:ilvl="0">
      <w:start w:val="1"/>
      <w:numFmt w:val="bullet"/>
      <w:lvlText w:val=""/>
      <w:lvlJc w:val="left"/>
      <w:pPr>
        <w:ind w:left="720" w:hanging="360"/>
      </w:pPr>
      <w:rPr>
        <w:rFonts w:ascii="Symbol" w:hAnsi="Symbol" w:hint="default"/>
      </w:rPr>
    </w:lvl>
  </w:abstractNum>
  <w:abstractNum w:abstractNumId="29" w15:restartNumberingAfterBreak="0">
    <w:nsid w:val="2B5B7BD6"/>
    <w:multiLevelType w:val="hybridMultilevel"/>
    <w:tmpl w:val="5FD267B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0" w15:restartNumberingAfterBreak="0">
    <w:nsid w:val="2CB67813"/>
    <w:multiLevelType w:val="singleLevel"/>
    <w:tmpl w:val="04150001"/>
    <w:lvl w:ilvl="0">
      <w:start w:val="1"/>
      <w:numFmt w:val="bullet"/>
      <w:lvlText w:val=""/>
      <w:lvlJc w:val="left"/>
      <w:pPr>
        <w:ind w:left="720" w:hanging="360"/>
      </w:pPr>
      <w:rPr>
        <w:rFonts w:ascii="Symbol" w:hAnsi="Symbol" w:hint="default"/>
      </w:rPr>
    </w:lvl>
  </w:abstractNum>
  <w:abstractNum w:abstractNumId="31" w15:restartNumberingAfterBreak="0">
    <w:nsid w:val="2EEA73C4"/>
    <w:multiLevelType w:val="multilevel"/>
    <w:tmpl w:val="B998A53A"/>
    <w:lvl w:ilvl="0">
      <w:start w:val="5"/>
      <w:numFmt w:val="decimal"/>
      <w:lvlText w:val="%1."/>
      <w:lvlJc w:val="left"/>
      <w:pPr>
        <w:ind w:left="867" w:hanging="360"/>
      </w:pPr>
      <w:rPr>
        <w:rFonts w:hint="default"/>
        <w:b/>
        <w:bCs/>
        <w:color w:val="C00000"/>
      </w:rPr>
    </w:lvl>
    <w:lvl w:ilvl="1">
      <w:start w:val="1"/>
      <w:numFmt w:val="decimal"/>
      <w:lvlText w:val="%1.%2."/>
      <w:lvlJc w:val="left"/>
      <w:pPr>
        <w:ind w:left="1299" w:hanging="432"/>
      </w:pPr>
      <w:rPr>
        <w:rFonts w:hint="default"/>
        <w:b/>
        <w:bCs/>
      </w:rPr>
    </w:lvl>
    <w:lvl w:ilvl="2">
      <w:start w:val="1"/>
      <w:numFmt w:val="decimal"/>
      <w:lvlText w:val="%1.%2.%3."/>
      <w:lvlJc w:val="left"/>
      <w:pPr>
        <w:ind w:left="1731" w:hanging="504"/>
      </w:pPr>
      <w:rPr>
        <w:rFonts w:hint="default"/>
        <w:b/>
        <w:bCs/>
      </w:rPr>
    </w:lvl>
    <w:lvl w:ilvl="3">
      <w:start w:val="1"/>
      <w:numFmt w:val="decimal"/>
      <w:lvlText w:val="%1.%2.%3.%4."/>
      <w:lvlJc w:val="left"/>
      <w:pPr>
        <w:ind w:left="2235" w:hanging="648"/>
      </w:pPr>
      <w:rPr>
        <w:rFonts w:hint="default"/>
      </w:rPr>
    </w:lvl>
    <w:lvl w:ilvl="4">
      <w:start w:val="1"/>
      <w:numFmt w:val="decimal"/>
      <w:lvlText w:val="%1.%2.%3.%4.%5."/>
      <w:lvlJc w:val="left"/>
      <w:pPr>
        <w:ind w:left="2739" w:hanging="792"/>
      </w:pPr>
      <w:rPr>
        <w:rFonts w:hint="default"/>
      </w:rPr>
    </w:lvl>
    <w:lvl w:ilvl="5">
      <w:start w:val="1"/>
      <w:numFmt w:val="decimal"/>
      <w:lvlText w:val="%1.%2.%3.%4.%5.%6."/>
      <w:lvlJc w:val="left"/>
      <w:pPr>
        <w:ind w:left="3243" w:hanging="936"/>
      </w:pPr>
      <w:rPr>
        <w:rFonts w:hint="default"/>
      </w:rPr>
    </w:lvl>
    <w:lvl w:ilvl="6">
      <w:start w:val="1"/>
      <w:numFmt w:val="decimal"/>
      <w:lvlText w:val="%1.%2.%3.%4.%5.%6.%7."/>
      <w:lvlJc w:val="left"/>
      <w:pPr>
        <w:ind w:left="3747" w:hanging="1080"/>
      </w:pPr>
      <w:rPr>
        <w:rFonts w:hint="default"/>
      </w:rPr>
    </w:lvl>
    <w:lvl w:ilvl="7">
      <w:start w:val="1"/>
      <w:numFmt w:val="decimal"/>
      <w:lvlText w:val="%1.%2.%3.%4.%5.%6.%7.%8."/>
      <w:lvlJc w:val="left"/>
      <w:pPr>
        <w:ind w:left="4251" w:hanging="1224"/>
      </w:pPr>
      <w:rPr>
        <w:rFonts w:hint="default"/>
      </w:rPr>
    </w:lvl>
    <w:lvl w:ilvl="8">
      <w:start w:val="1"/>
      <w:numFmt w:val="decimal"/>
      <w:lvlText w:val="%1.%2.%3.%4.%5.%6.%7.%8.%9."/>
      <w:lvlJc w:val="left"/>
      <w:pPr>
        <w:ind w:left="4827" w:hanging="1440"/>
      </w:pPr>
      <w:rPr>
        <w:rFonts w:hint="default"/>
      </w:rPr>
    </w:lvl>
  </w:abstractNum>
  <w:abstractNum w:abstractNumId="32" w15:restartNumberingAfterBreak="0">
    <w:nsid w:val="2F604194"/>
    <w:multiLevelType w:val="singleLevel"/>
    <w:tmpl w:val="0415000F"/>
    <w:lvl w:ilvl="0">
      <w:start w:val="1"/>
      <w:numFmt w:val="decimal"/>
      <w:lvlText w:val="%1."/>
      <w:lvlJc w:val="left"/>
      <w:pPr>
        <w:ind w:left="720" w:hanging="360"/>
      </w:pPr>
    </w:lvl>
  </w:abstractNum>
  <w:abstractNum w:abstractNumId="33" w15:restartNumberingAfterBreak="0">
    <w:nsid w:val="2FCC7364"/>
    <w:multiLevelType w:val="hybridMultilevel"/>
    <w:tmpl w:val="33FE0724"/>
    <w:lvl w:ilvl="0" w:tplc="152A4430">
      <w:start w:val="2"/>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30864EFD"/>
    <w:multiLevelType w:val="singleLevel"/>
    <w:tmpl w:val="0415000F"/>
    <w:lvl w:ilvl="0">
      <w:start w:val="1"/>
      <w:numFmt w:val="decimal"/>
      <w:lvlText w:val="%1."/>
      <w:lvlJc w:val="left"/>
      <w:pPr>
        <w:ind w:left="720" w:hanging="360"/>
      </w:pPr>
    </w:lvl>
  </w:abstractNum>
  <w:abstractNum w:abstractNumId="35" w15:restartNumberingAfterBreak="0">
    <w:nsid w:val="318C0D99"/>
    <w:multiLevelType w:val="multilevel"/>
    <w:tmpl w:val="230A8C90"/>
    <w:lvl w:ilvl="0">
      <w:start w:val="8"/>
      <w:numFmt w:val="decimal"/>
      <w:lvlText w:val="%1."/>
      <w:lvlJc w:val="left"/>
      <w:pPr>
        <w:tabs>
          <w:tab w:val="num" w:pos="1264"/>
        </w:tabs>
        <w:ind w:left="1264" w:hanging="360"/>
      </w:pPr>
      <w:rPr>
        <w:rFonts w:ascii="Tahoma" w:hAnsi="Tahoma" w:cs="Tahoma" w:hint="default"/>
        <w:b w:val="0"/>
        <w:caps w:val="0"/>
        <w:smallCaps w:val="0"/>
      </w:rPr>
    </w:lvl>
    <w:lvl w:ilvl="1">
      <w:start w:val="1"/>
      <w:numFmt w:val="lowerLetter"/>
      <w:lvlText w:val="%2)"/>
      <w:lvlJc w:val="left"/>
      <w:pPr>
        <w:ind w:left="1080" w:hanging="360"/>
      </w:pPr>
    </w:lvl>
    <w:lvl w:ilvl="2">
      <w:start w:val="1"/>
      <w:numFmt w:val="decimal"/>
      <w:lvlText w:val="%3."/>
      <w:lvlJc w:val="left"/>
      <w:pPr>
        <w:tabs>
          <w:tab w:val="num" w:pos="1440"/>
        </w:tabs>
        <w:ind w:left="1440" w:hanging="360"/>
      </w:pPr>
      <w:rPr>
        <w:rFonts w:hint="default"/>
      </w:rPr>
    </w:lvl>
    <w:lvl w:ilvl="3">
      <w:start w:val="1"/>
      <w:numFmt w:val="decimal"/>
      <w:lvlText w:val="%4."/>
      <w:lvlJc w:val="left"/>
      <w:pPr>
        <w:tabs>
          <w:tab w:val="num" w:pos="1800"/>
        </w:tabs>
        <w:ind w:left="1800" w:hanging="360"/>
      </w:pPr>
      <w:rPr>
        <w:rFonts w:hint="default"/>
      </w:rPr>
    </w:lvl>
    <w:lvl w:ilvl="4">
      <w:start w:val="1"/>
      <w:numFmt w:val="decimal"/>
      <w:lvlText w:val="%5."/>
      <w:lvlJc w:val="left"/>
      <w:pPr>
        <w:tabs>
          <w:tab w:val="num" w:pos="2160"/>
        </w:tabs>
        <w:ind w:left="2160" w:hanging="360"/>
      </w:pPr>
      <w:rPr>
        <w:rFonts w:hint="default"/>
      </w:rPr>
    </w:lvl>
    <w:lvl w:ilvl="5">
      <w:start w:val="1"/>
      <w:numFmt w:val="decimal"/>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decimal"/>
      <w:lvlText w:val="%8."/>
      <w:lvlJc w:val="left"/>
      <w:pPr>
        <w:tabs>
          <w:tab w:val="num" w:pos="3240"/>
        </w:tabs>
        <w:ind w:left="3240" w:hanging="360"/>
      </w:pPr>
      <w:rPr>
        <w:rFonts w:hint="default"/>
      </w:rPr>
    </w:lvl>
    <w:lvl w:ilvl="8">
      <w:start w:val="1"/>
      <w:numFmt w:val="decimal"/>
      <w:lvlText w:val="%9."/>
      <w:lvlJc w:val="left"/>
      <w:pPr>
        <w:tabs>
          <w:tab w:val="num" w:pos="3600"/>
        </w:tabs>
        <w:ind w:left="3600" w:hanging="360"/>
      </w:pPr>
      <w:rPr>
        <w:rFonts w:hint="default"/>
      </w:rPr>
    </w:lvl>
  </w:abstractNum>
  <w:abstractNum w:abstractNumId="36" w15:restartNumberingAfterBreak="0">
    <w:nsid w:val="33AA371F"/>
    <w:multiLevelType w:val="singleLevel"/>
    <w:tmpl w:val="04150001"/>
    <w:lvl w:ilvl="0">
      <w:start w:val="1"/>
      <w:numFmt w:val="bullet"/>
      <w:lvlText w:val=""/>
      <w:lvlJc w:val="left"/>
      <w:pPr>
        <w:ind w:left="720" w:hanging="360"/>
      </w:pPr>
      <w:rPr>
        <w:rFonts w:ascii="Symbol" w:hAnsi="Symbol" w:hint="default"/>
      </w:rPr>
    </w:lvl>
  </w:abstractNum>
  <w:abstractNum w:abstractNumId="37" w15:restartNumberingAfterBreak="0">
    <w:nsid w:val="33D82A0F"/>
    <w:multiLevelType w:val="singleLevel"/>
    <w:tmpl w:val="04150001"/>
    <w:lvl w:ilvl="0">
      <w:start w:val="1"/>
      <w:numFmt w:val="bullet"/>
      <w:lvlText w:val=""/>
      <w:lvlJc w:val="left"/>
      <w:pPr>
        <w:ind w:left="720" w:hanging="360"/>
      </w:pPr>
      <w:rPr>
        <w:rFonts w:ascii="Symbol" w:hAnsi="Symbol" w:hint="default"/>
      </w:rPr>
    </w:lvl>
  </w:abstractNum>
  <w:abstractNum w:abstractNumId="38" w15:restartNumberingAfterBreak="0">
    <w:nsid w:val="34270BA2"/>
    <w:multiLevelType w:val="multilevel"/>
    <w:tmpl w:val="22B4A736"/>
    <w:lvl w:ilvl="0">
      <w:start w:val="8"/>
      <w:numFmt w:val="decimal"/>
      <w:lvlText w:val="%1."/>
      <w:lvlJc w:val="left"/>
      <w:pPr>
        <w:tabs>
          <w:tab w:val="num" w:pos="1264"/>
        </w:tabs>
        <w:ind w:left="1264" w:hanging="360"/>
      </w:pPr>
      <w:rPr>
        <w:rFonts w:ascii="Tahoma" w:hAnsi="Tahoma" w:cs="Tahoma" w:hint="default"/>
        <w:b w:val="0"/>
        <w:caps w:val="0"/>
        <w:smallCaps w:val="0"/>
      </w:rPr>
    </w:lvl>
    <w:lvl w:ilvl="1">
      <w:start w:val="1"/>
      <w:numFmt w:val="lowerLetter"/>
      <w:lvlText w:val="%2)"/>
      <w:lvlJc w:val="left"/>
      <w:pPr>
        <w:ind w:left="1080" w:hanging="360"/>
      </w:pPr>
    </w:lvl>
    <w:lvl w:ilvl="2">
      <w:start w:val="1"/>
      <w:numFmt w:val="decimal"/>
      <w:lvlText w:val="%3."/>
      <w:lvlJc w:val="left"/>
      <w:pPr>
        <w:tabs>
          <w:tab w:val="num" w:pos="1440"/>
        </w:tabs>
        <w:ind w:left="1440" w:hanging="360"/>
      </w:pPr>
      <w:rPr>
        <w:rFonts w:hint="default"/>
      </w:rPr>
    </w:lvl>
    <w:lvl w:ilvl="3">
      <w:start w:val="1"/>
      <w:numFmt w:val="decimal"/>
      <w:lvlText w:val="%4."/>
      <w:lvlJc w:val="left"/>
      <w:pPr>
        <w:tabs>
          <w:tab w:val="num" w:pos="1800"/>
        </w:tabs>
        <w:ind w:left="1800" w:hanging="360"/>
      </w:pPr>
      <w:rPr>
        <w:rFonts w:hint="default"/>
      </w:rPr>
    </w:lvl>
    <w:lvl w:ilvl="4">
      <w:start w:val="1"/>
      <w:numFmt w:val="decimal"/>
      <w:lvlText w:val="%5."/>
      <w:lvlJc w:val="left"/>
      <w:pPr>
        <w:tabs>
          <w:tab w:val="num" w:pos="2160"/>
        </w:tabs>
        <w:ind w:left="2160" w:hanging="360"/>
      </w:pPr>
      <w:rPr>
        <w:rFonts w:hint="default"/>
      </w:rPr>
    </w:lvl>
    <w:lvl w:ilvl="5">
      <w:start w:val="1"/>
      <w:numFmt w:val="decimal"/>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decimal"/>
      <w:lvlText w:val="%8."/>
      <w:lvlJc w:val="left"/>
      <w:pPr>
        <w:tabs>
          <w:tab w:val="num" w:pos="3240"/>
        </w:tabs>
        <w:ind w:left="3240" w:hanging="360"/>
      </w:pPr>
      <w:rPr>
        <w:rFonts w:hint="default"/>
      </w:rPr>
    </w:lvl>
    <w:lvl w:ilvl="8">
      <w:start w:val="1"/>
      <w:numFmt w:val="decimal"/>
      <w:lvlText w:val="%9."/>
      <w:lvlJc w:val="left"/>
      <w:pPr>
        <w:tabs>
          <w:tab w:val="num" w:pos="3600"/>
        </w:tabs>
        <w:ind w:left="3600" w:hanging="360"/>
      </w:pPr>
      <w:rPr>
        <w:rFonts w:hint="default"/>
      </w:rPr>
    </w:lvl>
  </w:abstractNum>
  <w:abstractNum w:abstractNumId="39" w15:restartNumberingAfterBreak="0">
    <w:nsid w:val="34AC7BA4"/>
    <w:multiLevelType w:val="multilevel"/>
    <w:tmpl w:val="08F043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0" w15:restartNumberingAfterBreak="0">
    <w:nsid w:val="34FD0DD8"/>
    <w:multiLevelType w:val="singleLevel"/>
    <w:tmpl w:val="0415000F"/>
    <w:lvl w:ilvl="0">
      <w:start w:val="1"/>
      <w:numFmt w:val="decimal"/>
      <w:lvlText w:val="%1."/>
      <w:lvlJc w:val="left"/>
      <w:pPr>
        <w:ind w:left="720" w:hanging="360"/>
      </w:pPr>
    </w:lvl>
  </w:abstractNum>
  <w:abstractNum w:abstractNumId="41" w15:restartNumberingAfterBreak="0">
    <w:nsid w:val="35BA6090"/>
    <w:multiLevelType w:val="hybridMultilevel"/>
    <w:tmpl w:val="6B1EE40E"/>
    <w:lvl w:ilvl="0" w:tplc="0415000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2" w15:restartNumberingAfterBreak="0">
    <w:nsid w:val="38280DFA"/>
    <w:multiLevelType w:val="singleLevel"/>
    <w:tmpl w:val="04150001"/>
    <w:lvl w:ilvl="0">
      <w:start w:val="1"/>
      <w:numFmt w:val="bullet"/>
      <w:lvlText w:val=""/>
      <w:lvlJc w:val="left"/>
      <w:pPr>
        <w:ind w:left="720" w:hanging="360"/>
      </w:pPr>
      <w:rPr>
        <w:rFonts w:ascii="Symbol" w:hAnsi="Symbol" w:hint="default"/>
      </w:rPr>
    </w:lvl>
  </w:abstractNum>
  <w:abstractNum w:abstractNumId="43" w15:restartNumberingAfterBreak="0">
    <w:nsid w:val="38E84FCD"/>
    <w:multiLevelType w:val="singleLevel"/>
    <w:tmpl w:val="04150001"/>
    <w:lvl w:ilvl="0">
      <w:start w:val="1"/>
      <w:numFmt w:val="bullet"/>
      <w:lvlText w:val=""/>
      <w:lvlJc w:val="left"/>
      <w:pPr>
        <w:ind w:left="720" w:hanging="360"/>
      </w:pPr>
      <w:rPr>
        <w:rFonts w:ascii="Symbol" w:hAnsi="Symbol" w:hint="default"/>
      </w:rPr>
    </w:lvl>
  </w:abstractNum>
  <w:abstractNum w:abstractNumId="44" w15:restartNumberingAfterBreak="0">
    <w:nsid w:val="3ABC770A"/>
    <w:multiLevelType w:val="hybridMultilevel"/>
    <w:tmpl w:val="F5A679CA"/>
    <w:lvl w:ilvl="0" w:tplc="FFFFFFFF">
      <w:start w:val="1"/>
      <w:numFmt w:val="decimal"/>
      <w:lvlText w:val="%1."/>
      <w:lvlJc w:val="left"/>
      <w:pPr>
        <w:ind w:left="720" w:hanging="360"/>
      </w:pPr>
      <w:rPr>
        <w:rFonts w:hint="default"/>
      </w:rPr>
    </w:lvl>
    <w:lvl w:ilvl="1" w:tplc="0415000F">
      <w:start w:val="1"/>
      <w:numFmt w:val="decimal"/>
      <w:lvlText w:val="%2."/>
      <w:lvlJc w:val="left"/>
      <w:pPr>
        <w:ind w:left="72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5" w15:restartNumberingAfterBreak="0">
    <w:nsid w:val="3BBF443D"/>
    <w:multiLevelType w:val="singleLevel"/>
    <w:tmpl w:val="04150001"/>
    <w:lvl w:ilvl="0">
      <w:start w:val="1"/>
      <w:numFmt w:val="bullet"/>
      <w:lvlText w:val=""/>
      <w:lvlJc w:val="left"/>
      <w:pPr>
        <w:ind w:left="720" w:hanging="360"/>
      </w:pPr>
      <w:rPr>
        <w:rFonts w:ascii="Symbol" w:hAnsi="Symbol" w:hint="default"/>
      </w:rPr>
    </w:lvl>
  </w:abstractNum>
  <w:abstractNum w:abstractNumId="46" w15:restartNumberingAfterBreak="0">
    <w:nsid w:val="3C37467C"/>
    <w:multiLevelType w:val="singleLevel"/>
    <w:tmpl w:val="04150001"/>
    <w:lvl w:ilvl="0">
      <w:start w:val="1"/>
      <w:numFmt w:val="bullet"/>
      <w:lvlText w:val=""/>
      <w:lvlJc w:val="left"/>
      <w:pPr>
        <w:ind w:left="720" w:hanging="360"/>
      </w:pPr>
      <w:rPr>
        <w:rFonts w:ascii="Symbol" w:hAnsi="Symbol" w:hint="default"/>
      </w:rPr>
    </w:lvl>
  </w:abstractNum>
  <w:abstractNum w:abstractNumId="47" w15:restartNumberingAfterBreak="0">
    <w:nsid w:val="3C9A1005"/>
    <w:multiLevelType w:val="hybridMultilevel"/>
    <w:tmpl w:val="707CD0FA"/>
    <w:lvl w:ilvl="0" w:tplc="BF0846B2">
      <w:start w:val="1"/>
      <w:numFmt w:val="lowerLetter"/>
      <w:lvlText w:val="%1)"/>
      <w:lvlJc w:val="left"/>
      <w:pPr>
        <w:ind w:left="672" w:hanging="360"/>
      </w:pPr>
      <w:rPr>
        <w:rFonts w:hint="default"/>
      </w:rPr>
    </w:lvl>
    <w:lvl w:ilvl="1" w:tplc="04150019" w:tentative="1">
      <w:start w:val="1"/>
      <w:numFmt w:val="lowerLetter"/>
      <w:lvlText w:val="%2."/>
      <w:lvlJc w:val="left"/>
      <w:pPr>
        <w:ind w:left="1392" w:hanging="360"/>
      </w:pPr>
    </w:lvl>
    <w:lvl w:ilvl="2" w:tplc="0415001B" w:tentative="1">
      <w:start w:val="1"/>
      <w:numFmt w:val="lowerRoman"/>
      <w:lvlText w:val="%3."/>
      <w:lvlJc w:val="right"/>
      <w:pPr>
        <w:ind w:left="2112" w:hanging="180"/>
      </w:pPr>
    </w:lvl>
    <w:lvl w:ilvl="3" w:tplc="0415000F" w:tentative="1">
      <w:start w:val="1"/>
      <w:numFmt w:val="decimal"/>
      <w:lvlText w:val="%4."/>
      <w:lvlJc w:val="left"/>
      <w:pPr>
        <w:ind w:left="2832" w:hanging="360"/>
      </w:pPr>
    </w:lvl>
    <w:lvl w:ilvl="4" w:tplc="04150019" w:tentative="1">
      <w:start w:val="1"/>
      <w:numFmt w:val="lowerLetter"/>
      <w:lvlText w:val="%5."/>
      <w:lvlJc w:val="left"/>
      <w:pPr>
        <w:ind w:left="3552" w:hanging="360"/>
      </w:pPr>
    </w:lvl>
    <w:lvl w:ilvl="5" w:tplc="0415001B" w:tentative="1">
      <w:start w:val="1"/>
      <w:numFmt w:val="lowerRoman"/>
      <w:lvlText w:val="%6."/>
      <w:lvlJc w:val="right"/>
      <w:pPr>
        <w:ind w:left="4272" w:hanging="180"/>
      </w:pPr>
    </w:lvl>
    <w:lvl w:ilvl="6" w:tplc="0415000F" w:tentative="1">
      <w:start w:val="1"/>
      <w:numFmt w:val="decimal"/>
      <w:lvlText w:val="%7."/>
      <w:lvlJc w:val="left"/>
      <w:pPr>
        <w:ind w:left="4992" w:hanging="360"/>
      </w:pPr>
    </w:lvl>
    <w:lvl w:ilvl="7" w:tplc="04150019" w:tentative="1">
      <w:start w:val="1"/>
      <w:numFmt w:val="lowerLetter"/>
      <w:lvlText w:val="%8."/>
      <w:lvlJc w:val="left"/>
      <w:pPr>
        <w:ind w:left="5712" w:hanging="360"/>
      </w:pPr>
    </w:lvl>
    <w:lvl w:ilvl="8" w:tplc="0415001B" w:tentative="1">
      <w:start w:val="1"/>
      <w:numFmt w:val="lowerRoman"/>
      <w:lvlText w:val="%9."/>
      <w:lvlJc w:val="right"/>
      <w:pPr>
        <w:ind w:left="6432" w:hanging="180"/>
      </w:pPr>
    </w:lvl>
  </w:abstractNum>
  <w:abstractNum w:abstractNumId="48" w15:restartNumberingAfterBreak="0">
    <w:nsid w:val="3CC34F85"/>
    <w:multiLevelType w:val="singleLevel"/>
    <w:tmpl w:val="0415000F"/>
    <w:lvl w:ilvl="0">
      <w:start w:val="1"/>
      <w:numFmt w:val="decimal"/>
      <w:lvlText w:val="%1."/>
      <w:lvlJc w:val="left"/>
      <w:pPr>
        <w:ind w:left="720" w:hanging="360"/>
      </w:pPr>
    </w:lvl>
  </w:abstractNum>
  <w:abstractNum w:abstractNumId="49" w15:restartNumberingAfterBreak="0">
    <w:nsid w:val="3D3842E8"/>
    <w:multiLevelType w:val="singleLevel"/>
    <w:tmpl w:val="04150001"/>
    <w:lvl w:ilvl="0">
      <w:start w:val="1"/>
      <w:numFmt w:val="bullet"/>
      <w:lvlText w:val=""/>
      <w:lvlJc w:val="left"/>
      <w:pPr>
        <w:ind w:left="720" w:hanging="360"/>
      </w:pPr>
      <w:rPr>
        <w:rFonts w:ascii="Symbol" w:hAnsi="Symbol" w:hint="default"/>
      </w:rPr>
    </w:lvl>
  </w:abstractNum>
  <w:abstractNum w:abstractNumId="50" w15:restartNumberingAfterBreak="0">
    <w:nsid w:val="3E8D6F4F"/>
    <w:multiLevelType w:val="singleLevel"/>
    <w:tmpl w:val="04150001"/>
    <w:lvl w:ilvl="0">
      <w:start w:val="1"/>
      <w:numFmt w:val="bullet"/>
      <w:lvlText w:val=""/>
      <w:lvlJc w:val="left"/>
      <w:pPr>
        <w:ind w:left="720" w:hanging="360"/>
      </w:pPr>
      <w:rPr>
        <w:rFonts w:ascii="Symbol" w:hAnsi="Symbol" w:hint="default"/>
      </w:rPr>
    </w:lvl>
  </w:abstractNum>
  <w:abstractNum w:abstractNumId="51" w15:restartNumberingAfterBreak="0">
    <w:nsid w:val="3EBB5791"/>
    <w:multiLevelType w:val="singleLevel"/>
    <w:tmpl w:val="0415000F"/>
    <w:lvl w:ilvl="0">
      <w:start w:val="1"/>
      <w:numFmt w:val="decimal"/>
      <w:lvlText w:val="%1."/>
      <w:lvlJc w:val="left"/>
      <w:pPr>
        <w:ind w:left="720" w:hanging="360"/>
      </w:pPr>
    </w:lvl>
  </w:abstractNum>
  <w:abstractNum w:abstractNumId="52" w15:restartNumberingAfterBreak="0">
    <w:nsid w:val="3F1431FD"/>
    <w:multiLevelType w:val="singleLevel"/>
    <w:tmpl w:val="04150001"/>
    <w:lvl w:ilvl="0">
      <w:start w:val="1"/>
      <w:numFmt w:val="bullet"/>
      <w:lvlText w:val=""/>
      <w:lvlJc w:val="left"/>
      <w:pPr>
        <w:ind w:left="720" w:hanging="360"/>
      </w:pPr>
      <w:rPr>
        <w:rFonts w:ascii="Symbol" w:hAnsi="Symbol" w:hint="default"/>
      </w:rPr>
    </w:lvl>
  </w:abstractNum>
  <w:abstractNum w:abstractNumId="53" w15:restartNumberingAfterBreak="0">
    <w:nsid w:val="3F514C45"/>
    <w:multiLevelType w:val="singleLevel"/>
    <w:tmpl w:val="0415000F"/>
    <w:lvl w:ilvl="0">
      <w:start w:val="1"/>
      <w:numFmt w:val="decimal"/>
      <w:lvlText w:val="%1."/>
      <w:lvlJc w:val="left"/>
      <w:pPr>
        <w:ind w:left="720" w:hanging="360"/>
      </w:pPr>
    </w:lvl>
  </w:abstractNum>
  <w:abstractNum w:abstractNumId="54" w15:restartNumberingAfterBreak="0">
    <w:nsid w:val="402F0E86"/>
    <w:multiLevelType w:val="hybridMultilevel"/>
    <w:tmpl w:val="DF928B7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55" w15:restartNumberingAfterBreak="0">
    <w:nsid w:val="40610707"/>
    <w:multiLevelType w:val="singleLevel"/>
    <w:tmpl w:val="04150001"/>
    <w:lvl w:ilvl="0">
      <w:start w:val="1"/>
      <w:numFmt w:val="bullet"/>
      <w:lvlText w:val=""/>
      <w:lvlJc w:val="left"/>
      <w:pPr>
        <w:ind w:left="720" w:hanging="360"/>
      </w:pPr>
      <w:rPr>
        <w:rFonts w:ascii="Symbol" w:hAnsi="Symbol" w:hint="default"/>
      </w:rPr>
    </w:lvl>
  </w:abstractNum>
  <w:abstractNum w:abstractNumId="56" w15:restartNumberingAfterBreak="0">
    <w:nsid w:val="40DA38C5"/>
    <w:multiLevelType w:val="singleLevel"/>
    <w:tmpl w:val="0415000F"/>
    <w:lvl w:ilvl="0">
      <w:start w:val="1"/>
      <w:numFmt w:val="decimal"/>
      <w:lvlText w:val="%1."/>
      <w:lvlJc w:val="left"/>
      <w:pPr>
        <w:ind w:left="720" w:hanging="360"/>
      </w:pPr>
    </w:lvl>
  </w:abstractNum>
  <w:abstractNum w:abstractNumId="57" w15:restartNumberingAfterBreak="0">
    <w:nsid w:val="43B23466"/>
    <w:multiLevelType w:val="singleLevel"/>
    <w:tmpl w:val="04150001"/>
    <w:lvl w:ilvl="0">
      <w:start w:val="1"/>
      <w:numFmt w:val="bullet"/>
      <w:lvlText w:val=""/>
      <w:lvlJc w:val="left"/>
      <w:pPr>
        <w:ind w:left="720" w:hanging="360"/>
      </w:pPr>
      <w:rPr>
        <w:rFonts w:ascii="Symbol" w:hAnsi="Symbol" w:hint="default"/>
      </w:rPr>
    </w:lvl>
  </w:abstractNum>
  <w:abstractNum w:abstractNumId="58" w15:restartNumberingAfterBreak="0">
    <w:nsid w:val="44E12037"/>
    <w:multiLevelType w:val="singleLevel"/>
    <w:tmpl w:val="04150001"/>
    <w:lvl w:ilvl="0">
      <w:start w:val="1"/>
      <w:numFmt w:val="bullet"/>
      <w:lvlText w:val=""/>
      <w:lvlJc w:val="left"/>
      <w:pPr>
        <w:ind w:left="720" w:hanging="360"/>
      </w:pPr>
      <w:rPr>
        <w:rFonts w:ascii="Symbol" w:hAnsi="Symbol" w:hint="default"/>
      </w:rPr>
    </w:lvl>
  </w:abstractNum>
  <w:abstractNum w:abstractNumId="59" w15:restartNumberingAfterBreak="0">
    <w:nsid w:val="45DD687D"/>
    <w:multiLevelType w:val="singleLevel"/>
    <w:tmpl w:val="04150001"/>
    <w:lvl w:ilvl="0">
      <w:start w:val="1"/>
      <w:numFmt w:val="bullet"/>
      <w:lvlText w:val=""/>
      <w:lvlJc w:val="left"/>
      <w:pPr>
        <w:ind w:left="720" w:hanging="360"/>
      </w:pPr>
      <w:rPr>
        <w:rFonts w:ascii="Symbol" w:hAnsi="Symbol" w:hint="default"/>
      </w:rPr>
    </w:lvl>
  </w:abstractNum>
  <w:abstractNum w:abstractNumId="60" w15:restartNumberingAfterBreak="0">
    <w:nsid w:val="45F50675"/>
    <w:multiLevelType w:val="singleLevel"/>
    <w:tmpl w:val="0415000F"/>
    <w:lvl w:ilvl="0">
      <w:start w:val="1"/>
      <w:numFmt w:val="decimal"/>
      <w:lvlText w:val="%1."/>
      <w:lvlJc w:val="left"/>
      <w:pPr>
        <w:ind w:left="720" w:hanging="360"/>
      </w:pPr>
    </w:lvl>
  </w:abstractNum>
  <w:abstractNum w:abstractNumId="61" w15:restartNumberingAfterBreak="0">
    <w:nsid w:val="46B37EB7"/>
    <w:multiLevelType w:val="singleLevel"/>
    <w:tmpl w:val="04150001"/>
    <w:lvl w:ilvl="0">
      <w:start w:val="1"/>
      <w:numFmt w:val="bullet"/>
      <w:lvlText w:val=""/>
      <w:lvlJc w:val="left"/>
      <w:pPr>
        <w:ind w:left="720" w:hanging="360"/>
      </w:pPr>
      <w:rPr>
        <w:rFonts w:ascii="Symbol" w:hAnsi="Symbol" w:hint="default"/>
      </w:rPr>
    </w:lvl>
  </w:abstractNum>
  <w:abstractNum w:abstractNumId="62" w15:restartNumberingAfterBreak="0">
    <w:nsid w:val="473914F4"/>
    <w:multiLevelType w:val="hybridMultilevel"/>
    <w:tmpl w:val="63EE1E1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3" w15:restartNumberingAfterBreak="0">
    <w:nsid w:val="475A1AB2"/>
    <w:multiLevelType w:val="multilevel"/>
    <w:tmpl w:val="4AA06976"/>
    <w:lvl w:ilvl="0">
      <w:start w:val="1"/>
      <w:numFmt w:val="bullet"/>
      <w:lvlText w:val=""/>
      <w:lvlJc w:val="left"/>
      <w:pPr>
        <w:ind w:left="867" w:hanging="360"/>
      </w:pPr>
      <w:rPr>
        <w:rFonts w:ascii="Symbol" w:hAnsi="Symbol" w:hint="default"/>
      </w:rPr>
    </w:lvl>
    <w:lvl w:ilvl="1">
      <w:start w:val="1"/>
      <w:numFmt w:val="bullet"/>
      <w:lvlText w:val="o"/>
      <w:lvlJc w:val="left"/>
      <w:pPr>
        <w:ind w:left="1227" w:hanging="360"/>
      </w:pPr>
      <w:rPr>
        <w:rFonts w:ascii="Courier New" w:hAnsi="Courier New" w:cs="Courier New" w:hint="default"/>
      </w:rPr>
    </w:lvl>
    <w:lvl w:ilvl="2">
      <w:start w:val="1"/>
      <w:numFmt w:val="decimal"/>
      <w:lvlText w:val="%1.%2.%3."/>
      <w:lvlJc w:val="left"/>
      <w:pPr>
        <w:ind w:left="1731" w:hanging="504"/>
      </w:pPr>
      <w:rPr>
        <w:rFonts w:hint="default"/>
        <w:b/>
        <w:bCs/>
      </w:rPr>
    </w:lvl>
    <w:lvl w:ilvl="3">
      <w:start w:val="1"/>
      <w:numFmt w:val="decimal"/>
      <w:lvlText w:val="%1.%2.%3.%4."/>
      <w:lvlJc w:val="left"/>
      <w:pPr>
        <w:ind w:left="2235" w:hanging="648"/>
      </w:pPr>
      <w:rPr>
        <w:rFonts w:hint="default"/>
      </w:rPr>
    </w:lvl>
    <w:lvl w:ilvl="4">
      <w:start w:val="1"/>
      <w:numFmt w:val="decimal"/>
      <w:lvlText w:val="%1.%2.%3.%4.%5."/>
      <w:lvlJc w:val="left"/>
      <w:pPr>
        <w:ind w:left="2739" w:hanging="792"/>
      </w:pPr>
      <w:rPr>
        <w:rFonts w:hint="default"/>
      </w:rPr>
    </w:lvl>
    <w:lvl w:ilvl="5">
      <w:start w:val="1"/>
      <w:numFmt w:val="decimal"/>
      <w:lvlText w:val="%1.%2.%3.%4.%5.%6."/>
      <w:lvlJc w:val="left"/>
      <w:pPr>
        <w:ind w:left="3243" w:hanging="936"/>
      </w:pPr>
      <w:rPr>
        <w:rFonts w:hint="default"/>
      </w:rPr>
    </w:lvl>
    <w:lvl w:ilvl="6">
      <w:start w:val="1"/>
      <w:numFmt w:val="decimal"/>
      <w:lvlText w:val="%1.%2.%3.%4.%5.%6.%7."/>
      <w:lvlJc w:val="left"/>
      <w:pPr>
        <w:ind w:left="3747" w:hanging="1080"/>
      </w:pPr>
      <w:rPr>
        <w:rFonts w:hint="default"/>
      </w:rPr>
    </w:lvl>
    <w:lvl w:ilvl="7">
      <w:start w:val="1"/>
      <w:numFmt w:val="decimal"/>
      <w:lvlText w:val="%1.%2.%3.%4.%5.%6.%7.%8."/>
      <w:lvlJc w:val="left"/>
      <w:pPr>
        <w:ind w:left="4251" w:hanging="1224"/>
      </w:pPr>
      <w:rPr>
        <w:rFonts w:hint="default"/>
      </w:rPr>
    </w:lvl>
    <w:lvl w:ilvl="8">
      <w:start w:val="1"/>
      <w:numFmt w:val="decimal"/>
      <w:lvlText w:val="%1.%2.%3.%4.%5.%6.%7.%8.%9."/>
      <w:lvlJc w:val="left"/>
      <w:pPr>
        <w:ind w:left="4827" w:hanging="1440"/>
      </w:pPr>
      <w:rPr>
        <w:rFonts w:hint="default"/>
      </w:rPr>
    </w:lvl>
  </w:abstractNum>
  <w:abstractNum w:abstractNumId="64" w15:restartNumberingAfterBreak="0">
    <w:nsid w:val="478569DA"/>
    <w:multiLevelType w:val="singleLevel"/>
    <w:tmpl w:val="0415000F"/>
    <w:lvl w:ilvl="0">
      <w:start w:val="1"/>
      <w:numFmt w:val="decimal"/>
      <w:lvlText w:val="%1."/>
      <w:lvlJc w:val="left"/>
      <w:pPr>
        <w:ind w:left="720" w:hanging="360"/>
      </w:pPr>
    </w:lvl>
  </w:abstractNum>
  <w:abstractNum w:abstractNumId="65" w15:restartNumberingAfterBreak="0">
    <w:nsid w:val="48CB64F6"/>
    <w:multiLevelType w:val="multilevel"/>
    <w:tmpl w:val="3BC2E7D4"/>
    <w:lvl w:ilvl="0">
      <w:start w:val="1"/>
      <w:numFmt w:val="bullet"/>
      <w:lvlText w:val=""/>
      <w:lvlJc w:val="left"/>
      <w:pPr>
        <w:ind w:left="867" w:hanging="360"/>
      </w:pPr>
      <w:rPr>
        <w:rFonts w:ascii="Symbol" w:hAnsi="Symbol" w:hint="default"/>
      </w:rPr>
    </w:lvl>
    <w:lvl w:ilvl="1">
      <w:start w:val="1"/>
      <w:numFmt w:val="decimal"/>
      <w:lvlText w:val="%1.%2."/>
      <w:lvlJc w:val="left"/>
      <w:pPr>
        <w:ind w:left="1299" w:hanging="432"/>
      </w:pPr>
      <w:rPr>
        <w:rFonts w:hint="default"/>
      </w:rPr>
    </w:lvl>
    <w:lvl w:ilvl="2">
      <w:start w:val="1"/>
      <w:numFmt w:val="decimal"/>
      <w:lvlText w:val="%1.%2.%3."/>
      <w:lvlJc w:val="left"/>
      <w:pPr>
        <w:ind w:left="1731" w:hanging="504"/>
      </w:pPr>
      <w:rPr>
        <w:rFonts w:hint="default"/>
        <w:b/>
        <w:bCs/>
      </w:rPr>
    </w:lvl>
    <w:lvl w:ilvl="3">
      <w:start w:val="1"/>
      <w:numFmt w:val="decimal"/>
      <w:lvlText w:val="%1.%2.%3.%4."/>
      <w:lvlJc w:val="left"/>
      <w:pPr>
        <w:ind w:left="2235" w:hanging="648"/>
      </w:pPr>
      <w:rPr>
        <w:rFonts w:hint="default"/>
      </w:rPr>
    </w:lvl>
    <w:lvl w:ilvl="4">
      <w:start w:val="1"/>
      <w:numFmt w:val="decimal"/>
      <w:lvlText w:val="%1.%2.%3.%4.%5."/>
      <w:lvlJc w:val="left"/>
      <w:pPr>
        <w:ind w:left="2739" w:hanging="792"/>
      </w:pPr>
      <w:rPr>
        <w:rFonts w:hint="default"/>
      </w:rPr>
    </w:lvl>
    <w:lvl w:ilvl="5">
      <w:start w:val="1"/>
      <w:numFmt w:val="decimal"/>
      <w:lvlText w:val="%1.%2.%3.%4.%5.%6."/>
      <w:lvlJc w:val="left"/>
      <w:pPr>
        <w:ind w:left="3243" w:hanging="936"/>
      </w:pPr>
      <w:rPr>
        <w:rFonts w:hint="default"/>
      </w:rPr>
    </w:lvl>
    <w:lvl w:ilvl="6">
      <w:start w:val="1"/>
      <w:numFmt w:val="decimal"/>
      <w:lvlText w:val="%1.%2.%3.%4.%5.%6.%7."/>
      <w:lvlJc w:val="left"/>
      <w:pPr>
        <w:ind w:left="3747" w:hanging="1080"/>
      </w:pPr>
      <w:rPr>
        <w:rFonts w:hint="default"/>
      </w:rPr>
    </w:lvl>
    <w:lvl w:ilvl="7">
      <w:start w:val="1"/>
      <w:numFmt w:val="decimal"/>
      <w:lvlText w:val="%1.%2.%3.%4.%5.%6.%7.%8."/>
      <w:lvlJc w:val="left"/>
      <w:pPr>
        <w:ind w:left="4251" w:hanging="1224"/>
      </w:pPr>
      <w:rPr>
        <w:rFonts w:hint="default"/>
      </w:rPr>
    </w:lvl>
    <w:lvl w:ilvl="8">
      <w:start w:val="1"/>
      <w:numFmt w:val="decimal"/>
      <w:lvlText w:val="%1.%2.%3.%4.%5.%6.%7.%8.%9."/>
      <w:lvlJc w:val="left"/>
      <w:pPr>
        <w:ind w:left="4827" w:hanging="1440"/>
      </w:pPr>
      <w:rPr>
        <w:rFonts w:hint="default"/>
      </w:rPr>
    </w:lvl>
  </w:abstractNum>
  <w:abstractNum w:abstractNumId="66" w15:restartNumberingAfterBreak="0">
    <w:nsid w:val="49A32BE6"/>
    <w:multiLevelType w:val="singleLevel"/>
    <w:tmpl w:val="04150001"/>
    <w:lvl w:ilvl="0">
      <w:start w:val="1"/>
      <w:numFmt w:val="bullet"/>
      <w:lvlText w:val=""/>
      <w:lvlJc w:val="left"/>
      <w:pPr>
        <w:ind w:left="720" w:hanging="360"/>
      </w:pPr>
      <w:rPr>
        <w:rFonts w:ascii="Symbol" w:hAnsi="Symbol" w:hint="default"/>
      </w:rPr>
    </w:lvl>
  </w:abstractNum>
  <w:abstractNum w:abstractNumId="67" w15:restartNumberingAfterBreak="0">
    <w:nsid w:val="4A032925"/>
    <w:multiLevelType w:val="singleLevel"/>
    <w:tmpl w:val="0415000F"/>
    <w:lvl w:ilvl="0">
      <w:start w:val="1"/>
      <w:numFmt w:val="decimal"/>
      <w:lvlText w:val="%1."/>
      <w:lvlJc w:val="left"/>
      <w:pPr>
        <w:ind w:left="720" w:hanging="360"/>
      </w:pPr>
    </w:lvl>
  </w:abstractNum>
  <w:abstractNum w:abstractNumId="68" w15:restartNumberingAfterBreak="0">
    <w:nsid w:val="4A8049C2"/>
    <w:multiLevelType w:val="singleLevel"/>
    <w:tmpl w:val="0415000F"/>
    <w:lvl w:ilvl="0">
      <w:start w:val="1"/>
      <w:numFmt w:val="decimal"/>
      <w:lvlText w:val="%1."/>
      <w:lvlJc w:val="left"/>
      <w:pPr>
        <w:ind w:left="720" w:hanging="360"/>
      </w:pPr>
    </w:lvl>
  </w:abstractNum>
  <w:abstractNum w:abstractNumId="69" w15:restartNumberingAfterBreak="0">
    <w:nsid w:val="4B2E6AF7"/>
    <w:multiLevelType w:val="multilevel"/>
    <w:tmpl w:val="95345C6E"/>
    <w:lvl w:ilvl="0">
      <w:start w:val="8"/>
      <w:numFmt w:val="decimal"/>
      <w:lvlText w:val="%1."/>
      <w:lvlJc w:val="left"/>
      <w:pPr>
        <w:tabs>
          <w:tab w:val="num" w:pos="1264"/>
        </w:tabs>
        <w:ind w:left="1264" w:hanging="360"/>
      </w:pPr>
      <w:rPr>
        <w:rFonts w:ascii="Tahoma" w:hAnsi="Tahoma" w:cs="Tahoma" w:hint="default"/>
        <w:b w:val="0"/>
        <w:caps w:val="0"/>
        <w:smallCaps w:val="0"/>
        <w:color w:val="auto"/>
      </w:rPr>
    </w:lvl>
    <w:lvl w:ilvl="1">
      <w:start w:val="1"/>
      <w:numFmt w:val="decimal"/>
      <w:lvlText w:val="%2."/>
      <w:lvlJc w:val="left"/>
      <w:pPr>
        <w:tabs>
          <w:tab w:val="num" w:pos="1080"/>
        </w:tabs>
        <w:ind w:left="1080" w:hanging="360"/>
      </w:pPr>
      <w:rPr>
        <w:rFonts w:hint="default"/>
      </w:rPr>
    </w:lvl>
    <w:lvl w:ilvl="2">
      <w:start w:val="1"/>
      <w:numFmt w:val="decimal"/>
      <w:lvlText w:val="%3."/>
      <w:lvlJc w:val="left"/>
      <w:pPr>
        <w:tabs>
          <w:tab w:val="num" w:pos="1440"/>
        </w:tabs>
        <w:ind w:left="1440" w:hanging="360"/>
      </w:pPr>
      <w:rPr>
        <w:rFonts w:hint="default"/>
      </w:rPr>
    </w:lvl>
    <w:lvl w:ilvl="3">
      <w:start w:val="1"/>
      <w:numFmt w:val="decimal"/>
      <w:lvlText w:val="%4."/>
      <w:lvlJc w:val="left"/>
      <w:pPr>
        <w:tabs>
          <w:tab w:val="num" w:pos="1800"/>
        </w:tabs>
        <w:ind w:left="1800" w:hanging="360"/>
      </w:pPr>
      <w:rPr>
        <w:rFonts w:hint="default"/>
      </w:rPr>
    </w:lvl>
    <w:lvl w:ilvl="4">
      <w:start w:val="1"/>
      <w:numFmt w:val="decimal"/>
      <w:lvlText w:val="%5."/>
      <w:lvlJc w:val="left"/>
      <w:pPr>
        <w:tabs>
          <w:tab w:val="num" w:pos="2160"/>
        </w:tabs>
        <w:ind w:left="2160" w:hanging="360"/>
      </w:pPr>
      <w:rPr>
        <w:rFonts w:hint="default"/>
      </w:rPr>
    </w:lvl>
    <w:lvl w:ilvl="5">
      <w:start w:val="1"/>
      <w:numFmt w:val="decimal"/>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decimal"/>
      <w:lvlText w:val="%8."/>
      <w:lvlJc w:val="left"/>
      <w:pPr>
        <w:tabs>
          <w:tab w:val="num" w:pos="3240"/>
        </w:tabs>
        <w:ind w:left="3240" w:hanging="360"/>
      </w:pPr>
      <w:rPr>
        <w:rFonts w:hint="default"/>
      </w:rPr>
    </w:lvl>
    <w:lvl w:ilvl="8">
      <w:start w:val="1"/>
      <w:numFmt w:val="decimal"/>
      <w:lvlText w:val="%9."/>
      <w:lvlJc w:val="left"/>
      <w:pPr>
        <w:tabs>
          <w:tab w:val="num" w:pos="3600"/>
        </w:tabs>
        <w:ind w:left="3600" w:hanging="360"/>
      </w:pPr>
      <w:rPr>
        <w:rFonts w:hint="default"/>
      </w:rPr>
    </w:lvl>
  </w:abstractNum>
  <w:abstractNum w:abstractNumId="70" w15:restartNumberingAfterBreak="0">
    <w:nsid w:val="4EB412C4"/>
    <w:multiLevelType w:val="singleLevel"/>
    <w:tmpl w:val="0415000F"/>
    <w:lvl w:ilvl="0">
      <w:start w:val="1"/>
      <w:numFmt w:val="decimal"/>
      <w:lvlText w:val="%1."/>
      <w:lvlJc w:val="left"/>
      <w:pPr>
        <w:ind w:left="720" w:hanging="360"/>
      </w:pPr>
    </w:lvl>
  </w:abstractNum>
  <w:abstractNum w:abstractNumId="71" w15:restartNumberingAfterBreak="0">
    <w:nsid w:val="4FBC16CA"/>
    <w:multiLevelType w:val="singleLevel"/>
    <w:tmpl w:val="04150001"/>
    <w:lvl w:ilvl="0">
      <w:start w:val="1"/>
      <w:numFmt w:val="bullet"/>
      <w:lvlText w:val=""/>
      <w:lvlJc w:val="left"/>
      <w:pPr>
        <w:ind w:left="720" w:hanging="360"/>
      </w:pPr>
      <w:rPr>
        <w:rFonts w:ascii="Symbol" w:hAnsi="Symbol" w:hint="default"/>
      </w:rPr>
    </w:lvl>
  </w:abstractNum>
  <w:abstractNum w:abstractNumId="72" w15:restartNumberingAfterBreak="0">
    <w:nsid w:val="511300FC"/>
    <w:multiLevelType w:val="singleLevel"/>
    <w:tmpl w:val="04150001"/>
    <w:lvl w:ilvl="0">
      <w:start w:val="1"/>
      <w:numFmt w:val="bullet"/>
      <w:lvlText w:val=""/>
      <w:lvlJc w:val="left"/>
      <w:pPr>
        <w:ind w:left="720" w:hanging="360"/>
      </w:pPr>
      <w:rPr>
        <w:rFonts w:ascii="Symbol" w:hAnsi="Symbol" w:hint="default"/>
      </w:rPr>
    </w:lvl>
  </w:abstractNum>
  <w:abstractNum w:abstractNumId="73" w15:restartNumberingAfterBreak="0">
    <w:nsid w:val="517E1EB3"/>
    <w:multiLevelType w:val="hybridMultilevel"/>
    <w:tmpl w:val="EE88907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4" w15:restartNumberingAfterBreak="0">
    <w:nsid w:val="560D76EB"/>
    <w:multiLevelType w:val="singleLevel"/>
    <w:tmpl w:val="04150001"/>
    <w:lvl w:ilvl="0">
      <w:start w:val="1"/>
      <w:numFmt w:val="bullet"/>
      <w:lvlText w:val=""/>
      <w:lvlJc w:val="left"/>
      <w:pPr>
        <w:ind w:left="720" w:hanging="360"/>
      </w:pPr>
      <w:rPr>
        <w:rFonts w:ascii="Symbol" w:hAnsi="Symbol" w:hint="default"/>
      </w:rPr>
    </w:lvl>
  </w:abstractNum>
  <w:abstractNum w:abstractNumId="75" w15:restartNumberingAfterBreak="0">
    <w:nsid w:val="56DD144F"/>
    <w:multiLevelType w:val="singleLevel"/>
    <w:tmpl w:val="04150001"/>
    <w:lvl w:ilvl="0">
      <w:start w:val="1"/>
      <w:numFmt w:val="bullet"/>
      <w:lvlText w:val=""/>
      <w:lvlJc w:val="left"/>
      <w:pPr>
        <w:ind w:left="720" w:hanging="360"/>
      </w:pPr>
      <w:rPr>
        <w:rFonts w:ascii="Symbol" w:hAnsi="Symbol" w:hint="default"/>
      </w:rPr>
    </w:lvl>
  </w:abstractNum>
  <w:abstractNum w:abstractNumId="76" w15:restartNumberingAfterBreak="0">
    <w:nsid w:val="593646BB"/>
    <w:multiLevelType w:val="multilevel"/>
    <w:tmpl w:val="31ECA2A4"/>
    <w:lvl w:ilvl="0">
      <w:start w:val="2"/>
      <w:numFmt w:val="decimal"/>
      <w:lvlText w:val="%1."/>
      <w:lvlJc w:val="left"/>
      <w:pPr>
        <w:ind w:left="360" w:hanging="360"/>
      </w:pPr>
      <w:rPr>
        <w:rFonts w:hint="default"/>
        <w:b/>
        <w:bCs/>
      </w:rPr>
    </w:lvl>
    <w:lvl w:ilvl="1">
      <w:start w:val="1"/>
      <w:numFmt w:val="decimal"/>
      <w:lvlText w:val="%1.%2."/>
      <w:lvlJc w:val="left"/>
      <w:pPr>
        <w:ind w:left="792" w:hanging="432"/>
      </w:pPr>
      <w:rPr>
        <w:rFonts w:hint="default"/>
        <w:b/>
        <w:bCs/>
      </w:rPr>
    </w:lvl>
    <w:lvl w:ilvl="2">
      <w:start w:val="1"/>
      <w:numFmt w:val="decimal"/>
      <w:lvlText w:val="%1.%2.%3."/>
      <w:lvlJc w:val="left"/>
      <w:pPr>
        <w:ind w:left="1224" w:hanging="504"/>
      </w:pPr>
      <w:rPr>
        <w:rFonts w:hint="default"/>
        <w:b/>
        <w:bC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7" w15:restartNumberingAfterBreak="0">
    <w:nsid w:val="5AC46134"/>
    <w:multiLevelType w:val="singleLevel"/>
    <w:tmpl w:val="0415000F"/>
    <w:lvl w:ilvl="0">
      <w:start w:val="1"/>
      <w:numFmt w:val="decimal"/>
      <w:lvlText w:val="%1."/>
      <w:lvlJc w:val="left"/>
      <w:pPr>
        <w:ind w:left="720" w:hanging="360"/>
      </w:pPr>
    </w:lvl>
  </w:abstractNum>
  <w:abstractNum w:abstractNumId="78" w15:restartNumberingAfterBreak="0">
    <w:nsid w:val="5B190694"/>
    <w:multiLevelType w:val="singleLevel"/>
    <w:tmpl w:val="0415000F"/>
    <w:lvl w:ilvl="0">
      <w:start w:val="1"/>
      <w:numFmt w:val="decimal"/>
      <w:lvlText w:val="%1."/>
      <w:lvlJc w:val="left"/>
      <w:pPr>
        <w:ind w:left="720" w:hanging="360"/>
      </w:pPr>
    </w:lvl>
  </w:abstractNum>
  <w:abstractNum w:abstractNumId="79" w15:restartNumberingAfterBreak="0">
    <w:nsid w:val="5B5A5CE2"/>
    <w:multiLevelType w:val="singleLevel"/>
    <w:tmpl w:val="0415000F"/>
    <w:lvl w:ilvl="0">
      <w:start w:val="1"/>
      <w:numFmt w:val="decimal"/>
      <w:lvlText w:val="%1."/>
      <w:lvlJc w:val="left"/>
      <w:pPr>
        <w:ind w:left="720" w:hanging="360"/>
      </w:pPr>
    </w:lvl>
  </w:abstractNum>
  <w:abstractNum w:abstractNumId="80" w15:restartNumberingAfterBreak="0">
    <w:nsid w:val="5F2272B7"/>
    <w:multiLevelType w:val="singleLevel"/>
    <w:tmpl w:val="0415000F"/>
    <w:lvl w:ilvl="0">
      <w:start w:val="1"/>
      <w:numFmt w:val="decimal"/>
      <w:lvlText w:val="%1."/>
      <w:lvlJc w:val="left"/>
      <w:pPr>
        <w:ind w:left="720" w:hanging="360"/>
      </w:pPr>
    </w:lvl>
  </w:abstractNum>
  <w:abstractNum w:abstractNumId="81" w15:restartNumberingAfterBreak="0">
    <w:nsid w:val="5FD537DC"/>
    <w:multiLevelType w:val="hybridMultilevel"/>
    <w:tmpl w:val="5D0AC90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644"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82" w15:restartNumberingAfterBreak="0">
    <w:nsid w:val="60B66C57"/>
    <w:multiLevelType w:val="singleLevel"/>
    <w:tmpl w:val="04150001"/>
    <w:lvl w:ilvl="0">
      <w:start w:val="1"/>
      <w:numFmt w:val="bullet"/>
      <w:lvlText w:val=""/>
      <w:lvlJc w:val="left"/>
      <w:pPr>
        <w:ind w:left="720" w:hanging="360"/>
      </w:pPr>
      <w:rPr>
        <w:rFonts w:ascii="Symbol" w:hAnsi="Symbol" w:hint="default"/>
      </w:rPr>
    </w:lvl>
  </w:abstractNum>
  <w:abstractNum w:abstractNumId="83" w15:restartNumberingAfterBreak="0">
    <w:nsid w:val="618A3C87"/>
    <w:multiLevelType w:val="singleLevel"/>
    <w:tmpl w:val="04150001"/>
    <w:lvl w:ilvl="0">
      <w:start w:val="1"/>
      <w:numFmt w:val="bullet"/>
      <w:lvlText w:val=""/>
      <w:lvlJc w:val="left"/>
      <w:pPr>
        <w:ind w:left="720" w:hanging="360"/>
      </w:pPr>
      <w:rPr>
        <w:rFonts w:ascii="Symbol" w:hAnsi="Symbol" w:hint="default"/>
      </w:rPr>
    </w:lvl>
  </w:abstractNum>
  <w:abstractNum w:abstractNumId="84" w15:restartNumberingAfterBreak="0">
    <w:nsid w:val="64AE4149"/>
    <w:multiLevelType w:val="singleLevel"/>
    <w:tmpl w:val="0415000F"/>
    <w:lvl w:ilvl="0">
      <w:start w:val="1"/>
      <w:numFmt w:val="decimal"/>
      <w:lvlText w:val="%1."/>
      <w:lvlJc w:val="left"/>
      <w:pPr>
        <w:ind w:left="720" w:hanging="360"/>
      </w:pPr>
    </w:lvl>
  </w:abstractNum>
  <w:abstractNum w:abstractNumId="85" w15:restartNumberingAfterBreak="0">
    <w:nsid w:val="64B82915"/>
    <w:multiLevelType w:val="singleLevel"/>
    <w:tmpl w:val="04150001"/>
    <w:lvl w:ilvl="0">
      <w:start w:val="1"/>
      <w:numFmt w:val="bullet"/>
      <w:lvlText w:val=""/>
      <w:lvlJc w:val="left"/>
      <w:pPr>
        <w:ind w:left="720" w:hanging="360"/>
      </w:pPr>
      <w:rPr>
        <w:rFonts w:ascii="Symbol" w:hAnsi="Symbol" w:hint="default"/>
      </w:rPr>
    </w:lvl>
  </w:abstractNum>
  <w:abstractNum w:abstractNumId="86" w15:restartNumberingAfterBreak="0">
    <w:nsid w:val="64D93605"/>
    <w:multiLevelType w:val="multilevel"/>
    <w:tmpl w:val="5C1645D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7" w15:restartNumberingAfterBreak="0">
    <w:nsid w:val="6696644A"/>
    <w:multiLevelType w:val="multilevel"/>
    <w:tmpl w:val="23C46504"/>
    <w:lvl w:ilvl="0">
      <w:start w:val="3"/>
      <w:numFmt w:val="decimal"/>
      <w:lvlText w:val="%1."/>
      <w:lvlJc w:val="left"/>
      <w:pPr>
        <w:ind w:left="360" w:hanging="360"/>
      </w:pPr>
      <w:rPr>
        <w:rFonts w:hint="default"/>
        <w:b/>
        <w:bCs/>
        <w:color w:val="C00000"/>
      </w:rPr>
    </w:lvl>
    <w:lvl w:ilvl="1">
      <w:start w:val="1"/>
      <w:numFmt w:val="decimal"/>
      <w:lvlText w:val="%1.%2."/>
      <w:lvlJc w:val="left"/>
      <w:pPr>
        <w:ind w:left="792" w:hanging="432"/>
      </w:pPr>
      <w:rPr>
        <w:rFonts w:hint="default"/>
        <w:b/>
        <w:bCs/>
      </w:rPr>
    </w:lvl>
    <w:lvl w:ilvl="2">
      <w:start w:val="1"/>
      <w:numFmt w:val="decimal"/>
      <w:lvlText w:val="%1.%2.%3."/>
      <w:lvlJc w:val="left"/>
      <w:pPr>
        <w:ind w:left="1224" w:hanging="504"/>
      </w:pPr>
      <w:rPr>
        <w:rFonts w:hint="default"/>
        <w:b/>
        <w:bC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8" w15:restartNumberingAfterBreak="0">
    <w:nsid w:val="66D1321C"/>
    <w:multiLevelType w:val="singleLevel"/>
    <w:tmpl w:val="0415000F"/>
    <w:lvl w:ilvl="0">
      <w:start w:val="1"/>
      <w:numFmt w:val="decimal"/>
      <w:lvlText w:val="%1."/>
      <w:lvlJc w:val="left"/>
      <w:pPr>
        <w:ind w:left="720" w:hanging="360"/>
      </w:pPr>
    </w:lvl>
  </w:abstractNum>
  <w:abstractNum w:abstractNumId="89" w15:restartNumberingAfterBreak="0">
    <w:nsid w:val="69A777F3"/>
    <w:multiLevelType w:val="multilevel"/>
    <w:tmpl w:val="20A83B48"/>
    <w:lvl w:ilvl="0">
      <w:start w:val="1"/>
      <w:numFmt w:val="lowerLetter"/>
      <w:lvlText w:val="%1)"/>
      <w:lvlJc w:val="left"/>
      <w:pPr>
        <w:tabs>
          <w:tab w:val="num" w:pos="1264"/>
        </w:tabs>
        <w:ind w:left="1264" w:hanging="360"/>
      </w:pPr>
      <w:rPr>
        <w:rFonts w:hint="default"/>
        <w:b w:val="0"/>
        <w:caps w:val="0"/>
        <w:smallCaps w:val="0"/>
      </w:rPr>
    </w:lvl>
    <w:lvl w:ilvl="1">
      <w:start w:val="1"/>
      <w:numFmt w:val="decimal"/>
      <w:lvlText w:val="%2."/>
      <w:lvlJc w:val="left"/>
      <w:pPr>
        <w:tabs>
          <w:tab w:val="num" w:pos="1080"/>
        </w:tabs>
        <w:ind w:left="1080" w:hanging="360"/>
      </w:pPr>
      <w:rPr>
        <w:rFonts w:hint="default"/>
      </w:rPr>
    </w:lvl>
    <w:lvl w:ilvl="2">
      <w:start w:val="1"/>
      <w:numFmt w:val="decimal"/>
      <w:lvlText w:val="%3."/>
      <w:lvlJc w:val="left"/>
      <w:pPr>
        <w:tabs>
          <w:tab w:val="num" w:pos="1440"/>
        </w:tabs>
        <w:ind w:left="1440" w:hanging="360"/>
      </w:pPr>
      <w:rPr>
        <w:rFonts w:hint="default"/>
      </w:rPr>
    </w:lvl>
    <w:lvl w:ilvl="3">
      <w:start w:val="1"/>
      <w:numFmt w:val="decimal"/>
      <w:lvlText w:val="%4."/>
      <w:lvlJc w:val="left"/>
      <w:pPr>
        <w:tabs>
          <w:tab w:val="num" w:pos="1800"/>
        </w:tabs>
        <w:ind w:left="1800" w:hanging="360"/>
      </w:pPr>
      <w:rPr>
        <w:rFonts w:hint="default"/>
      </w:rPr>
    </w:lvl>
    <w:lvl w:ilvl="4">
      <w:start w:val="1"/>
      <w:numFmt w:val="decimal"/>
      <w:lvlText w:val="%5."/>
      <w:lvlJc w:val="left"/>
      <w:pPr>
        <w:tabs>
          <w:tab w:val="num" w:pos="2160"/>
        </w:tabs>
        <w:ind w:left="2160" w:hanging="360"/>
      </w:pPr>
      <w:rPr>
        <w:rFonts w:hint="default"/>
      </w:rPr>
    </w:lvl>
    <w:lvl w:ilvl="5">
      <w:start w:val="1"/>
      <w:numFmt w:val="decimal"/>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decimal"/>
      <w:lvlText w:val="%8."/>
      <w:lvlJc w:val="left"/>
      <w:pPr>
        <w:tabs>
          <w:tab w:val="num" w:pos="3240"/>
        </w:tabs>
        <w:ind w:left="3240" w:hanging="360"/>
      </w:pPr>
      <w:rPr>
        <w:rFonts w:hint="default"/>
      </w:rPr>
    </w:lvl>
    <w:lvl w:ilvl="8">
      <w:start w:val="1"/>
      <w:numFmt w:val="decimal"/>
      <w:lvlText w:val="%9."/>
      <w:lvlJc w:val="left"/>
      <w:pPr>
        <w:tabs>
          <w:tab w:val="num" w:pos="3600"/>
        </w:tabs>
        <w:ind w:left="3600" w:hanging="360"/>
      </w:pPr>
      <w:rPr>
        <w:rFonts w:hint="default"/>
      </w:rPr>
    </w:lvl>
  </w:abstractNum>
  <w:abstractNum w:abstractNumId="90" w15:restartNumberingAfterBreak="0">
    <w:nsid w:val="69AA7715"/>
    <w:multiLevelType w:val="singleLevel"/>
    <w:tmpl w:val="0415000F"/>
    <w:lvl w:ilvl="0">
      <w:start w:val="1"/>
      <w:numFmt w:val="decimal"/>
      <w:lvlText w:val="%1."/>
      <w:lvlJc w:val="left"/>
      <w:pPr>
        <w:ind w:left="720" w:hanging="360"/>
      </w:pPr>
    </w:lvl>
  </w:abstractNum>
  <w:abstractNum w:abstractNumId="91" w15:restartNumberingAfterBreak="0">
    <w:nsid w:val="6A632A21"/>
    <w:multiLevelType w:val="singleLevel"/>
    <w:tmpl w:val="04150001"/>
    <w:lvl w:ilvl="0">
      <w:start w:val="1"/>
      <w:numFmt w:val="bullet"/>
      <w:lvlText w:val=""/>
      <w:lvlJc w:val="left"/>
      <w:pPr>
        <w:ind w:left="720" w:hanging="360"/>
      </w:pPr>
      <w:rPr>
        <w:rFonts w:ascii="Symbol" w:hAnsi="Symbol" w:hint="default"/>
      </w:rPr>
    </w:lvl>
  </w:abstractNum>
  <w:abstractNum w:abstractNumId="92" w15:restartNumberingAfterBreak="0">
    <w:nsid w:val="6F0F54D3"/>
    <w:multiLevelType w:val="singleLevel"/>
    <w:tmpl w:val="04150001"/>
    <w:lvl w:ilvl="0">
      <w:start w:val="1"/>
      <w:numFmt w:val="bullet"/>
      <w:lvlText w:val=""/>
      <w:lvlJc w:val="left"/>
      <w:pPr>
        <w:ind w:left="720" w:hanging="360"/>
      </w:pPr>
      <w:rPr>
        <w:rFonts w:ascii="Symbol" w:hAnsi="Symbol" w:hint="default"/>
      </w:rPr>
    </w:lvl>
  </w:abstractNum>
  <w:abstractNum w:abstractNumId="93" w15:restartNumberingAfterBreak="0">
    <w:nsid w:val="6F490EAE"/>
    <w:multiLevelType w:val="singleLevel"/>
    <w:tmpl w:val="0415000F"/>
    <w:lvl w:ilvl="0">
      <w:start w:val="1"/>
      <w:numFmt w:val="decimal"/>
      <w:lvlText w:val="%1."/>
      <w:lvlJc w:val="left"/>
      <w:pPr>
        <w:ind w:left="720" w:hanging="360"/>
      </w:pPr>
    </w:lvl>
  </w:abstractNum>
  <w:abstractNum w:abstractNumId="94" w15:restartNumberingAfterBreak="0">
    <w:nsid w:val="6F7358DD"/>
    <w:multiLevelType w:val="singleLevel"/>
    <w:tmpl w:val="0415000F"/>
    <w:lvl w:ilvl="0">
      <w:start w:val="1"/>
      <w:numFmt w:val="decimal"/>
      <w:lvlText w:val="%1."/>
      <w:lvlJc w:val="left"/>
      <w:pPr>
        <w:ind w:left="720" w:hanging="360"/>
      </w:pPr>
    </w:lvl>
  </w:abstractNum>
  <w:abstractNum w:abstractNumId="95" w15:restartNumberingAfterBreak="0">
    <w:nsid w:val="71162034"/>
    <w:multiLevelType w:val="multilevel"/>
    <w:tmpl w:val="4AA06976"/>
    <w:lvl w:ilvl="0">
      <w:start w:val="1"/>
      <w:numFmt w:val="bullet"/>
      <w:lvlText w:val=""/>
      <w:lvlJc w:val="left"/>
      <w:pPr>
        <w:ind w:left="867" w:hanging="360"/>
      </w:pPr>
      <w:rPr>
        <w:rFonts w:ascii="Symbol" w:hAnsi="Symbol" w:hint="default"/>
      </w:rPr>
    </w:lvl>
    <w:lvl w:ilvl="1">
      <w:start w:val="1"/>
      <w:numFmt w:val="bullet"/>
      <w:lvlText w:val="o"/>
      <w:lvlJc w:val="left"/>
      <w:pPr>
        <w:ind w:left="1227" w:hanging="360"/>
      </w:pPr>
      <w:rPr>
        <w:rFonts w:ascii="Courier New" w:hAnsi="Courier New" w:cs="Courier New" w:hint="default"/>
      </w:rPr>
    </w:lvl>
    <w:lvl w:ilvl="2">
      <w:start w:val="1"/>
      <w:numFmt w:val="decimal"/>
      <w:lvlText w:val="%1.%2.%3."/>
      <w:lvlJc w:val="left"/>
      <w:pPr>
        <w:ind w:left="1731" w:hanging="504"/>
      </w:pPr>
      <w:rPr>
        <w:rFonts w:hint="default"/>
        <w:b/>
        <w:bCs/>
      </w:rPr>
    </w:lvl>
    <w:lvl w:ilvl="3">
      <w:start w:val="1"/>
      <w:numFmt w:val="decimal"/>
      <w:lvlText w:val="%1.%2.%3.%4."/>
      <w:lvlJc w:val="left"/>
      <w:pPr>
        <w:ind w:left="2235" w:hanging="648"/>
      </w:pPr>
      <w:rPr>
        <w:rFonts w:hint="default"/>
      </w:rPr>
    </w:lvl>
    <w:lvl w:ilvl="4">
      <w:start w:val="1"/>
      <w:numFmt w:val="decimal"/>
      <w:lvlText w:val="%1.%2.%3.%4.%5."/>
      <w:lvlJc w:val="left"/>
      <w:pPr>
        <w:ind w:left="2739" w:hanging="792"/>
      </w:pPr>
      <w:rPr>
        <w:rFonts w:hint="default"/>
      </w:rPr>
    </w:lvl>
    <w:lvl w:ilvl="5">
      <w:start w:val="1"/>
      <w:numFmt w:val="decimal"/>
      <w:lvlText w:val="%1.%2.%3.%4.%5.%6."/>
      <w:lvlJc w:val="left"/>
      <w:pPr>
        <w:ind w:left="3243" w:hanging="936"/>
      </w:pPr>
      <w:rPr>
        <w:rFonts w:hint="default"/>
      </w:rPr>
    </w:lvl>
    <w:lvl w:ilvl="6">
      <w:start w:val="1"/>
      <w:numFmt w:val="decimal"/>
      <w:lvlText w:val="%1.%2.%3.%4.%5.%6.%7."/>
      <w:lvlJc w:val="left"/>
      <w:pPr>
        <w:ind w:left="3747" w:hanging="1080"/>
      </w:pPr>
      <w:rPr>
        <w:rFonts w:hint="default"/>
      </w:rPr>
    </w:lvl>
    <w:lvl w:ilvl="7">
      <w:start w:val="1"/>
      <w:numFmt w:val="decimal"/>
      <w:lvlText w:val="%1.%2.%3.%4.%5.%6.%7.%8."/>
      <w:lvlJc w:val="left"/>
      <w:pPr>
        <w:ind w:left="4251" w:hanging="1224"/>
      </w:pPr>
      <w:rPr>
        <w:rFonts w:hint="default"/>
      </w:rPr>
    </w:lvl>
    <w:lvl w:ilvl="8">
      <w:start w:val="1"/>
      <w:numFmt w:val="decimal"/>
      <w:lvlText w:val="%1.%2.%3.%4.%5.%6.%7.%8.%9."/>
      <w:lvlJc w:val="left"/>
      <w:pPr>
        <w:ind w:left="4827" w:hanging="1440"/>
      </w:pPr>
      <w:rPr>
        <w:rFonts w:hint="default"/>
      </w:rPr>
    </w:lvl>
  </w:abstractNum>
  <w:abstractNum w:abstractNumId="96" w15:restartNumberingAfterBreak="0">
    <w:nsid w:val="724F1337"/>
    <w:multiLevelType w:val="singleLevel"/>
    <w:tmpl w:val="04150001"/>
    <w:lvl w:ilvl="0">
      <w:start w:val="1"/>
      <w:numFmt w:val="bullet"/>
      <w:lvlText w:val=""/>
      <w:lvlJc w:val="left"/>
      <w:pPr>
        <w:ind w:left="720" w:hanging="360"/>
      </w:pPr>
      <w:rPr>
        <w:rFonts w:ascii="Symbol" w:hAnsi="Symbol" w:hint="default"/>
      </w:rPr>
    </w:lvl>
  </w:abstractNum>
  <w:abstractNum w:abstractNumId="97" w15:restartNumberingAfterBreak="0">
    <w:nsid w:val="72544465"/>
    <w:multiLevelType w:val="singleLevel"/>
    <w:tmpl w:val="0415000F"/>
    <w:lvl w:ilvl="0">
      <w:start w:val="1"/>
      <w:numFmt w:val="decimal"/>
      <w:lvlText w:val="%1."/>
      <w:lvlJc w:val="left"/>
      <w:pPr>
        <w:ind w:left="720" w:hanging="360"/>
      </w:pPr>
    </w:lvl>
  </w:abstractNum>
  <w:abstractNum w:abstractNumId="98" w15:restartNumberingAfterBreak="0">
    <w:nsid w:val="7279575F"/>
    <w:multiLevelType w:val="singleLevel"/>
    <w:tmpl w:val="04150001"/>
    <w:lvl w:ilvl="0">
      <w:start w:val="1"/>
      <w:numFmt w:val="bullet"/>
      <w:lvlText w:val=""/>
      <w:lvlJc w:val="left"/>
      <w:pPr>
        <w:ind w:left="720" w:hanging="360"/>
      </w:pPr>
      <w:rPr>
        <w:rFonts w:ascii="Symbol" w:hAnsi="Symbol" w:hint="default"/>
      </w:rPr>
    </w:lvl>
  </w:abstractNum>
  <w:abstractNum w:abstractNumId="99" w15:restartNumberingAfterBreak="0">
    <w:nsid w:val="72A914DE"/>
    <w:multiLevelType w:val="singleLevel"/>
    <w:tmpl w:val="04150001"/>
    <w:lvl w:ilvl="0">
      <w:start w:val="1"/>
      <w:numFmt w:val="bullet"/>
      <w:lvlText w:val=""/>
      <w:lvlJc w:val="left"/>
      <w:pPr>
        <w:ind w:left="720" w:hanging="360"/>
      </w:pPr>
      <w:rPr>
        <w:rFonts w:ascii="Symbol" w:hAnsi="Symbol" w:hint="default"/>
      </w:rPr>
    </w:lvl>
  </w:abstractNum>
  <w:abstractNum w:abstractNumId="100" w15:restartNumberingAfterBreak="0">
    <w:nsid w:val="72FB5AF3"/>
    <w:multiLevelType w:val="singleLevel"/>
    <w:tmpl w:val="0415000F"/>
    <w:lvl w:ilvl="0">
      <w:start w:val="1"/>
      <w:numFmt w:val="decimal"/>
      <w:lvlText w:val="%1."/>
      <w:lvlJc w:val="left"/>
      <w:pPr>
        <w:ind w:left="720" w:hanging="360"/>
      </w:pPr>
    </w:lvl>
  </w:abstractNum>
  <w:abstractNum w:abstractNumId="101" w15:restartNumberingAfterBreak="0">
    <w:nsid w:val="745652AA"/>
    <w:multiLevelType w:val="singleLevel"/>
    <w:tmpl w:val="0415000F"/>
    <w:lvl w:ilvl="0">
      <w:start w:val="1"/>
      <w:numFmt w:val="decimal"/>
      <w:lvlText w:val="%1."/>
      <w:lvlJc w:val="left"/>
      <w:pPr>
        <w:ind w:left="720" w:hanging="360"/>
      </w:pPr>
    </w:lvl>
  </w:abstractNum>
  <w:abstractNum w:abstractNumId="102" w15:restartNumberingAfterBreak="0">
    <w:nsid w:val="74E248C0"/>
    <w:multiLevelType w:val="singleLevel"/>
    <w:tmpl w:val="04150001"/>
    <w:lvl w:ilvl="0">
      <w:start w:val="1"/>
      <w:numFmt w:val="bullet"/>
      <w:lvlText w:val=""/>
      <w:lvlJc w:val="left"/>
      <w:pPr>
        <w:ind w:left="720" w:hanging="360"/>
      </w:pPr>
      <w:rPr>
        <w:rFonts w:ascii="Symbol" w:hAnsi="Symbol" w:hint="default"/>
      </w:rPr>
    </w:lvl>
  </w:abstractNum>
  <w:abstractNum w:abstractNumId="103" w15:restartNumberingAfterBreak="0">
    <w:nsid w:val="774B44FD"/>
    <w:multiLevelType w:val="multilevel"/>
    <w:tmpl w:val="61206F98"/>
    <w:lvl w:ilvl="0">
      <w:start w:val="251"/>
      <w:numFmt w:val="decimal"/>
      <w:lvlText w:val="%1."/>
      <w:lvlJc w:val="left"/>
      <w:pPr>
        <w:ind w:left="360" w:hanging="360"/>
      </w:pPr>
      <w:rPr>
        <w:rFonts w:hint="default"/>
        <w:b/>
        <w:bCs/>
      </w:rPr>
    </w:lvl>
    <w:lvl w:ilvl="1">
      <w:start w:val="1"/>
      <w:numFmt w:val="decimal"/>
      <w:lvlText w:val="%1.%2."/>
      <w:lvlJc w:val="left"/>
      <w:pPr>
        <w:ind w:left="432" w:hanging="432"/>
      </w:pPr>
      <w:rPr>
        <w:rFonts w:hint="default"/>
        <w:b/>
        <w:bCs/>
      </w:rPr>
    </w:lvl>
    <w:lvl w:ilvl="2">
      <w:start w:val="1"/>
      <w:numFmt w:val="decimal"/>
      <w:lvlText w:val="%1.%2.%3."/>
      <w:lvlJc w:val="left"/>
      <w:pPr>
        <w:ind w:left="1224" w:hanging="504"/>
      </w:pPr>
      <w:rPr>
        <w:rFonts w:hint="default"/>
        <w:b/>
        <w:bC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4" w15:restartNumberingAfterBreak="0">
    <w:nsid w:val="77CB7222"/>
    <w:multiLevelType w:val="singleLevel"/>
    <w:tmpl w:val="04150001"/>
    <w:lvl w:ilvl="0">
      <w:start w:val="1"/>
      <w:numFmt w:val="bullet"/>
      <w:lvlText w:val=""/>
      <w:lvlJc w:val="left"/>
      <w:pPr>
        <w:ind w:left="720" w:hanging="360"/>
      </w:pPr>
      <w:rPr>
        <w:rFonts w:ascii="Symbol" w:hAnsi="Symbol" w:hint="default"/>
      </w:rPr>
    </w:lvl>
  </w:abstractNum>
  <w:abstractNum w:abstractNumId="105" w15:restartNumberingAfterBreak="0">
    <w:nsid w:val="78A35203"/>
    <w:multiLevelType w:val="singleLevel"/>
    <w:tmpl w:val="0415000F"/>
    <w:lvl w:ilvl="0">
      <w:start w:val="1"/>
      <w:numFmt w:val="decimal"/>
      <w:lvlText w:val="%1."/>
      <w:lvlJc w:val="left"/>
      <w:pPr>
        <w:ind w:left="720" w:hanging="360"/>
      </w:pPr>
    </w:lvl>
  </w:abstractNum>
  <w:abstractNum w:abstractNumId="106" w15:restartNumberingAfterBreak="0">
    <w:nsid w:val="79296E6D"/>
    <w:multiLevelType w:val="singleLevel"/>
    <w:tmpl w:val="04150001"/>
    <w:lvl w:ilvl="0">
      <w:start w:val="1"/>
      <w:numFmt w:val="bullet"/>
      <w:lvlText w:val=""/>
      <w:lvlJc w:val="left"/>
      <w:pPr>
        <w:ind w:left="720" w:hanging="360"/>
      </w:pPr>
      <w:rPr>
        <w:rFonts w:ascii="Symbol" w:hAnsi="Symbol" w:hint="default"/>
      </w:rPr>
    </w:lvl>
  </w:abstractNum>
  <w:abstractNum w:abstractNumId="107" w15:restartNumberingAfterBreak="0">
    <w:nsid w:val="7A1C66B8"/>
    <w:multiLevelType w:val="singleLevel"/>
    <w:tmpl w:val="04150001"/>
    <w:lvl w:ilvl="0">
      <w:start w:val="1"/>
      <w:numFmt w:val="bullet"/>
      <w:lvlText w:val=""/>
      <w:lvlJc w:val="left"/>
      <w:pPr>
        <w:ind w:left="720" w:hanging="360"/>
      </w:pPr>
      <w:rPr>
        <w:rFonts w:ascii="Symbol" w:hAnsi="Symbol" w:hint="default"/>
      </w:rPr>
    </w:lvl>
  </w:abstractNum>
  <w:abstractNum w:abstractNumId="108" w15:restartNumberingAfterBreak="0">
    <w:nsid w:val="7E1C4EF7"/>
    <w:multiLevelType w:val="hybridMultilevel"/>
    <w:tmpl w:val="EA7EA63A"/>
    <w:lvl w:ilvl="0" w:tplc="0415000F">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9" w15:restartNumberingAfterBreak="0">
    <w:nsid w:val="7ED5029C"/>
    <w:multiLevelType w:val="singleLevel"/>
    <w:tmpl w:val="04150001"/>
    <w:lvl w:ilvl="0">
      <w:start w:val="1"/>
      <w:numFmt w:val="bullet"/>
      <w:lvlText w:val=""/>
      <w:lvlJc w:val="left"/>
      <w:pPr>
        <w:ind w:left="720" w:hanging="360"/>
      </w:pPr>
      <w:rPr>
        <w:rFonts w:ascii="Symbol" w:hAnsi="Symbol" w:hint="default"/>
      </w:rPr>
    </w:lvl>
  </w:abstractNum>
  <w:abstractNum w:abstractNumId="110" w15:restartNumberingAfterBreak="0">
    <w:nsid w:val="7F303037"/>
    <w:multiLevelType w:val="singleLevel"/>
    <w:tmpl w:val="04150001"/>
    <w:lvl w:ilvl="0">
      <w:start w:val="1"/>
      <w:numFmt w:val="bullet"/>
      <w:lvlText w:val=""/>
      <w:lvlJc w:val="left"/>
      <w:pPr>
        <w:ind w:left="720" w:hanging="360"/>
      </w:pPr>
      <w:rPr>
        <w:rFonts w:ascii="Symbol" w:hAnsi="Symbol" w:hint="default"/>
      </w:rPr>
    </w:lvl>
  </w:abstractNum>
  <w:num w:numId="1" w16cid:durableId="855195285">
    <w:abstractNumId w:val="12"/>
  </w:num>
  <w:num w:numId="2" w16cid:durableId="258760904">
    <w:abstractNumId w:val="14"/>
  </w:num>
  <w:num w:numId="3" w16cid:durableId="1695689403">
    <w:abstractNumId w:val="65"/>
  </w:num>
  <w:num w:numId="4" w16cid:durableId="1347244169">
    <w:abstractNumId w:val="95"/>
  </w:num>
  <w:num w:numId="5" w16cid:durableId="1612934290">
    <w:abstractNumId w:val="63"/>
  </w:num>
  <w:num w:numId="6" w16cid:durableId="2096048300">
    <w:abstractNumId w:val="3"/>
  </w:num>
  <w:num w:numId="7" w16cid:durableId="2078362847">
    <w:abstractNumId w:val="27"/>
  </w:num>
  <w:num w:numId="8" w16cid:durableId="2011251815">
    <w:abstractNumId w:val="76"/>
  </w:num>
  <w:num w:numId="9" w16cid:durableId="1738092924">
    <w:abstractNumId w:val="31"/>
  </w:num>
  <w:num w:numId="10" w16cid:durableId="1660579163">
    <w:abstractNumId w:val="15"/>
  </w:num>
  <w:num w:numId="11" w16cid:durableId="547497339">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095707882">
    <w:abstractNumId w:val="69"/>
  </w:num>
  <w:num w:numId="13" w16cid:durableId="1201282893">
    <w:abstractNumId w:val="103"/>
  </w:num>
  <w:num w:numId="14" w16cid:durableId="276916387">
    <w:abstractNumId w:val="25"/>
  </w:num>
  <w:num w:numId="15" w16cid:durableId="249773221">
    <w:abstractNumId w:val="17"/>
  </w:num>
  <w:num w:numId="16" w16cid:durableId="1572808389">
    <w:abstractNumId w:val="35"/>
  </w:num>
  <w:num w:numId="17" w16cid:durableId="1992515800">
    <w:abstractNumId w:val="38"/>
  </w:num>
  <w:num w:numId="18" w16cid:durableId="982538627">
    <w:abstractNumId w:val="106"/>
  </w:num>
  <w:num w:numId="19" w16cid:durableId="182482709">
    <w:abstractNumId w:val="4"/>
  </w:num>
  <w:num w:numId="20" w16cid:durableId="2028671046">
    <w:abstractNumId w:val="55"/>
  </w:num>
  <w:num w:numId="21" w16cid:durableId="2078435555">
    <w:abstractNumId w:val="21"/>
    <w:lvlOverride w:ilvl="0">
      <w:startOverride w:val="1"/>
    </w:lvlOverride>
  </w:num>
  <w:num w:numId="22" w16cid:durableId="2111658670">
    <w:abstractNumId w:val="53"/>
    <w:lvlOverride w:ilvl="0">
      <w:startOverride w:val="1"/>
    </w:lvlOverride>
  </w:num>
  <w:num w:numId="23" w16cid:durableId="922375474">
    <w:abstractNumId w:val="58"/>
  </w:num>
  <w:num w:numId="24" w16cid:durableId="483742073">
    <w:abstractNumId w:val="23"/>
  </w:num>
  <w:num w:numId="25" w16cid:durableId="1789424468">
    <w:abstractNumId w:val="37"/>
  </w:num>
  <w:num w:numId="26" w16cid:durableId="1429426258">
    <w:abstractNumId w:val="67"/>
    <w:lvlOverride w:ilvl="0">
      <w:startOverride w:val="1"/>
    </w:lvlOverride>
  </w:num>
  <w:num w:numId="27" w16cid:durableId="1786651986">
    <w:abstractNumId w:val="68"/>
    <w:lvlOverride w:ilvl="0">
      <w:startOverride w:val="1"/>
    </w:lvlOverride>
  </w:num>
  <w:num w:numId="28" w16cid:durableId="151063192">
    <w:abstractNumId w:val="77"/>
    <w:lvlOverride w:ilvl="0">
      <w:startOverride w:val="1"/>
    </w:lvlOverride>
  </w:num>
  <w:num w:numId="29" w16cid:durableId="1553230308">
    <w:abstractNumId w:val="98"/>
  </w:num>
  <w:num w:numId="30" w16cid:durableId="912130212">
    <w:abstractNumId w:val="74"/>
  </w:num>
  <w:num w:numId="31" w16cid:durableId="1780176400">
    <w:abstractNumId w:val="57"/>
  </w:num>
  <w:num w:numId="32" w16cid:durableId="1283881271">
    <w:abstractNumId w:val="20"/>
  </w:num>
  <w:num w:numId="33" w16cid:durableId="537009183">
    <w:abstractNumId w:val="6"/>
  </w:num>
  <w:num w:numId="34" w16cid:durableId="1762944850">
    <w:abstractNumId w:val="109"/>
  </w:num>
  <w:num w:numId="35" w16cid:durableId="585966857">
    <w:abstractNumId w:val="42"/>
  </w:num>
  <w:num w:numId="36" w16cid:durableId="172770369">
    <w:abstractNumId w:val="22"/>
  </w:num>
  <w:num w:numId="37" w16cid:durableId="1428309452">
    <w:abstractNumId w:val="45"/>
  </w:num>
  <w:num w:numId="38" w16cid:durableId="1169060788">
    <w:abstractNumId w:val="79"/>
    <w:lvlOverride w:ilvl="0">
      <w:startOverride w:val="1"/>
    </w:lvlOverride>
  </w:num>
  <w:num w:numId="39" w16cid:durableId="2143837475">
    <w:abstractNumId w:val="72"/>
  </w:num>
  <w:num w:numId="40" w16cid:durableId="1069227540">
    <w:abstractNumId w:val="75"/>
  </w:num>
  <w:num w:numId="41" w16cid:durableId="469130945">
    <w:abstractNumId w:val="61"/>
  </w:num>
  <w:num w:numId="42" w16cid:durableId="2089301714">
    <w:abstractNumId w:val="99"/>
  </w:num>
  <w:num w:numId="43" w16cid:durableId="1361928100">
    <w:abstractNumId w:val="96"/>
  </w:num>
  <w:num w:numId="44" w16cid:durableId="1730611296">
    <w:abstractNumId w:val="30"/>
  </w:num>
  <w:num w:numId="45" w16cid:durableId="2095324564">
    <w:abstractNumId w:val="28"/>
  </w:num>
  <w:num w:numId="46" w16cid:durableId="1327512331">
    <w:abstractNumId w:val="36"/>
  </w:num>
  <w:num w:numId="47" w16cid:durableId="899242922">
    <w:abstractNumId w:val="102"/>
  </w:num>
  <w:num w:numId="48" w16cid:durableId="1950358881">
    <w:abstractNumId w:val="110"/>
  </w:num>
  <w:num w:numId="49" w16cid:durableId="2045598154">
    <w:abstractNumId w:val="104"/>
  </w:num>
  <w:num w:numId="50" w16cid:durableId="712341376">
    <w:abstractNumId w:val="50"/>
  </w:num>
  <w:num w:numId="51" w16cid:durableId="1914391576">
    <w:abstractNumId w:val="64"/>
    <w:lvlOverride w:ilvl="0">
      <w:startOverride w:val="1"/>
    </w:lvlOverride>
  </w:num>
  <w:num w:numId="52" w16cid:durableId="1442996136">
    <w:abstractNumId w:val="80"/>
    <w:lvlOverride w:ilvl="0">
      <w:startOverride w:val="1"/>
    </w:lvlOverride>
  </w:num>
  <w:num w:numId="53" w16cid:durableId="2027247102">
    <w:abstractNumId w:val="19"/>
    <w:lvlOverride w:ilvl="0">
      <w:startOverride w:val="1"/>
    </w:lvlOverride>
  </w:num>
  <w:num w:numId="54" w16cid:durableId="189805259">
    <w:abstractNumId w:val="84"/>
    <w:lvlOverride w:ilvl="0">
      <w:startOverride w:val="1"/>
    </w:lvlOverride>
  </w:num>
  <w:num w:numId="55" w16cid:durableId="658465304">
    <w:abstractNumId w:val="11"/>
    <w:lvlOverride w:ilvl="0">
      <w:startOverride w:val="1"/>
    </w:lvlOverride>
  </w:num>
  <w:num w:numId="56" w16cid:durableId="1243374703">
    <w:abstractNumId w:val="78"/>
    <w:lvlOverride w:ilvl="0">
      <w:startOverride w:val="1"/>
    </w:lvlOverride>
  </w:num>
  <w:num w:numId="57" w16cid:durableId="1449081451">
    <w:abstractNumId w:val="70"/>
    <w:lvlOverride w:ilvl="0">
      <w:startOverride w:val="1"/>
    </w:lvlOverride>
  </w:num>
  <w:num w:numId="58" w16cid:durableId="1564874336">
    <w:abstractNumId w:val="48"/>
    <w:lvlOverride w:ilvl="0">
      <w:startOverride w:val="1"/>
    </w:lvlOverride>
  </w:num>
  <w:num w:numId="59" w16cid:durableId="1724596748">
    <w:abstractNumId w:val="10"/>
  </w:num>
  <w:num w:numId="60" w16cid:durableId="125591563">
    <w:abstractNumId w:val="107"/>
  </w:num>
  <w:num w:numId="61" w16cid:durableId="968896743">
    <w:abstractNumId w:val="83"/>
  </w:num>
  <w:num w:numId="62" w16cid:durableId="418019287">
    <w:abstractNumId w:val="51"/>
    <w:lvlOverride w:ilvl="0">
      <w:startOverride w:val="1"/>
    </w:lvlOverride>
  </w:num>
  <w:num w:numId="63" w16cid:durableId="1301423155">
    <w:abstractNumId w:val="94"/>
    <w:lvlOverride w:ilvl="0">
      <w:startOverride w:val="1"/>
    </w:lvlOverride>
  </w:num>
  <w:num w:numId="64" w16cid:durableId="2070226879">
    <w:abstractNumId w:val="26"/>
    <w:lvlOverride w:ilvl="0">
      <w:startOverride w:val="1"/>
    </w:lvlOverride>
  </w:num>
  <w:num w:numId="65" w16cid:durableId="2076052147">
    <w:abstractNumId w:val="100"/>
    <w:lvlOverride w:ilvl="0">
      <w:startOverride w:val="1"/>
    </w:lvlOverride>
  </w:num>
  <w:num w:numId="66" w16cid:durableId="759638567">
    <w:abstractNumId w:val="13"/>
    <w:lvlOverride w:ilvl="0">
      <w:startOverride w:val="1"/>
    </w:lvlOverride>
  </w:num>
  <w:num w:numId="67" w16cid:durableId="572810466">
    <w:abstractNumId w:val="90"/>
    <w:lvlOverride w:ilvl="0">
      <w:startOverride w:val="1"/>
    </w:lvlOverride>
  </w:num>
  <w:num w:numId="68" w16cid:durableId="1599481008">
    <w:abstractNumId w:val="34"/>
    <w:lvlOverride w:ilvl="0">
      <w:startOverride w:val="1"/>
    </w:lvlOverride>
  </w:num>
  <w:num w:numId="69" w16cid:durableId="846287440">
    <w:abstractNumId w:val="93"/>
    <w:lvlOverride w:ilvl="0">
      <w:startOverride w:val="1"/>
    </w:lvlOverride>
  </w:num>
  <w:num w:numId="70" w16cid:durableId="1932083647">
    <w:abstractNumId w:val="59"/>
  </w:num>
  <w:num w:numId="71" w16cid:durableId="228345401">
    <w:abstractNumId w:val="49"/>
  </w:num>
  <w:num w:numId="72" w16cid:durableId="647981872">
    <w:abstractNumId w:val="46"/>
  </w:num>
  <w:num w:numId="73" w16cid:durableId="1496727484">
    <w:abstractNumId w:val="16"/>
  </w:num>
  <w:num w:numId="74" w16cid:durableId="509568378">
    <w:abstractNumId w:val="82"/>
  </w:num>
  <w:num w:numId="75" w16cid:durableId="88088899">
    <w:abstractNumId w:val="52"/>
  </w:num>
  <w:num w:numId="76" w16cid:durableId="827209160">
    <w:abstractNumId w:val="97"/>
    <w:lvlOverride w:ilvl="0">
      <w:startOverride w:val="1"/>
    </w:lvlOverride>
  </w:num>
  <w:num w:numId="77" w16cid:durableId="433328655">
    <w:abstractNumId w:val="40"/>
    <w:lvlOverride w:ilvl="0">
      <w:startOverride w:val="1"/>
    </w:lvlOverride>
  </w:num>
  <w:num w:numId="78" w16cid:durableId="1649548817">
    <w:abstractNumId w:val="56"/>
    <w:lvlOverride w:ilvl="0">
      <w:startOverride w:val="1"/>
    </w:lvlOverride>
  </w:num>
  <w:num w:numId="79" w16cid:durableId="644432810">
    <w:abstractNumId w:val="81"/>
  </w:num>
  <w:num w:numId="80" w16cid:durableId="1492330481">
    <w:abstractNumId w:val="54"/>
  </w:num>
  <w:num w:numId="81" w16cid:durableId="1424496563">
    <w:abstractNumId w:val="62"/>
  </w:num>
  <w:num w:numId="82" w16cid:durableId="1906334160">
    <w:abstractNumId w:val="29"/>
  </w:num>
  <w:num w:numId="83" w16cid:durableId="965157090">
    <w:abstractNumId w:val="63"/>
  </w:num>
  <w:num w:numId="84" w16cid:durableId="766344236">
    <w:abstractNumId w:val="9"/>
  </w:num>
  <w:num w:numId="85" w16cid:durableId="1614314722">
    <w:abstractNumId w:val="65"/>
  </w:num>
  <w:num w:numId="86" w16cid:durableId="35206742">
    <w:abstractNumId w:val="95"/>
  </w:num>
  <w:num w:numId="87" w16cid:durableId="1485008519">
    <w:abstractNumId w:val="27"/>
  </w:num>
  <w:num w:numId="88" w16cid:durableId="959916557">
    <w:abstractNumId w:val="3"/>
  </w:num>
  <w:num w:numId="89" w16cid:durableId="928737345">
    <w:abstractNumId w:val="73"/>
  </w:num>
  <w:num w:numId="90" w16cid:durableId="1129519849">
    <w:abstractNumId w:val="87"/>
  </w:num>
  <w:num w:numId="91" w16cid:durableId="1475609553">
    <w:abstractNumId w:val="33"/>
  </w:num>
  <w:num w:numId="92" w16cid:durableId="1039159447">
    <w:abstractNumId w:val="43"/>
  </w:num>
  <w:num w:numId="93" w16cid:durableId="453867984">
    <w:abstractNumId w:val="85"/>
  </w:num>
  <w:num w:numId="94" w16cid:durableId="346760540">
    <w:abstractNumId w:val="71"/>
  </w:num>
  <w:num w:numId="95" w16cid:durableId="1872837530">
    <w:abstractNumId w:val="66"/>
  </w:num>
  <w:num w:numId="96" w16cid:durableId="103813824">
    <w:abstractNumId w:val="1"/>
  </w:num>
  <w:num w:numId="97" w16cid:durableId="657391925">
    <w:abstractNumId w:val="5"/>
  </w:num>
  <w:num w:numId="98" w16cid:durableId="885066654">
    <w:abstractNumId w:val="91"/>
  </w:num>
  <w:num w:numId="99" w16cid:durableId="581567646">
    <w:abstractNumId w:val="92"/>
  </w:num>
  <w:num w:numId="100" w16cid:durableId="1898927729">
    <w:abstractNumId w:val="2"/>
  </w:num>
  <w:num w:numId="101" w16cid:durableId="1228804572">
    <w:abstractNumId w:val="8"/>
  </w:num>
  <w:num w:numId="102" w16cid:durableId="1359816872">
    <w:abstractNumId w:val="101"/>
  </w:num>
  <w:num w:numId="103" w16cid:durableId="1785270377">
    <w:abstractNumId w:val="105"/>
  </w:num>
  <w:num w:numId="104" w16cid:durableId="222253126">
    <w:abstractNumId w:val="60"/>
  </w:num>
  <w:num w:numId="105" w16cid:durableId="132648716">
    <w:abstractNumId w:val="88"/>
  </w:num>
  <w:num w:numId="106" w16cid:durableId="353773636">
    <w:abstractNumId w:val="32"/>
  </w:num>
  <w:num w:numId="107" w16cid:durableId="682903777">
    <w:abstractNumId w:val="18"/>
  </w:num>
  <w:num w:numId="108" w16cid:durableId="1781757619">
    <w:abstractNumId w:val="89"/>
  </w:num>
  <w:num w:numId="109" w16cid:durableId="1249845018">
    <w:abstractNumId w:val="47"/>
  </w:num>
  <w:num w:numId="110" w16cid:durableId="550266829">
    <w:abstractNumId w:val="0"/>
  </w:num>
  <w:num w:numId="111" w16cid:durableId="935094922">
    <w:abstractNumId w:val="108"/>
  </w:num>
  <w:num w:numId="112" w16cid:durableId="358240027">
    <w:abstractNumId w:val="44"/>
  </w:num>
  <w:num w:numId="113" w16cid:durableId="1931158393">
    <w:abstractNumId w:val="39"/>
  </w:num>
  <w:num w:numId="114" w16cid:durableId="485240992">
    <w:abstractNumId w:val="7"/>
  </w:num>
  <w:num w:numId="115" w16cid:durableId="1688944226">
    <w:abstractNumId w:val="86"/>
  </w:num>
  <w:num w:numId="116" w16cid:durableId="800270636">
    <w:abstractNumId w:val="41"/>
  </w:num>
  <w:numIdMacAtCleanup w:val="10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7"/>
  <w:proofState w:spelling="clean" w:grammar="clean"/>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documentProtection w:edit="forms" w:formatting="1" w:enforcement="0"/>
  <w:defaultTabStop w:val="709"/>
  <w:hyphenationZone w:val="425"/>
  <w:drawingGridHorizontalSpacing w:val="6"/>
  <w:drawingGridVerticalSpacing w:val="6"/>
  <w:doNotShadeFormData/>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E22E2"/>
    <w:rsid w:val="00010FC6"/>
    <w:rsid w:val="000177EE"/>
    <w:rsid w:val="00037A2B"/>
    <w:rsid w:val="0004305C"/>
    <w:rsid w:val="0004603C"/>
    <w:rsid w:val="00065C40"/>
    <w:rsid w:val="000712C2"/>
    <w:rsid w:val="000851F4"/>
    <w:rsid w:val="00085565"/>
    <w:rsid w:val="00090448"/>
    <w:rsid w:val="00091D2C"/>
    <w:rsid w:val="00092248"/>
    <w:rsid w:val="00094EF6"/>
    <w:rsid w:val="00096D63"/>
    <w:rsid w:val="000A726A"/>
    <w:rsid w:val="000A7EFA"/>
    <w:rsid w:val="000B30CF"/>
    <w:rsid w:val="000B507F"/>
    <w:rsid w:val="000D0686"/>
    <w:rsid w:val="000D23CA"/>
    <w:rsid w:val="000D30D0"/>
    <w:rsid w:val="000D311B"/>
    <w:rsid w:val="000E21EF"/>
    <w:rsid w:val="000F1B9C"/>
    <w:rsid w:val="000F4C81"/>
    <w:rsid w:val="0010162A"/>
    <w:rsid w:val="00105893"/>
    <w:rsid w:val="00114D3A"/>
    <w:rsid w:val="00121FA7"/>
    <w:rsid w:val="00125D16"/>
    <w:rsid w:val="0012747F"/>
    <w:rsid w:val="00145098"/>
    <w:rsid w:val="00155A1B"/>
    <w:rsid w:val="001561C5"/>
    <w:rsid w:val="00157F24"/>
    <w:rsid w:val="00166D81"/>
    <w:rsid w:val="00180807"/>
    <w:rsid w:val="00182326"/>
    <w:rsid w:val="00182D33"/>
    <w:rsid w:val="00185D6A"/>
    <w:rsid w:val="001B480E"/>
    <w:rsid w:val="001C4E9F"/>
    <w:rsid w:val="001D59D5"/>
    <w:rsid w:val="001F0E09"/>
    <w:rsid w:val="001F2B1A"/>
    <w:rsid w:val="002014C6"/>
    <w:rsid w:val="002029EE"/>
    <w:rsid w:val="00214307"/>
    <w:rsid w:val="002225B7"/>
    <w:rsid w:val="002321C5"/>
    <w:rsid w:val="00234243"/>
    <w:rsid w:val="002375DF"/>
    <w:rsid w:val="00252E19"/>
    <w:rsid w:val="002571F6"/>
    <w:rsid w:val="00262307"/>
    <w:rsid w:val="00262842"/>
    <w:rsid w:val="00281B9E"/>
    <w:rsid w:val="002823A0"/>
    <w:rsid w:val="002B08FC"/>
    <w:rsid w:val="002B43EC"/>
    <w:rsid w:val="002B746D"/>
    <w:rsid w:val="002B767A"/>
    <w:rsid w:val="002C1DF2"/>
    <w:rsid w:val="002C57A7"/>
    <w:rsid w:val="002D66BB"/>
    <w:rsid w:val="002E3F2A"/>
    <w:rsid w:val="002E6B5C"/>
    <w:rsid w:val="002E6BDD"/>
    <w:rsid w:val="002F523E"/>
    <w:rsid w:val="002F66E8"/>
    <w:rsid w:val="0030086E"/>
    <w:rsid w:val="00305E2E"/>
    <w:rsid w:val="00306445"/>
    <w:rsid w:val="00310274"/>
    <w:rsid w:val="00312A79"/>
    <w:rsid w:val="003134FE"/>
    <w:rsid w:val="00317FB7"/>
    <w:rsid w:val="00343949"/>
    <w:rsid w:val="00361865"/>
    <w:rsid w:val="00367E40"/>
    <w:rsid w:val="00372839"/>
    <w:rsid w:val="003816DA"/>
    <w:rsid w:val="00385889"/>
    <w:rsid w:val="00385FFB"/>
    <w:rsid w:val="00387FEC"/>
    <w:rsid w:val="0039496D"/>
    <w:rsid w:val="003B2CEF"/>
    <w:rsid w:val="003C1AF0"/>
    <w:rsid w:val="003C326B"/>
    <w:rsid w:val="003C5098"/>
    <w:rsid w:val="003C7CC8"/>
    <w:rsid w:val="003E0A21"/>
    <w:rsid w:val="003E4936"/>
    <w:rsid w:val="003F30A5"/>
    <w:rsid w:val="00405C95"/>
    <w:rsid w:val="00405FB8"/>
    <w:rsid w:val="00412555"/>
    <w:rsid w:val="004203B0"/>
    <w:rsid w:val="00422FAA"/>
    <w:rsid w:val="0045674B"/>
    <w:rsid w:val="00466D22"/>
    <w:rsid w:val="0047003E"/>
    <w:rsid w:val="00477F42"/>
    <w:rsid w:val="00482EA3"/>
    <w:rsid w:val="0048435F"/>
    <w:rsid w:val="004844AD"/>
    <w:rsid w:val="00494906"/>
    <w:rsid w:val="00495255"/>
    <w:rsid w:val="00495CBC"/>
    <w:rsid w:val="004A4908"/>
    <w:rsid w:val="004B1214"/>
    <w:rsid w:val="004B78A6"/>
    <w:rsid w:val="004C0038"/>
    <w:rsid w:val="004D3B27"/>
    <w:rsid w:val="004E62F6"/>
    <w:rsid w:val="004E68B4"/>
    <w:rsid w:val="004F4701"/>
    <w:rsid w:val="0050514D"/>
    <w:rsid w:val="005115C2"/>
    <w:rsid w:val="00515247"/>
    <w:rsid w:val="0052374E"/>
    <w:rsid w:val="00534906"/>
    <w:rsid w:val="0054109F"/>
    <w:rsid w:val="005567FD"/>
    <w:rsid w:val="00572467"/>
    <w:rsid w:val="0058113C"/>
    <w:rsid w:val="0058586B"/>
    <w:rsid w:val="005A056A"/>
    <w:rsid w:val="005A10A9"/>
    <w:rsid w:val="005A4B89"/>
    <w:rsid w:val="005B1D42"/>
    <w:rsid w:val="005B7917"/>
    <w:rsid w:val="005E22E2"/>
    <w:rsid w:val="005F15AF"/>
    <w:rsid w:val="005F6EB8"/>
    <w:rsid w:val="00617607"/>
    <w:rsid w:val="00617FB6"/>
    <w:rsid w:val="00623F5C"/>
    <w:rsid w:val="006242ED"/>
    <w:rsid w:val="006258E1"/>
    <w:rsid w:val="006433D0"/>
    <w:rsid w:val="00651D3A"/>
    <w:rsid w:val="0066015A"/>
    <w:rsid w:val="00661883"/>
    <w:rsid w:val="0067049D"/>
    <w:rsid w:val="00675BB8"/>
    <w:rsid w:val="006760F1"/>
    <w:rsid w:val="00677893"/>
    <w:rsid w:val="00682B4B"/>
    <w:rsid w:val="00697754"/>
    <w:rsid w:val="00697C06"/>
    <w:rsid w:val="006A0E90"/>
    <w:rsid w:val="006A1D6F"/>
    <w:rsid w:val="006A20D3"/>
    <w:rsid w:val="006A5848"/>
    <w:rsid w:val="006C0F9D"/>
    <w:rsid w:val="006C11D0"/>
    <w:rsid w:val="006C177E"/>
    <w:rsid w:val="006D19B4"/>
    <w:rsid w:val="006E040C"/>
    <w:rsid w:val="006E1C55"/>
    <w:rsid w:val="006E5F55"/>
    <w:rsid w:val="006E5FF4"/>
    <w:rsid w:val="006F64AC"/>
    <w:rsid w:val="006F7EA7"/>
    <w:rsid w:val="007021C9"/>
    <w:rsid w:val="007077F2"/>
    <w:rsid w:val="00714315"/>
    <w:rsid w:val="00721C42"/>
    <w:rsid w:val="00723FFA"/>
    <w:rsid w:val="00735813"/>
    <w:rsid w:val="007378BE"/>
    <w:rsid w:val="00760990"/>
    <w:rsid w:val="00761B48"/>
    <w:rsid w:val="007704B8"/>
    <w:rsid w:val="0077644C"/>
    <w:rsid w:val="00776930"/>
    <w:rsid w:val="00780D75"/>
    <w:rsid w:val="0078177B"/>
    <w:rsid w:val="0078368A"/>
    <w:rsid w:val="0079372E"/>
    <w:rsid w:val="007A0138"/>
    <w:rsid w:val="007A22C2"/>
    <w:rsid w:val="007C418F"/>
    <w:rsid w:val="007E74D8"/>
    <w:rsid w:val="008009E8"/>
    <w:rsid w:val="008066B7"/>
    <w:rsid w:val="00822D00"/>
    <w:rsid w:val="008266E5"/>
    <w:rsid w:val="00832DB9"/>
    <w:rsid w:val="00833BD5"/>
    <w:rsid w:val="0083631B"/>
    <w:rsid w:val="008455A9"/>
    <w:rsid w:val="00845D70"/>
    <w:rsid w:val="00851D73"/>
    <w:rsid w:val="00863D3F"/>
    <w:rsid w:val="0088350D"/>
    <w:rsid w:val="00883DED"/>
    <w:rsid w:val="0088661C"/>
    <w:rsid w:val="0088784C"/>
    <w:rsid w:val="00896146"/>
    <w:rsid w:val="008A0BCB"/>
    <w:rsid w:val="008A771F"/>
    <w:rsid w:val="008B643F"/>
    <w:rsid w:val="008C4DE6"/>
    <w:rsid w:val="008D3848"/>
    <w:rsid w:val="008E6095"/>
    <w:rsid w:val="008E784F"/>
    <w:rsid w:val="008F2FEB"/>
    <w:rsid w:val="008F4470"/>
    <w:rsid w:val="008F69CF"/>
    <w:rsid w:val="009030A8"/>
    <w:rsid w:val="009046D5"/>
    <w:rsid w:val="00904FC3"/>
    <w:rsid w:val="009270DB"/>
    <w:rsid w:val="00931661"/>
    <w:rsid w:val="009345DA"/>
    <w:rsid w:val="00936E1D"/>
    <w:rsid w:val="00966AE0"/>
    <w:rsid w:val="00971C37"/>
    <w:rsid w:val="00972436"/>
    <w:rsid w:val="00974764"/>
    <w:rsid w:val="009A5210"/>
    <w:rsid w:val="009A5797"/>
    <w:rsid w:val="009B13FD"/>
    <w:rsid w:val="009B557A"/>
    <w:rsid w:val="009B7B29"/>
    <w:rsid w:val="009C4D27"/>
    <w:rsid w:val="009C5F0F"/>
    <w:rsid w:val="009D491A"/>
    <w:rsid w:val="009E7ED4"/>
    <w:rsid w:val="009F37B9"/>
    <w:rsid w:val="00A10896"/>
    <w:rsid w:val="00A11E26"/>
    <w:rsid w:val="00A17419"/>
    <w:rsid w:val="00A22AAC"/>
    <w:rsid w:val="00A22E21"/>
    <w:rsid w:val="00A25198"/>
    <w:rsid w:val="00A27970"/>
    <w:rsid w:val="00A305DB"/>
    <w:rsid w:val="00A34049"/>
    <w:rsid w:val="00A3789A"/>
    <w:rsid w:val="00A42564"/>
    <w:rsid w:val="00A51E98"/>
    <w:rsid w:val="00A57D6A"/>
    <w:rsid w:val="00A60C0D"/>
    <w:rsid w:val="00A63D0A"/>
    <w:rsid w:val="00A834F4"/>
    <w:rsid w:val="00A8394D"/>
    <w:rsid w:val="00A841C9"/>
    <w:rsid w:val="00A869E7"/>
    <w:rsid w:val="00A97B93"/>
    <w:rsid w:val="00AC2777"/>
    <w:rsid w:val="00AD274B"/>
    <w:rsid w:val="00AD69BD"/>
    <w:rsid w:val="00AF3CB9"/>
    <w:rsid w:val="00AF4EB4"/>
    <w:rsid w:val="00B23DC4"/>
    <w:rsid w:val="00B2572E"/>
    <w:rsid w:val="00B25A41"/>
    <w:rsid w:val="00B371AE"/>
    <w:rsid w:val="00B42E0F"/>
    <w:rsid w:val="00B546E9"/>
    <w:rsid w:val="00B5511D"/>
    <w:rsid w:val="00B57C02"/>
    <w:rsid w:val="00B610C1"/>
    <w:rsid w:val="00B619ED"/>
    <w:rsid w:val="00B63CAC"/>
    <w:rsid w:val="00B732F8"/>
    <w:rsid w:val="00B73453"/>
    <w:rsid w:val="00B74B77"/>
    <w:rsid w:val="00B82EF6"/>
    <w:rsid w:val="00B840A8"/>
    <w:rsid w:val="00B86043"/>
    <w:rsid w:val="00BA24E7"/>
    <w:rsid w:val="00BB3826"/>
    <w:rsid w:val="00BB79BC"/>
    <w:rsid w:val="00BC0AB8"/>
    <w:rsid w:val="00BC19C4"/>
    <w:rsid w:val="00BC79CC"/>
    <w:rsid w:val="00BE00D8"/>
    <w:rsid w:val="00BF3D25"/>
    <w:rsid w:val="00C03940"/>
    <w:rsid w:val="00C06AC7"/>
    <w:rsid w:val="00C0733F"/>
    <w:rsid w:val="00C10321"/>
    <w:rsid w:val="00C14A13"/>
    <w:rsid w:val="00C24F21"/>
    <w:rsid w:val="00C33C8B"/>
    <w:rsid w:val="00C3461A"/>
    <w:rsid w:val="00C75174"/>
    <w:rsid w:val="00C965EE"/>
    <w:rsid w:val="00CA4211"/>
    <w:rsid w:val="00CA670A"/>
    <w:rsid w:val="00CA756C"/>
    <w:rsid w:val="00CB33CA"/>
    <w:rsid w:val="00CB53C1"/>
    <w:rsid w:val="00CC0A38"/>
    <w:rsid w:val="00CC431D"/>
    <w:rsid w:val="00CF1AB9"/>
    <w:rsid w:val="00CF4064"/>
    <w:rsid w:val="00D14A72"/>
    <w:rsid w:val="00D16D13"/>
    <w:rsid w:val="00D501CE"/>
    <w:rsid w:val="00D53E36"/>
    <w:rsid w:val="00D73A93"/>
    <w:rsid w:val="00D8074A"/>
    <w:rsid w:val="00D842C7"/>
    <w:rsid w:val="00D939CD"/>
    <w:rsid w:val="00D94F56"/>
    <w:rsid w:val="00DC0C56"/>
    <w:rsid w:val="00DF593A"/>
    <w:rsid w:val="00E07C6A"/>
    <w:rsid w:val="00E1663C"/>
    <w:rsid w:val="00E21164"/>
    <w:rsid w:val="00E22F72"/>
    <w:rsid w:val="00E23074"/>
    <w:rsid w:val="00E27A30"/>
    <w:rsid w:val="00E41EE1"/>
    <w:rsid w:val="00E62E15"/>
    <w:rsid w:val="00E9638E"/>
    <w:rsid w:val="00E97AE7"/>
    <w:rsid w:val="00EA48B6"/>
    <w:rsid w:val="00EA5546"/>
    <w:rsid w:val="00EB7791"/>
    <w:rsid w:val="00ED4CA4"/>
    <w:rsid w:val="00EE1379"/>
    <w:rsid w:val="00EE312E"/>
    <w:rsid w:val="00EF659E"/>
    <w:rsid w:val="00F10F7F"/>
    <w:rsid w:val="00F14B57"/>
    <w:rsid w:val="00F2474C"/>
    <w:rsid w:val="00F43BA7"/>
    <w:rsid w:val="00F4407F"/>
    <w:rsid w:val="00F52E11"/>
    <w:rsid w:val="00F60A12"/>
    <w:rsid w:val="00F6134F"/>
    <w:rsid w:val="00F753C2"/>
    <w:rsid w:val="00F8620F"/>
    <w:rsid w:val="00F9122A"/>
    <w:rsid w:val="00FA25EE"/>
    <w:rsid w:val="00FC6087"/>
    <w:rsid w:val="00FE3AD8"/>
    <w:rsid w:val="00FF32D7"/>
    <w:rsid w:val="00FF5508"/>
    <w:rsid w:val="28F1233D"/>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EA5B47E"/>
  <w15:docId w15:val="{232BE925-66E4-4120-B108-06173DC8F2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Times New Roman" w:hAnsi="Calibri" w:cs="Times New Roman"/>
        <w:sz w:val="24"/>
        <w:szCs w:val="24"/>
        <w:lang w:val="pl-PL" w:eastAsia="en-US" w:bidi="ar-SA"/>
      </w:rPr>
    </w:rPrDefault>
    <w:pPrDefault/>
  </w:docDefaults>
  <w:latentStyles w:defLockedState="0" w:defUIPriority="0" w:defSemiHidden="0" w:defUnhideWhenUsed="0" w:defQFormat="0" w:count="376">
    <w:lsdException w:name="Normal" w:qFormat="1"/>
    <w:lsdException w:name="heading 1" w:uiPriority="9" w:qFormat="1"/>
    <w:lsdException w:name="heading 2" w:semiHidden="1" w:unhideWhenUsed="1" w:qFormat="1"/>
    <w:lsdException w:name="heading 3" w:semiHidden="1"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ny">
    <w:name w:val="Normal"/>
    <w:qFormat/>
    <w:rsid w:val="00482EA3"/>
    <w:pPr>
      <w:spacing w:before="360" w:after="360" w:line="360" w:lineRule="auto"/>
    </w:pPr>
  </w:style>
  <w:style w:type="paragraph" w:styleId="Nagwek1">
    <w:name w:val="heading 1"/>
    <w:basedOn w:val="Normalny"/>
    <w:next w:val="Normalny"/>
    <w:link w:val="Nagwek1Znak"/>
    <w:uiPriority w:val="9"/>
    <w:qFormat/>
    <w:rsid w:val="00482EA3"/>
    <w:pPr>
      <w:keepNext/>
      <w:keepLines/>
      <w:spacing w:line="276" w:lineRule="auto"/>
      <w:outlineLvl w:val="0"/>
    </w:pPr>
    <w:rPr>
      <w:rFonts w:eastAsiaTheme="majorEastAsia" w:cstheme="majorBidi"/>
      <w:b/>
      <w:bCs/>
      <w:sz w:val="26"/>
      <w:szCs w:val="28"/>
    </w:rPr>
  </w:style>
  <w:style w:type="paragraph" w:styleId="Nagwek2">
    <w:name w:val="heading 2"/>
    <w:basedOn w:val="Normalny"/>
    <w:next w:val="Normalny"/>
    <w:link w:val="Nagwek2Znak"/>
    <w:unhideWhenUsed/>
    <w:qFormat/>
    <w:rsid w:val="00482EA3"/>
    <w:pPr>
      <w:keepNext/>
      <w:keepLines/>
      <w:spacing w:line="276" w:lineRule="auto"/>
      <w:outlineLvl w:val="1"/>
    </w:pPr>
    <w:rPr>
      <w:rFonts w:eastAsiaTheme="majorEastAsia" w:cstheme="majorBidi"/>
      <w:b/>
      <w:szCs w:val="26"/>
    </w:rPr>
  </w:style>
  <w:style w:type="paragraph" w:styleId="Nagwek3">
    <w:name w:val="heading 3"/>
    <w:basedOn w:val="Normalny"/>
    <w:next w:val="Normalny"/>
    <w:link w:val="Nagwek3Znak"/>
    <w:uiPriority w:val="9"/>
    <w:semiHidden/>
    <w:unhideWhenUsed/>
    <w:qFormat/>
    <w:rsid w:val="00851D73"/>
    <w:pPr>
      <w:keepNext/>
      <w:keepLines/>
      <w:spacing w:before="40" w:after="0" w:line="259" w:lineRule="auto"/>
      <w:outlineLvl w:val="2"/>
    </w:pPr>
    <w:rPr>
      <w:rFonts w:asciiTheme="majorHAnsi" w:eastAsiaTheme="majorEastAsia" w:hAnsiTheme="majorHAnsi" w:cstheme="majorBidi"/>
      <w:color w:val="1F4D78" w:themeColor="accent1" w:themeShade="7F"/>
      <w:kern w:val="2"/>
      <w14:ligatures w14:val="standardContextua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rsid w:val="00777876"/>
    <w:pPr>
      <w:tabs>
        <w:tab w:val="center" w:pos="4536"/>
        <w:tab w:val="right" w:pos="9072"/>
      </w:tabs>
    </w:pPr>
  </w:style>
  <w:style w:type="paragraph" w:styleId="Stopka">
    <w:name w:val="footer"/>
    <w:basedOn w:val="Normalny"/>
    <w:link w:val="StopkaZnak"/>
    <w:uiPriority w:val="99"/>
    <w:rsid w:val="00777876"/>
    <w:pPr>
      <w:tabs>
        <w:tab w:val="center" w:pos="4536"/>
        <w:tab w:val="right" w:pos="9072"/>
      </w:tabs>
    </w:pPr>
  </w:style>
  <w:style w:type="paragraph" w:styleId="Mapadokumentu">
    <w:name w:val="Document Map"/>
    <w:aliases w:val="Plan dokumentu"/>
    <w:basedOn w:val="Normalny"/>
    <w:semiHidden/>
    <w:rsid w:val="0077374E"/>
    <w:pPr>
      <w:shd w:val="clear" w:color="auto" w:fill="000080"/>
    </w:pPr>
    <w:rPr>
      <w:rFonts w:ascii="Tahoma" w:hAnsi="Tahoma" w:cs="Tahoma"/>
      <w:sz w:val="20"/>
      <w:szCs w:val="20"/>
    </w:rPr>
  </w:style>
  <w:style w:type="paragraph" w:styleId="Tekstdymka">
    <w:name w:val="Balloon Text"/>
    <w:basedOn w:val="Normalny"/>
    <w:semiHidden/>
    <w:rsid w:val="00343996"/>
    <w:rPr>
      <w:rFonts w:ascii="Tahoma" w:hAnsi="Tahoma" w:cs="Tahoma"/>
      <w:sz w:val="16"/>
      <w:szCs w:val="16"/>
    </w:rPr>
  </w:style>
  <w:style w:type="character" w:styleId="Numerstrony">
    <w:name w:val="page number"/>
    <w:basedOn w:val="Domylnaczcionkaakapitu"/>
    <w:rsid w:val="00CB0F0D"/>
  </w:style>
  <w:style w:type="character" w:styleId="Pogrubienie">
    <w:name w:val="Strong"/>
    <w:uiPriority w:val="22"/>
    <w:rsid w:val="00EF30F0"/>
    <w:rPr>
      <w:b/>
      <w:bCs/>
    </w:rPr>
  </w:style>
  <w:style w:type="table" w:styleId="Tabela-Siatka">
    <w:name w:val="Table Grid"/>
    <w:basedOn w:val="Standardowy"/>
    <w:uiPriority w:val="59"/>
    <w:rsid w:val="00463FA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gwek1Znak">
    <w:name w:val="Nagłówek 1 Znak"/>
    <w:basedOn w:val="Domylnaczcionkaakapitu"/>
    <w:link w:val="Nagwek1"/>
    <w:uiPriority w:val="9"/>
    <w:rsid w:val="00482EA3"/>
    <w:rPr>
      <w:rFonts w:eastAsiaTheme="majorEastAsia" w:cstheme="majorBidi"/>
      <w:b/>
      <w:bCs/>
      <w:sz w:val="26"/>
      <w:szCs w:val="28"/>
    </w:rPr>
  </w:style>
  <w:style w:type="paragraph" w:styleId="Akapitzlist">
    <w:name w:val="List Paragraph"/>
    <w:aliases w:val="maz_wyliczenie,opis dzialania,K-P_odwolanie,A_wyliczenie,Akapit z listą 1,Numerowanie,L1,Akapit z listą siwz,Wypunktowanie,sw tekst,Bullet List,FooterText,numbered,Paragraphe de liste1,lp1,Preambuła,CP-UC,CP-Punkty,List - bullets,Equipmen"/>
    <w:basedOn w:val="Normalny"/>
    <w:link w:val="AkapitzlistZnak"/>
    <w:uiPriority w:val="34"/>
    <w:qFormat/>
    <w:rsid w:val="00EE312E"/>
    <w:pPr>
      <w:ind w:left="720"/>
      <w:contextualSpacing/>
    </w:pPr>
  </w:style>
  <w:style w:type="character" w:styleId="Hipercze">
    <w:name w:val="Hyperlink"/>
    <w:basedOn w:val="Domylnaczcionkaakapitu"/>
    <w:uiPriority w:val="99"/>
    <w:unhideWhenUsed/>
    <w:rsid w:val="008531D2"/>
    <w:rPr>
      <w:color w:val="0563C1" w:themeColor="hyperlink"/>
      <w:u w:val="single"/>
    </w:rPr>
  </w:style>
  <w:style w:type="character" w:styleId="Odwoaniedokomentarza">
    <w:name w:val="annotation reference"/>
    <w:basedOn w:val="Domylnaczcionkaakapitu"/>
    <w:semiHidden/>
    <w:unhideWhenUsed/>
    <w:rsid w:val="002E4CEF"/>
    <w:rPr>
      <w:sz w:val="16"/>
      <w:szCs w:val="16"/>
    </w:rPr>
  </w:style>
  <w:style w:type="paragraph" w:styleId="Tekstkomentarza">
    <w:name w:val="annotation text"/>
    <w:basedOn w:val="Normalny"/>
    <w:link w:val="TekstkomentarzaZnak"/>
    <w:unhideWhenUsed/>
    <w:rsid w:val="002E4CEF"/>
    <w:rPr>
      <w:sz w:val="20"/>
      <w:szCs w:val="20"/>
    </w:rPr>
  </w:style>
  <w:style w:type="character" w:customStyle="1" w:styleId="TekstkomentarzaZnak">
    <w:name w:val="Tekst komentarza Znak"/>
    <w:basedOn w:val="Domylnaczcionkaakapitu"/>
    <w:link w:val="Tekstkomentarza"/>
    <w:rsid w:val="002E4CEF"/>
    <w:rPr>
      <w:lang w:val="pl-PL" w:eastAsia="pl-PL"/>
    </w:rPr>
  </w:style>
  <w:style w:type="paragraph" w:styleId="Tematkomentarza">
    <w:name w:val="annotation subject"/>
    <w:basedOn w:val="Tekstkomentarza"/>
    <w:next w:val="Tekstkomentarza"/>
    <w:link w:val="TematkomentarzaZnak"/>
    <w:semiHidden/>
    <w:unhideWhenUsed/>
    <w:rsid w:val="002E4CEF"/>
    <w:rPr>
      <w:b/>
      <w:bCs/>
    </w:rPr>
  </w:style>
  <w:style w:type="character" w:customStyle="1" w:styleId="TematkomentarzaZnak">
    <w:name w:val="Temat komentarza Znak"/>
    <w:basedOn w:val="TekstkomentarzaZnak"/>
    <w:link w:val="Tematkomentarza"/>
    <w:semiHidden/>
    <w:rsid w:val="002E4CEF"/>
    <w:rPr>
      <w:b/>
      <w:bCs/>
      <w:lang w:val="pl-PL" w:eastAsia="pl-PL"/>
    </w:rPr>
  </w:style>
  <w:style w:type="paragraph" w:styleId="Poprawka">
    <w:name w:val="Revision"/>
    <w:hidden/>
    <w:uiPriority w:val="99"/>
    <w:semiHidden/>
    <w:rsid w:val="00797BBA"/>
    <w:rPr>
      <w:lang w:eastAsia="pl-PL"/>
    </w:rPr>
  </w:style>
  <w:style w:type="character" w:styleId="Tekstzastpczy">
    <w:name w:val="Placeholder Text"/>
    <w:basedOn w:val="Domylnaczcionkaakapitu"/>
    <w:uiPriority w:val="99"/>
    <w:semiHidden/>
    <w:rsid w:val="00994165"/>
    <w:rPr>
      <w:color w:val="808080"/>
    </w:rPr>
  </w:style>
  <w:style w:type="character" w:customStyle="1" w:styleId="StopkaZnak">
    <w:name w:val="Stopka Znak"/>
    <w:basedOn w:val="Domylnaczcionkaakapitu"/>
    <w:link w:val="Stopka"/>
    <w:uiPriority w:val="99"/>
    <w:rsid w:val="00C73093"/>
    <w:rPr>
      <w:sz w:val="24"/>
      <w:szCs w:val="24"/>
      <w:lang w:eastAsia="pl-PL"/>
    </w:rPr>
  </w:style>
  <w:style w:type="character" w:styleId="UyteHipercze">
    <w:name w:val="FollowedHyperlink"/>
    <w:basedOn w:val="Domylnaczcionkaakapitu"/>
    <w:semiHidden/>
    <w:unhideWhenUsed/>
    <w:rsid w:val="006D62C9"/>
    <w:rPr>
      <w:color w:val="954F72" w:themeColor="followedHyperlink"/>
      <w:u w:val="single"/>
    </w:rPr>
  </w:style>
  <w:style w:type="character" w:customStyle="1" w:styleId="NagwekZnak">
    <w:name w:val="Nagłówek Znak"/>
    <w:basedOn w:val="Domylnaczcionkaakapitu"/>
    <w:link w:val="Nagwek"/>
    <w:uiPriority w:val="99"/>
    <w:rsid w:val="00AF3CB9"/>
  </w:style>
  <w:style w:type="character" w:customStyle="1" w:styleId="Nagwek2Znak">
    <w:name w:val="Nagłówek 2 Znak"/>
    <w:basedOn w:val="Domylnaczcionkaakapitu"/>
    <w:link w:val="Nagwek2"/>
    <w:rsid w:val="00482EA3"/>
    <w:rPr>
      <w:rFonts w:eastAsiaTheme="majorEastAsia" w:cstheme="majorBidi"/>
      <w:b/>
      <w:szCs w:val="26"/>
    </w:rPr>
  </w:style>
  <w:style w:type="character" w:customStyle="1" w:styleId="Nagwek3Znak">
    <w:name w:val="Nagłówek 3 Znak"/>
    <w:basedOn w:val="Domylnaczcionkaakapitu"/>
    <w:link w:val="Nagwek3"/>
    <w:uiPriority w:val="9"/>
    <w:semiHidden/>
    <w:rsid w:val="00851D73"/>
    <w:rPr>
      <w:rFonts w:asciiTheme="majorHAnsi" w:eastAsiaTheme="majorEastAsia" w:hAnsiTheme="majorHAnsi" w:cstheme="majorBidi"/>
      <w:color w:val="1F4D78" w:themeColor="accent1" w:themeShade="7F"/>
      <w:kern w:val="2"/>
      <w14:ligatures w14:val="standardContextual"/>
    </w:rPr>
  </w:style>
  <w:style w:type="paragraph" w:customStyle="1" w:styleId="xmsolistparagraph">
    <w:name w:val="x_msolistparagraph"/>
    <w:basedOn w:val="Normalny"/>
    <w:rsid w:val="00851D73"/>
    <w:pPr>
      <w:spacing w:before="100" w:beforeAutospacing="1" w:after="100" w:afterAutospacing="1" w:line="240" w:lineRule="auto"/>
    </w:pPr>
    <w:rPr>
      <w:rFonts w:ascii="Times New Roman" w:hAnsi="Times New Roman"/>
      <w:lang w:eastAsia="pl-PL"/>
    </w:rPr>
  </w:style>
  <w:style w:type="paragraph" w:customStyle="1" w:styleId="xmsonormal">
    <w:name w:val="x_msonormal"/>
    <w:basedOn w:val="Normalny"/>
    <w:rsid w:val="00851D73"/>
    <w:pPr>
      <w:spacing w:before="100" w:beforeAutospacing="1" w:after="100" w:afterAutospacing="1" w:line="240" w:lineRule="auto"/>
    </w:pPr>
    <w:rPr>
      <w:rFonts w:ascii="Times New Roman" w:hAnsi="Times New Roman"/>
      <w:lang w:eastAsia="pl-PL"/>
    </w:rPr>
  </w:style>
  <w:style w:type="character" w:customStyle="1" w:styleId="Teksttreci">
    <w:name w:val="Tekst treści_"/>
    <w:basedOn w:val="Domylnaczcionkaakapitu"/>
    <w:link w:val="Teksttreci0"/>
    <w:rsid w:val="00851D73"/>
    <w:rPr>
      <w:rFonts w:ascii="Times New Roman" w:hAnsi="Times New Roman"/>
      <w:sz w:val="21"/>
      <w:szCs w:val="21"/>
      <w:shd w:val="clear" w:color="auto" w:fill="FFFFFF"/>
    </w:rPr>
  </w:style>
  <w:style w:type="paragraph" w:customStyle="1" w:styleId="Teksttreci0">
    <w:name w:val="Tekst treści"/>
    <w:basedOn w:val="Normalny"/>
    <w:link w:val="Teksttreci"/>
    <w:rsid w:val="00851D73"/>
    <w:pPr>
      <w:widowControl w:val="0"/>
      <w:shd w:val="clear" w:color="auto" w:fill="FFFFFF"/>
      <w:spacing w:before="0" w:after="240" w:line="274" w:lineRule="exact"/>
      <w:ind w:hanging="400"/>
      <w:jc w:val="both"/>
    </w:pPr>
    <w:rPr>
      <w:rFonts w:ascii="Times New Roman" w:hAnsi="Times New Roman"/>
      <w:sz w:val="21"/>
      <w:szCs w:val="21"/>
    </w:rPr>
  </w:style>
  <w:style w:type="paragraph" w:styleId="Nagwekspisutreci">
    <w:name w:val="TOC Heading"/>
    <w:basedOn w:val="Nagwek1"/>
    <w:next w:val="Normalny"/>
    <w:uiPriority w:val="39"/>
    <w:unhideWhenUsed/>
    <w:qFormat/>
    <w:rsid w:val="00851D73"/>
    <w:pPr>
      <w:spacing w:before="240" w:after="0" w:line="259" w:lineRule="auto"/>
      <w:outlineLvl w:val="9"/>
    </w:pPr>
    <w:rPr>
      <w:rFonts w:asciiTheme="majorHAnsi" w:hAnsiTheme="majorHAnsi"/>
      <w:b w:val="0"/>
      <w:bCs w:val="0"/>
      <w:color w:val="2E74B5" w:themeColor="accent1" w:themeShade="BF"/>
      <w:sz w:val="32"/>
      <w:szCs w:val="32"/>
      <w:lang w:eastAsia="pl-PL"/>
    </w:rPr>
  </w:style>
  <w:style w:type="paragraph" w:styleId="Spistreci1">
    <w:name w:val="toc 1"/>
    <w:basedOn w:val="Normalny"/>
    <w:next w:val="Normalny"/>
    <w:autoRedefine/>
    <w:uiPriority w:val="39"/>
    <w:unhideWhenUsed/>
    <w:rsid w:val="00367E40"/>
    <w:pPr>
      <w:tabs>
        <w:tab w:val="left" w:pos="440"/>
        <w:tab w:val="right" w:leader="dot" w:pos="9628"/>
      </w:tabs>
      <w:spacing w:after="100" w:line="240" w:lineRule="auto"/>
    </w:pPr>
  </w:style>
  <w:style w:type="paragraph" w:styleId="Spistreci2">
    <w:name w:val="toc 2"/>
    <w:basedOn w:val="Normalny"/>
    <w:next w:val="Normalny"/>
    <w:autoRedefine/>
    <w:uiPriority w:val="39"/>
    <w:unhideWhenUsed/>
    <w:rsid w:val="00623F5C"/>
    <w:pPr>
      <w:spacing w:after="100"/>
      <w:ind w:left="240"/>
    </w:pPr>
  </w:style>
  <w:style w:type="paragraph" w:customStyle="1" w:styleId="Default">
    <w:name w:val="Default"/>
    <w:rsid w:val="00F9122A"/>
    <w:pPr>
      <w:autoSpaceDE w:val="0"/>
      <w:autoSpaceDN w:val="0"/>
      <w:adjustRightInd w:val="0"/>
    </w:pPr>
    <w:rPr>
      <w:rFonts w:eastAsiaTheme="minorHAnsi" w:cs="Calibri"/>
      <w:color w:val="000000"/>
      <w:lang w:val="en-US"/>
    </w:rPr>
  </w:style>
  <w:style w:type="character" w:customStyle="1" w:styleId="AkapitzlistZnak">
    <w:name w:val="Akapit z listą Znak"/>
    <w:aliases w:val="maz_wyliczenie Znak,opis dzialania Znak,K-P_odwolanie Znak,A_wyliczenie Znak,Akapit z listą 1 Znak,Numerowanie Znak,L1 Znak,Akapit z listą siwz Znak,Wypunktowanie Znak,sw tekst Znak,Bullet List Znak,FooterText Znak,numbered Znak"/>
    <w:link w:val="Akapitzlist"/>
    <w:uiPriority w:val="34"/>
    <w:qFormat/>
    <w:locked/>
    <w:rsid w:val="0030086E"/>
  </w:style>
  <w:style w:type="character" w:customStyle="1" w:styleId="fontstyle01">
    <w:name w:val="fontstyle01"/>
    <w:basedOn w:val="Domylnaczcionkaakapitu"/>
    <w:rsid w:val="000D23CA"/>
    <w:rPr>
      <w:rFonts w:ascii="Calibri" w:hAnsi="Calibri" w:cs="Calibri" w:hint="default"/>
      <w:b/>
      <w:bCs/>
      <w:i w:val="0"/>
      <w:iCs w:val="0"/>
      <w:color w:val="000000"/>
      <w:sz w:val="20"/>
      <w:szCs w:val="20"/>
    </w:rPr>
  </w:style>
  <w:style w:type="character" w:customStyle="1" w:styleId="fontstyle21">
    <w:name w:val="fontstyle21"/>
    <w:basedOn w:val="Domylnaczcionkaakapitu"/>
    <w:rsid w:val="000D23CA"/>
    <w:rPr>
      <w:rFonts w:ascii="Calibri" w:hAnsi="Calibri" w:cs="Calibri" w:hint="default"/>
      <w:b w:val="0"/>
      <w:bCs w:val="0"/>
      <w:i w:val="0"/>
      <w:iCs w:val="0"/>
      <w:color w:val="000000"/>
      <w:sz w:val="20"/>
      <w:szCs w:val="20"/>
    </w:rPr>
  </w:style>
  <w:style w:type="character" w:styleId="Nierozpoznanawzmianka">
    <w:name w:val="Unresolved Mention"/>
    <w:basedOn w:val="Domylnaczcionkaakapitu"/>
    <w:uiPriority w:val="99"/>
    <w:semiHidden/>
    <w:unhideWhenUsed/>
    <w:rsid w:val="009D491A"/>
    <w:rPr>
      <w:color w:val="605E5C"/>
      <w:shd w:val="clear" w:color="auto" w:fill="E1DFDD"/>
    </w:rPr>
  </w:style>
  <w:style w:type="paragraph" w:styleId="Bezodstpw">
    <w:name w:val="No Spacing"/>
    <w:uiPriority w:val="1"/>
    <w:qFormat/>
    <w:rsid w:val="00B42E0F"/>
    <w:rPr>
      <w:rFonts w:asciiTheme="minorHAnsi" w:eastAsiaTheme="minorHAnsi" w:hAnsiTheme="minorHAnsi"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0290952">
      <w:bodyDiv w:val="1"/>
      <w:marLeft w:val="0"/>
      <w:marRight w:val="0"/>
      <w:marTop w:val="0"/>
      <w:marBottom w:val="0"/>
      <w:divBdr>
        <w:top w:val="none" w:sz="0" w:space="0" w:color="auto"/>
        <w:left w:val="none" w:sz="0" w:space="0" w:color="auto"/>
        <w:bottom w:val="none" w:sz="0" w:space="0" w:color="auto"/>
        <w:right w:val="none" w:sz="0" w:space="0" w:color="auto"/>
      </w:divBdr>
    </w:div>
    <w:div w:id="231936386">
      <w:bodyDiv w:val="1"/>
      <w:marLeft w:val="0"/>
      <w:marRight w:val="0"/>
      <w:marTop w:val="0"/>
      <w:marBottom w:val="0"/>
      <w:divBdr>
        <w:top w:val="none" w:sz="0" w:space="0" w:color="auto"/>
        <w:left w:val="none" w:sz="0" w:space="0" w:color="auto"/>
        <w:bottom w:val="none" w:sz="0" w:space="0" w:color="auto"/>
        <w:right w:val="none" w:sz="0" w:space="0" w:color="auto"/>
      </w:divBdr>
    </w:div>
    <w:div w:id="246035066">
      <w:bodyDiv w:val="1"/>
      <w:marLeft w:val="0"/>
      <w:marRight w:val="0"/>
      <w:marTop w:val="0"/>
      <w:marBottom w:val="0"/>
      <w:divBdr>
        <w:top w:val="none" w:sz="0" w:space="0" w:color="auto"/>
        <w:left w:val="none" w:sz="0" w:space="0" w:color="auto"/>
        <w:bottom w:val="none" w:sz="0" w:space="0" w:color="auto"/>
        <w:right w:val="none" w:sz="0" w:space="0" w:color="auto"/>
      </w:divBdr>
    </w:div>
    <w:div w:id="279842214">
      <w:bodyDiv w:val="1"/>
      <w:marLeft w:val="0"/>
      <w:marRight w:val="0"/>
      <w:marTop w:val="0"/>
      <w:marBottom w:val="0"/>
      <w:divBdr>
        <w:top w:val="none" w:sz="0" w:space="0" w:color="auto"/>
        <w:left w:val="none" w:sz="0" w:space="0" w:color="auto"/>
        <w:bottom w:val="none" w:sz="0" w:space="0" w:color="auto"/>
        <w:right w:val="none" w:sz="0" w:space="0" w:color="auto"/>
      </w:divBdr>
    </w:div>
    <w:div w:id="326054574">
      <w:bodyDiv w:val="1"/>
      <w:marLeft w:val="0"/>
      <w:marRight w:val="0"/>
      <w:marTop w:val="0"/>
      <w:marBottom w:val="0"/>
      <w:divBdr>
        <w:top w:val="none" w:sz="0" w:space="0" w:color="auto"/>
        <w:left w:val="none" w:sz="0" w:space="0" w:color="auto"/>
        <w:bottom w:val="none" w:sz="0" w:space="0" w:color="auto"/>
        <w:right w:val="none" w:sz="0" w:space="0" w:color="auto"/>
      </w:divBdr>
    </w:div>
    <w:div w:id="706027295">
      <w:bodyDiv w:val="1"/>
      <w:marLeft w:val="0"/>
      <w:marRight w:val="0"/>
      <w:marTop w:val="0"/>
      <w:marBottom w:val="0"/>
      <w:divBdr>
        <w:top w:val="none" w:sz="0" w:space="0" w:color="auto"/>
        <w:left w:val="none" w:sz="0" w:space="0" w:color="auto"/>
        <w:bottom w:val="none" w:sz="0" w:space="0" w:color="auto"/>
        <w:right w:val="none" w:sz="0" w:space="0" w:color="auto"/>
      </w:divBdr>
    </w:div>
    <w:div w:id="746851212">
      <w:bodyDiv w:val="1"/>
      <w:marLeft w:val="0"/>
      <w:marRight w:val="0"/>
      <w:marTop w:val="0"/>
      <w:marBottom w:val="0"/>
      <w:divBdr>
        <w:top w:val="none" w:sz="0" w:space="0" w:color="auto"/>
        <w:left w:val="none" w:sz="0" w:space="0" w:color="auto"/>
        <w:bottom w:val="none" w:sz="0" w:space="0" w:color="auto"/>
        <w:right w:val="none" w:sz="0" w:space="0" w:color="auto"/>
      </w:divBdr>
    </w:div>
    <w:div w:id="775560967">
      <w:bodyDiv w:val="1"/>
      <w:marLeft w:val="0"/>
      <w:marRight w:val="0"/>
      <w:marTop w:val="0"/>
      <w:marBottom w:val="0"/>
      <w:divBdr>
        <w:top w:val="none" w:sz="0" w:space="0" w:color="auto"/>
        <w:left w:val="none" w:sz="0" w:space="0" w:color="auto"/>
        <w:bottom w:val="none" w:sz="0" w:space="0" w:color="auto"/>
        <w:right w:val="none" w:sz="0" w:space="0" w:color="auto"/>
      </w:divBdr>
    </w:div>
    <w:div w:id="802772907">
      <w:bodyDiv w:val="1"/>
      <w:marLeft w:val="0"/>
      <w:marRight w:val="0"/>
      <w:marTop w:val="0"/>
      <w:marBottom w:val="0"/>
      <w:divBdr>
        <w:top w:val="none" w:sz="0" w:space="0" w:color="auto"/>
        <w:left w:val="none" w:sz="0" w:space="0" w:color="auto"/>
        <w:bottom w:val="none" w:sz="0" w:space="0" w:color="auto"/>
        <w:right w:val="none" w:sz="0" w:space="0" w:color="auto"/>
      </w:divBdr>
    </w:div>
    <w:div w:id="911742720">
      <w:bodyDiv w:val="1"/>
      <w:marLeft w:val="0"/>
      <w:marRight w:val="0"/>
      <w:marTop w:val="0"/>
      <w:marBottom w:val="0"/>
      <w:divBdr>
        <w:top w:val="none" w:sz="0" w:space="0" w:color="auto"/>
        <w:left w:val="none" w:sz="0" w:space="0" w:color="auto"/>
        <w:bottom w:val="none" w:sz="0" w:space="0" w:color="auto"/>
        <w:right w:val="none" w:sz="0" w:space="0" w:color="auto"/>
      </w:divBdr>
    </w:div>
    <w:div w:id="1011680249">
      <w:bodyDiv w:val="1"/>
      <w:marLeft w:val="0"/>
      <w:marRight w:val="0"/>
      <w:marTop w:val="0"/>
      <w:marBottom w:val="0"/>
      <w:divBdr>
        <w:top w:val="none" w:sz="0" w:space="0" w:color="auto"/>
        <w:left w:val="none" w:sz="0" w:space="0" w:color="auto"/>
        <w:bottom w:val="none" w:sz="0" w:space="0" w:color="auto"/>
        <w:right w:val="none" w:sz="0" w:space="0" w:color="auto"/>
      </w:divBdr>
    </w:div>
    <w:div w:id="1078748297">
      <w:bodyDiv w:val="1"/>
      <w:marLeft w:val="0"/>
      <w:marRight w:val="0"/>
      <w:marTop w:val="0"/>
      <w:marBottom w:val="0"/>
      <w:divBdr>
        <w:top w:val="none" w:sz="0" w:space="0" w:color="auto"/>
        <w:left w:val="none" w:sz="0" w:space="0" w:color="auto"/>
        <w:bottom w:val="none" w:sz="0" w:space="0" w:color="auto"/>
        <w:right w:val="none" w:sz="0" w:space="0" w:color="auto"/>
      </w:divBdr>
    </w:div>
    <w:div w:id="1119027478">
      <w:bodyDiv w:val="1"/>
      <w:marLeft w:val="0"/>
      <w:marRight w:val="0"/>
      <w:marTop w:val="0"/>
      <w:marBottom w:val="0"/>
      <w:divBdr>
        <w:top w:val="none" w:sz="0" w:space="0" w:color="auto"/>
        <w:left w:val="none" w:sz="0" w:space="0" w:color="auto"/>
        <w:bottom w:val="none" w:sz="0" w:space="0" w:color="auto"/>
        <w:right w:val="none" w:sz="0" w:space="0" w:color="auto"/>
      </w:divBdr>
    </w:div>
    <w:div w:id="1182086600">
      <w:bodyDiv w:val="1"/>
      <w:marLeft w:val="0"/>
      <w:marRight w:val="0"/>
      <w:marTop w:val="0"/>
      <w:marBottom w:val="0"/>
      <w:divBdr>
        <w:top w:val="none" w:sz="0" w:space="0" w:color="auto"/>
        <w:left w:val="none" w:sz="0" w:space="0" w:color="auto"/>
        <w:bottom w:val="none" w:sz="0" w:space="0" w:color="auto"/>
        <w:right w:val="none" w:sz="0" w:space="0" w:color="auto"/>
      </w:divBdr>
    </w:div>
    <w:div w:id="1186748063">
      <w:bodyDiv w:val="1"/>
      <w:marLeft w:val="0"/>
      <w:marRight w:val="0"/>
      <w:marTop w:val="0"/>
      <w:marBottom w:val="0"/>
      <w:divBdr>
        <w:top w:val="none" w:sz="0" w:space="0" w:color="auto"/>
        <w:left w:val="none" w:sz="0" w:space="0" w:color="auto"/>
        <w:bottom w:val="none" w:sz="0" w:space="0" w:color="auto"/>
        <w:right w:val="none" w:sz="0" w:space="0" w:color="auto"/>
      </w:divBdr>
    </w:div>
    <w:div w:id="1194684407">
      <w:bodyDiv w:val="1"/>
      <w:marLeft w:val="0"/>
      <w:marRight w:val="0"/>
      <w:marTop w:val="0"/>
      <w:marBottom w:val="0"/>
      <w:divBdr>
        <w:top w:val="none" w:sz="0" w:space="0" w:color="auto"/>
        <w:left w:val="none" w:sz="0" w:space="0" w:color="auto"/>
        <w:bottom w:val="none" w:sz="0" w:space="0" w:color="auto"/>
        <w:right w:val="none" w:sz="0" w:space="0" w:color="auto"/>
      </w:divBdr>
    </w:div>
    <w:div w:id="1209731745">
      <w:bodyDiv w:val="1"/>
      <w:marLeft w:val="0"/>
      <w:marRight w:val="0"/>
      <w:marTop w:val="0"/>
      <w:marBottom w:val="0"/>
      <w:divBdr>
        <w:top w:val="none" w:sz="0" w:space="0" w:color="auto"/>
        <w:left w:val="none" w:sz="0" w:space="0" w:color="auto"/>
        <w:bottom w:val="none" w:sz="0" w:space="0" w:color="auto"/>
        <w:right w:val="none" w:sz="0" w:space="0" w:color="auto"/>
      </w:divBdr>
    </w:div>
    <w:div w:id="1396003468">
      <w:bodyDiv w:val="1"/>
      <w:marLeft w:val="0"/>
      <w:marRight w:val="0"/>
      <w:marTop w:val="0"/>
      <w:marBottom w:val="0"/>
      <w:divBdr>
        <w:top w:val="none" w:sz="0" w:space="0" w:color="auto"/>
        <w:left w:val="none" w:sz="0" w:space="0" w:color="auto"/>
        <w:bottom w:val="none" w:sz="0" w:space="0" w:color="auto"/>
        <w:right w:val="none" w:sz="0" w:space="0" w:color="auto"/>
      </w:divBdr>
    </w:div>
    <w:div w:id="1420443756">
      <w:bodyDiv w:val="1"/>
      <w:marLeft w:val="0"/>
      <w:marRight w:val="0"/>
      <w:marTop w:val="0"/>
      <w:marBottom w:val="0"/>
      <w:divBdr>
        <w:top w:val="none" w:sz="0" w:space="0" w:color="auto"/>
        <w:left w:val="none" w:sz="0" w:space="0" w:color="auto"/>
        <w:bottom w:val="none" w:sz="0" w:space="0" w:color="auto"/>
        <w:right w:val="none" w:sz="0" w:space="0" w:color="auto"/>
      </w:divBdr>
    </w:div>
    <w:div w:id="1430076160">
      <w:bodyDiv w:val="1"/>
      <w:marLeft w:val="0"/>
      <w:marRight w:val="0"/>
      <w:marTop w:val="0"/>
      <w:marBottom w:val="0"/>
      <w:divBdr>
        <w:top w:val="none" w:sz="0" w:space="0" w:color="auto"/>
        <w:left w:val="none" w:sz="0" w:space="0" w:color="auto"/>
        <w:bottom w:val="none" w:sz="0" w:space="0" w:color="auto"/>
        <w:right w:val="none" w:sz="0" w:space="0" w:color="auto"/>
      </w:divBdr>
    </w:div>
    <w:div w:id="1557886086">
      <w:bodyDiv w:val="1"/>
      <w:marLeft w:val="0"/>
      <w:marRight w:val="0"/>
      <w:marTop w:val="0"/>
      <w:marBottom w:val="0"/>
      <w:divBdr>
        <w:top w:val="none" w:sz="0" w:space="0" w:color="auto"/>
        <w:left w:val="none" w:sz="0" w:space="0" w:color="auto"/>
        <w:bottom w:val="none" w:sz="0" w:space="0" w:color="auto"/>
        <w:right w:val="none" w:sz="0" w:space="0" w:color="auto"/>
      </w:divBdr>
    </w:div>
    <w:div w:id="1563637690">
      <w:bodyDiv w:val="1"/>
      <w:marLeft w:val="0"/>
      <w:marRight w:val="0"/>
      <w:marTop w:val="0"/>
      <w:marBottom w:val="0"/>
      <w:divBdr>
        <w:top w:val="none" w:sz="0" w:space="0" w:color="auto"/>
        <w:left w:val="none" w:sz="0" w:space="0" w:color="auto"/>
        <w:bottom w:val="none" w:sz="0" w:space="0" w:color="auto"/>
        <w:right w:val="none" w:sz="0" w:space="0" w:color="auto"/>
      </w:divBdr>
    </w:div>
    <w:div w:id="1596593901">
      <w:bodyDiv w:val="1"/>
      <w:marLeft w:val="0"/>
      <w:marRight w:val="0"/>
      <w:marTop w:val="0"/>
      <w:marBottom w:val="0"/>
      <w:divBdr>
        <w:top w:val="none" w:sz="0" w:space="0" w:color="auto"/>
        <w:left w:val="none" w:sz="0" w:space="0" w:color="auto"/>
        <w:bottom w:val="none" w:sz="0" w:space="0" w:color="auto"/>
        <w:right w:val="none" w:sz="0" w:space="0" w:color="auto"/>
      </w:divBdr>
    </w:div>
    <w:div w:id="1615869247">
      <w:bodyDiv w:val="1"/>
      <w:marLeft w:val="0"/>
      <w:marRight w:val="0"/>
      <w:marTop w:val="0"/>
      <w:marBottom w:val="0"/>
      <w:divBdr>
        <w:top w:val="none" w:sz="0" w:space="0" w:color="auto"/>
        <w:left w:val="none" w:sz="0" w:space="0" w:color="auto"/>
        <w:bottom w:val="none" w:sz="0" w:space="0" w:color="auto"/>
        <w:right w:val="none" w:sz="0" w:space="0" w:color="auto"/>
      </w:divBdr>
    </w:div>
    <w:div w:id="1746148774">
      <w:bodyDiv w:val="1"/>
      <w:marLeft w:val="0"/>
      <w:marRight w:val="0"/>
      <w:marTop w:val="0"/>
      <w:marBottom w:val="0"/>
      <w:divBdr>
        <w:top w:val="none" w:sz="0" w:space="0" w:color="auto"/>
        <w:left w:val="none" w:sz="0" w:space="0" w:color="auto"/>
        <w:bottom w:val="none" w:sz="0" w:space="0" w:color="auto"/>
        <w:right w:val="none" w:sz="0" w:space="0" w:color="auto"/>
      </w:divBdr>
    </w:div>
    <w:div w:id="1825926679">
      <w:bodyDiv w:val="1"/>
      <w:marLeft w:val="0"/>
      <w:marRight w:val="0"/>
      <w:marTop w:val="0"/>
      <w:marBottom w:val="0"/>
      <w:divBdr>
        <w:top w:val="none" w:sz="0" w:space="0" w:color="auto"/>
        <w:left w:val="none" w:sz="0" w:space="0" w:color="auto"/>
        <w:bottom w:val="none" w:sz="0" w:space="0" w:color="auto"/>
        <w:right w:val="none" w:sz="0" w:space="0" w:color="auto"/>
      </w:divBdr>
    </w:div>
    <w:div w:id="1852640965">
      <w:bodyDiv w:val="1"/>
      <w:marLeft w:val="0"/>
      <w:marRight w:val="0"/>
      <w:marTop w:val="0"/>
      <w:marBottom w:val="0"/>
      <w:divBdr>
        <w:top w:val="none" w:sz="0" w:space="0" w:color="auto"/>
        <w:left w:val="none" w:sz="0" w:space="0" w:color="auto"/>
        <w:bottom w:val="none" w:sz="0" w:space="0" w:color="auto"/>
        <w:right w:val="none" w:sz="0" w:space="0" w:color="auto"/>
      </w:divBdr>
    </w:div>
    <w:div w:id="1925842914">
      <w:bodyDiv w:val="1"/>
      <w:marLeft w:val="0"/>
      <w:marRight w:val="0"/>
      <w:marTop w:val="0"/>
      <w:marBottom w:val="0"/>
      <w:divBdr>
        <w:top w:val="none" w:sz="0" w:space="0" w:color="auto"/>
        <w:left w:val="none" w:sz="0" w:space="0" w:color="auto"/>
        <w:bottom w:val="none" w:sz="0" w:space="0" w:color="auto"/>
        <w:right w:val="none" w:sz="0" w:space="0" w:color="auto"/>
      </w:divBdr>
    </w:div>
    <w:div w:id="1930575716">
      <w:bodyDiv w:val="1"/>
      <w:marLeft w:val="0"/>
      <w:marRight w:val="0"/>
      <w:marTop w:val="0"/>
      <w:marBottom w:val="0"/>
      <w:divBdr>
        <w:top w:val="none" w:sz="0" w:space="0" w:color="auto"/>
        <w:left w:val="none" w:sz="0" w:space="0" w:color="auto"/>
        <w:bottom w:val="none" w:sz="0" w:space="0" w:color="auto"/>
        <w:right w:val="none" w:sz="0" w:space="0" w:color="auto"/>
      </w:divBdr>
    </w:div>
    <w:div w:id="1949503604">
      <w:bodyDiv w:val="1"/>
      <w:marLeft w:val="0"/>
      <w:marRight w:val="0"/>
      <w:marTop w:val="0"/>
      <w:marBottom w:val="0"/>
      <w:divBdr>
        <w:top w:val="none" w:sz="0" w:space="0" w:color="auto"/>
        <w:left w:val="none" w:sz="0" w:space="0" w:color="auto"/>
        <w:bottom w:val="none" w:sz="0" w:space="0" w:color="auto"/>
        <w:right w:val="none" w:sz="0" w:space="0" w:color="auto"/>
      </w:divBdr>
    </w:div>
    <w:div w:id="2033992356">
      <w:bodyDiv w:val="1"/>
      <w:marLeft w:val="0"/>
      <w:marRight w:val="0"/>
      <w:marTop w:val="0"/>
      <w:marBottom w:val="0"/>
      <w:divBdr>
        <w:top w:val="none" w:sz="0" w:space="0" w:color="auto"/>
        <w:left w:val="none" w:sz="0" w:space="0" w:color="auto"/>
        <w:bottom w:val="none" w:sz="0" w:space="0" w:color="auto"/>
        <w:right w:val="none" w:sz="0" w:space="0" w:color="auto"/>
      </w:divBdr>
    </w:div>
    <w:div w:id="21105436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_rels/footer3.xml.rels><?xml version="1.0" encoding="UTF-8" standalone="yes"?>
<Relationships xmlns="http://schemas.openxmlformats.org/package/2006/relationships"><Relationship Id="rId2" Type="http://schemas.openxmlformats.org/officeDocument/2006/relationships/image" Target="media/image4.png"/><Relationship Id="rId1" Type="http://schemas.openxmlformats.org/officeDocument/2006/relationships/image" Target="media/image3.jp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kument" ma:contentTypeID="0x010100D98E4BE26503C343A8433A76FA809E23" ma:contentTypeVersion="14" ma:contentTypeDescription="Utwórz nowy dokument." ma:contentTypeScope="" ma:versionID="21a724006d980a96f91a89b99e038d28">
  <xsd:schema xmlns:xsd="http://www.w3.org/2001/XMLSchema" xmlns:xs="http://www.w3.org/2001/XMLSchema" xmlns:p="http://schemas.microsoft.com/office/2006/metadata/properties" xmlns:ns2="0dd89f5d-ed21-4c6e-8756-c49d8958fa2c" xmlns:ns3="fee5f0c2-8058-4274-a625-611a6a34604d" targetNamespace="http://schemas.microsoft.com/office/2006/metadata/properties" ma:root="true" ma:fieldsID="380269fbde29fba79be040f86ba3cfaa" ns2:_="" ns3:_="">
    <xsd:import namespace="0dd89f5d-ed21-4c6e-8756-c49d8958fa2c"/>
    <xsd:import namespace="fee5f0c2-8058-4274-a625-611a6a34604d"/>
    <xsd:element name="properties">
      <xsd:complexType>
        <xsd:sequence>
          <xsd:element name="documentManagement">
            <xsd:complexType>
              <xsd:all>
                <xsd:element ref="ns2:lcf76f155ced4ddcb4097134ff3c332f" minOccurs="0"/>
                <xsd:element ref="ns3:TaxCatchAll" minOccurs="0"/>
                <xsd:element ref="ns2:MediaServiceMetadata" minOccurs="0"/>
                <xsd:element ref="ns2:MediaServiceFastMetadata" minOccurs="0"/>
                <xsd:element ref="ns2:MediaServiceDateTaken" minOccurs="0"/>
                <xsd:element ref="ns2:MediaServiceOCR" minOccurs="0"/>
                <xsd:element ref="ns2:MediaServiceGenerationTime" minOccurs="0"/>
                <xsd:element ref="ns2:MediaServiceEventHashCode" minOccurs="0"/>
                <xsd:element ref="ns2:MediaServiceObjectDetectorVersions" minOccurs="0"/>
                <xsd:element ref="ns2:MediaServiceSearchProperties" minOccurs="0"/>
                <xsd:element ref="ns2:MediaServiceLocation"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dd89f5d-ed21-4c6e-8756-c49d8958fa2c" elementFormDefault="qualified">
    <xsd:import namespace="http://schemas.microsoft.com/office/2006/documentManagement/types"/>
    <xsd:import namespace="http://schemas.microsoft.com/office/infopath/2007/PartnerControls"/>
    <xsd:element name="lcf76f155ced4ddcb4097134ff3c332f" ma:index="9" nillable="true" ma:taxonomy="true" ma:internalName="lcf76f155ced4ddcb4097134ff3c332f" ma:taxonomyFieldName="MediaServiceImageTags" ma:displayName="Tagi obrazów" ma:readOnly="false" ma:fieldId="{5cf76f15-5ced-4ddc-b409-7134ff3c332f}" ma:taxonomyMulti="true" ma:sspId="cc6f6cad-d038-4c8c-a53d-3cb4c28787a9" ma:termSetId="09814cd3-568e-fe90-9814-8d621ff8fb84" ma:anchorId="fba54fb3-c3e1-fe81-a776-ca4b69148c4d" ma:open="true" ma:isKeyword="false">
      <xsd:complexType>
        <xsd:sequence>
          <xsd:element ref="pc:Terms" minOccurs="0" maxOccurs="1"/>
        </xsd:sequence>
      </xsd:complexType>
    </xsd:element>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dexed="true" ma:internalName="MediaServiceDateTaken"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element name="MediaServiceSearchProperties" ma:index="18" nillable="true" ma:displayName="MediaServiceSearchProperties" ma:hidden="true" ma:internalName="MediaServiceSearchProperties" ma:readOnly="true">
      <xsd:simpleType>
        <xsd:restriction base="dms:Note"/>
      </xsd:simpleType>
    </xsd:element>
    <xsd:element name="MediaServiceLocation" ma:index="19"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ee5f0c2-8058-4274-a625-611a6a34604d" elementFormDefault="qualified">
    <xsd:import namespace="http://schemas.microsoft.com/office/2006/documentManagement/types"/>
    <xsd:import namespace="http://schemas.microsoft.com/office/infopath/2007/PartnerControls"/>
    <xsd:element name="TaxCatchAll" ma:index="10" nillable="true" ma:displayName="Taxonomy Catch All Column" ma:hidden="true" ma:list="{08e31eb5-e8b2-4cf5-919b-bc2624734d0e}" ma:internalName="TaxCatchAll" ma:showField="CatchAllData" ma:web="fee5f0c2-8058-4274-a625-611a6a34604d">
      <xsd:complexType>
        <xsd:complexContent>
          <xsd:extension base="dms:MultiChoiceLookup">
            <xsd:sequence>
              <xsd:element name="Value" type="dms:Lookup" maxOccurs="unbounded" minOccurs="0" nillable="true"/>
            </xsd:sequence>
          </xsd:extension>
        </xsd:complexContent>
      </xsd:complexType>
    </xsd:element>
    <xsd:element name="SharedWithUsers" ma:index="20" nillable="true" ma:displayName="Udostępniani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Udostępnione dla — szczegóły"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fee5f0c2-8058-4274-a625-611a6a34604d" xsi:nil="true"/>
    <lcf76f155ced4ddcb4097134ff3c332f xmlns="0dd89f5d-ed21-4c6e-8756-c49d8958fa2c">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BC71C271-FCA8-44BA-84B0-9F7F3758AF3B}">
  <ds:schemaRefs>
    <ds:schemaRef ds:uri="http://schemas.openxmlformats.org/officeDocument/2006/bibliography"/>
  </ds:schemaRefs>
</ds:datastoreItem>
</file>

<file path=customXml/itemProps2.xml><?xml version="1.0" encoding="utf-8"?>
<ds:datastoreItem xmlns:ds="http://schemas.openxmlformats.org/officeDocument/2006/customXml" ds:itemID="{E6368902-15A0-4705-9842-267C45A4C8A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dd89f5d-ed21-4c6e-8756-c49d8958fa2c"/>
    <ds:schemaRef ds:uri="fee5f0c2-8058-4274-a625-611a6a34604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52EAB40-1884-4B1B-8BA3-63849A13491F}">
  <ds:schemaRefs>
    <ds:schemaRef ds:uri="http://schemas.microsoft.com/sharepoint/v3/contenttype/forms"/>
  </ds:schemaRefs>
</ds:datastoreItem>
</file>

<file path=customXml/itemProps4.xml><?xml version="1.0" encoding="utf-8"?>
<ds:datastoreItem xmlns:ds="http://schemas.openxmlformats.org/officeDocument/2006/customXml" ds:itemID="{231452AC-8333-44F3-A31A-5E2D265146F8}">
  <ds:schemaRefs>
    <ds:schemaRef ds:uri="http://schemas.microsoft.com/office/2006/metadata/properties"/>
    <ds:schemaRef ds:uri="http://schemas.microsoft.com/office/infopath/2007/PartnerControls"/>
    <ds:schemaRef ds:uri="fee5f0c2-8058-4274-a625-611a6a34604d"/>
    <ds:schemaRef ds:uri="0dd89f5d-ed21-4c6e-8756-c49d8958fa2c"/>
  </ds:schemaRefs>
</ds:datastoreItem>
</file>

<file path=docProps/app.xml><?xml version="1.0" encoding="utf-8"?>
<Properties xmlns="http://schemas.openxmlformats.org/officeDocument/2006/extended-properties" xmlns:vt="http://schemas.openxmlformats.org/officeDocument/2006/docPropsVTypes">
  <Template>Normal</Template>
  <TotalTime>33</TotalTime>
  <Pages>96</Pages>
  <Words>19332</Words>
  <Characters>132659</Characters>
  <Application>Microsoft Office Word</Application>
  <DocSecurity>0</DocSecurity>
  <Lines>1105</Lines>
  <Paragraphs>303</Paragraphs>
  <ScaleCrop>false</ScaleCrop>
  <HeadingPairs>
    <vt:vector size="2" baseType="variant">
      <vt:variant>
        <vt:lpstr>Tytuł</vt:lpstr>
      </vt:variant>
      <vt:variant>
        <vt:i4>1</vt:i4>
      </vt:variant>
    </vt:vector>
  </HeadingPairs>
  <TitlesOfParts>
    <vt:vector size="1" baseType="lpstr">
      <vt:lpstr>Pismo CPPC_FERC</vt:lpstr>
    </vt:vector>
  </TitlesOfParts>
  <Company>MRR</Company>
  <LinksUpToDate>false</LinksUpToDate>
  <CharactersWithSpaces>151688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Pismo CPPC_FERC</dc:title>
  <dc:creator>Soon</dc:creator>
  <cp:lastModifiedBy>Iwona Kowalska</cp:lastModifiedBy>
  <cp:revision>17</cp:revision>
  <cp:lastPrinted>2018-03-26T09:55:00Z</cp:lastPrinted>
  <dcterms:created xsi:type="dcterms:W3CDTF">2026-01-20T12:12:00Z</dcterms:created>
  <dcterms:modified xsi:type="dcterms:W3CDTF">2026-01-22T09:31:00Z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0x010100D98E4BE26503C343A8433A76FA809E23</vt:lpwstr>
  </property>
  <property fmtid="{D5CDD505-2E9C-101B-9397-08002B2CF9AE}" pid="3" name="MediaServiceImageTags">
    <vt:lpwstr/>
  </property>
</Properties>
</file>