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30DAF" w14:textId="53F21EDA" w:rsidR="00000DBB" w:rsidRDefault="00000DBB" w:rsidP="00000DBB">
      <w:pPr>
        <w:spacing w:line="259" w:lineRule="auto"/>
        <w:ind w:right="34"/>
        <w:jc w:val="right"/>
      </w:pPr>
      <w:r>
        <w:t xml:space="preserve">Łęczyca, dnia </w:t>
      </w:r>
      <w:r>
        <w:t>05</w:t>
      </w:r>
      <w:r>
        <w:t xml:space="preserve">.03.2026r. </w:t>
      </w:r>
    </w:p>
    <w:p w14:paraId="64C0D301" w14:textId="77777777" w:rsidR="00000DBB" w:rsidRDefault="00000DBB" w:rsidP="00000DBB">
      <w:pPr>
        <w:spacing w:after="158" w:line="259" w:lineRule="auto"/>
        <w:ind w:left="0" w:right="0" w:firstLine="0"/>
        <w:jc w:val="right"/>
      </w:pPr>
      <w:r>
        <w:t xml:space="preserve"> </w:t>
      </w:r>
    </w:p>
    <w:p w14:paraId="546BC4CC" w14:textId="77777777" w:rsidR="00000DBB" w:rsidRDefault="00000DBB" w:rsidP="00000DBB">
      <w:pPr>
        <w:spacing w:line="259" w:lineRule="auto"/>
        <w:ind w:right="34"/>
        <w:jc w:val="right"/>
      </w:pPr>
      <w:r>
        <w:t xml:space="preserve">Wykonawcy </w:t>
      </w:r>
    </w:p>
    <w:p w14:paraId="4569B47B" w14:textId="35E30DA9" w:rsidR="00000DBB" w:rsidRPr="003F5E8C" w:rsidRDefault="00000DBB" w:rsidP="00000DBB">
      <w:pPr>
        <w:spacing w:after="158" w:line="259" w:lineRule="auto"/>
        <w:ind w:left="0" w:right="0" w:firstLine="0"/>
        <w:jc w:val="left"/>
        <w:rPr>
          <w:b/>
          <w:bCs/>
        </w:rPr>
      </w:pPr>
      <w:r>
        <w:t xml:space="preserve">Dotyczy: </w:t>
      </w:r>
      <w:r w:rsidRPr="00000DBB">
        <w:rPr>
          <w:b/>
          <w:bCs/>
        </w:rPr>
        <w:t>Świadczenie usług dla uczestników projektu „PROFESJONALNE USŁUGI</w:t>
      </w:r>
      <w:r w:rsidRPr="003F5E8C">
        <w:rPr>
          <w:b/>
          <w:bCs/>
        </w:rPr>
        <w:t xml:space="preserve">” </w:t>
      </w:r>
    </w:p>
    <w:p w14:paraId="033D9B85" w14:textId="24F19B5A" w:rsidR="00000DBB" w:rsidRPr="008B6897" w:rsidRDefault="00000DBB" w:rsidP="00000DBB">
      <w:pPr>
        <w:ind w:left="-5" w:right="39"/>
        <w:rPr>
          <w:rFonts w:asciiTheme="minorHAnsi" w:hAnsiTheme="minorHAnsi" w:cstheme="minorHAnsi"/>
        </w:rPr>
      </w:pPr>
      <w:r w:rsidRPr="008B6897">
        <w:rPr>
          <w:rFonts w:asciiTheme="minorHAnsi" w:hAnsiTheme="minorHAnsi" w:cstheme="minorHAnsi"/>
        </w:rPr>
        <w:t xml:space="preserve">Zamawiający działając na podstawie art. 286 ust. 1, 5, 6, 7, 9 oraz na podstawie art. 271 ust. 1 ustawy </w:t>
      </w:r>
      <w:r w:rsidR="00D92E2C">
        <w:rPr>
          <w:rFonts w:asciiTheme="minorHAnsi" w:hAnsiTheme="minorHAnsi" w:cstheme="minorHAnsi"/>
        </w:rPr>
        <w:br/>
      </w:r>
      <w:r w:rsidRPr="008B6897">
        <w:rPr>
          <w:rFonts w:asciiTheme="minorHAnsi" w:hAnsiTheme="minorHAnsi" w:cstheme="minorHAnsi"/>
        </w:rPr>
        <w:t xml:space="preserve">z dnia 11 września 2019 r. Prawo zamówień publicznych (Dz. U. z 2024 r. poz. 1320 ze zm.), informuje iż w ww. postępowaniu dokonuje zmiany:  </w:t>
      </w:r>
    </w:p>
    <w:p w14:paraId="65210BB6" w14:textId="375BC7C2" w:rsidR="00000DBB" w:rsidRDefault="00000DBB" w:rsidP="00000DBB">
      <w:pPr>
        <w:pStyle w:val="Akapitzlist"/>
        <w:numPr>
          <w:ilvl w:val="0"/>
          <w:numId w:val="1"/>
        </w:numPr>
        <w:rPr>
          <w:rFonts w:asciiTheme="minorHAnsi" w:hAnsiTheme="minorHAnsi" w:cstheme="minorHAnsi"/>
          <w:bCs/>
        </w:rPr>
      </w:pPr>
      <w:r w:rsidRPr="008B6897">
        <w:rPr>
          <w:rFonts w:asciiTheme="minorHAnsi" w:hAnsiTheme="minorHAnsi" w:cstheme="minorHAnsi"/>
        </w:rPr>
        <w:t>treści SWZ</w:t>
      </w:r>
      <w:r w:rsidRPr="00000DBB">
        <w:rPr>
          <w:rFonts w:asciiTheme="minorHAnsi" w:hAnsiTheme="minorHAnsi" w:cstheme="minorHAnsi"/>
          <w:bCs/>
        </w:rPr>
        <w:t xml:space="preserve"> </w:t>
      </w:r>
      <w:r>
        <w:rPr>
          <w:rFonts w:asciiTheme="minorHAnsi" w:hAnsiTheme="minorHAnsi" w:cstheme="minorHAnsi"/>
          <w:bCs/>
        </w:rPr>
        <w:t>p</w:t>
      </w:r>
      <w:r w:rsidRPr="00000DBB">
        <w:rPr>
          <w:rFonts w:asciiTheme="minorHAnsi" w:hAnsiTheme="minorHAnsi" w:cstheme="minorHAnsi"/>
          <w:bCs/>
        </w:rPr>
        <w:t xml:space="preserve">oprzez usunięcie </w:t>
      </w:r>
      <w:r w:rsidRPr="00000DBB">
        <w:rPr>
          <w:rFonts w:asciiTheme="minorHAnsi" w:hAnsiTheme="minorHAnsi" w:cstheme="minorHAnsi"/>
          <w:bCs/>
        </w:rPr>
        <w:t xml:space="preserve">w </w:t>
      </w:r>
      <w:r w:rsidRPr="00000DBB">
        <w:rPr>
          <w:rFonts w:asciiTheme="minorHAnsi" w:hAnsiTheme="minorHAnsi" w:cstheme="minorHAnsi"/>
          <w:bCs/>
        </w:rPr>
        <w:t>pkt VII</w:t>
      </w:r>
      <w:r>
        <w:rPr>
          <w:rFonts w:asciiTheme="minorHAnsi" w:hAnsiTheme="minorHAnsi" w:cstheme="minorHAnsi"/>
          <w:bCs/>
        </w:rPr>
        <w:t>,</w:t>
      </w:r>
      <w:r w:rsidRPr="00000DBB">
        <w:rPr>
          <w:rFonts w:asciiTheme="minorHAnsi" w:hAnsiTheme="minorHAnsi" w:cstheme="minorHAnsi"/>
          <w:bCs/>
        </w:rPr>
        <w:t xml:space="preserve"> </w:t>
      </w:r>
      <w:r w:rsidRPr="00D92E2C">
        <w:rPr>
          <w:rFonts w:asciiTheme="minorHAnsi" w:hAnsiTheme="minorHAnsi" w:cstheme="minorHAnsi"/>
          <w:b/>
        </w:rPr>
        <w:t>pkt. 1.5.</w:t>
      </w:r>
      <w:r w:rsidRPr="00D92E2C">
        <w:rPr>
          <w:b/>
        </w:rPr>
        <w:t xml:space="preserve"> „</w:t>
      </w:r>
      <w:r w:rsidRPr="00D92E2C">
        <w:rPr>
          <w:rFonts w:asciiTheme="minorHAnsi" w:hAnsiTheme="minorHAnsi" w:cstheme="minorHAnsi"/>
          <w:b/>
        </w:rPr>
        <w:t>Warunkiem udziału w postępowaniu jest posiadanie przez Wykonawcę aktywnego wpisu do Centralnej Ewidencji Organów Turystyki</w:t>
      </w:r>
      <w:r w:rsidRPr="00D92E2C">
        <w:rPr>
          <w:rFonts w:asciiTheme="minorHAnsi" w:hAnsiTheme="minorHAnsi" w:cstheme="minorHAnsi"/>
          <w:b/>
        </w:rPr>
        <w:t>”</w:t>
      </w:r>
    </w:p>
    <w:p w14:paraId="772A0AE7" w14:textId="77777777" w:rsidR="00000DBB" w:rsidRPr="00C10513" w:rsidRDefault="00000DBB" w:rsidP="00000DBB">
      <w:pPr>
        <w:pStyle w:val="Akapitzlist"/>
        <w:numPr>
          <w:ilvl w:val="0"/>
          <w:numId w:val="1"/>
        </w:numPr>
        <w:spacing w:after="193" w:line="259" w:lineRule="auto"/>
        <w:ind w:right="34"/>
        <w:rPr>
          <w:rFonts w:asciiTheme="minorHAnsi" w:hAnsiTheme="minorHAnsi" w:cstheme="minorHAnsi"/>
          <w:bCs/>
        </w:rPr>
      </w:pPr>
      <w:r w:rsidRPr="00C10513">
        <w:rPr>
          <w:rFonts w:asciiTheme="minorHAnsi" w:hAnsiTheme="minorHAnsi" w:cstheme="minorHAnsi"/>
          <w:bCs/>
        </w:rPr>
        <w:t>Jednocześnie</w:t>
      </w:r>
      <w:r>
        <w:rPr>
          <w:rFonts w:asciiTheme="minorHAnsi" w:hAnsiTheme="minorHAnsi" w:cstheme="minorHAnsi"/>
          <w:bCs/>
        </w:rPr>
        <w:t xml:space="preserve"> </w:t>
      </w:r>
      <w:r w:rsidRPr="00C10513">
        <w:rPr>
          <w:rFonts w:asciiTheme="minorHAnsi" w:hAnsiTheme="minorHAnsi" w:cstheme="minorHAnsi"/>
          <w:bCs/>
        </w:rPr>
        <w:t xml:space="preserve">Zamawiający zmienia treść SWZ w zakresie terminów wskazanych w rozdziałach: </w:t>
      </w:r>
    </w:p>
    <w:p w14:paraId="22F14345" w14:textId="77777777" w:rsidR="00000DBB" w:rsidRPr="00C10513" w:rsidRDefault="00000DBB" w:rsidP="00000DBB">
      <w:pPr>
        <w:spacing w:after="193" w:line="259" w:lineRule="auto"/>
        <w:ind w:right="34"/>
        <w:rPr>
          <w:rFonts w:asciiTheme="minorHAnsi" w:hAnsiTheme="minorHAnsi" w:cstheme="minorHAnsi"/>
          <w:bCs/>
        </w:rPr>
      </w:pPr>
      <w:r w:rsidRPr="00C10513">
        <w:rPr>
          <w:rFonts w:asciiTheme="minorHAnsi" w:hAnsiTheme="minorHAnsi" w:cstheme="minorHAnsi"/>
          <w:b/>
        </w:rPr>
        <w:t>„ XVIII. Sposób oraz termin składania ofert.</w:t>
      </w:r>
    </w:p>
    <w:p w14:paraId="1CAE7194" w14:textId="713816B7" w:rsidR="00000DBB" w:rsidRPr="008B6897" w:rsidRDefault="00000DBB" w:rsidP="00000DBB">
      <w:pPr>
        <w:spacing w:after="193" w:line="259" w:lineRule="auto"/>
        <w:ind w:right="34"/>
        <w:rPr>
          <w:rFonts w:asciiTheme="minorHAnsi" w:hAnsiTheme="minorHAnsi" w:cstheme="minorHAnsi"/>
        </w:rPr>
      </w:pPr>
      <w:r w:rsidRPr="008B6897">
        <w:rPr>
          <w:rFonts w:asciiTheme="minorHAnsi" w:hAnsiTheme="minorHAnsi" w:cstheme="minorHAnsi"/>
        </w:rPr>
        <w:t xml:space="preserve">4. Ofertę wraz z wymaganymi załącznikami należy złożyć w terminie do dnia </w:t>
      </w:r>
      <w:r w:rsidR="00D92E2C">
        <w:rPr>
          <w:rFonts w:asciiTheme="minorHAnsi" w:hAnsiTheme="minorHAnsi" w:cstheme="minorHAnsi"/>
        </w:rPr>
        <w:t>13</w:t>
      </w:r>
      <w:r w:rsidRPr="008B6897">
        <w:rPr>
          <w:rFonts w:asciiTheme="minorHAnsi" w:hAnsiTheme="minorHAnsi" w:cstheme="minorHAnsi"/>
        </w:rPr>
        <w:t>.0</w:t>
      </w:r>
      <w:r>
        <w:rPr>
          <w:rFonts w:asciiTheme="minorHAnsi" w:hAnsiTheme="minorHAnsi" w:cstheme="minorHAnsi"/>
        </w:rPr>
        <w:t>3</w:t>
      </w:r>
      <w:r w:rsidRPr="008B6897">
        <w:rPr>
          <w:rFonts w:asciiTheme="minorHAnsi" w:hAnsiTheme="minorHAnsi" w:cstheme="minorHAnsi"/>
        </w:rPr>
        <w:t>.202</w:t>
      </w:r>
      <w:r>
        <w:rPr>
          <w:rFonts w:asciiTheme="minorHAnsi" w:hAnsiTheme="minorHAnsi" w:cstheme="minorHAnsi"/>
        </w:rPr>
        <w:t>6</w:t>
      </w:r>
      <w:r w:rsidRPr="008B6897">
        <w:rPr>
          <w:rFonts w:asciiTheme="minorHAnsi" w:hAnsiTheme="minorHAnsi" w:cstheme="minorHAnsi"/>
        </w:rPr>
        <w:t>r., do godz. 12:00.</w:t>
      </w:r>
    </w:p>
    <w:p w14:paraId="6B48077D" w14:textId="77777777" w:rsidR="00000DBB" w:rsidRPr="008B6897" w:rsidRDefault="00000DBB" w:rsidP="00000DBB">
      <w:pPr>
        <w:spacing w:after="193" w:line="259" w:lineRule="auto"/>
        <w:ind w:right="34"/>
        <w:rPr>
          <w:rFonts w:asciiTheme="minorHAnsi" w:hAnsiTheme="minorHAnsi" w:cstheme="minorHAnsi"/>
          <w:b/>
        </w:rPr>
      </w:pPr>
      <w:r w:rsidRPr="008B6897">
        <w:rPr>
          <w:rFonts w:asciiTheme="minorHAnsi" w:hAnsiTheme="minorHAnsi" w:cstheme="minorHAnsi"/>
          <w:b/>
        </w:rPr>
        <w:t xml:space="preserve">XIX. Termin otwarcia ofert </w:t>
      </w:r>
    </w:p>
    <w:p w14:paraId="4554469D" w14:textId="270CC423" w:rsidR="00000DBB" w:rsidRPr="008B6897" w:rsidRDefault="00000DBB" w:rsidP="00000DBB">
      <w:pPr>
        <w:spacing w:after="193" w:line="259" w:lineRule="auto"/>
        <w:ind w:right="34"/>
        <w:rPr>
          <w:rFonts w:asciiTheme="minorHAnsi" w:hAnsiTheme="minorHAnsi" w:cstheme="minorHAnsi"/>
          <w:bCs/>
        </w:rPr>
      </w:pPr>
      <w:r w:rsidRPr="008B6897">
        <w:rPr>
          <w:rFonts w:asciiTheme="minorHAnsi" w:hAnsiTheme="minorHAnsi" w:cstheme="minorHAnsi"/>
          <w:bCs/>
        </w:rPr>
        <w:t xml:space="preserve">1. Otwarcie ofert nastąpi w dniu </w:t>
      </w:r>
      <w:r w:rsidR="00D92E2C">
        <w:rPr>
          <w:rFonts w:asciiTheme="minorHAnsi" w:hAnsiTheme="minorHAnsi" w:cstheme="minorHAnsi"/>
          <w:bCs/>
        </w:rPr>
        <w:t>13</w:t>
      </w:r>
      <w:r w:rsidRPr="008B6897">
        <w:rPr>
          <w:rFonts w:asciiTheme="minorHAnsi" w:hAnsiTheme="minorHAnsi" w:cstheme="minorHAnsi"/>
          <w:bCs/>
        </w:rPr>
        <w:t>.0</w:t>
      </w:r>
      <w:r>
        <w:rPr>
          <w:rFonts w:asciiTheme="minorHAnsi" w:hAnsiTheme="minorHAnsi" w:cstheme="minorHAnsi"/>
          <w:bCs/>
        </w:rPr>
        <w:t>3</w:t>
      </w:r>
      <w:r w:rsidRPr="008B6897">
        <w:rPr>
          <w:rFonts w:asciiTheme="minorHAnsi" w:hAnsiTheme="minorHAnsi" w:cstheme="minorHAnsi"/>
          <w:bCs/>
        </w:rPr>
        <w:t>.202</w:t>
      </w:r>
      <w:r>
        <w:rPr>
          <w:rFonts w:asciiTheme="minorHAnsi" w:hAnsiTheme="minorHAnsi" w:cstheme="minorHAnsi"/>
          <w:bCs/>
        </w:rPr>
        <w:t>6</w:t>
      </w:r>
      <w:r w:rsidRPr="008B6897">
        <w:rPr>
          <w:rFonts w:asciiTheme="minorHAnsi" w:hAnsiTheme="minorHAnsi" w:cstheme="minorHAnsi"/>
          <w:bCs/>
        </w:rPr>
        <w:t>r., o godzinie 12:30.</w:t>
      </w:r>
    </w:p>
    <w:p w14:paraId="4D25C6C8" w14:textId="77777777" w:rsidR="00000DBB" w:rsidRPr="008B6897" w:rsidRDefault="00000DBB" w:rsidP="00000DBB">
      <w:pPr>
        <w:spacing w:after="193" w:line="259" w:lineRule="auto"/>
        <w:ind w:right="34"/>
        <w:rPr>
          <w:rFonts w:asciiTheme="minorHAnsi" w:hAnsiTheme="minorHAnsi" w:cstheme="minorHAnsi"/>
          <w:b/>
        </w:rPr>
      </w:pPr>
      <w:r w:rsidRPr="008B6897">
        <w:rPr>
          <w:rFonts w:asciiTheme="minorHAnsi" w:hAnsiTheme="minorHAnsi" w:cstheme="minorHAnsi"/>
          <w:b/>
        </w:rPr>
        <w:t xml:space="preserve">XVI. Termin związania ofertą </w:t>
      </w:r>
    </w:p>
    <w:p w14:paraId="3D47C704" w14:textId="65D25BD4" w:rsidR="00000DBB" w:rsidRPr="008B6897" w:rsidRDefault="00000DBB" w:rsidP="00000DBB">
      <w:pPr>
        <w:spacing w:after="193" w:line="259" w:lineRule="auto"/>
        <w:ind w:left="0" w:right="34" w:firstLine="0"/>
        <w:rPr>
          <w:rFonts w:asciiTheme="minorHAnsi" w:hAnsiTheme="minorHAnsi" w:cstheme="minorHAnsi"/>
          <w:bCs/>
        </w:rPr>
      </w:pPr>
      <w:r w:rsidRPr="008B6897">
        <w:rPr>
          <w:rFonts w:asciiTheme="minorHAnsi" w:hAnsiTheme="minorHAnsi" w:cstheme="minorHAnsi"/>
          <w:bCs/>
        </w:rPr>
        <w:t xml:space="preserve">1. Wykonawca jest związany ofertą od dnia upływu terminu składania ofert </w:t>
      </w:r>
      <w:r w:rsidRPr="008B6897">
        <w:rPr>
          <w:rFonts w:asciiTheme="minorHAnsi" w:hAnsiTheme="minorHAnsi" w:cstheme="minorHAnsi"/>
          <w:bCs/>
          <w:u w:val="single"/>
        </w:rPr>
        <w:t xml:space="preserve">do dnia  </w:t>
      </w:r>
      <w:r w:rsidR="00D92E2C">
        <w:rPr>
          <w:rFonts w:asciiTheme="minorHAnsi" w:hAnsiTheme="minorHAnsi" w:cstheme="minorHAnsi"/>
          <w:bCs/>
          <w:u w:val="single"/>
        </w:rPr>
        <w:t>11</w:t>
      </w:r>
      <w:r w:rsidRPr="008B6897">
        <w:rPr>
          <w:rFonts w:asciiTheme="minorHAnsi" w:hAnsiTheme="minorHAnsi" w:cstheme="minorHAnsi"/>
          <w:bCs/>
          <w:u w:val="single"/>
        </w:rPr>
        <w:t>.0</w:t>
      </w:r>
      <w:r>
        <w:rPr>
          <w:rFonts w:asciiTheme="minorHAnsi" w:hAnsiTheme="minorHAnsi" w:cstheme="minorHAnsi"/>
          <w:bCs/>
          <w:u w:val="single"/>
        </w:rPr>
        <w:t>4</w:t>
      </w:r>
      <w:r w:rsidRPr="008B6897">
        <w:rPr>
          <w:rFonts w:asciiTheme="minorHAnsi" w:hAnsiTheme="minorHAnsi" w:cstheme="minorHAnsi"/>
          <w:bCs/>
          <w:u w:val="single"/>
        </w:rPr>
        <w:t>.202</w:t>
      </w:r>
      <w:r>
        <w:rPr>
          <w:rFonts w:asciiTheme="minorHAnsi" w:hAnsiTheme="minorHAnsi" w:cstheme="minorHAnsi"/>
          <w:bCs/>
          <w:u w:val="single"/>
        </w:rPr>
        <w:t>6</w:t>
      </w:r>
      <w:r w:rsidRPr="008B6897">
        <w:rPr>
          <w:rFonts w:asciiTheme="minorHAnsi" w:hAnsiTheme="minorHAnsi" w:cstheme="minorHAnsi"/>
          <w:bCs/>
          <w:u w:val="single"/>
        </w:rPr>
        <w:t>r.</w:t>
      </w:r>
      <w:r w:rsidRPr="008B6897">
        <w:rPr>
          <w:rFonts w:asciiTheme="minorHAnsi" w:hAnsiTheme="minorHAnsi" w:cstheme="minorHAnsi"/>
          <w:bCs/>
        </w:rPr>
        <w:t xml:space="preserve"> </w:t>
      </w:r>
    </w:p>
    <w:p w14:paraId="05AAAE90" w14:textId="77777777" w:rsidR="00000DBB" w:rsidRPr="008B6897" w:rsidRDefault="00000DBB" w:rsidP="00000DBB">
      <w:pPr>
        <w:spacing w:line="259" w:lineRule="auto"/>
        <w:ind w:left="-5" w:right="34"/>
        <w:rPr>
          <w:rFonts w:asciiTheme="minorHAnsi" w:hAnsiTheme="minorHAnsi" w:cstheme="minorHAnsi"/>
        </w:rPr>
      </w:pPr>
      <w:r w:rsidRPr="008B6897">
        <w:rPr>
          <w:rFonts w:asciiTheme="minorHAnsi" w:hAnsiTheme="minorHAnsi" w:cstheme="minorHAnsi"/>
          <w:b/>
        </w:rPr>
        <w:t xml:space="preserve">Zamawiający informuje, że niniejsze zmiany treści SWZ stają się integralną częścią Specyfikacji Warunków Zamówienia i są wiążące przy składaniu ofert.  </w:t>
      </w:r>
    </w:p>
    <w:p w14:paraId="7FF77013" w14:textId="6F7CE1DC" w:rsidR="00000DBB" w:rsidRPr="008B6897" w:rsidRDefault="00000DBB" w:rsidP="00000DBB">
      <w:pPr>
        <w:spacing w:line="259" w:lineRule="auto"/>
        <w:ind w:left="-5" w:right="34"/>
        <w:rPr>
          <w:rFonts w:asciiTheme="minorHAnsi" w:hAnsiTheme="minorHAnsi" w:cstheme="minorHAnsi"/>
          <w:b/>
        </w:rPr>
      </w:pPr>
      <w:r w:rsidRPr="008B6897">
        <w:rPr>
          <w:rFonts w:asciiTheme="minorHAnsi" w:hAnsiTheme="minorHAnsi" w:cstheme="minorHAnsi"/>
          <w:b/>
        </w:rPr>
        <w:t xml:space="preserve">W wyniku dokonanych zmian treści SWZ Zamawiający dokonał zmiany treści ogłoszenia </w:t>
      </w:r>
      <w:r w:rsidR="00D92E2C">
        <w:rPr>
          <w:rFonts w:asciiTheme="minorHAnsi" w:hAnsiTheme="minorHAnsi" w:cstheme="minorHAnsi"/>
          <w:b/>
        </w:rPr>
        <w:br/>
      </w:r>
      <w:r w:rsidRPr="008B6897">
        <w:rPr>
          <w:rFonts w:asciiTheme="minorHAnsi" w:hAnsiTheme="minorHAnsi" w:cstheme="minorHAnsi"/>
          <w:b/>
        </w:rPr>
        <w:t xml:space="preserve">o zamówieniu. Ogłoszenie o zmianie ogłoszenia zostało opublikowane w Biuletynie Zamówień Publicznych oraz zostało zamieszczone na stronie internetowej prowadzonego postępowania.  </w:t>
      </w:r>
    </w:p>
    <w:p w14:paraId="529377B8" w14:textId="74F07C5E" w:rsidR="00000DBB" w:rsidRDefault="00000DBB" w:rsidP="00000DBB">
      <w:pPr>
        <w:spacing w:line="259" w:lineRule="auto"/>
        <w:ind w:left="4248" w:right="0" w:firstLine="708"/>
        <w:jc w:val="left"/>
        <w:rPr>
          <w:b/>
        </w:rPr>
      </w:pPr>
      <w:r>
        <w:rPr>
          <w:b/>
        </w:rPr>
        <w:t xml:space="preserve"> </w:t>
      </w:r>
      <w:r w:rsidR="00D92E2C">
        <w:rPr>
          <w:b/>
        </w:rPr>
        <w:t xml:space="preserve">wz. DYREKTORA </w:t>
      </w:r>
    </w:p>
    <w:p w14:paraId="7E64C08E" w14:textId="7796CE7F" w:rsidR="00000DBB" w:rsidRPr="001B1933" w:rsidRDefault="00000DBB" w:rsidP="00000DBB">
      <w:pPr>
        <w:spacing w:line="259" w:lineRule="auto"/>
        <w:ind w:left="4248" w:right="0" w:firstLine="0"/>
        <w:jc w:val="left"/>
        <w:rPr>
          <w:b/>
        </w:rPr>
      </w:pPr>
      <w:r w:rsidRPr="001B1933">
        <w:rPr>
          <w:b/>
        </w:rPr>
        <w:t xml:space="preserve">Powiatowego </w:t>
      </w:r>
      <w:r w:rsidR="00D92E2C">
        <w:rPr>
          <w:b/>
        </w:rPr>
        <w:t xml:space="preserve">Urzędu Pracy </w:t>
      </w:r>
      <w:r w:rsidRPr="001B1933">
        <w:rPr>
          <w:b/>
        </w:rPr>
        <w:t>w Łęczycy</w:t>
      </w:r>
    </w:p>
    <w:p w14:paraId="7A3C0B4F" w14:textId="77777777" w:rsidR="00000DBB" w:rsidRDefault="00000DBB" w:rsidP="00000DBB">
      <w:pPr>
        <w:spacing w:line="259" w:lineRule="auto"/>
        <w:ind w:left="0" w:right="0" w:firstLine="0"/>
        <w:jc w:val="left"/>
      </w:pPr>
    </w:p>
    <w:p w14:paraId="6C8ABC20" w14:textId="77777777" w:rsidR="00000DBB" w:rsidRDefault="00000DBB" w:rsidP="00000DBB">
      <w:pPr>
        <w:spacing w:line="259" w:lineRule="auto"/>
        <w:ind w:left="4967" w:right="34"/>
      </w:pPr>
      <w:r>
        <w:rPr>
          <w:b/>
        </w:rPr>
        <w:t xml:space="preserve">      </w:t>
      </w:r>
    </w:p>
    <w:p w14:paraId="6CFFF49F" w14:textId="77777777" w:rsidR="00277613" w:rsidRDefault="00277613"/>
    <w:sectPr w:rsidR="00277613" w:rsidSect="00000DBB">
      <w:headerReference w:type="default" r:id="rId5"/>
      <w:pgSz w:w="11906" w:h="16838"/>
      <w:pgMar w:top="1460" w:right="1366" w:bottom="167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FFD28" w14:textId="77777777" w:rsidR="00000DBB" w:rsidRDefault="00000DBB">
    <w:pPr>
      <w:pStyle w:val="Nagwek"/>
    </w:pPr>
    <w:r>
      <w:rPr>
        <w:noProof/>
      </w:rPr>
      <w:drawing>
        <wp:inline distT="0" distB="0" distL="0" distR="0" wp14:anchorId="0D226520" wp14:editId="7B8E3498">
          <wp:extent cx="5761355" cy="579120"/>
          <wp:effectExtent l="0" t="0" r="0" b="0"/>
          <wp:docPr id="97649178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791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AA6F7A"/>
    <w:multiLevelType w:val="hybridMultilevel"/>
    <w:tmpl w:val="33B643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60527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DBB"/>
    <w:rsid w:val="00000DBB"/>
    <w:rsid w:val="00136D35"/>
    <w:rsid w:val="00277613"/>
    <w:rsid w:val="00BA1096"/>
    <w:rsid w:val="00D92E2C"/>
    <w:rsid w:val="00F80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33313"/>
  <w15:chartTrackingRefBased/>
  <w15:docId w15:val="{5BC7774C-C6A3-4C8A-AA49-01DC1CA64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0DBB"/>
    <w:pPr>
      <w:spacing w:line="258" w:lineRule="auto"/>
      <w:ind w:left="10" w:right="47" w:hanging="10"/>
      <w:jc w:val="both"/>
    </w:pPr>
    <w:rPr>
      <w:rFonts w:ascii="Calibri" w:eastAsia="Calibri" w:hAnsi="Calibri" w:cs="Calibri"/>
      <w:color w:val="00000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00D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00D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00DB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00D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00DB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00D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00D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00D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00D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00DB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00DB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00DB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00DB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00DB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00DB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00DB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00DB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00DB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00D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00D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00D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00D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00D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00DB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00DB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00DB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00DB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00DB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00DBB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00D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00DBB"/>
    <w:rPr>
      <w:rFonts w:ascii="Calibri" w:eastAsia="Calibri" w:hAnsi="Calibri" w:cs="Calibri"/>
      <w:color w:val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210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1</cp:revision>
  <dcterms:created xsi:type="dcterms:W3CDTF">2026-03-05T07:41:00Z</dcterms:created>
  <dcterms:modified xsi:type="dcterms:W3CDTF">2026-03-05T08:05:00Z</dcterms:modified>
</cp:coreProperties>
</file>