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E8D4DB" w14:textId="35FAD6DD" w:rsidR="001A0867" w:rsidRDefault="00973963" w:rsidP="00973963">
      <w:pPr>
        <w:spacing w:after="120"/>
        <w:jc w:val="center"/>
      </w:pPr>
      <w:bookmarkStart w:id="0" w:name="_GoBack"/>
      <w:bookmarkEnd w:id="0"/>
      <w:r>
        <w:rPr>
          <w:i/>
          <w:noProof/>
          <w:sz w:val="18"/>
          <w:szCs w:val="18"/>
          <w:lang w:eastAsia="pl-PL"/>
        </w:rPr>
        <w:drawing>
          <wp:inline distT="0" distB="0" distL="0" distR="0" wp14:anchorId="7311A124" wp14:editId="6F7DF745">
            <wp:extent cx="2604910" cy="990600"/>
            <wp:effectExtent l="0" t="0" r="0" b="0"/>
            <wp:docPr id="3" name="Obraz 3" descr="Obraz zawierający symbol, korona&#10;&#10;Zawartość wygenerowana przez sztuczną inteligencję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az 3" descr="Obraz zawierający symbol, korona&#10;&#10;Zawartość wygenerowana przez sztuczną inteligencję może być niepoprawna."/>
                    <pic:cNvPicPr/>
                  </pic:nvPicPr>
                  <pic:blipFill>
                    <a:blip r:embed="rId7" cstate="print">
                      <a:extLst>
                        <a:ext uri="{28A0092B-C50C-407E-A947-70E740481C1C}">
                          <a14:useLocalDpi xmlns:a14="http://schemas.microsoft.com/office/drawing/2010/main" val="0"/>
                        </a:ext>
                      </a:extLst>
                    </a:blip>
                    <a:stretch>
                      <a:fillRect/>
                    </a:stretch>
                  </pic:blipFill>
                  <pic:spPr>
                    <a:xfrm>
                      <a:off x="0" y="0"/>
                      <a:ext cx="2616556" cy="995029"/>
                    </a:xfrm>
                    <a:prstGeom prst="rect">
                      <a:avLst/>
                    </a:prstGeom>
                  </pic:spPr>
                </pic:pic>
              </a:graphicData>
            </a:graphic>
          </wp:inline>
        </w:drawing>
      </w:r>
    </w:p>
    <w:p w14:paraId="7339374E" w14:textId="01A0550C" w:rsidR="00973963" w:rsidRPr="00973963" w:rsidRDefault="00973963" w:rsidP="00973963">
      <w:pPr>
        <w:pStyle w:val="Default"/>
        <w:spacing w:line="276" w:lineRule="auto"/>
        <w:jc w:val="center"/>
        <w:rPr>
          <w:sz w:val="20"/>
          <w:szCs w:val="20"/>
        </w:rPr>
      </w:pPr>
      <w:r w:rsidRPr="00973963">
        <w:rPr>
          <w:rFonts w:eastAsia="Cambria"/>
          <w:sz w:val="20"/>
          <w:szCs w:val="20"/>
        </w:rPr>
        <w:t>Ośrodek Sportu i Rekreacji w Zawierciu</w:t>
      </w:r>
    </w:p>
    <w:p w14:paraId="750B9D99" w14:textId="4C72AC47" w:rsidR="00973963" w:rsidRPr="00973963" w:rsidRDefault="00973963" w:rsidP="00973963">
      <w:pPr>
        <w:spacing w:after="0"/>
        <w:jc w:val="center"/>
        <w:rPr>
          <w:rFonts w:ascii="Times New Roman" w:hAnsi="Times New Roman" w:cs="Times New Roman"/>
          <w:sz w:val="20"/>
          <w:szCs w:val="20"/>
        </w:rPr>
      </w:pPr>
      <w:r w:rsidRPr="00973963">
        <w:rPr>
          <w:rFonts w:ascii="Times New Roman" w:hAnsi="Times New Roman" w:cs="Times New Roman"/>
          <w:sz w:val="20"/>
          <w:szCs w:val="20"/>
        </w:rPr>
        <w:t xml:space="preserve">ul. </w:t>
      </w:r>
      <w:r w:rsidRPr="00973963">
        <w:rPr>
          <w:rFonts w:ascii="Times New Roman" w:eastAsia="Cambria" w:hAnsi="Times New Roman" w:cs="Times New Roman"/>
          <w:sz w:val="20"/>
          <w:szCs w:val="20"/>
        </w:rPr>
        <w:t>Moniuszki 10</w:t>
      </w:r>
      <w:r w:rsidRPr="00973963">
        <w:rPr>
          <w:rFonts w:ascii="Times New Roman" w:hAnsi="Times New Roman" w:cs="Times New Roman"/>
          <w:sz w:val="20"/>
          <w:szCs w:val="20"/>
        </w:rPr>
        <w:t xml:space="preserve">, </w:t>
      </w:r>
      <w:r w:rsidRPr="00973963">
        <w:rPr>
          <w:rFonts w:ascii="Times New Roman" w:eastAsia="Cambria" w:hAnsi="Times New Roman" w:cs="Times New Roman"/>
          <w:sz w:val="20"/>
          <w:szCs w:val="20"/>
        </w:rPr>
        <w:t>42-400 Zawiercie</w:t>
      </w:r>
      <w:r w:rsidRPr="00973963">
        <w:rPr>
          <w:rFonts w:ascii="Times New Roman" w:hAnsi="Times New Roman" w:cs="Times New Roman"/>
          <w:sz w:val="20"/>
          <w:szCs w:val="20"/>
        </w:rPr>
        <w:t>,</w:t>
      </w:r>
    </w:p>
    <w:p w14:paraId="59A9F6EF" w14:textId="5D9A37ED" w:rsidR="00973963" w:rsidRPr="00973963" w:rsidRDefault="00973963" w:rsidP="00973963">
      <w:pPr>
        <w:spacing w:after="0"/>
        <w:jc w:val="center"/>
        <w:rPr>
          <w:rFonts w:ascii="Times New Roman" w:hAnsi="Times New Roman" w:cs="Times New Roman"/>
          <w:sz w:val="20"/>
          <w:szCs w:val="20"/>
        </w:rPr>
      </w:pPr>
      <w:r w:rsidRPr="00973963">
        <w:rPr>
          <w:rFonts w:ascii="Times New Roman" w:hAnsi="Times New Roman" w:cs="Times New Roman"/>
          <w:sz w:val="20"/>
          <w:szCs w:val="20"/>
        </w:rPr>
        <w:t xml:space="preserve">tel.: (32) 67 243 37, e-mail: </w:t>
      </w:r>
      <w:hyperlink r:id="rId8" w:history="1">
        <w:r w:rsidRPr="00973963">
          <w:rPr>
            <w:rStyle w:val="Hipercze"/>
            <w:rFonts w:ascii="Times New Roman" w:hAnsi="Times New Roman" w:cs="Times New Roman"/>
            <w:sz w:val="20"/>
            <w:szCs w:val="20"/>
          </w:rPr>
          <w:t>dyrekcja@osir.net.pl</w:t>
        </w:r>
      </w:hyperlink>
    </w:p>
    <w:p w14:paraId="68730E81" w14:textId="77777777" w:rsidR="00973963" w:rsidRDefault="00973963" w:rsidP="00973963">
      <w:pPr>
        <w:pStyle w:val="Default"/>
        <w:jc w:val="right"/>
        <w:rPr>
          <w:sz w:val="20"/>
          <w:szCs w:val="22"/>
        </w:rPr>
      </w:pPr>
    </w:p>
    <w:p w14:paraId="21006958" w14:textId="07D38F7D" w:rsidR="00973963" w:rsidRDefault="00973963" w:rsidP="00973963">
      <w:pPr>
        <w:pStyle w:val="Default"/>
        <w:jc w:val="right"/>
        <w:rPr>
          <w:sz w:val="20"/>
          <w:szCs w:val="22"/>
        </w:rPr>
      </w:pPr>
      <w:r>
        <w:rPr>
          <w:sz w:val="20"/>
          <w:szCs w:val="22"/>
        </w:rPr>
        <w:t xml:space="preserve">Zawiercie, </w:t>
      </w:r>
      <w:proofErr w:type="spellStart"/>
      <w:r>
        <w:rPr>
          <w:sz w:val="20"/>
          <w:szCs w:val="22"/>
        </w:rPr>
        <w:t>dn</w:t>
      </w:r>
      <w:proofErr w:type="spellEnd"/>
      <w:r>
        <w:rPr>
          <w:sz w:val="20"/>
          <w:szCs w:val="22"/>
        </w:rPr>
        <w:t xml:space="preserve">, </w:t>
      </w:r>
      <w:r w:rsidR="00EC084C">
        <w:rPr>
          <w:sz w:val="20"/>
          <w:szCs w:val="22"/>
        </w:rPr>
        <w:t>10</w:t>
      </w:r>
      <w:r w:rsidR="003B64B8">
        <w:rPr>
          <w:sz w:val="20"/>
          <w:szCs w:val="22"/>
        </w:rPr>
        <w:t>.04</w:t>
      </w:r>
      <w:r>
        <w:rPr>
          <w:sz w:val="20"/>
          <w:szCs w:val="22"/>
        </w:rPr>
        <w:t xml:space="preserve">.2026 r. </w:t>
      </w:r>
    </w:p>
    <w:p w14:paraId="47579CFC" w14:textId="77777777" w:rsidR="00973963" w:rsidRDefault="00973963" w:rsidP="00973963">
      <w:pPr>
        <w:pStyle w:val="Default"/>
        <w:jc w:val="right"/>
        <w:rPr>
          <w:sz w:val="20"/>
          <w:szCs w:val="22"/>
        </w:rPr>
      </w:pPr>
    </w:p>
    <w:p w14:paraId="14D9571D" w14:textId="77777777" w:rsidR="00973963" w:rsidRDefault="00973963" w:rsidP="00973963">
      <w:pPr>
        <w:pStyle w:val="Default"/>
        <w:jc w:val="right"/>
        <w:rPr>
          <w:sz w:val="20"/>
          <w:szCs w:val="22"/>
        </w:rPr>
      </w:pPr>
    </w:p>
    <w:p w14:paraId="588C58EB" w14:textId="77777777" w:rsidR="00973963" w:rsidRDefault="00973963" w:rsidP="00973963">
      <w:pPr>
        <w:pStyle w:val="Default"/>
        <w:jc w:val="right"/>
        <w:rPr>
          <w:sz w:val="20"/>
          <w:szCs w:val="22"/>
        </w:rPr>
      </w:pPr>
    </w:p>
    <w:p w14:paraId="3F04DF41" w14:textId="77777777" w:rsidR="00CC2F5C" w:rsidRDefault="00CC2F5C" w:rsidP="00CB1CF7">
      <w:pPr>
        <w:pStyle w:val="Default"/>
        <w:rPr>
          <w:sz w:val="20"/>
          <w:szCs w:val="22"/>
        </w:rPr>
      </w:pPr>
    </w:p>
    <w:p w14:paraId="43010CD1" w14:textId="77777777" w:rsidR="00973963" w:rsidRDefault="00973963" w:rsidP="00973963">
      <w:pPr>
        <w:spacing w:after="113"/>
        <w:jc w:val="center"/>
      </w:pPr>
      <w:r>
        <w:rPr>
          <w:rFonts w:ascii="Times New Roman" w:hAnsi="Times New Roman" w:cs="Times New Roman"/>
          <w:b/>
          <w:sz w:val="26"/>
          <w:szCs w:val="26"/>
        </w:rPr>
        <w:t>Informacja do wszystkich wykonawców</w:t>
      </w:r>
    </w:p>
    <w:p w14:paraId="1A559149" w14:textId="1998E3E2" w:rsidR="00973963" w:rsidRPr="00973963" w:rsidRDefault="00973963" w:rsidP="00973963">
      <w:pPr>
        <w:spacing w:after="0"/>
        <w:jc w:val="both"/>
        <w:rPr>
          <w:rFonts w:ascii="Times New Roman" w:hAnsi="Times New Roman" w:cs="Times New Roman"/>
          <w:sz w:val="20"/>
          <w:szCs w:val="20"/>
        </w:rPr>
      </w:pPr>
      <w:r w:rsidRPr="00973963">
        <w:rPr>
          <w:rFonts w:ascii="Times New Roman" w:hAnsi="Times New Roman" w:cs="Times New Roman"/>
          <w:sz w:val="20"/>
          <w:szCs w:val="20"/>
        </w:rPr>
        <w:t xml:space="preserve">Dotyczy postępowania o udzielenie zamówienia publicznego nr ZP/1/2026 pn. </w:t>
      </w:r>
      <w:r w:rsidRPr="00973963">
        <w:rPr>
          <w:rFonts w:ascii="Times New Roman" w:hAnsi="Times New Roman" w:cs="Times New Roman"/>
          <w:i/>
          <w:iCs/>
          <w:sz w:val="20"/>
          <w:szCs w:val="20"/>
        </w:rPr>
        <w:t>„</w:t>
      </w:r>
      <w:r w:rsidRPr="00973963">
        <w:rPr>
          <w:rFonts w:ascii="Times New Roman" w:hAnsi="Times New Roman" w:cs="Times New Roman"/>
          <w:i/>
          <w:sz w:val="20"/>
          <w:szCs w:val="20"/>
        </w:rPr>
        <w:t>Roboty budowlane w ramach zadania inwestycyjnego pn. „Rewitalizacja starego boiska „Włókniarz" wraz z infrastrukturą towarzyszącą oraz zapleczem szatniowo-sanitarnym”</w:t>
      </w:r>
      <w:r w:rsidRPr="00973963">
        <w:rPr>
          <w:rFonts w:ascii="Times New Roman" w:hAnsi="Times New Roman" w:cs="Times New Roman"/>
          <w:i/>
          <w:iCs/>
          <w:sz w:val="20"/>
          <w:szCs w:val="20"/>
        </w:rPr>
        <w:t xml:space="preserve">” </w:t>
      </w:r>
      <w:r w:rsidRPr="00973963">
        <w:rPr>
          <w:rFonts w:ascii="Times New Roman" w:hAnsi="Times New Roman" w:cs="Times New Roman"/>
          <w:iCs/>
          <w:sz w:val="20"/>
          <w:szCs w:val="20"/>
        </w:rPr>
        <w:t xml:space="preserve">– </w:t>
      </w:r>
      <w:r w:rsidR="00F73998">
        <w:rPr>
          <w:rFonts w:ascii="Times New Roman" w:hAnsi="Times New Roman" w:cs="Times New Roman"/>
          <w:iCs/>
          <w:sz w:val="20"/>
          <w:szCs w:val="20"/>
        </w:rPr>
        <w:t xml:space="preserve">odpowiedzi na pytania, </w:t>
      </w:r>
      <w:r w:rsidRPr="00973963">
        <w:rPr>
          <w:rFonts w:ascii="Times New Roman" w:hAnsi="Times New Roman" w:cs="Times New Roman"/>
          <w:iCs/>
          <w:sz w:val="20"/>
          <w:szCs w:val="20"/>
        </w:rPr>
        <w:t>informacja o zmianie</w:t>
      </w:r>
      <w:r w:rsidR="00F73998">
        <w:rPr>
          <w:rFonts w:ascii="Times New Roman" w:hAnsi="Times New Roman" w:cs="Times New Roman"/>
          <w:iCs/>
          <w:sz w:val="20"/>
          <w:szCs w:val="20"/>
        </w:rPr>
        <w:t xml:space="preserve"> </w:t>
      </w:r>
      <w:r w:rsidR="00EC084C">
        <w:rPr>
          <w:rFonts w:ascii="Times New Roman" w:hAnsi="Times New Roman" w:cs="Times New Roman"/>
          <w:iCs/>
          <w:sz w:val="20"/>
          <w:szCs w:val="20"/>
        </w:rPr>
        <w:t>zapisów</w:t>
      </w:r>
      <w:r w:rsidR="0033477C">
        <w:rPr>
          <w:rFonts w:ascii="Times New Roman" w:hAnsi="Times New Roman" w:cs="Times New Roman"/>
          <w:iCs/>
          <w:sz w:val="20"/>
          <w:szCs w:val="20"/>
        </w:rPr>
        <w:t xml:space="preserve"> i</w:t>
      </w:r>
      <w:r w:rsidRPr="00973963">
        <w:rPr>
          <w:rFonts w:ascii="Times New Roman" w:hAnsi="Times New Roman" w:cs="Times New Roman"/>
          <w:iCs/>
          <w:sz w:val="20"/>
          <w:szCs w:val="20"/>
        </w:rPr>
        <w:t xml:space="preserve"> terminów</w:t>
      </w:r>
    </w:p>
    <w:p w14:paraId="03957175" w14:textId="77777777" w:rsidR="00973963" w:rsidRDefault="00973963" w:rsidP="00973963">
      <w:pPr>
        <w:pStyle w:val="Default"/>
        <w:rPr>
          <w:sz w:val="20"/>
          <w:szCs w:val="22"/>
        </w:rPr>
      </w:pPr>
    </w:p>
    <w:p w14:paraId="662591AE" w14:textId="77777777" w:rsidR="00973963" w:rsidRDefault="00973963" w:rsidP="00973963">
      <w:pPr>
        <w:pStyle w:val="Default"/>
        <w:jc w:val="right"/>
        <w:rPr>
          <w:sz w:val="20"/>
          <w:szCs w:val="22"/>
        </w:rPr>
      </w:pPr>
    </w:p>
    <w:p w14:paraId="1BC2A5EB" w14:textId="352E3012" w:rsidR="0033477C" w:rsidRPr="0033477C" w:rsidRDefault="00973963" w:rsidP="0033477C">
      <w:pPr>
        <w:spacing w:after="120"/>
        <w:ind w:firstLine="284"/>
        <w:jc w:val="both"/>
        <w:rPr>
          <w:rFonts w:ascii="Times New Roman" w:hAnsi="Times New Roman" w:cs="Times New Roman"/>
          <w:bCs/>
          <w:sz w:val="22"/>
          <w:szCs w:val="22"/>
        </w:rPr>
      </w:pPr>
      <w:r w:rsidRPr="0033477C">
        <w:rPr>
          <w:rFonts w:ascii="Times New Roman" w:hAnsi="Times New Roman" w:cs="Times New Roman"/>
          <w:sz w:val="22"/>
          <w:szCs w:val="22"/>
        </w:rPr>
        <w:t xml:space="preserve">Zamawiający – </w:t>
      </w:r>
      <w:r w:rsidRPr="0033477C">
        <w:rPr>
          <w:rFonts w:ascii="Times New Roman" w:eastAsia="Cambria" w:hAnsi="Times New Roman" w:cs="Times New Roman"/>
          <w:sz w:val="22"/>
          <w:szCs w:val="22"/>
        </w:rPr>
        <w:t>Ośrodek Sportu i Rekreacji w Zawierciu</w:t>
      </w:r>
      <w:r w:rsidRPr="0033477C">
        <w:rPr>
          <w:rFonts w:ascii="Times New Roman" w:hAnsi="Times New Roman" w:cs="Times New Roman"/>
          <w:sz w:val="22"/>
          <w:szCs w:val="22"/>
        </w:rPr>
        <w:t xml:space="preserve"> </w:t>
      </w:r>
      <w:r w:rsidR="0033477C" w:rsidRPr="0033477C">
        <w:rPr>
          <w:rFonts w:ascii="Times New Roman" w:hAnsi="Times New Roman" w:cs="Times New Roman"/>
          <w:sz w:val="22"/>
          <w:szCs w:val="22"/>
        </w:rPr>
        <w:t>informuje, że w postępo</w:t>
      </w:r>
      <w:r w:rsidR="00BF2BAA">
        <w:rPr>
          <w:rFonts w:ascii="Times New Roman" w:hAnsi="Times New Roman" w:cs="Times New Roman"/>
          <w:sz w:val="22"/>
          <w:szCs w:val="22"/>
        </w:rPr>
        <w:t>waniu wpłynęły pytania wykonawców</w:t>
      </w:r>
      <w:r w:rsidR="0033477C" w:rsidRPr="0033477C">
        <w:rPr>
          <w:rFonts w:ascii="Times New Roman" w:hAnsi="Times New Roman" w:cs="Times New Roman"/>
          <w:sz w:val="22"/>
          <w:szCs w:val="22"/>
        </w:rPr>
        <w:t xml:space="preserve"> o treści jak niżej</w:t>
      </w:r>
      <w:r w:rsidR="0033477C" w:rsidRPr="0033477C">
        <w:rPr>
          <w:rFonts w:ascii="Times New Roman" w:hAnsi="Times New Roman" w:cs="Times New Roman"/>
          <w:bCs/>
          <w:sz w:val="22"/>
          <w:szCs w:val="22"/>
        </w:rPr>
        <w:t>:</w:t>
      </w:r>
    </w:p>
    <w:p w14:paraId="1563E18B" w14:textId="77777777"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Pytanie 1</w:t>
      </w:r>
    </w:p>
    <w:p w14:paraId="26AEB822" w14:textId="04BF311C" w:rsidR="00F00EEC" w:rsidRPr="00AF6A36" w:rsidRDefault="00F00EEC" w:rsidP="00AF6A36">
      <w:pPr>
        <w:spacing w:after="0" w:line="276" w:lineRule="auto"/>
        <w:jc w:val="both"/>
        <w:rPr>
          <w:rFonts w:ascii="Times New Roman" w:hAnsi="Times New Roman" w:cs="Times New Roman"/>
          <w:bCs/>
          <w:sz w:val="22"/>
          <w:szCs w:val="22"/>
        </w:rPr>
      </w:pPr>
      <w:r w:rsidRPr="00AF6A36">
        <w:rPr>
          <w:rFonts w:ascii="Times New Roman" w:hAnsi="Times New Roman" w:cs="Times New Roman"/>
          <w:bCs/>
          <w:sz w:val="22"/>
          <w:szCs w:val="22"/>
        </w:rPr>
        <w:t>Zwracamy się z uprzejmą prośbą o rozważenie zmiany zapisów umownych w zakresie zasad rozliczeń finansowych. Z uwagi na znaczną wartość inwestycji oraz konieczność ponoszenia wysokich nakładów na etapie realizacji robót, wnioskujemy o wprowadzenie możliwości dokonywania płatności częściowych, np. do poziomu 70% wartości umowy, adekwatnie do stopnia zaawansowania prac. Wprowadzenie takiego rozwiązania pozwoli na zapewnienie płynności finansowej Wykonawcy oraz sprawną i terminową realizację inwestycji. Liczymy na pozytywne rozpatrzenie niniejszej prośby.</w:t>
      </w:r>
    </w:p>
    <w:p w14:paraId="5B59CEF1" w14:textId="77777777"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Odpowiedź</w:t>
      </w:r>
    </w:p>
    <w:p w14:paraId="64966DED" w14:textId="33EE4307" w:rsidR="00F00EEC" w:rsidRPr="00D106CA" w:rsidRDefault="00D106CA" w:rsidP="00AF6A36">
      <w:pPr>
        <w:spacing w:after="0" w:line="276" w:lineRule="auto"/>
        <w:jc w:val="both"/>
        <w:rPr>
          <w:rFonts w:ascii="Times New Roman" w:hAnsi="Times New Roman" w:cs="Times New Roman"/>
          <w:bCs/>
          <w:sz w:val="22"/>
          <w:szCs w:val="22"/>
        </w:rPr>
      </w:pPr>
      <w:r>
        <w:rPr>
          <w:rFonts w:ascii="Times New Roman" w:hAnsi="Times New Roman" w:cs="Times New Roman"/>
          <w:bCs/>
          <w:sz w:val="22"/>
          <w:szCs w:val="22"/>
        </w:rPr>
        <w:t xml:space="preserve">Zamawiający wyraża zgodę na zaproponowane rozwiązanie i wprowadza </w:t>
      </w:r>
      <w:r w:rsidR="007156EA" w:rsidRPr="007156EA">
        <w:rPr>
          <w:rFonts w:ascii="Times New Roman" w:hAnsi="Times New Roman" w:cs="Times New Roman"/>
          <w:bCs/>
          <w:sz w:val="22"/>
          <w:szCs w:val="22"/>
        </w:rPr>
        <w:t>możliwość dokonywania płatności częściowych oraz odbiorów częściowych robót</w:t>
      </w:r>
      <w:r>
        <w:rPr>
          <w:rFonts w:ascii="Times New Roman" w:hAnsi="Times New Roman" w:cs="Times New Roman"/>
          <w:bCs/>
          <w:sz w:val="22"/>
          <w:szCs w:val="22"/>
        </w:rPr>
        <w:t xml:space="preserve"> – w załączeniu poprawion</w:t>
      </w:r>
      <w:r w:rsidR="00897E37">
        <w:rPr>
          <w:rFonts w:ascii="Times New Roman" w:hAnsi="Times New Roman" w:cs="Times New Roman"/>
          <w:bCs/>
          <w:sz w:val="22"/>
          <w:szCs w:val="22"/>
        </w:rPr>
        <w:t>e PPU.</w:t>
      </w:r>
    </w:p>
    <w:p w14:paraId="7C6FA82D" w14:textId="77777777" w:rsidR="00D106CA" w:rsidRPr="00AF6A36" w:rsidRDefault="00D106CA" w:rsidP="00AF6A36">
      <w:pPr>
        <w:spacing w:after="0" w:line="276" w:lineRule="auto"/>
        <w:jc w:val="both"/>
        <w:rPr>
          <w:rFonts w:ascii="Times New Roman" w:hAnsi="Times New Roman" w:cs="Times New Roman"/>
          <w:b/>
          <w:sz w:val="22"/>
          <w:szCs w:val="22"/>
        </w:rPr>
      </w:pPr>
    </w:p>
    <w:p w14:paraId="0B8D9425" w14:textId="672E16DD"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Pytanie 2</w:t>
      </w:r>
    </w:p>
    <w:p w14:paraId="6CA421AA" w14:textId="77777777" w:rsidR="00F00EEC" w:rsidRPr="00AF6A36" w:rsidRDefault="00F00EEC" w:rsidP="00AF6A36">
      <w:pPr>
        <w:spacing w:after="0" w:line="276" w:lineRule="auto"/>
        <w:jc w:val="both"/>
        <w:rPr>
          <w:rFonts w:ascii="Times New Roman" w:hAnsi="Times New Roman" w:cs="Times New Roman"/>
          <w:bCs/>
          <w:sz w:val="22"/>
          <w:szCs w:val="22"/>
        </w:rPr>
      </w:pPr>
      <w:r w:rsidRPr="00AF6A36">
        <w:rPr>
          <w:rFonts w:ascii="Times New Roman" w:hAnsi="Times New Roman" w:cs="Times New Roman"/>
          <w:bCs/>
          <w:sz w:val="22"/>
          <w:szCs w:val="22"/>
        </w:rPr>
        <w:t xml:space="preserve">W nawiązaniu do wprowadzonych zmian prosimy o dopuszczenie do przetargu ilości pęczków na poziomie min.8660/m2 z zastrzeżeniem, że ilość włókien pozostaje bez zmian, na poziomie min. 120.000/m2. Pragniemy zaznaczyć, że wyznacznikiem gęstości trawy jest ilość włókien a nie ilość pęczków. Parametrem nadrzędnym i najważniejszym w stosunku do wymienionych jest ilość włókien/m2. Mniejsza ilość pęczków absolutnie nie ma wpływu oraz znaczenia dla samej jakości trawy, gdyż o gęstości nawierzchni świadczy ilość włókien, która jest poziomie spełniającym wymagania Zamawiającego. </w:t>
      </w:r>
    </w:p>
    <w:p w14:paraId="0AAB673C" w14:textId="21BA4C22" w:rsidR="00F00EEC" w:rsidRPr="00AF6A36" w:rsidRDefault="00F00EEC" w:rsidP="00AF6A36">
      <w:pPr>
        <w:spacing w:after="0" w:line="276" w:lineRule="auto"/>
        <w:jc w:val="both"/>
        <w:rPr>
          <w:rFonts w:ascii="Times New Roman" w:hAnsi="Times New Roman" w:cs="Times New Roman"/>
          <w:bCs/>
          <w:sz w:val="22"/>
          <w:szCs w:val="22"/>
        </w:rPr>
      </w:pPr>
      <w:r w:rsidRPr="00AF6A36">
        <w:rPr>
          <w:rFonts w:ascii="Times New Roman" w:hAnsi="Times New Roman" w:cs="Times New Roman"/>
          <w:bCs/>
          <w:sz w:val="22"/>
          <w:szCs w:val="22"/>
        </w:rPr>
        <w:t xml:space="preserve">Biorąc powyższe na uwadze prosimy o dopuszczenie do przetargu traw z ilością pęczków na poziomie min. 8660/m2 z zastrzeżeniem, że ilość włókien pozostaje na poziomie min. 120.000/m2. </w:t>
      </w:r>
    </w:p>
    <w:p w14:paraId="091BD380" w14:textId="5178FD39"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Odpowiedź</w:t>
      </w:r>
    </w:p>
    <w:p w14:paraId="6A85ED4E" w14:textId="74D76D3C" w:rsidR="00E11B86" w:rsidRDefault="00675F73" w:rsidP="00AF6A36">
      <w:pPr>
        <w:spacing w:after="0" w:line="276" w:lineRule="auto"/>
        <w:jc w:val="both"/>
        <w:rPr>
          <w:rFonts w:ascii="Times New Roman" w:hAnsi="Times New Roman" w:cs="Times New Roman"/>
          <w:bCs/>
          <w:sz w:val="22"/>
          <w:szCs w:val="22"/>
        </w:rPr>
      </w:pPr>
      <w:r>
        <w:rPr>
          <w:rFonts w:ascii="Times New Roman" w:hAnsi="Times New Roman" w:cs="Times New Roman"/>
          <w:bCs/>
          <w:sz w:val="22"/>
          <w:szCs w:val="22"/>
        </w:rPr>
        <w:t xml:space="preserve">Zamawiający </w:t>
      </w:r>
      <w:r w:rsidR="00BF2BAA">
        <w:rPr>
          <w:rFonts w:ascii="Times New Roman" w:hAnsi="Times New Roman" w:cs="Times New Roman"/>
          <w:bCs/>
          <w:sz w:val="22"/>
          <w:szCs w:val="22"/>
        </w:rPr>
        <w:t>wyraża zgodę na zaproponowane rozwiązanie</w:t>
      </w:r>
      <w:r>
        <w:rPr>
          <w:rFonts w:ascii="Times New Roman" w:hAnsi="Times New Roman" w:cs="Times New Roman"/>
          <w:bCs/>
          <w:sz w:val="22"/>
          <w:szCs w:val="22"/>
        </w:rPr>
        <w:t>.</w:t>
      </w:r>
    </w:p>
    <w:p w14:paraId="07867E5A" w14:textId="77777777" w:rsidR="00BF2BAA" w:rsidRDefault="00BF2BAA" w:rsidP="00AF6A36">
      <w:pPr>
        <w:spacing w:after="0" w:line="276" w:lineRule="auto"/>
        <w:jc w:val="both"/>
        <w:rPr>
          <w:rFonts w:ascii="Times New Roman" w:hAnsi="Times New Roman" w:cs="Times New Roman"/>
          <w:bCs/>
          <w:sz w:val="22"/>
          <w:szCs w:val="22"/>
        </w:rPr>
      </w:pPr>
    </w:p>
    <w:p w14:paraId="4DA9F75F" w14:textId="77777777" w:rsidR="00BF2BAA" w:rsidRPr="00E11B86" w:rsidRDefault="00BF2BAA" w:rsidP="00AF6A36">
      <w:pPr>
        <w:spacing w:after="0" w:line="276" w:lineRule="auto"/>
        <w:jc w:val="both"/>
        <w:rPr>
          <w:rFonts w:ascii="Times New Roman" w:hAnsi="Times New Roman" w:cs="Times New Roman"/>
          <w:bCs/>
          <w:sz w:val="22"/>
          <w:szCs w:val="22"/>
        </w:rPr>
      </w:pPr>
    </w:p>
    <w:p w14:paraId="7AB2C729" w14:textId="77777777" w:rsidR="00675F73" w:rsidRDefault="00675F73" w:rsidP="00AF6A36">
      <w:pPr>
        <w:spacing w:after="0" w:line="276" w:lineRule="auto"/>
        <w:jc w:val="both"/>
        <w:rPr>
          <w:rFonts w:ascii="Times New Roman" w:hAnsi="Times New Roman" w:cs="Times New Roman"/>
          <w:b/>
          <w:sz w:val="22"/>
          <w:szCs w:val="22"/>
        </w:rPr>
      </w:pPr>
    </w:p>
    <w:p w14:paraId="68DB12C7" w14:textId="08E2AA7A"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lastRenderedPageBreak/>
        <w:t>Pytanie 3</w:t>
      </w:r>
    </w:p>
    <w:p w14:paraId="4CB94EB9" w14:textId="77777777" w:rsidR="00F00EEC" w:rsidRPr="00AF6A36" w:rsidRDefault="00F00EEC" w:rsidP="00AF6A36">
      <w:pPr>
        <w:spacing w:after="0" w:line="276" w:lineRule="auto"/>
        <w:jc w:val="both"/>
        <w:rPr>
          <w:rFonts w:ascii="Times New Roman" w:hAnsi="Times New Roman" w:cs="Times New Roman"/>
          <w:bCs/>
          <w:sz w:val="22"/>
          <w:szCs w:val="22"/>
        </w:rPr>
      </w:pPr>
      <w:r w:rsidRPr="00AF6A36">
        <w:rPr>
          <w:rFonts w:ascii="Times New Roman" w:hAnsi="Times New Roman" w:cs="Times New Roman"/>
          <w:bCs/>
          <w:sz w:val="22"/>
          <w:szCs w:val="22"/>
        </w:rPr>
        <w:t xml:space="preserve">Prosimy o dopuszczenie przepuszczalności wody dla systemu na poziomie min. 1100mm/h. Zwracamy uwagę, że norma obowiązująca dla sztucznych traw EN 15330-1 i wytyczne FIFA określa przepuszczalność wody na poziomie 180mm/h.  Należy również zwrócić uwagę ma bardzo ważny parametr jakim jest podbudowa. Przepuszczalność podbudowy mieści się w granicach 300-400mm/h.  Wymagania określone przez FIFĘ i normę EN 15330-1:2013 są wystarczające by zapewnić nawierzchnie na najwyższym poziomie.  </w:t>
      </w:r>
    </w:p>
    <w:p w14:paraId="7C0DE5E5" w14:textId="77777777" w:rsidR="00F00EEC" w:rsidRPr="00AF6A36" w:rsidRDefault="00F00EEC" w:rsidP="00AF6A36">
      <w:pPr>
        <w:spacing w:after="0" w:line="276" w:lineRule="auto"/>
        <w:jc w:val="both"/>
        <w:rPr>
          <w:rFonts w:ascii="Times New Roman" w:hAnsi="Times New Roman" w:cs="Times New Roman"/>
          <w:bCs/>
          <w:sz w:val="22"/>
          <w:szCs w:val="22"/>
        </w:rPr>
      </w:pPr>
      <w:r w:rsidRPr="00AF6A36">
        <w:rPr>
          <w:rFonts w:ascii="Times New Roman" w:hAnsi="Times New Roman" w:cs="Times New Roman"/>
          <w:bCs/>
          <w:sz w:val="22"/>
          <w:szCs w:val="22"/>
        </w:rPr>
        <w:t xml:space="preserve">Dopuszczenie przepuszczalności na poziomie min. 1100mm/h nie wpłynie na jakość oferowanego produktu, a jedynie przyczyni się do zwiększenia ilości potencjalnych wykonawców. </w:t>
      </w:r>
    </w:p>
    <w:p w14:paraId="1F8F04D6" w14:textId="3C398877" w:rsidR="00F00EEC" w:rsidRPr="00AF6A36" w:rsidRDefault="00F00EE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Cs/>
          <w:sz w:val="22"/>
          <w:szCs w:val="22"/>
        </w:rPr>
        <w:t>Stad też wnosimy o dopuszczenie do przetargu przepuszczalności wody dla systemu na poziomie min. 1100mm/h.</w:t>
      </w:r>
    </w:p>
    <w:p w14:paraId="2C6CE6B2" w14:textId="376C4D83"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Odpowiedź</w:t>
      </w:r>
    </w:p>
    <w:p w14:paraId="4FAF7286" w14:textId="77777777" w:rsidR="00BF2BAA" w:rsidRDefault="00BF2BAA" w:rsidP="00BF2BAA">
      <w:pPr>
        <w:spacing w:after="0" w:line="276" w:lineRule="auto"/>
        <w:jc w:val="both"/>
        <w:rPr>
          <w:rFonts w:ascii="Times New Roman" w:hAnsi="Times New Roman" w:cs="Times New Roman"/>
          <w:bCs/>
          <w:sz w:val="22"/>
          <w:szCs w:val="22"/>
        </w:rPr>
      </w:pPr>
      <w:r>
        <w:rPr>
          <w:rFonts w:ascii="Times New Roman" w:hAnsi="Times New Roman" w:cs="Times New Roman"/>
          <w:bCs/>
          <w:sz w:val="22"/>
          <w:szCs w:val="22"/>
        </w:rPr>
        <w:t>Zamawiający wyraża zgodę na zaproponowane rozwiązanie.</w:t>
      </w:r>
    </w:p>
    <w:p w14:paraId="6EE2AA14" w14:textId="77777777" w:rsidR="00F00EEC" w:rsidRPr="00AF6A36" w:rsidRDefault="00F00EEC" w:rsidP="00AF6A36">
      <w:pPr>
        <w:spacing w:after="0" w:line="276" w:lineRule="auto"/>
        <w:jc w:val="both"/>
        <w:rPr>
          <w:rFonts w:ascii="Times New Roman" w:hAnsi="Times New Roman" w:cs="Times New Roman"/>
          <w:b/>
          <w:sz w:val="22"/>
          <w:szCs w:val="22"/>
        </w:rPr>
      </w:pPr>
    </w:p>
    <w:p w14:paraId="309C9987" w14:textId="03419D24"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Pytanie 4</w:t>
      </w:r>
    </w:p>
    <w:p w14:paraId="0C7E7323" w14:textId="502AC406" w:rsidR="00F00EEC" w:rsidRPr="00AF6A36" w:rsidRDefault="00F00EEC" w:rsidP="00AF6A36">
      <w:pPr>
        <w:spacing w:after="0" w:line="276" w:lineRule="auto"/>
        <w:jc w:val="both"/>
        <w:rPr>
          <w:rFonts w:ascii="Times New Roman" w:hAnsi="Times New Roman" w:cs="Times New Roman"/>
          <w:bCs/>
          <w:sz w:val="22"/>
          <w:szCs w:val="22"/>
        </w:rPr>
      </w:pPr>
      <w:r w:rsidRPr="00AF6A36">
        <w:rPr>
          <w:rFonts w:ascii="Times New Roman" w:hAnsi="Times New Roman" w:cs="Times New Roman"/>
          <w:bCs/>
          <w:sz w:val="22"/>
          <w:szCs w:val="22"/>
        </w:rPr>
        <w:t>Brakuje w dokumentacji elektrycznej części E - CZĘSĆ OPISOWA PROJEKTU TECHNICZNEGO_ INSTALACJA FOTOWOLTAICZNA _WYTYCZNNE PROJEKTOWE - proszę o uzupełnienie.</w:t>
      </w:r>
    </w:p>
    <w:p w14:paraId="30F13575" w14:textId="02BAA996"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Odpowiedź</w:t>
      </w:r>
    </w:p>
    <w:p w14:paraId="43033BD3" w14:textId="51E68CC3" w:rsidR="00F00EEC" w:rsidRDefault="00E11B86" w:rsidP="00E11B86">
      <w:pPr>
        <w:spacing w:after="0" w:line="276" w:lineRule="auto"/>
        <w:jc w:val="both"/>
        <w:rPr>
          <w:rFonts w:ascii="Times New Roman" w:hAnsi="Times New Roman" w:cs="Times New Roman"/>
          <w:bCs/>
          <w:sz w:val="22"/>
          <w:szCs w:val="22"/>
        </w:rPr>
      </w:pPr>
      <w:r w:rsidRPr="00E11B86">
        <w:rPr>
          <w:rFonts w:ascii="Times New Roman" w:hAnsi="Times New Roman" w:cs="Times New Roman"/>
          <w:bCs/>
          <w:sz w:val="22"/>
          <w:szCs w:val="22"/>
        </w:rPr>
        <w:t>Projektowana instalacja składać się będzie z dwóch łańcuchów paneli fotowoltaicznych po 78</w:t>
      </w:r>
      <w:r>
        <w:rPr>
          <w:rFonts w:ascii="Times New Roman" w:hAnsi="Times New Roman" w:cs="Times New Roman"/>
          <w:bCs/>
          <w:sz w:val="22"/>
          <w:szCs w:val="22"/>
        </w:rPr>
        <w:t xml:space="preserve"> </w:t>
      </w:r>
      <w:r w:rsidRPr="00E11B86">
        <w:rPr>
          <w:rFonts w:ascii="Times New Roman" w:hAnsi="Times New Roman" w:cs="Times New Roman"/>
          <w:bCs/>
          <w:sz w:val="22"/>
          <w:szCs w:val="22"/>
        </w:rPr>
        <w:t>szt. w każdym, wyłącznika bezpieczeństwa DC (liczba stringów minimum 2), dwóch zestawów</w:t>
      </w:r>
      <w:r>
        <w:rPr>
          <w:rFonts w:ascii="Times New Roman" w:hAnsi="Times New Roman" w:cs="Times New Roman"/>
          <w:bCs/>
          <w:sz w:val="22"/>
          <w:szCs w:val="22"/>
        </w:rPr>
        <w:t xml:space="preserve"> </w:t>
      </w:r>
      <w:r w:rsidRPr="00E11B86">
        <w:rPr>
          <w:rFonts w:ascii="Times New Roman" w:hAnsi="Times New Roman" w:cs="Times New Roman"/>
          <w:bCs/>
          <w:sz w:val="22"/>
          <w:szCs w:val="22"/>
        </w:rPr>
        <w:t>zabezpieczeń przepięciowych (po jednym na każdy łańcuch; napięcie trwałej pracy 1000V) oraz</w:t>
      </w:r>
      <w:r>
        <w:rPr>
          <w:rFonts w:ascii="Times New Roman" w:hAnsi="Times New Roman" w:cs="Times New Roman"/>
          <w:bCs/>
          <w:sz w:val="22"/>
          <w:szCs w:val="22"/>
        </w:rPr>
        <w:t xml:space="preserve"> </w:t>
      </w:r>
      <w:r w:rsidRPr="00E11B86">
        <w:rPr>
          <w:rFonts w:ascii="Times New Roman" w:hAnsi="Times New Roman" w:cs="Times New Roman"/>
          <w:bCs/>
          <w:sz w:val="22"/>
          <w:szCs w:val="22"/>
        </w:rPr>
        <w:t>falownika (inwertera) o mocy 50 kW(w zakresie 0,85 – 1,20 sumarycznej mocy paneli – 11,5 kW</w:t>
      </w:r>
      <w:r>
        <w:rPr>
          <w:rFonts w:ascii="Times New Roman" w:hAnsi="Times New Roman" w:cs="Times New Roman"/>
          <w:bCs/>
          <w:sz w:val="22"/>
          <w:szCs w:val="22"/>
        </w:rPr>
        <w:t xml:space="preserve"> </w:t>
      </w:r>
      <w:r w:rsidRPr="00E11B86">
        <w:rPr>
          <w:rFonts w:ascii="Times New Roman" w:hAnsi="Times New Roman" w:cs="Times New Roman"/>
          <w:bCs/>
          <w:sz w:val="22"/>
          <w:szCs w:val="22"/>
        </w:rPr>
        <w:t>do 16,2). Minimalny przekrój przewodu ochronnego do połączenia ograniczników przepięć dla</w:t>
      </w:r>
      <w:r>
        <w:rPr>
          <w:rFonts w:ascii="Times New Roman" w:hAnsi="Times New Roman" w:cs="Times New Roman"/>
          <w:bCs/>
          <w:sz w:val="22"/>
          <w:szCs w:val="22"/>
        </w:rPr>
        <w:t xml:space="preserve"> </w:t>
      </w:r>
      <w:r w:rsidRPr="00E11B86">
        <w:rPr>
          <w:rFonts w:ascii="Times New Roman" w:hAnsi="Times New Roman" w:cs="Times New Roman"/>
          <w:bCs/>
          <w:sz w:val="22"/>
          <w:szCs w:val="22"/>
        </w:rPr>
        <w:t>typu I+II to 16 mm2</w:t>
      </w:r>
      <w:r>
        <w:rPr>
          <w:rFonts w:ascii="Times New Roman" w:hAnsi="Times New Roman" w:cs="Times New Roman"/>
          <w:bCs/>
          <w:sz w:val="22"/>
          <w:szCs w:val="22"/>
        </w:rPr>
        <w:t>.</w:t>
      </w:r>
    </w:p>
    <w:p w14:paraId="3FF144E9" w14:textId="2FC057C8" w:rsidR="00E11B86" w:rsidRDefault="00E11B86" w:rsidP="00E11B86">
      <w:pPr>
        <w:spacing w:after="0" w:line="276" w:lineRule="auto"/>
        <w:jc w:val="both"/>
        <w:rPr>
          <w:rFonts w:ascii="Times New Roman" w:hAnsi="Times New Roman" w:cs="Times New Roman"/>
          <w:bCs/>
          <w:sz w:val="22"/>
          <w:szCs w:val="22"/>
        </w:rPr>
      </w:pPr>
      <w:r w:rsidRPr="00E11B86">
        <w:rPr>
          <w:rFonts w:ascii="Times New Roman" w:hAnsi="Times New Roman" w:cs="Times New Roman"/>
          <w:bCs/>
          <w:sz w:val="22"/>
          <w:szCs w:val="22"/>
        </w:rPr>
        <w:t>Falownik, wyłącznik bezpieczeństwa oraz zabezpieczenia przepięciowe zabudować należ</w:t>
      </w:r>
      <w:r>
        <w:rPr>
          <w:rFonts w:ascii="Times New Roman" w:hAnsi="Times New Roman" w:cs="Times New Roman"/>
          <w:bCs/>
          <w:sz w:val="22"/>
          <w:szCs w:val="22"/>
        </w:rPr>
        <w:t xml:space="preserve"> </w:t>
      </w:r>
      <w:r w:rsidRPr="00E11B86">
        <w:rPr>
          <w:rFonts w:ascii="Times New Roman" w:hAnsi="Times New Roman" w:cs="Times New Roman"/>
          <w:bCs/>
          <w:sz w:val="22"/>
          <w:szCs w:val="22"/>
        </w:rPr>
        <w:t>konstrukcji wsporczej zapewniając ochronę minimum IP 65.</w:t>
      </w:r>
    </w:p>
    <w:p w14:paraId="7FC91827" w14:textId="20250550" w:rsidR="00E11B86" w:rsidRPr="00E11B86" w:rsidRDefault="00E11B86" w:rsidP="00E11B86">
      <w:pPr>
        <w:spacing w:after="0" w:line="276" w:lineRule="auto"/>
        <w:jc w:val="both"/>
        <w:rPr>
          <w:rFonts w:ascii="Times New Roman" w:hAnsi="Times New Roman" w:cs="Times New Roman"/>
          <w:bCs/>
          <w:sz w:val="22"/>
          <w:szCs w:val="22"/>
        </w:rPr>
      </w:pPr>
      <w:r w:rsidRPr="00E11B86">
        <w:rPr>
          <w:rFonts w:ascii="Times New Roman" w:hAnsi="Times New Roman" w:cs="Times New Roman"/>
          <w:bCs/>
          <w:sz w:val="22"/>
          <w:szCs w:val="22"/>
        </w:rPr>
        <w:t>Falownik musi zostać objęty globalnym oraz lokalnym systemem komunikacji umożliwiającym</w:t>
      </w:r>
      <w:r>
        <w:rPr>
          <w:rFonts w:ascii="Times New Roman" w:hAnsi="Times New Roman" w:cs="Times New Roman"/>
          <w:bCs/>
          <w:sz w:val="22"/>
          <w:szCs w:val="22"/>
        </w:rPr>
        <w:t xml:space="preserve"> </w:t>
      </w:r>
      <w:r w:rsidRPr="00E11B86">
        <w:rPr>
          <w:rFonts w:ascii="Times New Roman" w:hAnsi="Times New Roman" w:cs="Times New Roman"/>
          <w:bCs/>
          <w:sz w:val="22"/>
          <w:szCs w:val="22"/>
        </w:rPr>
        <w:t>minimalnie odczyt mocy chwilowej falownika, rejestracji wyprodukowanej energii w cyklach dziennych</w:t>
      </w:r>
      <w:r>
        <w:rPr>
          <w:rFonts w:ascii="Times New Roman" w:hAnsi="Times New Roman" w:cs="Times New Roman"/>
          <w:bCs/>
          <w:sz w:val="22"/>
          <w:szCs w:val="22"/>
        </w:rPr>
        <w:t xml:space="preserve"> </w:t>
      </w:r>
      <w:r w:rsidRPr="00E11B86">
        <w:rPr>
          <w:rFonts w:ascii="Times New Roman" w:hAnsi="Times New Roman" w:cs="Times New Roman"/>
          <w:bCs/>
          <w:sz w:val="22"/>
          <w:szCs w:val="22"/>
        </w:rPr>
        <w:t>miesięcznych, rocznych oraz diagnostykę stanów pracy falownika. Komunikację globalną należy</w:t>
      </w:r>
      <w:r>
        <w:rPr>
          <w:rFonts w:ascii="Times New Roman" w:hAnsi="Times New Roman" w:cs="Times New Roman"/>
          <w:bCs/>
          <w:sz w:val="22"/>
          <w:szCs w:val="22"/>
        </w:rPr>
        <w:t xml:space="preserve"> </w:t>
      </w:r>
      <w:r w:rsidRPr="00E11B86">
        <w:rPr>
          <w:rFonts w:ascii="Times New Roman" w:hAnsi="Times New Roman" w:cs="Times New Roman"/>
          <w:bCs/>
          <w:sz w:val="22"/>
          <w:szCs w:val="22"/>
        </w:rPr>
        <w:t>wykonać za pomocą rejestratora danych zainstalowanego w falowniku lub jako urządzenie zewnętrzne.</w:t>
      </w:r>
    </w:p>
    <w:p w14:paraId="1F609E93" w14:textId="3E890CF6" w:rsidR="00E11B86" w:rsidRPr="00E11B86" w:rsidRDefault="00E11B86" w:rsidP="00E11B86">
      <w:pPr>
        <w:spacing w:after="0" w:line="276" w:lineRule="auto"/>
        <w:jc w:val="both"/>
        <w:rPr>
          <w:rFonts w:ascii="Times New Roman" w:hAnsi="Times New Roman" w:cs="Times New Roman"/>
          <w:bCs/>
          <w:sz w:val="22"/>
          <w:szCs w:val="22"/>
        </w:rPr>
      </w:pPr>
      <w:r w:rsidRPr="00E11B86">
        <w:rPr>
          <w:rFonts w:ascii="Times New Roman" w:hAnsi="Times New Roman" w:cs="Times New Roman"/>
          <w:bCs/>
          <w:sz w:val="22"/>
          <w:szCs w:val="22"/>
        </w:rPr>
        <w:t>Rejestrator danych lub falownik należy podłączyć do znajdującego się w punktu dostępu za pomocą</w:t>
      </w:r>
      <w:r>
        <w:rPr>
          <w:rFonts w:ascii="Times New Roman" w:hAnsi="Times New Roman" w:cs="Times New Roman"/>
          <w:bCs/>
          <w:sz w:val="22"/>
          <w:szCs w:val="22"/>
        </w:rPr>
        <w:t xml:space="preserve"> </w:t>
      </w:r>
      <w:r w:rsidRPr="00E11B86">
        <w:rPr>
          <w:rFonts w:ascii="Times New Roman" w:hAnsi="Times New Roman" w:cs="Times New Roman"/>
          <w:bCs/>
          <w:sz w:val="22"/>
          <w:szCs w:val="22"/>
        </w:rPr>
        <w:t>kabla sygnałowego ekranowanego lub bezprzewodowo. Dane o produkcji energii należy archiwizować</w:t>
      </w:r>
      <w:r>
        <w:rPr>
          <w:rFonts w:ascii="Times New Roman" w:hAnsi="Times New Roman" w:cs="Times New Roman"/>
          <w:bCs/>
          <w:sz w:val="22"/>
          <w:szCs w:val="22"/>
        </w:rPr>
        <w:t xml:space="preserve"> </w:t>
      </w:r>
      <w:r w:rsidRPr="00E11B86">
        <w:rPr>
          <w:rFonts w:ascii="Times New Roman" w:hAnsi="Times New Roman" w:cs="Times New Roman"/>
          <w:bCs/>
          <w:sz w:val="22"/>
          <w:szCs w:val="22"/>
        </w:rPr>
        <w:t>w chmurze zabezpieczonej hasłem. Projektuje się zastosowanie systemu komunikacji którego interfejs</w:t>
      </w:r>
      <w:r>
        <w:rPr>
          <w:rFonts w:ascii="Times New Roman" w:hAnsi="Times New Roman" w:cs="Times New Roman"/>
          <w:bCs/>
          <w:sz w:val="22"/>
          <w:szCs w:val="22"/>
        </w:rPr>
        <w:t xml:space="preserve"> </w:t>
      </w:r>
      <w:r w:rsidRPr="00E11B86">
        <w:rPr>
          <w:rFonts w:ascii="Times New Roman" w:hAnsi="Times New Roman" w:cs="Times New Roman"/>
          <w:bCs/>
          <w:sz w:val="22"/>
          <w:szCs w:val="22"/>
        </w:rPr>
        <w:t>jest w języku polskim, a korzystanie z niego w okresie nie krótszym niż 5 lat jest bezpłatne. W celu</w:t>
      </w:r>
      <w:r>
        <w:rPr>
          <w:rFonts w:ascii="Times New Roman" w:hAnsi="Times New Roman" w:cs="Times New Roman"/>
          <w:bCs/>
          <w:sz w:val="22"/>
          <w:szCs w:val="22"/>
        </w:rPr>
        <w:t xml:space="preserve"> </w:t>
      </w:r>
      <w:r w:rsidRPr="00E11B86">
        <w:rPr>
          <w:rFonts w:ascii="Times New Roman" w:hAnsi="Times New Roman" w:cs="Times New Roman"/>
          <w:bCs/>
          <w:sz w:val="22"/>
          <w:szCs w:val="22"/>
        </w:rPr>
        <w:t xml:space="preserve">poprawnego funkcjonowania systemu monitoringu należy zapewnić dla falownika dostęp do </w:t>
      </w:r>
      <w:proofErr w:type="spellStart"/>
      <w:r w:rsidRPr="00E11B86">
        <w:rPr>
          <w:rFonts w:ascii="Times New Roman" w:hAnsi="Times New Roman" w:cs="Times New Roman"/>
          <w:bCs/>
          <w:sz w:val="22"/>
          <w:szCs w:val="22"/>
        </w:rPr>
        <w:t>internetu</w:t>
      </w:r>
      <w:proofErr w:type="spellEnd"/>
      <w:r w:rsidRPr="00E11B86">
        <w:rPr>
          <w:rFonts w:ascii="Times New Roman" w:hAnsi="Times New Roman" w:cs="Times New Roman"/>
          <w:bCs/>
          <w:sz w:val="22"/>
          <w:szCs w:val="22"/>
        </w:rPr>
        <w:t>.</w:t>
      </w:r>
    </w:p>
    <w:p w14:paraId="79FB119C" w14:textId="15BF6CB8" w:rsidR="00E11B86" w:rsidRPr="00E11B86" w:rsidRDefault="00E11B86" w:rsidP="00E11B86">
      <w:pPr>
        <w:spacing w:after="0" w:line="276" w:lineRule="auto"/>
        <w:jc w:val="both"/>
        <w:rPr>
          <w:rFonts w:ascii="Times New Roman" w:hAnsi="Times New Roman" w:cs="Times New Roman"/>
          <w:bCs/>
          <w:sz w:val="22"/>
          <w:szCs w:val="22"/>
        </w:rPr>
      </w:pPr>
      <w:r w:rsidRPr="00E11B86">
        <w:rPr>
          <w:rFonts w:ascii="Times New Roman" w:hAnsi="Times New Roman" w:cs="Times New Roman"/>
          <w:bCs/>
          <w:sz w:val="22"/>
          <w:szCs w:val="22"/>
        </w:rPr>
        <w:t>W przypadku braku łącza kablowego należy wyposażyć instalację dodatkowo w mobilny dostęp do</w:t>
      </w:r>
      <w:r>
        <w:rPr>
          <w:rFonts w:ascii="Times New Roman" w:hAnsi="Times New Roman" w:cs="Times New Roman"/>
          <w:bCs/>
          <w:sz w:val="22"/>
          <w:szCs w:val="22"/>
        </w:rPr>
        <w:t xml:space="preserve"> </w:t>
      </w:r>
      <w:proofErr w:type="spellStart"/>
      <w:r w:rsidRPr="00E11B86">
        <w:rPr>
          <w:rFonts w:ascii="Times New Roman" w:hAnsi="Times New Roman" w:cs="Times New Roman"/>
          <w:bCs/>
          <w:sz w:val="22"/>
          <w:szCs w:val="22"/>
        </w:rPr>
        <w:t>internetu</w:t>
      </w:r>
      <w:proofErr w:type="spellEnd"/>
      <w:r w:rsidRPr="00E11B86">
        <w:rPr>
          <w:rFonts w:ascii="Times New Roman" w:hAnsi="Times New Roman" w:cs="Times New Roman"/>
          <w:bCs/>
          <w:sz w:val="22"/>
          <w:szCs w:val="22"/>
        </w:rPr>
        <w:t>.</w:t>
      </w:r>
    </w:p>
    <w:p w14:paraId="260274E1" w14:textId="2F9A4D61" w:rsidR="00E11B86" w:rsidRDefault="00E11B86" w:rsidP="00E11B86">
      <w:pPr>
        <w:spacing w:after="0" w:line="276" w:lineRule="auto"/>
        <w:jc w:val="both"/>
        <w:rPr>
          <w:rFonts w:ascii="Times New Roman" w:hAnsi="Times New Roman" w:cs="Times New Roman"/>
          <w:bCs/>
          <w:sz w:val="22"/>
          <w:szCs w:val="22"/>
        </w:rPr>
      </w:pPr>
      <w:r w:rsidRPr="00E11B86">
        <w:rPr>
          <w:rFonts w:ascii="Times New Roman" w:hAnsi="Times New Roman" w:cs="Times New Roman"/>
          <w:bCs/>
          <w:sz w:val="22"/>
          <w:szCs w:val="22"/>
        </w:rPr>
        <w:t>Instalacja zostanie przyłączona do projektowanej sieci obiektu kablem ziemnym typu YKY 5x10</w:t>
      </w:r>
      <w:r>
        <w:rPr>
          <w:rFonts w:ascii="Times New Roman" w:hAnsi="Times New Roman" w:cs="Times New Roman"/>
          <w:bCs/>
          <w:sz w:val="22"/>
          <w:szCs w:val="22"/>
        </w:rPr>
        <w:t>.</w:t>
      </w:r>
    </w:p>
    <w:p w14:paraId="424421FB" w14:textId="5A241760" w:rsidR="00E11B86" w:rsidRPr="00E11B86" w:rsidRDefault="00E11B86" w:rsidP="00E11B86">
      <w:pPr>
        <w:spacing w:after="0" w:line="276" w:lineRule="auto"/>
        <w:jc w:val="both"/>
        <w:rPr>
          <w:rFonts w:ascii="Times New Roman" w:hAnsi="Times New Roman" w:cs="Times New Roman"/>
          <w:bCs/>
          <w:sz w:val="22"/>
          <w:szCs w:val="22"/>
        </w:rPr>
      </w:pPr>
      <w:r w:rsidRPr="00E11B86">
        <w:rPr>
          <w:rFonts w:ascii="Times New Roman" w:hAnsi="Times New Roman" w:cs="Times New Roman"/>
          <w:bCs/>
          <w:sz w:val="22"/>
          <w:szCs w:val="22"/>
        </w:rPr>
        <w:t>W instalacjach fotowoltaicznych projektuje się zastosowanie falowników beztransformatorowych o</w:t>
      </w:r>
      <w:r>
        <w:rPr>
          <w:rFonts w:ascii="Times New Roman" w:hAnsi="Times New Roman" w:cs="Times New Roman"/>
          <w:bCs/>
          <w:sz w:val="22"/>
          <w:szCs w:val="22"/>
        </w:rPr>
        <w:t xml:space="preserve"> </w:t>
      </w:r>
      <w:r w:rsidRPr="00E11B86">
        <w:rPr>
          <w:rFonts w:ascii="Times New Roman" w:hAnsi="Times New Roman" w:cs="Times New Roman"/>
          <w:bCs/>
          <w:sz w:val="22"/>
          <w:szCs w:val="22"/>
        </w:rPr>
        <w:t>sprawności euro konwersji prądu stałego na przemienny nie mniejszej niż 97,5%. Zastosowany falownik</w:t>
      </w:r>
      <w:r>
        <w:rPr>
          <w:rFonts w:ascii="Times New Roman" w:hAnsi="Times New Roman" w:cs="Times New Roman"/>
          <w:bCs/>
          <w:sz w:val="22"/>
          <w:szCs w:val="22"/>
        </w:rPr>
        <w:t xml:space="preserve"> </w:t>
      </w:r>
      <w:r w:rsidRPr="00E11B86">
        <w:rPr>
          <w:rFonts w:ascii="Times New Roman" w:hAnsi="Times New Roman" w:cs="Times New Roman"/>
          <w:bCs/>
          <w:sz w:val="22"/>
          <w:szCs w:val="22"/>
        </w:rPr>
        <w:t>musi charakteryzować się stopniem ochrony nie mniejszym niż IP65. Falowniki musi być trójfazowy</w:t>
      </w:r>
      <w:r>
        <w:rPr>
          <w:rFonts w:ascii="Times New Roman" w:hAnsi="Times New Roman" w:cs="Times New Roman"/>
          <w:bCs/>
          <w:sz w:val="22"/>
          <w:szCs w:val="22"/>
        </w:rPr>
        <w:t xml:space="preserve"> </w:t>
      </w:r>
      <w:r w:rsidRPr="00E11B86">
        <w:rPr>
          <w:rFonts w:ascii="Times New Roman" w:hAnsi="Times New Roman" w:cs="Times New Roman"/>
          <w:bCs/>
          <w:sz w:val="22"/>
          <w:szCs w:val="22"/>
        </w:rPr>
        <w:t>oraz posiadać możliwość modyfikacji współczynnika mocy w zakresie mniejszym niż 0,8</w:t>
      </w:r>
      <w:r>
        <w:rPr>
          <w:rFonts w:ascii="Times New Roman" w:hAnsi="Times New Roman" w:cs="Times New Roman"/>
          <w:bCs/>
          <w:sz w:val="22"/>
          <w:szCs w:val="22"/>
        </w:rPr>
        <w:t xml:space="preserve"> </w:t>
      </w:r>
      <w:proofErr w:type="spellStart"/>
      <w:r w:rsidRPr="00E11B86">
        <w:rPr>
          <w:rFonts w:ascii="Times New Roman" w:hAnsi="Times New Roman" w:cs="Times New Roman"/>
          <w:bCs/>
          <w:sz w:val="22"/>
          <w:szCs w:val="22"/>
        </w:rPr>
        <w:t>niedowzbudzenie</w:t>
      </w:r>
      <w:proofErr w:type="spellEnd"/>
      <w:r w:rsidRPr="00E11B86">
        <w:rPr>
          <w:rFonts w:ascii="Times New Roman" w:hAnsi="Times New Roman" w:cs="Times New Roman"/>
          <w:bCs/>
          <w:sz w:val="22"/>
          <w:szCs w:val="22"/>
        </w:rPr>
        <w:t xml:space="preserve"> – 0,8 </w:t>
      </w:r>
      <w:proofErr w:type="spellStart"/>
      <w:r w:rsidRPr="00E11B86">
        <w:rPr>
          <w:rFonts w:ascii="Times New Roman" w:hAnsi="Times New Roman" w:cs="Times New Roman"/>
          <w:bCs/>
          <w:sz w:val="22"/>
          <w:szCs w:val="22"/>
        </w:rPr>
        <w:t>przewzbudzenie</w:t>
      </w:r>
      <w:proofErr w:type="spellEnd"/>
      <w:r w:rsidRPr="00E11B86">
        <w:rPr>
          <w:rFonts w:ascii="Times New Roman" w:hAnsi="Times New Roman" w:cs="Times New Roman"/>
          <w:bCs/>
          <w:sz w:val="22"/>
          <w:szCs w:val="22"/>
        </w:rPr>
        <w:t>. W zakresie częstotliwości pracy, napięcia pracy oraz</w:t>
      </w:r>
      <w:r>
        <w:rPr>
          <w:rFonts w:ascii="Times New Roman" w:hAnsi="Times New Roman" w:cs="Times New Roman"/>
          <w:bCs/>
          <w:sz w:val="22"/>
          <w:szCs w:val="22"/>
        </w:rPr>
        <w:t xml:space="preserve"> </w:t>
      </w:r>
      <w:r w:rsidRPr="00E11B86">
        <w:rPr>
          <w:rFonts w:ascii="Times New Roman" w:hAnsi="Times New Roman" w:cs="Times New Roman"/>
          <w:bCs/>
          <w:sz w:val="22"/>
          <w:szCs w:val="22"/>
        </w:rPr>
        <w:t xml:space="preserve">zabezpieczeń podnapięciowych, nadnapięciowych, </w:t>
      </w:r>
      <w:proofErr w:type="spellStart"/>
      <w:r w:rsidRPr="00E11B86">
        <w:rPr>
          <w:rFonts w:ascii="Times New Roman" w:hAnsi="Times New Roman" w:cs="Times New Roman"/>
          <w:bCs/>
          <w:sz w:val="22"/>
          <w:szCs w:val="22"/>
        </w:rPr>
        <w:t>podczęstotliwościowych</w:t>
      </w:r>
      <w:proofErr w:type="spellEnd"/>
      <w:r w:rsidRPr="00E11B86">
        <w:rPr>
          <w:rFonts w:ascii="Times New Roman" w:hAnsi="Times New Roman" w:cs="Times New Roman"/>
          <w:bCs/>
          <w:sz w:val="22"/>
          <w:szCs w:val="22"/>
        </w:rPr>
        <w:t xml:space="preserve">, </w:t>
      </w:r>
      <w:proofErr w:type="spellStart"/>
      <w:r w:rsidRPr="00E11B86">
        <w:rPr>
          <w:rFonts w:ascii="Times New Roman" w:hAnsi="Times New Roman" w:cs="Times New Roman"/>
          <w:bCs/>
          <w:sz w:val="22"/>
          <w:szCs w:val="22"/>
        </w:rPr>
        <w:t>nadczęstotliwościowych</w:t>
      </w:r>
      <w:proofErr w:type="spellEnd"/>
      <w:r>
        <w:rPr>
          <w:rFonts w:ascii="Times New Roman" w:hAnsi="Times New Roman" w:cs="Times New Roman"/>
          <w:bCs/>
          <w:sz w:val="22"/>
          <w:szCs w:val="22"/>
        </w:rPr>
        <w:t xml:space="preserve"> </w:t>
      </w:r>
      <w:r w:rsidRPr="00E11B86">
        <w:rPr>
          <w:rFonts w:ascii="Times New Roman" w:hAnsi="Times New Roman" w:cs="Times New Roman"/>
          <w:bCs/>
          <w:sz w:val="22"/>
          <w:szCs w:val="22"/>
        </w:rPr>
        <w:t>zastosowany falownik musi spełniać wymagania aktualnej Instrukcji Ruchu i Eksploatacji Sieci Tauron</w:t>
      </w:r>
      <w:r w:rsidR="008254A3">
        <w:rPr>
          <w:rFonts w:ascii="Times New Roman" w:hAnsi="Times New Roman" w:cs="Times New Roman"/>
          <w:bCs/>
          <w:sz w:val="22"/>
          <w:szCs w:val="22"/>
        </w:rPr>
        <w:t xml:space="preserve"> </w:t>
      </w:r>
      <w:r w:rsidRPr="00E11B86">
        <w:rPr>
          <w:rFonts w:ascii="Times New Roman" w:hAnsi="Times New Roman" w:cs="Times New Roman"/>
          <w:bCs/>
          <w:sz w:val="22"/>
          <w:szCs w:val="22"/>
        </w:rPr>
        <w:t>Dystrybucja. Przy doborze mocy falownika do mocy modułów PV wzięto pod uwagę typoszereg</w:t>
      </w:r>
      <w:r>
        <w:rPr>
          <w:rFonts w:ascii="Times New Roman" w:hAnsi="Times New Roman" w:cs="Times New Roman"/>
          <w:bCs/>
          <w:sz w:val="22"/>
          <w:szCs w:val="22"/>
        </w:rPr>
        <w:t xml:space="preserve"> </w:t>
      </w:r>
      <w:r w:rsidRPr="00E11B86">
        <w:rPr>
          <w:rFonts w:ascii="Times New Roman" w:hAnsi="Times New Roman" w:cs="Times New Roman"/>
          <w:bCs/>
          <w:sz w:val="22"/>
          <w:szCs w:val="22"/>
        </w:rPr>
        <w:t>dostępnych modeli oraz azymut i kąt pochylenia modułów PV .Zastosowany falownik musi posiadać</w:t>
      </w:r>
      <w:r>
        <w:rPr>
          <w:rFonts w:ascii="Times New Roman" w:hAnsi="Times New Roman" w:cs="Times New Roman"/>
          <w:bCs/>
          <w:sz w:val="22"/>
          <w:szCs w:val="22"/>
        </w:rPr>
        <w:t xml:space="preserve"> </w:t>
      </w:r>
      <w:r w:rsidRPr="00E11B86">
        <w:rPr>
          <w:rFonts w:ascii="Times New Roman" w:hAnsi="Times New Roman" w:cs="Times New Roman"/>
          <w:bCs/>
          <w:sz w:val="22"/>
          <w:szCs w:val="22"/>
        </w:rPr>
        <w:lastRenderedPageBreak/>
        <w:t>deklaracje zgodności z Dyrektywą 2014/35/UE Dyrektywą 2014/30/UE oraz posiadać certyfikat</w:t>
      </w:r>
      <w:r>
        <w:rPr>
          <w:rFonts w:ascii="Times New Roman" w:hAnsi="Times New Roman" w:cs="Times New Roman"/>
          <w:bCs/>
          <w:sz w:val="22"/>
          <w:szCs w:val="22"/>
        </w:rPr>
        <w:t xml:space="preserve"> </w:t>
      </w:r>
      <w:r w:rsidRPr="00E11B86">
        <w:rPr>
          <w:rFonts w:ascii="Times New Roman" w:hAnsi="Times New Roman" w:cs="Times New Roman"/>
          <w:bCs/>
          <w:sz w:val="22"/>
          <w:szCs w:val="22"/>
        </w:rPr>
        <w:t>potwierdzający spełnienie norm: PN-EN 61000-6-3, PN-EN 61000-3-12, PN-EN 61000-3-11 lub ich</w:t>
      </w:r>
      <w:r>
        <w:rPr>
          <w:rFonts w:ascii="Times New Roman" w:hAnsi="Times New Roman" w:cs="Times New Roman"/>
          <w:bCs/>
          <w:sz w:val="22"/>
          <w:szCs w:val="22"/>
        </w:rPr>
        <w:t xml:space="preserve"> </w:t>
      </w:r>
      <w:r w:rsidRPr="00E11B86">
        <w:rPr>
          <w:rFonts w:ascii="Times New Roman" w:hAnsi="Times New Roman" w:cs="Times New Roman"/>
          <w:bCs/>
          <w:sz w:val="22"/>
          <w:szCs w:val="22"/>
        </w:rPr>
        <w:t>równoważnymi odpowiednikami.</w:t>
      </w:r>
    </w:p>
    <w:p w14:paraId="6EEB0B3B" w14:textId="77777777" w:rsidR="00E11B86" w:rsidRPr="00AF6A36" w:rsidRDefault="00E11B86" w:rsidP="00AF6A36">
      <w:pPr>
        <w:spacing w:after="0" w:line="276" w:lineRule="auto"/>
        <w:jc w:val="both"/>
        <w:rPr>
          <w:rFonts w:ascii="Times New Roman" w:hAnsi="Times New Roman" w:cs="Times New Roman"/>
          <w:b/>
          <w:sz w:val="22"/>
          <w:szCs w:val="22"/>
        </w:rPr>
      </w:pPr>
    </w:p>
    <w:p w14:paraId="489FF335" w14:textId="438C8C6E"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Pytanie 5</w:t>
      </w:r>
    </w:p>
    <w:p w14:paraId="18FBE0C7" w14:textId="4DA7532C" w:rsidR="00F00EEC" w:rsidRPr="00AF6A36" w:rsidRDefault="00F00EEC" w:rsidP="00AF6A36">
      <w:pPr>
        <w:spacing w:after="0" w:line="276" w:lineRule="auto"/>
        <w:jc w:val="both"/>
        <w:rPr>
          <w:rFonts w:ascii="Times New Roman" w:hAnsi="Times New Roman" w:cs="Times New Roman"/>
          <w:bCs/>
          <w:sz w:val="22"/>
          <w:szCs w:val="22"/>
        </w:rPr>
      </w:pPr>
      <w:r w:rsidRPr="00AF6A36">
        <w:rPr>
          <w:rFonts w:ascii="Times New Roman" w:hAnsi="Times New Roman" w:cs="Times New Roman"/>
          <w:bCs/>
          <w:sz w:val="22"/>
          <w:szCs w:val="22"/>
        </w:rPr>
        <w:t>Z uwagi na rozbieżne informacje w dokumentacji proszę o informację czy wiata dla zawodników rezerwowych powinna być 13-osobowa czy 10- osobowa.</w:t>
      </w:r>
    </w:p>
    <w:p w14:paraId="3A5421C2" w14:textId="3B420907"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Odpowiedź</w:t>
      </w:r>
    </w:p>
    <w:p w14:paraId="6A75CA22" w14:textId="441E252A" w:rsidR="00F00EEC" w:rsidRPr="00E11B86" w:rsidRDefault="00E11B86" w:rsidP="00AF6A36">
      <w:pPr>
        <w:spacing w:after="0" w:line="276" w:lineRule="auto"/>
        <w:jc w:val="both"/>
        <w:rPr>
          <w:rFonts w:ascii="Times New Roman" w:hAnsi="Times New Roman" w:cs="Times New Roman"/>
          <w:bCs/>
          <w:sz w:val="22"/>
          <w:szCs w:val="22"/>
        </w:rPr>
      </w:pPr>
      <w:r>
        <w:rPr>
          <w:rFonts w:ascii="Times New Roman" w:hAnsi="Times New Roman" w:cs="Times New Roman"/>
          <w:bCs/>
          <w:sz w:val="22"/>
          <w:szCs w:val="22"/>
        </w:rPr>
        <w:t xml:space="preserve">Zamawiający wymaga </w:t>
      </w:r>
      <w:r w:rsidRPr="00AF6A36">
        <w:rPr>
          <w:rFonts w:ascii="Times New Roman" w:hAnsi="Times New Roman" w:cs="Times New Roman"/>
          <w:bCs/>
          <w:sz w:val="22"/>
          <w:szCs w:val="22"/>
        </w:rPr>
        <w:t>13-osobow</w:t>
      </w:r>
      <w:r>
        <w:rPr>
          <w:rFonts w:ascii="Times New Roman" w:hAnsi="Times New Roman" w:cs="Times New Roman"/>
          <w:bCs/>
          <w:sz w:val="22"/>
          <w:szCs w:val="22"/>
        </w:rPr>
        <w:t xml:space="preserve">ej </w:t>
      </w:r>
      <w:r w:rsidRPr="00AF6A36">
        <w:rPr>
          <w:rFonts w:ascii="Times New Roman" w:hAnsi="Times New Roman" w:cs="Times New Roman"/>
          <w:bCs/>
          <w:sz w:val="22"/>
          <w:szCs w:val="22"/>
        </w:rPr>
        <w:t>wiat</w:t>
      </w:r>
      <w:r>
        <w:rPr>
          <w:rFonts w:ascii="Times New Roman" w:hAnsi="Times New Roman" w:cs="Times New Roman"/>
          <w:bCs/>
          <w:sz w:val="22"/>
          <w:szCs w:val="22"/>
        </w:rPr>
        <w:t>y</w:t>
      </w:r>
      <w:r w:rsidRPr="00AF6A36">
        <w:rPr>
          <w:rFonts w:ascii="Times New Roman" w:hAnsi="Times New Roman" w:cs="Times New Roman"/>
          <w:bCs/>
          <w:sz w:val="22"/>
          <w:szCs w:val="22"/>
        </w:rPr>
        <w:t xml:space="preserve"> dla zawodników rezerwowych</w:t>
      </w:r>
      <w:r>
        <w:rPr>
          <w:rFonts w:ascii="Times New Roman" w:hAnsi="Times New Roman" w:cs="Times New Roman"/>
          <w:bCs/>
          <w:sz w:val="22"/>
          <w:szCs w:val="22"/>
        </w:rPr>
        <w:t>.</w:t>
      </w:r>
    </w:p>
    <w:p w14:paraId="6971A854" w14:textId="77777777" w:rsidR="00E11B86" w:rsidRPr="00AF6A36" w:rsidRDefault="00E11B86" w:rsidP="00AF6A36">
      <w:pPr>
        <w:spacing w:after="0" w:line="276" w:lineRule="auto"/>
        <w:jc w:val="both"/>
        <w:rPr>
          <w:rFonts w:ascii="Times New Roman" w:hAnsi="Times New Roman" w:cs="Times New Roman"/>
          <w:b/>
          <w:sz w:val="22"/>
          <w:szCs w:val="22"/>
        </w:rPr>
      </w:pPr>
    </w:p>
    <w:p w14:paraId="17506D89" w14:textId="1296BF12"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Pytanie 6</w:t>
      </w:r>
    </w:p>
    <w:p w14:paraId="0DC5FD86" w14:textId="51BED84D"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Zamawiający w SWZ i późniejszych sprostowaniach z dnia 29.03.2026 opisał dokumenty jakimi</w:t>
      </w:r>
      <w:r w:rsidR="00AF6A36">
        <w:rPr>
          <w:rFonts w:ascii="Times New Roman" w:hAnsi="Times New Roman" w:cs="Times New Roman"/>
          <w:bCs/>
          <w:sz w:val="22"/>
          <w:szCs w:val="22"/>
        </w:rPr>
        <w:t xml:space="preserve"> </w:t>
      </w:r>
      <w:r w:rsidRPr="00F00EEC">
        <w:rPr>
          <w:rFonts w:ascii="Times New Roman" w:hAnsi="Times New Roman" w:cs="Times New Roman"/>
          <w:bCs/>
          <w:sz w:val="22"/>
          <w:szCs w:val="22"/>
        </w:rPr>
        <w:t>powinna się charakteryzować nawierzchnia trawy syntetycznej.</w:t>
      </w:r>
    </w:p>
    <w:p w14:paraId="7F9BA84F" w14:textId="77777777"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W sprostowaniu i Informacji do wszystkich z dnia 29.02.2026 pakiet dokumentów zawiera niefortunne</w:t>
      </w:r>
    </w:p>
    <w:p w14:paraId="1194EC77" w14:textId="77777777"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 xml:space="preserve">sformułowania dotyczące wymogu </w:t>
      </w:r>
      <w:proofErr w:type="spellStart"/>
      <w:r w:rsidRPr="00F00EEC">
        <w:rPr>
          <w:rFonts w:ascii="Times New Roman" w:hAnsi="Times New Roman" w:cs="Times New Roman"/>
          <w:bCs/>
          <w:sz w:val="22"/>
          <w:szCs w:val="22"/>
        </w:rPr>
        <w:t>np</w:t>
      </w:r>
      <w:proofErr w:type="spellEnd"/>
      <w:r w:rsidRPr="00F00EEC">
        <w:rPr>
          <w:rFonts w:ascii="Times New Roman" w:hAnsi="Times New Roman" w:cs="Times New Roman"/>
          <w:bCs/>
          <w:sz w:val="22"/>
          <w:szCs w:val="22"/>
        </w:rPr>
        <w:t>:</w:t>
      </w:r>
    </w:p>
    <w:p w14:paraId="502F42ED" w14:textId="041FEEBF"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Cyt. „d) Kompletny raport z badań przeprowadzony przez akredytowane laboratorium badawcze, dotyczący</w:t>
      </w:r>
      <w:r w:rsidR="00AF6A36">
        <w:rPr>
          <w:rFonts w:ascii="Times New Roman" w:hAnsi="Times New Roman" w:cs="Times New Roman"/>
          <w:bCs/>
          <w:sz w:val="22"/>
          <w:szCs w:val="22"/>
        </w:rPr>
        <w:t xml:space="preserve"> </w:t>
      </w:r>
      <w:r w:rsidRPr="00F00EEC">
        <w:rPr>
          <w:rFonts w:ascii="Times New Roman" w:hAnsi="Times New Roman" w:cs="Times New Roman"/>
          <w:bCs/>
          <w:i/>
          <w:iCs/>
          <w:sz w:val="22"/>
          <w:szCs w:val="22"/>
        </w:rPr>
        <w:t>oferowanej nawierzchni</w:t>
      </w:r>
      <w:r w:rsidRPr="00F00EEC">
        <w:rPr>
          <w:rFonts w:ascii="Times New Roman" w:hAnsi="Times New Roman" w:cs="Times New Roman"/>
          <w:bCs/>
          <w:sz w:val="22"/>
          <w:szCs w:val="22"/>
        </w:rPr>
        <w:t xml:space="preserve">, potwierdzający zgodność jej parametrów z wymogami FIFA </w:t>
      </w:r>
      <w:proofErr w:type="spellStart"/>
      <w:r w:rsidRPr="00F00EEC">
        <w:rPr>
          <w:rFonts w:ascii="Times New Roman" w:hAnsi="Times New Roman" w:cs="Times New Roman"/>
          <w:bCs/>
          <w:sz w:val="22"/>
          <w:szCs w:val="22"/>
        </w:rPr>
        <w:t>Quality</w:t>
      </w:r>
      <w:proofErr w:type="spellEnd"/>
      <w:r w:rsidRPr="00F00EEC">
        <w:rPr>
          <w:rFonts w:ascii="Times New Roman" w:hAnsi="Times New Roman" w:cs="Times New Roman"/>
          <w:bCs/>
          <w:sz w:val="22"/>
          <w:szCs w:val="22"/>
        </w:rPr>
        <w:t xml:space="preserve"> </w:t>
      </w:r>
      <w:proofErr w:type="spellStart"/>
      <w:r w:rsidRPr="00F00EEC">
        <w:rPr>
          <w:rFonts w:ascii="Times New Roman" w:hAnsi="Times New Roman" w:cs="Times New Roman"/>
          <w:bCs/>
          <w:sz w:val="22"/>
          <w:szCs w:val="22"/>
        </w:rPr>
        <w:t>Programme</w:t>
      </w:r>
      <w:proofErr w:type="spellEnd"/>
      <w:r w:rsidR="00AF6A36">
        <w:rPr>
          <w:rFonts w:ascii="Times New Roman" w:hAnsi="Times New Roman" w:cs="Times New Roman"/>
          <w:bCs/>
          <w:sz w:val="22"/>
          <w:szCs w:val="22"/>
        </w:rPr>
        <w:t xml:space="preserve"> </w:t>
      </w:r>
      <w:r w:rsidRPr="00F00EEC">
        <w:rPr>
          <w:rFonts w:ascii="Times New Roman" w:hAnsi="Times New Roman" w:cs="Times New Roman"/>
          <w:bCs/>
          <w:sz w:val="22"/>
          <w:szCs w:val="22"/>
        </w:rPr>
        <w:t>for Football Turf (Podręcznik 2015 lub nowszy) oraz potwierdzający spełnienie minimalnych parametrów dla</w:t>
      </w:r>
      <w:r w:rsidR="00AF6A36">
        <w:rPr>
          <w:rFonts w:ascii="Times New Roman" w:hAnsi="Times New Roman" w:cs="Times New Roman"/>
          <w:bCs/>
          <w:sz w:val="22"/>
          <w:szCs w:val="22"/>
        </w:rPr>
        <w:t xml:space="preserve"> </w:t>
      </w:r>
      <w:r w:rsidRPr="00F00EEC">
        <w:rPr>
          <w:rFonts w:ascii="Times New Roman" w:hAnsi="Times New Roman" w:cs="Times New Roman"/>
          <w:bCs/>
          <w:sz w:val="22"/>
          <w:szCs w:val="22"/>
        </w:rPr>
        <w:t xml:space="preserve">poziomu FIFA </w:t>
      </w:r>
      <w:proofErr w:type="spellStart"/>
      <w:r w:rsidRPr="00F00EEC">
        <w:rPr>
          <w:rFonts w:ascii="Times New Roman" w:hAnsi="Times New Roman" w:cs="Times New Roman"/>
          <w:bCs/>
          <w:sz w:val="22"/>
          <w:szCs w:val="22"/>
        </w:rPr>
        <w:t>Quality</w:t>
      </w:r>
      <w:proofErr w:type="spellEnd"/>
      <w:r w:rsidRPr="00F00EEC">
        <w:rPr>
          <w:rFonts w:ascii="Times New Roman" w:hAnsi="Times New Roman" w:cs="Times New Roman"/>
          <w:bCs/>
          <w:sz w:val="22"/>
          <w:szCs w:val="22"/>
        </w:rPr>
        <w:t xml:space="preserve"> PRO </w:t>
      </w:r>
      <w:r w:rsidRPr="00F00EEC">
        <w:rPr>
          <w:rFonts w:ascii="Times New Roman" w:hAnsi="Times New Roman" w:cs="Times New Roman"/>
          <w:bCs/>
          <w:i/>
          <w:iCs/>
          <w:sz w:val="22"/>
          <w:szCs w:val="22"/>
        </w:rPr>
        <w:t xml:space="preserve">(lub równoważnego standardu). </w:t>
      </w:r>
      <w:r w:rsidRPr="00F00EEC">
        <w:rPr>
          <w:rFonts w:ascii="Times New Roman" w:hAnsi="Times New Roman" w:cs="Times New Roman"/>
          <w:bCs/>
          <w:sz w:val="22"/>
          <w:szCs w:val="22"/>
        </w:rPr>
        <w:t>Badania muszą być wykonane zgodnie z FIFA</w:t>
      </w:r>
      <w:r w:rsidR="00AF6A36">
        <w:rPr>
          <w:rFonts w:ascii="Times New Roman" w:hAnsi="Times New Roman" w:cs="Times New Roman"/>
          <w:bCs/>
          <w:sz w:val="22"/>
          <w:szCs w:val="22"/>
        </w:rPr>
        <w:t xml:space="preserve"> </w:t>
      </w:r>
      <w:r w:rsidRPr="00F00EEC">
        <w:rPr>
          <w:rFonts w:ascii="Times New Roman" w:hAnsi="Times New Roman" w:cs="Times New Roman"/>
          <w:bCs/>
          <w:sz w:val="22"/>
          <w:szCs w:val="22"/>
        </w:rPr>
        <w:t>HAND BOOK OF TEST METHODS EDYCJA 2015 lub nowsza’’</w:t>
      </w:r>
    </w:p>
    <w:p w14:paraId="49BB551C" w14:textId="6E120311"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Informacja dotycząca cyt.” lub równoważnego standardu” nie ma odniesienia w żaden sposób do</w:t>
      </w:r>
      <w:r w:rsidR="00AF6A36">
        <w:rPr>
          <w:rFonts w:ascii="Times New Roman" w:hAnsi="Times New Roman" w:cs="Times New Roman"/>
          <w:bCs/>
          <w:sz w:val="22"/>
          <w:szCs w:val="22"/>
        </w:rPr>
        <w:t xml:space="preserve"> </w:t>
      </w:r>
      <w:r w:rsidRPr="00F00EEC">
        <w:rPr>
          <w:rFonts w:ascii="Times New Roman" w:hAnsi="Times New Roman" w:cs="Times New Roman"/>
          <w:bCs/>
          <w:sz w:val="22"/>
          <w:szCs w:val="22"/>
        </w:rPr>
        <w:t>rzeczywistości i możliwości sprawdzenia takich dokumentów, ponieważ nie ma innej instytucji</w:t>
      </w:r>
      <w:r w:rsidR="00AF6A36">
        <w:rPr>
          <w:rFonts w:ascii="Times New Roman" w:hAnsi="Times New Roman" w:cs="Times New Roman"/>
          <w:bCs/>
          <w:sz w:val="22"/>
          <w:szCs w:val="22"/>
        </w:rPr>
        <w:t xml:space="preserve"> </w:t>
      </w:r>
      <w:r w:rsidRPr="00F00EEC">
        <w:rPr>
          <w:rFonts w:ascii="Times New Roman" w:hAnsi="Times New Roman" w:cs="Times New Roman"/>
          <w:bCs/>
          <w:sz w:val="22"/>
          <w:szCs w:val="22"/>
        </w:rPr>
        <w:t xml:space="preserve">równoważnej do tych akredytowanych przez FIFA (np. </w:t>
      </w:r>
      <w:proofErr w:type="spellStart"/>
      <w:r w:rsidRPr="00F00EEC">
        <w:rPr>
          <w:rFonts w:ascii="Times New Roman" w:hAnsi="Times New Roman" w:cs="Times New Roman"/>
          <w:bCs/>
          <w:sz w:val="22"/>
          <w:szCs w:val="22"/>
        </w:rPr>
        <w:t>Labosport</w:t>
      </w:r>
      <w:proofErr w:type="spellEnd"/>
      <w:r w:rsidRPr="00F00EEC">
        <w:rPr>
          <w:rFonts w:ascii="Times New Roman" w:hAnsi="Times New Roman" w:cs="Times New Roman"/>
          <w:bCs/>
          <w:sz w:val="22"/>
          <w:szCs w:val="22"/>
        </w:rPr>
        <w:t xml:space="preserve"> lub ISA-Sport lub Sports </w:t>
      </w:r>
      <w:proofErr w:type="spellStart"/>
      <w:r w:rsidRPr="00F00EEC">
        <w:rPr>
          <w:rFonts w:ascii="Times New Roman" w:hAnsi="Times New Roman" w:cs="Times New Roman"/>
          <w:bCs/>
          <w:sz w:val="22"/>
          <w:szCs w:val="22"/>
        </w:rPr>
        <w:t>Labs</w:t>
      </w:r>
      <w:proofErr w:type="spellEnd"/>
      <w:r w:rsidRPr="00F00EEC">
        <w:rPr>
          <w:rFonts w:ascii="Times New Roman" w:hAnsi="Times New Roman" w:cs="Times New Roman"/>
          <w:bCs/>
          <w:sz w:val="22"/>
          <w:szCs w:val="22"/>
        </w:rPr>
        <w:t xml:space="preserve"> </w:t>
      </w:r>
      <w:proofErr w:type="spellStart"/>
      <w:r w:rsidRPr="00F00EEC">
        <w:rPr>
          <w:rFonts w:ascii="Times New Roman" w:hAnsi="Times New Roman" w:cs="Times New Roman"/>
          <w:bCs/>
          <w:sz w:val="22"/>
          <w:szCs w:val="22"/>
        </w:rPr>
        <w:t>Ltd</w:t>
      </w:r>
      <w:proofErr w:type="spellEnd"/>
      <w:r w:rsidRPr="00F00EEC">
        <w:rPr>
          <w:rFonts w:ascii="Times New Roman" w:hAnsi="Times New Roman" w:cs="Times New Roman"/>
          <w:bCs/>
          <w:sz w:val="22"/>
          <w:szCs w:val="22"/>
        </w:rPr>
        <w:t>,</w:t>
      </w:r>
    </w:p>
    <w:p w14:paraId="13BDEAB3" w14:textId="3499A9EA" w:rsidR="00F00EEC" w:rsidRPr="00F00EEC" w:rsidRDefault="00F00EEC" w:rsidP="00AF6A36">
      <w:pPr>
        <w:spacing w:after="0" w:line="276" w:lineRule="auto"/>
        <w:jc w:val="both"/>
        <w:rPr>
          <w:rFonts w:ascii="Times New Roman" w:hAnsi="Times New Roman" w:cs="Times New Roman"/>
          <w:bCs/>
          <w:sz w:val="22"/>
          <w:szCs w:val="22"/>
        </w:rPr>
      </w:pPr>
      <w:proofErr w:type="spellStart"/>
      <w:r w:rsidRPr="00F00EEC">
        <w:rPr>
          <w:rFonts w:ascii="Times New Roman" w:hAnsi="Times New Roman" w:cs="Times New Roman"/>
          <w:bCs/>
          <w:sz w:val="22"/>
          <w:szCs w:val="22"/>
        </w:rPr>
        <w:t>Ercat</w:t>
      </w:r>
      <w:proofErr w:type="spellEnd"/>
      <w:r w:rsidRPr="00F00EEC">
        <w:rPr>
          <w:rFonts w:ascii="Times New Roman" w:hAnsi="Times New Roman" w:cs="Times New Roman"/>
          <w:bCs/>
          <w:sz w:val="22"/>
          <w:szCs w:val="22"/>
        </w:rPr>
        <w:t>). Zapis ten w tym przypadku jak i w innych wymienionych dokumentach przez</w:t>
      </w:r>
      <w:r w:rsidR="00AF6A36">
        <w:rPr>
          <w:rFonts w:ascii="Times New Roman" w:hAnsi="Times New Roman" w:cs="Times New Roman"/>
          <w:bCs/>
          <w:sz w:val="22"/>
          <w:szCs w:val="22"/>
        </w:rPr>
        <w:t xml:space="preserve"> </w:t>
      </w:r>
      <w:r w:rsidRPr="00F00EEC">
        <w:rPr>
          <w:rFonts w:ascii="Times New Roman" w:hAnsi="Times New Roman" w:cs="Times New Roman"/>
          <w:bCs/>
          <w:sz w:val="22"/>
          <w:szCs w:val="22"/>
        </w:rPr>
        <w:t>Zamawiającego są błędne.</w:t>
      </w:r>
    </w:p>
    <w:p w14:paraId="20B1E062" w14:textId="6B57C50C"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Wymieniony raport mówi również, że ma dotyczyć nawierzchni a powinien dotyczyć całego</w:t>
      </w:r>
      <w:r w:rsidR="00AF6A36">
        <w:rPr>
          <w:rFonts w:ascii="Times New Roman" w:hAnsi="Times New Roman" w:cs="Times New Roman"/>
          <w:bCs/>
          <w:sz w:val="22"/>
          <w:szCs w:val="22"/>
        </w:rPr>
        <w:t xml:space="preserve"> </w:t>
      </w:r>
      <w:r w:rsidRPr="00F00EEC">
        <w:rPr>
          <w:rFonts w:ascii="Times New Roman" w:hAnsi="Times New Roman" w:cs="Times New Roman"/>
          <w:bCs/>
          <w:sz w:val="22"/>
          <w:szCs w:val="22"/>
        </w:rPr>
        <w:t>systemu trawy, maty, piasku i granulatu EPDM z recyklingu.</w:t>
      </w:r>
    </w:p>
    <w:p w14:paraId="62F9E23F" w14:textId="77777777"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Również takie zapisy widnieją w raporcie</w:t>
      </w:r>
    </w:p>
    <w:p w14:paraId="7AF3FF57" w14:textId="7DE991D3"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Cyt. „e) Kompletny raport z badań przeprowadzony przez akredytowane laboratorium badawcze, dotyczący</w:t>
      </w:r>
      <w:r w:rsidR="00AF6A36">
        <w:rPr>
          <w:rFonts w:ascii="Times New Roman" w:hAnsi="Times New Roman" w:cs="Times New Roman"/>
          <w:bCs/>
          <w:sz w:val="22"/>
          <w:szCs w:val="22"/>
        </w:rPr>
        <w:t xml:space="preserve"> </w:t>
      </w:r>
      <w:r w:rsidRPr="00F00EEC">
        <w:rPr>
          <w:rFonts w:ascii="Times New Roman" w:hAnsi="Times New Roman" w:cs="Times New Roman"/>
          <w:bCs/>
          <w:i/>
          <w:iCs/>
          <w:sz w:val="22"/>
          <w:szCs w:val="22"/>
        </w:rPr>
        <w:t>oferowanej nawierzchni</w:t>
      </w:r>
      <w:r w:rsidRPr="00F00EEC">
        <w:rPr>
          <w:rFonts w:ascii="Times New Roman" w:hAnsi="Times New Roman" w:cs="Times New Roman"/>
          <w:bCs/>
          <w:sz w:val="22"/>
          <w:szCs w:val="22"/>
        </w:rPr>
        <w:t xml:space="preserve">, potwierdzający zgodność jej parametrów z normą EN-15330 </w:t>
      </w:r>
      <w:r w:rsidRPr="00F00EEC">
        <w:rPr>
          <w:rFonts w:ascii="Times New Roman" w:hAnsi="Times New Roman" w:cs="Times New Roman"/>
          <w:bCs/>
          <w:i/>
          <w:iCs/>
          <w:sz w:val="22"/>
          <w:szCs w:val="22"/>
        </w:rPr>
        <w:t>(lub normą</w:t>
      </w:r>
      <w:r w:rsidR="00AF6A36">
        <w:rPr>
          <w:rFonts w:ascii="Times New Roman" w:hAnsi="Times New Roman" w:cs="Times New Roman"/>
          <w:bCs/>
          <w:sz w:val="22"/>
          <w:szCs w:val="22"/>
        </w:rPr>
        <w:t xml:space="preserve"> </w:t>
      </w:r>
      <w:r w:rsidRPr="00F00EEC">
        <w:rPr>
          <w:rFonts w:ascii="Times New Roman" w:hAnsi="Times New Roman" w:cs="Times New Roman"/>
          <w:bCs/>
          <w:i/>
          <w:iCs/>
          <w:sz w:val="22"/>
          <w:szCs w:val="22"/>
        </w:rPr>
        <w:t>równoważną</w:t>
      </w:r>
      <w:r w:rsidRPr="00F00EEC">
        <w:rPr>
          <w:rFonts w:ascii="Times New Roman" w:hAnsi="Times New Roman" w:cs="Times New Roman"/>
          <w:bCs/>
          <w:sz w:val="22"/>
          <w:szCs w:val="22"/>
        </w:rPr>
        <w:t>)”</w:t>
      </w:r>
    </w:p>
    <w:p w14:paraId="7D979786" w14:textId="77777777"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Poprawny zapis tych dokumentów powszechnie stosowanych w przetargach powinny brzmieć;</w:t>
      </w:r>
    </w:p>
    <w:p w14:paraId="7EE8E5F4" w14:textId="1104BDD8"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 xml:space="preserve">- raport z badań przeprowadzony przez specjalistyczne laboratorium (np. </w:t>
      </w:r>
      <w:proofErr w:type="spellStart"/>
      <w:r w:rsidRPr="00F00EEC">
        <w:rPr>
          <w:rFonts w:ascii="Times New Roman" w:hAnsi="Times New Roman" w:cs="Times New Roman"/>
          <w:bCs/>
          <w:sz w:val="22"/>
          <w:szCs w:val="22"/>
        </w:rPr>
        <w:t>Labosport</w:t>
      </w:r>
      <w:proofErr w:type="spellEnd"/>
      <w:r w:rsidRPr="00F00EEC">
        <w:rPr>
          <w:rFonts w:ascii="Times New Roman" w:hAnsi="Times New Roman" w:cs="Times New Roman"/>
          <w:bCs/>
          <w:sz w:val="22"/>
          <w:szCs w:val="22"/>
        </w:rPr>
        <w:t xml:space="preserve"> lub ISA-Sport</w:t>
      </w:r>
      <w:r w:rsidR="00AF6A36">
        <w:rPr>
          <w:rFonts w:ascii="Times New Roman" w:hAnsi="Times New Roman" w:cs="Times New Roman"/>
          <w:bCs/>
          <w:sz w:val="22"/>
          <w:szCs w:val="22"/>
        </w:rPr>
        <w:t xml:space="preserve"> </w:t>
      </w:r>
      <w:r w:rsidRPr="00F00EEC">
        <w:rPr>
          <w:rFonts w:ascii="Times New Roman" w:hAnsi="Times New Roman" w:cs="Times New Roman"/>
          <w:bCs/>
          <w:sz w:val="22"/>
          <w:szCs w:val="22"/>
        </w:rPr>
        <w:t xml:space="preserve">lub Sports </w:t>
      </w:r>
      <w:proofErr w:type="spellStart"/>
      <w:r w:rsidRPr="00F00EEC">
        <w:rPr>
          <w:rFonts w:ascii="Times New Roman" w:hAnsi="Times New Roman" w:cs="Times New Roman"/>
          <w:bCs/>
          <w:sz w:val="22"/>
          <w:szCs w:val="22"/>
        </w:rPr>
        <w:t>Labs</w:t>
      </w:r>
      <w:proofErr w:type="spellEnd"/>
      <w:r w:rsidRPr="00F00EEC">
        <w:rPr>
          <w:rFonts w:ascii="Times New Roman" w:hAnsi="Times New Roman" w:cs="Times New Roman"/>
          <w:bCs/>
          <w:sz w:val="22"/>
          <w:szCs w:val="22"/>
        </w:rPr>
        <w:t xml:space="preserve"> </w:t>
      </w:r>
      <w:proofErr w:type="spellStart"/>
      <w:r w:rsidRPr="00F00EEC">
        <w:rPr>
          <w:rFonts w:ascii="Times New Roman" w:hAnsi="Times New Roman" w:cs="Times New Roman"/>
          <w:bCs/>
          <w:sz w:val="22"/>
          <w:szCs w:val="22"/>
        </w:rPr>
        <w:t>Ltd</w:t>
      </w:r>
      <w:proofErr w:type="spellEnd"/>
      <w:r w:rsidRPr="00F00EEC">
        <w:rPr>
          <w:rFonts w:ascii="Times New Roman" w:hAnsi="Times New Roman" w:cs="Times New Roman"/>
          <w:bCs/>
          <w:sz w:val="22"/>
          <w:szCs w:val="22"/>
        </w:rPr>
        <w:t xml:space="preserve">, </w:t>
      </w:r>
      <w:proofErr w:type="spellStart"/>
      <w:r w:rsidRPr="00F00EEC">
        <w:rPr>
          <w:rFonts w:ascii="Times New Roman" w:hAnsi="Times New Roman" w:cs="Times New Roman"/>
          <w:bCs/>
          <w:sz w:val="22"/>
          <w:szCs w:val="22"/>
        </w:rPr>
        <w:t>Ercat</w:t>
      </w:r>
      <w:proofErr w:type="spellEnd"/>
      <w:r w:rsidRPr="00F00EEC">
        <w:rPr>
          <w:rFonts w:ascii="Times New Roman" w:hAnsi="Times New Roman" w:cs="Times New Roman"/>
          <w:bCs/>
          <w:sz w:val="22"/>
          <w:szCs w:val="22"/>
        </w:rPr>
        <w:t>), dotyczący oferowanego systemu tj. nawierzchni, wypełnienia EPDM z</w:t>
      </w:r>
      <w:r w:rsidR="00AF6A36">
        <w:rPr>
          <w:rFonts w:ascii="Times New Roman" w:hAnsi="Times New Roman" w:cs="Times New Roman"/>
          <w:bCs/>
          <w:sz w:val="22"/>
          <w:szCs w:val="22"/>
        </w:rPr>
        <w:t xml:space="preserve"> </w:t>
      </w:r>
      <w:r w:rsidRPr="00AF6A36">
        <w:rPr>
          <w:rFonts w:ascii="Times New Roman" w:hAnsi="Times New Roman" w:cs="Times New Roman"/>
          <w:bCs/>
          <w:sz w:val="22"/>
          <w:szCs w:val="22"/>
        </w:rPr>
        <w:t xml:space="preserve">recyklingu oraz maty, potwierdzający zgodność jej parametrów z FIFA </w:t>
      </w:r>
      <w:proofErr w:type="spellStart"/>
      <w:r w:rsidRPr="00AF6A36">
        <w:rPr>
          <w:rFonts w:ascii="Times New Roman" w:hAnsi="Times New Roman" w:cs="Times New Roman"/>
          <w:bCs/>
          <w:sz w:val="22"/>
          <w:szCs w:val="22"/>
        </w:rPr>
        <w:t>Quality</w:t>
      </w:r>
      <w:proofErr w:type="spellEnd"/>
      <w:r w:rsidRPr="00AF6A36">
        <w:rPr>
          <w:rFonts w:ascii="Times New Roman" w:hAnsi="Times New Roman" w:cs="Times New Roman"/>
          <w:bCs/>
          <w:sz w:val="22"/>
          <w:szCs w:val="22"/>
        </w:rPr>
        <w:t xml:space="preserve"> </w:t>
      </w:r>
      <w:proofErr w:type="spellStart"/>
      <w:r w:rsidRPr="00AF6A36">
        <w:rPr>
          <w:rFonts w:ascii="Times New Roman" w:hAnsi="Times New Roman" w:cs="Times New Roman"/>
          <w:bCs/>
          <w:sz w:val="22"/>
          <w:szCs w:val="22"/>
        </w:rPr>
        <w:t>Programme</w:t>
      </w:r>
      <w:proofErr w:type="spellEnd"/>
      <w:r w:rsidRPr="00AF6A36">
        <w:rPr>
          <w:rFonts w:ascii="Times New Roman" w:hAnsi="Times New Roman" w:cs="Times New Roman"/>
          <w:bCs/>
          <w:sz w:val="22"/>
          <w:szCs w:val="22"/>
        </w:rPr>
        <w:t xml:space="preserve"> for Football</w:t>
      </w:r>
      <w:r w:rsidR="00AF6A36">
        <w:rPr>
          <w:rFonts w:ascii="Times New Roman" w:hAnsi="Times New Roman" w:cs="Times New Roman"/>
          <w:bCs/>
          <w:sz w:val="22"/>
          <w:szCs w:val="22"/>
        </w:rPr>
        <w:t xml:space="preserve"> </w:t>
      </w:r>
      <w:r w:rsidRPr="00AF6A36">
        <w:rPr>
          <w:rFonts w:ascii="Times New Roman" w:hAnsi="Times New Roman" w:cs="Times New Roman"/>
          <w:bCs/>
          <w:sz w:val="22"/>
          <w:szCs w:val="22"/>
        </w:rPr>
        <w:t xml:space="preserve">Turf (edycja 2015) dla poziomu </w:t>
      </w:r>
      <w:proofErr w:type="spellStart"/>
      <w:r w:rsidRPr="00AF6A36">
        <w:rPr>
          <w:rFonts w:ascii="Times New Roman" w:hAnsi="Times New Roman" w:cs="Times New Roman"/>
          <w:bCs/>
          <w:sz w:val="22"/>
          <w:szCs w:val="22"/>
        </w:rPr>
        <w:t>Quality</w:t>
      </w:r>
      <w:proofErr w:type="spellEnd"/>
      <w:r w:rsidRPr="00AF6A36">
        <w:rPr>
          <w:rFonts w:ascii="Times New Roman" w:hAnsi="Times New Roman" w:cs="Times New Roman"/>
          <w:bCs/>
          <w:sz w:val="22"/>
          <w:szCs w:val="22"/>
        </w:rPr>
        <w:t xml:space="preserve"> Pro i </w:t>
      </w:r>
      <w:proofErr w:type="spellStart"/>
      <w:r w:rsidRPr="00AF6A36">
        <w:rPr>
          <w:rFonts w:ascii="Times New Roman" w:hAnsi="Times New Roman" w:cs="Times New Roman"/>
          <w:bCs/>
          <w:sz w:val="22"/>
          <w:szCs w:val="22"/>
        </w:rPr>
        <w:t>Quality</w:t>
      </w:r>
      <w:proofErr w:type="spellEnd"/>
      <w:r w:rsidRPr="00AF6A36">
        <w:rPr>
          <w:rFonts w:ascii="Times New Roman" w:hAnsi="Times New Roman" w:cs="Times New Roman"/>
          <w:bCs/>
          <w:sz w:val="22"/>
          <w:szCs w:val="22"/>
        </w:rPr>
        <w:t xml:space="preserve"> oraz potwierdzający minimalne</w:t>
      </w:r>
      <w:r w:rsidR="00AF6A36">
        <w:rPr>
          <w:rFonts w:ascii="Times New Roman" w:hAnsi="Times New Roman" w:cs="Times New Roman"/>
          <w:bCs/>
          <w:sz w:val="22"/>
          <w:szCs w:val="22"/>
        </w:rPr>
        <w:t xml:space="preserve"> </w:t>
      </w:r>
      <w:r w:rsidRPr="00F00EEC">
        <w:rPr>
          <w:rFonts w:ascii="Times New Roman" w:hAnsi="Times New Roman" w:cs="Times New Roman"/>
          <w:bCs/>
          <w:sz w:val="22"/>
          <w:szCs w:val="22"/>
        </w:rPr>
        <w:t>parametry oferowanej trawy syntetycznej określone przez Zamawiającego (dostępny</w:t>
      </w:r>
      <w:r w:rsidR="00AF6A36">
        <w:rPr>
          <w:rFonts w:ascii="Times New Roman" w:hAnsi="Times New Roman" w:cs="Times New Roman"/>
          <w:bCs/>
          <w:sz w:val="22"/>
          <w:szCs w:val="22"/>
        </w:rPr>
        <w:t xml:space="preserve"> </w:t>
      </w:r>
      <w:r w:rsidRPr="00F00EEC">
        <w:rPr>
          <w:rFonts w:ascii="Times New Roman" w:hAnsi="Times New Roman" w:cs="Times New Roman"/>
          <w:bCs/>
          <w:sz w:val="22"/>
          <w:szCs w:val="22"/>
        </w:rPr>
        <w:t>na www.FIFA.com)</w:t>
      </w:r>
    </w:p>
    <w:p w14:paraId="165C711C" w14:textId="29A3DFE0"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 raport z badań laboratoryjnych przeprowadzony przez niezależne, akredytowane laboratorium</w:t>
      </w:r>
      <w:r w:rsidR="00AF6A36">
        <w:rPr>
          <w:rFonts w:ascii="Times New Roman" w:hAnsi="Times New Roman" w:cs="Times New Roman"/>
          <w:bCs/>
          <w:sz w:val="22"/>
          <w:szCs w:val="22"/>
        </w:rPr>
        <w:t xml:space="preserve"> </w:t>
      </w:r>
      <w:r w:rsidRPr="00F00EEC">
        <w:rPr>
          <w:rFonts w:ascii="Times New Roman" w:hAnsi="Times New Roman" w:cs="Times New Roman"/>
          <w:bCs/>
          <w:sz w:val="22"/>
          <w:szCs w:val="22"/>
        </w:rPr>
        <w:t>dla systemu sztucznej trawy tj. nawierzchnia, wypełnia EPDM z recyklingu i maty, potwierdzający</w:t>
      </w:r>
      <w:r w:rsidR="00AF6A36">
        <w:rPr>
          <w:rFonts w:ascii="Times New Roman" w:hAnsi="Times New Roman" w:cs="Times New Roman"/>
          <w:bCs/>
          <w:sz w:val="22"/>
          <w:szCs w:val="22"/>
        </w:rPr>
        <w:t xml:space="preserve"> </w:t>
      </w:r>
      <w:r w:rsidRPr="00F00EEC">
        <w:rPr>
          <w:rFonts w:ascii="Times New Roman" w:hAnsi="Times New Roman" w:cs="Times New Roman"/>
          <w:bCs/>
          <w:sz w:val="22"/>
          <w:szCs w:val="22"/>
        </w:rPr>
        <w:t>zgodność z aktualną normą EN 15330-1:2013/PN-EN 15330-1:2014-02. Badanie ma być wykonane</w:t>
      </w:r>
      <w:r w:rsidR="00AF6A36">
        <w:rPr>
          <w:rFonts w:ascii="Times New Roman" w:hAnsi="Times New Roman" w:cs="Times New Roman"/>
          <w:bCs/>
          <w:sz w:val="22"/>
          <w:szCs w:val="22"/>
        </w:rPr>
        <w:t xml:space="preserve"> </w:t>
      </w:r>
      <w:r w:rsidRPr="00F00EEC">
        <w:rPr>
          <w:rFonts w:ascii="Times New Roman" w:hAnsi="Times New Roman" w:cs="Times New Roman"/>
          <w:bCs/>
          <w:sz w:val="22"/>
          <w:szCs w:val="22"/>
        </w:rPr>
        <w:t>przez niezależne, akredytowane laboratorium zgodnie z ISO/IEC 17025:2018</w:t>
      </w:r>
    </w:p>
    <w:p w14:paraId="15CDD3D0" w14:textId="4E5FC8E3"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 xml:space="preserve">Odnosząc się do raportu wytrzymałościowego </w:t>
      </w:r>
      <w:proofErr w:type="spellStart"/>
      <w:r w:rsidRPr="00F00EEC">
        <w:rPr>
          <w:rFonts w:ascii="Times New Roman" w:hAnsi="Times New Roman" w:cs="Times New Roman"/>
          <w:bCs/>
          <w:sz w:val="22"/>
          <w:szCs w:val="22"/>
        </w:rPr>
        <w:t>Lisport</w:t>
      </w:r>
      <w:proofErr w:type="spellEnd"/>
      <w:r w:rsidRPr="00F00EEC">
        <w:rPr>
          <w:rFonts w:ascii="Times New Roman" w:hAnsi="Times New Roman" w:cs="Times New Roman"/>
          <w:bCs/>
          <w:sz w:val="22"/>
          <w:szCs w:val="22"/>
        </w:rPr>
        <w:t xml:space="preserve"> również występuje drobna nieścisłość</w:t>
      </w:r>
      <w:r w:rsidR="00AF6A36">
        <w:rPr>
          <w:rFonts w:ascii="Times New Roman" w:hAnsi="Times New Roman" w:cs="Times New Roman"/>
          <w:bCs/>
          <w:sz w:val="22"/>
          <w:szCs w:val="22"/>
        </w:rPr>
        <w:t xml:space="preserve"> </w:t>
      </w:r>
      <w:r w:rsidRPr="00F00EEC">
        <w:rPr>
          <w:rFonts w:ascii="Times New Roman" w:hAnsi="Times New Roman" w:cs="Times New Roman"/>
          <w:bCs/>
          <w:sz w:val="22"/>
          <w:szCs w:val="22"/>
        </w:rPr>
        <w:t>dotycząca po pierwsze niskiej ilości cykli co przełoży się na słabej jakości trawę syntetyczną po</w:t>
      </w:r>
      <w:r w:rsidR="00AF6A36">
        <w:rPr>
          <w:rFonts w:ascii="Times New Roman" w:hAnsi="Times New Roman" w:cs="Times New Roman"/>
          <w:bCs/>
          <w:sz w:val="22"/>
          <w:szCs w:val="22"/>
        </w:rPr>
        <w:t xml:space="preserve"> </w:t>
      </w:r>
      <w:r w:rsidRPr="00F00EEC">
        <w:rPr>
          <w:rFonts w:ascii="Times New Roman" w:hAnsi="Times New Roman" w:cs="Times New Roman"/>
          <w:bCs/>
          <w:sz w:val="22"/>
          <w:szCs w:val="22"/>
        </w:rPr>
        <w:t xml:space="preserve">brak bardzo ważnego zapisu – że raport powinien być wykonany dla włókna </w:t>
      </w:r>
      <w:proofErr w:type="spellStart"/>
      <w:r w:rsidRPr="00F00EEC">
        <w:rPr>
          <w:rFonts w:ascii="Times New Roman" w:hAnsi="Times New Roman" w:cs="Times New Roman"/>
          <w:bCs/>
          <w:sz w:val="22"/>
          <w:szCs w:val="22"/>
        </w:rPr>
        <w:t>monofilowego</w:t>
      </w:r>
      <w:proofErr w:type="spellEnd"/>
      <w:r w:rsidR="00AF6A36">
        <w:rPr>
          <w:rFonts w:ascii="Times New Roman" w:hAnsi="Times New Roman" w:cs="Times New Roman"/>
          <w:bCs/>
          <w:sz w:val="22"/>
          <w:szCs w:val="22"/>
        </w:rPr>
        <w:t xml:space="preserve"> </w:t>
      </w:r>
      <w:r w:rsidRPr="00F00EEC">
        <w:rPr>
          <w:rFonts w:ascii="Times New Roman" w:hAnsi="Times New Roman" w:cs="Times New Roman"/>
          <w:bCs/>
          <w:sz w:val="22"/>
          <w:szCs w:val="22"/>
        </w:rPr>
        <w:t>przeprowadzony przez niezależne laboratorium, które potwierdza, że włókno po min. X cykli nie</w:t>
      </w:r>
      <w:r w:rsidR="00AF6A36">
        <w:rPr>
          <w:rFonts w:ascii="Times New Roman" w:hAnsi="Times New Roman" w:cs="Times New Roman"/>
          <w:bCs/>
          <w:sz w:val="22"/>
          <w:szCs w:val="22"/>
        </w:rPr>
        <w:t xml:space="preserve"> </w:t>
      </w:r>
      <w:r w:rsidRPr="00F00EEC">
        <w:rPr>
          <w:rFonts w:ascii="Times New Roman" w:hAnsi="Times New Roman" w:cs="Times New Roman"/>
          <w:bCs/>
          <w:sz w:val="22"/>
          <w:szCs w:val="22"/>
        </w:rPr>
        <w:t>wykazuje widocznych uszkodzeń. Badanie powinno być wykonane przez niezależne,</w:t>
      </w:r>
      <w:r w:rsidR="00AF6A36">
        <w:rPr>
          <w:rFonts w:ascii="Times New Roman" w:hAnsi="Times New Roman" w:cs="Times New Roman"/>
          <w:bCs/>
          <w:sz w:val="22"/>
          <w:szCs w:val="22"/>
        </w:rPr>
        <w:t xml:space="preserve"> </w:t>
      </w:r>
      <w:r w:rsidRPr="00F00EEC">
        <w:rPr>
          <w:rFonts w:ascii="Times New Roman" w:hAnsi="Times New Roman" w:cs="Times New Roman"/>
          <w:bCs/>
          <w:sz w:val="22"/>
          <w:szCs w:val="22"/>
        </w:rPr>
        <w:t>akredytowane laboratorium zgodnie z ISO/IEC 17025:2018</w:t>
      </w:r>
    </w:p>
    <w:p w14:paraId="14439540" w14:textId="77777777"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lastRenderedPageBreak/>
        <w:t>Wymagany zapis raportu brzmi:</w:t>
      </w:r>
    </w:p>
    <w:p w14:paraId="0BF842F6" w14:textId="2302F6E3"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 xml:space="preserve">Cyt. „f) Kompletny raport z badań testu </w:t>
      </w:r>
      <w:proofErr w:type="spellStart"/>
      <w:r w:rsidRPr="00F00EEC">
        <w:rPr>
          <w:rFonts w:ascii="Times New Roman" w:hAnsi="Times New Roman" w:cs="Times New Roman"/>
          <w:bCs/>
          <w:sz w:val="22"/>
          <w:szCs w:val="22"/>
        </w:rPr>
        <w:t>Lisport</w:t>
      </w:r>
      <w:proofErr w:type="spellEnd"/>
      <w:r w:rsidRPr="00F00EEC">
        <w:rPr>
          <w:rFonts w:ascii="Times New Roman" w:hAnsi="Times New Roman" w:cs="Times New Roman"/>
          <w:bCs/>
          <w:sz w:val="22"/>
          <w:szCs w:val="22"/>
        </w:rPr>
        <w:t xml:space="preserve"> (przeprowadzony przez akredytowane laboratorium zgodnie</w:t>
      </w:r>
      <w:r w:rsidR="00AF6A36">
        <w:rPr>
          <w:rFonts w:ascii="Times New Roman" w:hAnsi="Times New Roman" w:cs="Times New Roman"/>
          <w:bCs/>
          <w:sz w:val="22"/>
          <w:szCs w:val="22"/>
        </w:rPr>
        <w:t xml:space="preserve"> </w:t>
      </w:r>
      <w:r w:rsidRPr="00F00EEC">
        <w:rPr>
          <w:rFonts w:ascii="Times New Roman" w:hAnsi="Times New Roman" w:cs="Times New Roman"/>
          <w:bCs/>
          <w:sz w:val="22"/>
          <w:szCs w:val="22"/>
        </w:rPr>
        <w:t>z normą EN 15306 lub równoważną) dla włókna oferowanej trawy syntetycznej, potwierdzający wykonanie</w:t>
      </w:r>
      <w:r w:rsidR="00AF6A36">
        <w:rPr>
          <w:rFonts w:ascii="Times New Roman" w:hAnsi="Times New Roman" w:cs="Times New Roman"/>
          <w:bCs/>
          <w:sz w:val="22"/>
          <w:szCs w:val="22"/>
        </w:rPr>
        <w:t xml:space="preserve"> </w:t>
      </w:r>
      <w:r w:rsidRPr="00F00EEC">
        <w:rPr>
          <w:rFonts w:ascii="Times New Roman" w:hAnsi="Times New Roman" w:cs="Times New Roman"/>
          <w:bCs/>
          <w:sz w:val="22"/>
          <w:szCs w:val="22"/>
        </w:rPr>
        <w:t>minimum 100 000 cykli”</w:t>
      </w:r>
    </w:p>
    <w:p w14:paraId="6B54496C" w14:textId="77777777" w:rsidR="004570CB" w:rsidRDefault="00F00EEC" w:rsidP="00AF6A36">
      <w:pPr>
        <w:spacing w:after="0" w:line="276" w:lineRule="auto"/>
        <w:jc w:val="both"/>
        <w:rPr>
          <w:rFonts w:ascii="Times New Roman" w:hAnsi="Times New Roman" w:cs="Times New Roman"/>
          <w:bCs/>
          <w:sz w:val="22"/>
          <w:szCs w:val="22"/>
        </w:rPr>
      </w:pPr>
      <w:r w:rsidRPr="00AF6A36">
        <w:rPr>
          <w:rFonts w:ascii="Times New Roman" w:hAnsi="Times New Roman" w:cs="Times New Roman"/>
          <w:bCs/>
          <w:sz w:val="22"/>
          <w:szCs w:val="22"/>
        </w:rPr>
        <w:t xml:space="preserve">Poprawny zapis tego dokumentów powszechnie stosowany w przetargach powinien brzmieć; </w:t>
      </w:r>
    </w:p>
    <w:p w14:paraId="0B84B5FB" w14:textId="5D644913" w:rsidR="00F00EEC" w:rsidRPr="00AF6A36" w:rsidRDefault="00F00EEC" w:rsidP="00AF6A36">
      <w:pPr>
        <w:spacing w:after="0" w:line="276" w:lineRule="auto"/>
        <w:jc w:val="both"/>
        <w:rPr>
          <w:rFonts w:ascii="Times New Roman" w:hAnsi="Times New Roman" w:cs="Times New Roman"/>
          <w:bCs/>
          <w:sz w:val="22"/>
          <w:szCs w:val="22"/>
        </w:rPr>
      </w:pPr>
      <w:r w:rsidRPr="00AF6A36">
        <w:rPr>
          <w:rFonts w:ascii="Times New Roman" w:hAnsi="Times New Roman" w:cs="Times New Roman"/>
          <w:bCs/>
          <w:sz w:val="22"/>
          <w:szCs w:val="22"/>
        </w:rPr>
        <w:t xml:space="preserve">- raport z badań testu </w:t>
      </w:r>
      <w:proofErr w:type="spellStart"/>
      <w:r w:rsidRPr="00AF6A36">
        <w:rPr>
          <w:rFonts w:ascii="Times New Roman" w:hAnsi="Times New Roman" w:cs="Times New Roman"/>
          <w:bCs/>
          <w:sz w:val="22"/>
          <w:szCs w:val="22"/>
        </w:rPr>
        <w:t>Lisport</w:t>
      </w:r>
      <w:proofErr w:type="spellEnd"/>
      <w:r w:rsidRPr="00AF6A36">
        <w:rPr>
          <w:rFonts w:ascii="Times New Roman" w:hAnsi="Times New Roman" w:cs="Times New Roman"/>
          <w:bCs/>
          <w:sz w:val="22"/>
          <w:szCs w:val="22"/>
        </w:rPr>
        <w:t xml:space="preserve"> na min. 300.000 cykli dla włókna </w:t>
      </w:r>
      <w:proofErr w:type="spellStart"/>
      <w:r w:rsidRPr="00AF6A36">
        <w:rPr>
          <w:rFonts w:ascii="Times New Roman" w:hAnsi="Times New Roman" w:cs="Times New Roman"/>
          <w:bCs/>
          <w:sz w:val="22"/>
          <w:szCs w:val="22"/>
        </w:rPr>
        <w:t>monofilowego</w:t>
      </w:r>
      <w:proofErr w:type="spellEnd"/>
      <w:r w:rsidRPr="00AF6A36">
        <w:rPr>
          <w:rFonts w:ascii="Times New Roman" w:hAnsi="Times New Roman" w:cs="Times New Roman"/>
          <w:bCs/>
          <w:sz w:val="22"/>
          <w:szCs w:val="22"/>
        </w:rPr>
        <w:t xml:space="preserve"> przeprowadzony przez</w:t>
      </w:r>
    </w:p>
    <w:p w14:paraId="4FCFE082" w14:textId="766FACFD"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niezależne laboratorium zgodnie z normą EN 15306 „Nawierzchnie do otwartych terenów</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sportowych – narażenie trawy na oddziaływania” potwierdzający, że włókno po min. 300.000 cykli</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nie wykazuje widocznych uszkodzeń. Badanie ma być wykonane przez niezależne, akredytowane</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laboratorium zgodnie z ISO/IEC 17025:2018</w:t>
      </w:r>
    </w:p>
    <w:p w14:paraId="4604C432" w14:textId="038A14E9"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W komplecie wymaganych dokumentów brakuje również ważnych raportów środowiskowych czy</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ekologicznych takich jak WWA dla granulatu i trawy czy raportu potwierdzającego możliwość</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recyklingu trawy.</w:t>
      </w:r>
    </w:p>
    <w:p w14:paraId="2FA2832B" w14:textId="2EC38AAC"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 xml:space="preserve">Niefortunnie opisane dokumenty umożliwiają złożenie ofert </w:t>
      </w:r>
      <w:r w:rsidRPr="00F00EEC">
        <w:rPr>
          <w:rFonts w:ascii="Times New Roman" w:hAnsi="Times New Roman" w:cs="Times New Roman"/>
          <w:b/>
          <w:bCs/>
          <w:sz w:val="22"/>
          <w:szCs w:val="22"/>
        </w:rPr>
        <w:t xml:space="preserve">z produktami z krajów trzecich </w:t>
      </w:r>
      <w:r w:rsidRPr="00F00EEC">
        <w:rPr>
          <w:rFonts w:ascii="Times New Roman" w:hAnsi="Times New Roman" w:cs="Times New Roman"/>
          <w:bCs/>
          <w:sz w:val="22"/>
          <w:szCs w:val="22"/>
        </w:rPr>
        <w:t>co w</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bezpośredni sposób przełoży się na jakość wbudowanej trawy.</w:t>
      </w:r>
    </w:p>
    <w:p w14:paraId="06CF9458" w14:textId="7DE00D52"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W związku z powyższym czy Zamawiający przeanalizuje jeszcze raz zapisy wymaganych</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dokumentów i dokona zmiany przedmiotowych środków dowodowych składanych wraz z ofertą</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ogólnie używanych jak opisane poniżej?</w:t>
      </w:r>
    </w:p>
    <w:p w14:paraId="49A0FC87" w14:textId="20643861"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 xml:space="preserve">a) raport z badań przeprowadzony przez specjalistyczne laboratorium (np. </w:t>
      </w:r>
      <w:proofErr w:type="spellStart"/>
      <w:r w:rsidRPr="00F00EEC">
        <w:rPr>
          <w:rFonts w:ascii="Times New Roman" w:hAnsi="Times New Roman" w:cs="Times New Roman"/>
          <w:bCs/>
          <w:sz w:val="22"/>
          <w:szCs w:val="22"/>
        </w:rPr>
        <w:t>Labosport</w:t>
      </w:r>
      <w:proofErr w:type="spellEnd"/>
      <w:r w:rsidRPr="00F00EEC">
        <w:rPr>
          <w:rFonts w:ascii="Times New Roman" w:hAnsi="Times New Roman" w:cs="Times New Roman"/>
          <w:bCs/>
          <w:sz w:val="22"/>
          <w:szCs w:val="22"/>
        </w:rPr>
        <w:t xml:space="preserve"> lub ISA-Sport</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 xml:space="preserve">lub Sports </w:t>
      </w:r>
      <w:proofErr w:type="spellStart"/>
      <w:r w:rsidRPr="00F00EEC">
        <w:rPr>
          <w:rFonts w:ascii="Times New Roman" w:hAnsi="Times New Roman" w:cs="Times New Roman"/>
          <w:bCs/>
          <w:sz w:val="22"/>
          <w:szCs w:val="22"/>
        </w:rPr>
        <w:t>Labs</w:t>
      </w:r>
      <w:proofErr w:type="spellEnd"/>
      <w:r w:rsidRPr="00F00EEC">
        <w:rPr>
          <w:rFonts w:ascii="Times New Roman" w:hAnsi="Times New Roman" w:cs="Times New Roman"/>
          <w:bCs/>
          <w:sz w:val="22"/>
          <w:szCs w:val="22"/>
        </w:rPr>
        <w:t xml:space="preserve"> </w:t>
      </w:r>
      <w:proofErr w:type="spellStart"/>
      <w:r w:rsidRPr="00F00EEC">
        <w:rPr>
          <w:rFonts w:ascii="Times New Roman" w:hAnsi="Times New Roman" w:cs="Times New Roman"/>
          <w:bCs/>
          <w:sz w:val="22"/>
          <w:szCs w:val="22"/>
        </w:rPr>
        <w:t>Ltd</w:t>
      </w:r>
      <w:proofErr w:type="spellEnd"/>
      <w:r w:rsidRPr="00F00EEC">
        <w:rPr>
          <w:rFonts w:ascii="Times New Roman" w:hAnsi="Times New Roman" w:cs="Times New Roman"/>
          <w:bCs/>
          <w:sz w:val="22"/>
          <w:szCs w:val="22"/>
        </w:rPr>
        <w:t xml:space="preserve">, </w:t>
      </w:r>
      <w:proofErr w:type="spellStart"/>
      <w:r w:rsidRPr="00F00EEC">
        <w:rPr>
          <w:rFonts w:ascii="Times New Roman" w:hAnsi="Times New Roman" w:cs="Times New Roman"/>
          <w:bCs/>
          <w:sz w:val="22"/>
          <w:szCs w:val="22"/>
        </w:rPr>
        <w:t>Ercat</w:t>
      </w:r>
      <w:proofErr w:type="spellEnd"/>
      <w:r w:rsidRPr="00F00EEC">
        <w:rPr>
          <w:rFonts w:ascii="Times New Roman" w:hAnsi="Times New Roman" w:cs="Times New Roman"/>
          <w:bCs/>
          <w:sz w:val="22"/>
          <w:szCs w:val="22"/>
        </w:rPr>
        <w:t>), dotyczący oferowanego systemu tj. nawierzchni, wypełnienia EPDM z</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 xml:space="preserve">recyklingu oraz maty, potwierdzający zgodność jej parametrów z FIFA </w:t>
      </w:r>
      <w:proofErr w:type="spellStart"/>
      <w:r w:rsidRPr="00F00EEC">
        <w:rPr>
          <w:rFonts w:ascii="Times New Roman" w:hAnsi="Times New Roman" w:cs="Times New Roman"/>
          <w:bCs/>
          <w:sz w:val="22"/>
          <w:szCs w:val="22"/>
        </w:rPr>
        <w:t>Quality</w:t>
      </w:r>
      <w:proofErr w:type="spellEnd"/>
      <w:r w:rsidRPr="00F00EEC">
        <w:rPr>
          <w:rFonts w:ascii="Times New Roman" w:hAnsi="Times New Roman" w:cs="Times New Roman"/>
          <w:bCs/>
          <w:sz w:val="22"/>
          <w:szCs w:val="22"/>
        </w:rPr>
        <w:t xml:space="preserve"> </w:t>
      </w:r>
      <w:proofErr w:type="spellStart"/>
      <w:r w:rsidRPr="00F00EEC">
        <w:rPr>
          <w:rFonts w:ascii="Times New Roman" w:hAnsi="Times New Roman" w:cs="Times New Roman"/>
          <w:bCs/>
          <w:sz w:val="22"/>
          <w:szCs w:val="22"/>
        </w:rPr>
        <w:t>Programme</w:t>
      </w:r>
      <w:proofErr w:type="spellEnd"/>
      <w:r w:rsidRPr="00F00EEC">
        <w:rPr>
          <w:rFonts w:ascii="Times New Roman" w:hAnsi="Times New Roman" w:cs="Times New Roman"/>
          <w:bCs/>
          <w:sz w:val="22"/>
          <w:szCs w:val="22"/>
        </w:rPr>
        <w:t xml:space="preserve"> for</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 xml:space="preserve">Football Turf (edycja 2015) dla poziomu </w:t>
      </w:r>
      <w:proofErr w:type="spellStart"/>
      <w:r w:rsidRPr="00F00EEC">
        <w:rPr>
          <w:rFonts w:ascii="Times New Roman" w:hAnsi="Times New Roman" w:cs="Times New Roman"/>
          <w:bCs/>
          <w:sz w:val="22"/>
          <w:szCs w:val="22"/>
        </w:rPr>
        <w:t>Quality</w:t>
      </w:r>
      <w:proofErr w:type="spellEnd"/>
      <w:r w:rsidRPr="00F00EEC">
        <w:rPr>
          <w:rFonts w:ascii="Times New Roman" w:hAnsi="Times New Roman" w:cs="Times New Roman"/>
          <w:bCs/>
          <w:sz w:val="22"/>
          <w:szCs w:val="22"/>
        </w:rPr>
        <w:t xml:space="preserve"> Pro i </w:t>
      </w:r>
      <w:proofErr w:type="spellStart"/>
      <w:r w:rsidRPr="00F00EEC">
        <w:rPr>
          <w:rFonts w:ascii="Times New Roman" w:hAnsi="Times New Roman" w:cs="Times New Roman"/>
          <w:bCs/>
          <w:sz w:val="22"/>
          <w:szCs w:val="22"/>
        </w:rPr>
        <w:t>Quality</w:t>
      </w:r>
      <w:proofErr w:type="spellEnd"/>
      <w:r w:rsidRPr="00F00EEC">
        <w:rPr>
          <w:rFonts w:ascii="Times New Roman" w:hAnsi="Times New Roman" w:cs="Times New Roman"/>
          <w:bCs/>
          <w:sz w:val="22"/>
          <w:szCs w:val="22"/>
        </w:rPr>
        <w:t xml:space="preserve"> oraz potwierdzający minimalne</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parametry oferowanej trawy syntetycznej określone przez Zamawiającego (dostępny</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na www.FIFA.com)</w:t>
      </w:r>
    </w:p>
    <w:p w14:paraId="00789A9F" w14:textId="78953F75"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b) raport z badań laboratoryjnych przeprowadzony przez niezależne, akredytowane laboratorium</w:t>
      </w:r>
      <w:r w:rsidR="004570CB">
        <w:rPr>
          <w:rFonts w:ascii="Times New Roman" w:hAnsi="Times New Roman" w:cs="Times New Roman"/>
          <w:bCs/>
          <w:sz w:val="22"/>
          <w:szCs w:val="22"/>
        </w:rPr>
        <w:t xml:space="preserve"> </w:t>
      </w:r>
      <w:r w:rsidRPr="00AF6A36">
        <w:rPr>
          <w:rFonts w:ascii="Times New Roman" w:hAnsi="Times New Roman" w:cs="Times New Roman"/>
          <w:bCs/>
          <w:sz w:val="22"/>
          <w:szCs w:val="22"/>
        </w:rPr>
        <w:t>dla systemu sztucznej trawy tj. nawierzchnia, wypełnia EPDM z recyklingu i maty, potwierdzający</w:t>
      </w:r>
      <w:r w:rsidR="004570CB">
        <w:rPr>
          <w:rFonts w:ascii="Times New Roman" w:hAnsi="Times New Roman" w:cs="Times New Roman"/>
          <w:bCs/>
          <w:sz w:val="22"/>
          <w:szCs w:val="22"/>
        </w:rPr>
        <w:t xml:space="preserve"> </w:t>
      </w:r>
      <w:r w:rsidRPr="00AF6A36">
        <w:rPr>
          <w:rFonts w:ascii="Times New Roman" w:hAnsi="Times New Roman" w:cs="Times New Roman"/>
          <w:bCs/>
          <w:sz w:val="22"/>
          <w:szCs w:val="22"/>
        </w:rPr>
        <w:t>zgodność z aktualną normą EN 15330-1:2013/PN-EN 15330-1:2014-02. Badanie ma być wykonane</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przez niezależne, akredytowane laboratorium zgodnie z ISO/IEC 17025:2018</w:t>
      </w:r>
    </w:p>
    <w:p w14:paraId="332C5ACC" w14:textId="5A20FC16"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c) karta techniczna oferowanej nawierzchni poświadczona przez jej producenta, potwierdzająca</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parametry, które nie zostały potwierdzone w raportach z badań</w:t>
      </w:r>
    </w:p>
    <w:p w14:paraId="7DEE5714" w14:textId="76F8AFDE"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d) aktualny certyfikat potwierdzający posiadanie przez producenta statusu FIFA PREFERRED</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PRODUCER (FPP) lub FIFA PREFERRED PROVIDER</w:t>
      </w:r>
    </w:p>
    <w:p w14:paraId="10A40E12" w14:textId="6B8303A2"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e) atest PZH dla poszczególnych elementów tj. oferowanej nawierzchni, maty i wypełnienia</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(piasek kwarcowy oraz EPDM z recyklingu)</w:t>
      </w:r>
    </w:p>
    <w:p w14:paraId="5836AAE9" w14:textId="5EDC408E"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f) autoryzacja producenta trawy syntetycznej, wystawiona dla wykonawcy na realizowaną</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inwestycję</w:t>
      </w:r>
    </w:p>
    <w:p w14:paraId="6A477C2D" w14:textId="0207B796"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 xml:space="preserve">g) raport z badań testu </w:t>
      </w:r>
      <w:proofErr w:type="spellStart"/>
      <w:r w:rsidRPr="00F00EEC">
        <w:rPr>
          <w:rFonts w:ascii="Times New Roman" w:hAnsi="Times New Roman" w:cs="Times New Roman"/>
          <w:bCs/>
          <w:sz w:val="22"/>
          <w:szCs w:val="22"/>
        </w:rPr>
        <w:t>Lisport</w:t>
      </w:r>
      <w:proofErr w:type="spellEnd"/>
      <w:r w:rsidRPr="00F00EEC">
        <w:rPr>
          <w:rFonts w:ascii="Times New Roman" w:hAnsi="Times New Roman" w:cs="Times New Roman"/>
          <w:bCs/>
          <w:sz w:val="22"/>
          <w:szCs w:val="22"/>
        </w:rPr>
        <w:t xml:space="preserve"> na min. 300.000 cykli dla włókna </w:t>
      </w:r>
      <w:proofErr w:type="spellStart"/>
      <w:r w:rsidRPr="00F00EEC">
        <w:rPr>
          <w:rFonts w:ascii="Times New Roman" w:hAnsi="Times New Roman" w:cs="Times New Roman"/>
          <w:bCs/>
          <w:sz w:val="22"/>
          <w:szCs w:val="22"/>
        </w:rPr>
        <w:t>monofilowego</w:t>
      </w:r>
      <w:proofErr w:type="spellEnd"/>
      <w:r w:rsidRPr="00F00EEC">
        <w:rPr>
          <w:rFonts w:ascii="Times New Roman" w:hAnsi="Times New Roman" w:cs="Times New Roman"/>
          <w:bCs/>
          <w:sz w:val="22"/>
          <w:szCs w:val="22"/>
        </w:rPr>
        <w:t xml:space="preserve"> przeprowadzony</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przez niezależne laboratorium zgodnie z normą EN 15306 „Nawierzchnie do otwartych terenów</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sportowych – narażenie trawy na oddziaływania” potwierdzający, że włókno po min. 300.000 cykli</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nie wykazuje widocznych uszkodzeń. Badanie ma być wykonane przez niezależne, akredytowane</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laboratorium zgodnie z ISO/IEC 17025:2018</w:t>
      </w:r>
    </w:p>
    <w:p w14:paraId="569785ED" w14:textId="2FAF4332"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h) sprawozdanie z badań wydane przez akredytowane laboratorium na zawartość metali ciężkich</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oraz wielopierścieniowych węglowodorów aromatyzowanych (WWA) w granulacie EPDM z</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recyklingu potwierdzających zgodność z Rozporządzeniem (WE) 1907/2006 REACH</w:t>
      </w:r>
    </w:p>
    <w:p w14:paraId="42DACF44" w14:textId="448E7955"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 xml:space="preserve">i) kształt włókna </w:t>
      </w:r>
      <w:proofErr w:type="spellStart"/>
      <w:r w:rsidRPr="00F00EEC">
        <w:rPr>
          <w:rFonts w:ascii="Times New Roman" w:hAnsi="Times New Roman" w:cs="Times New Roman"/>
          <w:bCs/>
          <w:sz w:val="22"/>
          <w:szCs w:val="22"/>
        </w:rPr>
        <w:t>monofilowego</w:t>
      </w:r>
      <w:proofErr w:type="spellEnd"/>
      <w:r w:rsidRPr="00F00EEC">
        <w:rPr>
          <w:rFonts w:ascii="Times New Roman" w:hAnsi="Times New Roman" w:cs="Times New Roman"/>
          <w:bCs/>
          <w:sz w:val="22"/>
          <w:szCs w:val="22"/>
        </w:rPr>
        <w:t xml:space="preserve"> musi być potwierdzony przez laboratorium niezależne,</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akredytowane zgodnie z ISO/IEC 17025:2018.</w:t>
      </w:r>
    </w:p>
    <w:p w14:paraId="6C468BAA" w14:textId="100C246E" w:rsidR="00F00EEC" w:rsidRPr="00AF6A36"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j) raport z badań przeprowadzony przez niezależne i akredytowane laboratorium potwierdzające,</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że trawa syntetyczna spełnia zalecenia dotyczące ochrony środowiska zgodnie z normą DIN</w:t>
      </w:r>
      <w:r w:rsidR="004570CB">
        <w:rPr>
          <w:rFonts w:ascii="Times New Roman" w:hAnsi="Times New Roman" w:cs="Times New Roman"/>
          <w:bCs/>
          <w:sz w:val="22"/>
          <w:szCs w:val="22"/>
        </w:rPr>
        <w:t xml:space="preserve"> </w:t>
      </w:r>
      <w:r w:rsidRPr="00AF6A36">
        <w:rPr>
          <w:rFonts w:ascii="Times New Roman" w:hAnsi="Times New Roman" w:cs="Times New Roman"/>
          <w:bCs/>
          <w:sz w:val="22"/>
          <w:szCs w:val="22"/>
        </w:rPr>
        <w:t xml:space="preserve">18035- 7:2019-12 „Boisko sportowe – Część 7: Systemy murawy syntetycznej” </w:t>
      </w:r>
    </w:p>
    <w:p w14:paraId="269258A3" w14:textId="3A0EE9EA" w:rsidR="00F00EEC" w:rsidRPr="00F00EEC" w:rsidRDefault="00F00EEC" w:rsidP="00AF6A36">
      <w:pPr>
        <w:spacing w:after="0" w:line="276" w:lineRule="auto"/>
        <w:jc w:val="both"/>
        <w:rPr>
          <w:rFonts w:ascii="Times New Roman" w:hAnsi="Times New Roman" w:cs="Times New Roman"/>
          <w:bCs/>
          <w:sz w:val="22"/>
          <w:szCs w:val="22"/>
        </w:rPr>
      </w:pPr>
      <w:r w:rsidRPr="00AF6A36">
        <w:rPr>
          <w:rFonts w:ascii="Times New Roman" w:hAnsi="Times New Roman" w:cs="Times New Roman"/>
          <w:bCs/>
          <w:sz w:val="22"/>
          <w:szCs w:val="22"/>
        </w:rPr>
        <w:lastRenderedPageBreak/>
        <w:t>k) raport z badań przeprowadzony przez niezależne laboratorium potwierdzający, że włókna</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oferowanej trawy syntetycznej zgodnie z Rozporządzeniem REACH jest wolne od WWA -</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 xml:space="preserve">wielopierścieniowych węglowodorów aromatycznych (PAH – </w:t>
      </w:r>
      <w:proofErr w:type="spellStart"/>
      <w:r w:rsidRPr="00F00EEC">
        <w:rPr>
          <w:rFonts w:ascii="Times New Roman" w:hAnsi="Times New Roman" w:cs="Times New Roman"/>
          <w:bCs/>
          <w:sz w:val="22"/>
          <w:szCs w:val="22"/>
        </w:rPr>
        <w:t>free</w:t>
      </w:r>
      <w:proofErr w:type="spellEnd"/>
      <w:r w:rsidRPr="00F00EEC">
        <w:rPr>
          <w:rFonts w:ascii="Times New Roman" w:hAnsi="Times New Roman" w:cs="Times New Roman"/>
          <w:bCs/>
          <w:sz w:val="22"/>
          <w:szCs w:val="22"/>
        </w:rPr>
        <w:t>). Raport z badań musi być</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wykonany przez laboratorium niezależne, akredytowane zgodnie z ISO / IEC 17025: 2018</w:t>
      </w:r>
    </w:p>
    <w:p w14:paraId="344752A8" w14:textId="57832020" w:rsidR="00F00EEC" w:rsidRPr="00F00EEC"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l) raport z badań przeprowadzony przez niezależne laboratorium potwierdzające, że włókna</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oferowanej trawy syntetycznej spełniają wymagania normy EN 71-3 część 3: Migracja określonych</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pierwiastków. Raport z badań musi być wykonany przez laboratorium niezależne, akredytowane</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zgodnie z ISO / IEC 17025: 2018</w:t>
      </w:r>
    </w:p>
    <w:p w14:paraId="6016AB75" w14:textId="734890A8" w:rsidR="00F00EEC" w:rsidRPr="00AF6A36" w:rsidRDefault="00F00EEC" w:rsidP="00AF6A36">
      <w:pPr>
        <w:spacing w:after="0" w:line="276" w:lineRule="auto"/>
        <w:jc w:val="both"/>
        <w:rPr>
          <w:rFonts w:ascii="Times New Roman" w:hAnsi="Times New Roman" w:cs="Times New Roman"/>
          <w:bCs/>
          <w:sz w:val="22"/>
          <w:szCs w:val="22"/>
        </w:rPr>
      </w:pPr>
      <w:r w:rsidRPr="00F00EEC">
        <w:rPr>
          <w:rFonts w:ascii="Times New Roman" w:hAnsi="Times New Roman" w:cs="Times New Roman"/>
          <w:bCs/>
          <w:sz w:val="22"/>
          <w:szCs w:val="22"/>
        </w:rPr>
        <w:t>ł) raport z badań potwierdzający, że oferowana trawa syntetyczna nadaje się w 100% do</w:t>
      </w:r>
      <w:r w:rsidR="004570CB">
        <w:rPr>
          <w:rFonts w:ascii="Times New Roman" w:hAnsi="Times New Roman" w:cs="Times New Roman"/>
          <w:bCs/>
          <w:sz w:val="22"/>
          <w:szCs w:val="22"/>
        </w:rPr>
        <w:t xml:space="preserve"> </w:t>
      </w:r>
      <w:r w:rsidRPr="00F00EEC">
        <w:rPr>
          <w:rFonts w:ascii="Times New Roman" w:hAnsi="Times New Roman" w:cs="Times New Roman"/>
          <w:bCs/>
          <w:sz w:val="22"/>
          <w:szCs w:val="22"/>
        </w:rPr>
        <w:t>recyklingu (włókno i podkład). Raport musi być wydany przez laboratorium akredytowane przez</w:t>
      </w:r>
      <w:r w:rsidR="004570CB">
        <w:rPr>
          <w:rFonts w:ascii="Times New Roman" w:hAnsi="Times New Roman" w:cs="Times New Roman"/>
          <w:bCs/>
          <w:sz w:val="22"/>
          <w:szCs w:val="22"/>
        </w:rPr>
        <w:t xml:space="preserve"> </w:t>
      </w:r>
      <w:r w:rsidRPr="00AF6A36">
        <w:rPr>
          <w:rFonts w:ascii="Times New Roman" w:hAnsi="Times New Roman" w:cs="Times New Roman"/>
          <w:bCs/>
          <w:sz w:val="22"/>
          <w:szCs w:val="22"/>
        </w:rPr>
        <w:t>FIFA, posiadające akredytację ISO/ICE 17025:2018.</w:t>
      </w:r>
    </w:p>
    <w:p w14:paraId="7CB06CF2" w14:textId="0386F0B9"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Odpowiedź</w:t>
      </w:r>
    </w:p>
    <w:p w14:paraId="32BAE412" w14:textId="7F2719CE" w:rsidR="007156EA" w:rsidRDefault="007156EA" w:rsidP="00E11B86">
      <w:pPr>
        <w:spacing w:after="0" w:line="276" w:lineRule="auto"/>
        <w:jc w:val="both"/>
        <w:rPr>
          <w:rFonts w:ascii="Times New Roman" w:hAnsi="Times New Roman" w:cs="Times New Roman"/>
          <w:sz w:val="22"/>
          <w:szCs w:val="22"/>
        </w:rPr>
      </w:pPr>
      <w:r w:rsidRPr="007156EA">
        <w:rPr>
          <w:rFonts w:ascii="Times New Roman" w:hAnsi="Times New Roman" w:cs="Times New Roman"/>
          <w:sz w:val="22"/>
          <w:szCs w:val="22"/>
        </w:rPr>
        <w:t xml:space="preserve">Zamawiający nie wyraża zgody na wprowadzenie rygorystycznych </w:t>
      </w:r>
      <w:r>
        <w:rPr>
          <w:rFonts w:ascii="Times New Roman" w:hAnsi="Times New Roman" w:cs="Times New Roman"/>
          <w:sz w:val="22"/>
          <w:szCs w:val="22"/>
        </w:rPr>
        <w:t>wymagań</w:t>
      </w:r>
      <w:r w:rsidRPr="007156EA">
        <w:rPr>
          <w:rFonts w:ascii="Times New Roman" w:hAnsi="Times New Roman" w:cs="Times New Roman"/>
          <w:sz w:val="22"/>
          <w:szCs w:val="22"/>
        </w:rPr>
        <w:t xml:space="preserve"> (m.in. wymogu posiadania statusu FIFA </w:t>
      </w:r>
      <w:proofErr w:type="spellStart"/>
      <w:r w:rsidRPr="007156EA">
        <w:rPr>
          <w:rFonts w:ascii="Times New Roman" w:hAnsi="Times New Roman" w:cs="Times New Roman"/>
          <w:sz w:val="22"/>
          <w:szCs w:val="22"/>
        </w:rPr>
        <w:t>Preferred</w:t>
      </w:r>
      <w:proofErr w:type="spellEnd"/>
      <w:r w:rsidRPr="007156EA">
        <w:rPr>
          <w:rFonts w:ascii="Times New Roman" w:hAnsi="Times New Roman" w:cs="Times New Roman"/>
          <w:sz w:val="22"/>
          <w:szCs w:val="22"/>
        </w:rPr>
        <w:t xml:space="preserve"> Producer czy testu </w:t>
      </w:r>
      <w:proofErr w:type="spellStart"/>
      <w:r w:rsidRPr="007156EA">
        <w:rPr>
          <w:rFonts w:ascii="Times New Roman" w:hAnsi="Times New Roman" w:cs="Times New Roman"/>
          <w:sz w:val="22"/>
          <w:szCs w:val="22"/>
        </w:rPr>
        <w:t>Lisport</w:t>
      </w:r>
      <w:proofErr w:type="spellEnd"/>
      <w:r w:rsidRPr="007156EA">
        <w:rPr>
          <w:rFonts w:ascii="Times New Roman" w:hAnsi="Times New Roman" w:cs="Times New Roman"/>
          <w:sz w:val="22"/>
          <w:szCs w:val="22"/>
        </w:rPr>
        <w:t xml:space="preserve"> na 300 000 cykli), które w ocenie Zamawiającego zmierzają do nieuzasadnionego ograniczenia uczciwej konkurencji i wskazują na rozwiązania powiązane z wąską grupą producentów</w:t>
      </w:r>
      <w:r>
        <w:rPr>
          <w:rFonts w:ascii="Times New Roman" w:hAnsi="Times New Roman" w:cs="Times New Roman"/>
          <w:sz w:val="22"/>
          <w:szCs w:val="22"/>
        </w:rPr>
        <w:t>.</w:t>
      </w:r>
    </w:p>
    <w:p w14:paraId="5503013D" w14:textId="1659D842" w:rsidR="00E11B86" w:rsidRDefault="007156EA" w:rsidP="00E11B86">
      <w:pPr>
        <w:spacing w:after="0" w:line="276" w:lineRule="auto"/>
        <w:jc w:val="both"/>
        <w:rPr>
          <w:rFonts w:ascii="Times New Roman" w:hAnsi="Times New Roman" w:cs="Times New Roman"/>
          <w:sz w:val="22"/>
          <w:szCs w:val="22"/>
        </w:rPr>
      </w:pPr>
      <w:r w:rsidRPr="007156EA">
        <w:rPr>
          <w:rFonts w:ascii="Times New Roman" w:hAnsi="Times New Roman" w:cs="Times New Roman"/>
          <w:sz w:val="22"/>
          <w:szCs w:val="22"/>
        </w:rPr>
        <w:t xml:space="preserve">Jednocześnie, wychodząc naprzeciw wnioskom dotyczącym uszczegółowienia wymagań środowiskowych oraz jakościowych dla poszczególnych komponentów systemu, </w:t>
      </w:r>
      <w:r w:rsidR="0037037E" w:rsidRPr="008E5D60">
        <w:rPr>
          <w:rFonts w:ascii="Times New Roman" w:hAnsi="Times New Roman" w:cs="Times New Roman"/>
          <w:sz w:val="22"/>
          <w:szCs w:val="22"/>
        </w:rPr>
        <w:t>Zamawiający modyfikuje wykaz żądanych przedmiotowych środków dowodowych</w:t>
      </w:r>
      <w:r w:rsidR="0037037E">
        <w:rPr>
          <w:rFonts w:ascii="Times New Roman" w:hAnsi="Times New Roman" w:cs="Times New Roman"/>
          <w:sz w:val="22"/>
          <w:szCs w:val="22"/>
        </w:rPr>
        <w:t>:</w:t>
      </w:r>
    </w:p>
    <w:p w14:paraId="6C8B7C44" w14:textId="77777777" w:rsidR="00703935" w:rsidRPr="00703935" w:rsidRDefault="00703935" w:rsidP="00703935">
      <w:pPr>
        <w:spacing w:after="0" w:line="276" w:lineRule="auto"/>
        <w:jc w:val="both"/>
        <w:rPr>
          <w:rFonts w:ascii="Times New Roman" w:hAnsi="Times New Roman" w:cs="Times New Roman"/>
          <w:bCs/>
          <w:sz w:val="22"/>
          <w:szCs w:val="22"/>
        </w:rPr>
      </w:pPr>
      <w:r w:rsidRPr="00703935">
        <w:rPr>
          <w:rFonts w:ascii="Times New Roman" w:hAnsi="Times New Roman" w:cs="Times New Roman"/>
          <w:bCs/>
          <w:sz w:val="22"/>
          <w:szCs w:val="22"/>
        </w:rPr>
        <w:t>Przedmiotowe środki dowodowe</w:t>
      </w:r>
    </w:p>
    <w:p w14:paraId="6AFC54C7" w14:textId="6CCA666E" w:rsidR="00703935" w:rsidRDefault="007156EA" w:rsidP="00703935">
      <w:pPr>
        <w:pStyle w:val="Akapitzlist"/>
        <w:numPr>
          <w:ilvl w:val="0"/>
          <w:numId w:val="8"/>
        </w:numPr>
        <w:spacing w:after="0" w:line="276" w:lineRule="auto"/>
        <w:jc w:val="both"/>
        <w:rPr>
          <w:rFonts w:ascii="Times New Roman" w:hAnsi="Times New Roman" w:cs="Times New Roman"/>
          <w:bCs/>
          <w:sz w:val="22"/>
          <w:szCs w:val="22"/>
        </w:rPr>
      </w:pPr>
      <w:r w:rsidRPr="007156EA">
        <w:rPr>
          <w:rFonts w:ascii="Times New Roman" w:hAnsi="Times New Roman" w:cs="Times New Roman"/>
          <w:bCs/>
          <w:sz w:val="22"/>
          <w:szCs w:val="22"/>
        </w:rPr>
        <w:t>Autoryzacja producenta nawierzchni wystawiona na Wykonawcę z określeniem miejsca wykonania prac (miejsce wybudowania, nazwa inwestycji) wraz z potwierdzeniem gwarancji udzielonej przez producenta</w:t>
      </w:r>
      <w:r w:rsidR="00703935">
        <w:rPr>
          <w:rFonts w:ascii="Times New Roman" w:hAnsi="Times New Roman" w:cs="Times New Roman"/>
          <w:bCs/>
          <w:sz w:val="22"/>
          <w:szCs w:val="22"/>
        </w:rPr>
        <w:t>.</w:t>
      </w:r>
    </w:p>
    <w:p w14:paraId="28F1D059" w14:textId="53D0C251" w:rsidR="00703935" w:rsidRDefault="007156EA" w:rsidP="00703935">
      <w:pPr>
        <w:pStyle w:val="Akapitzlist"/>
        <w:numPr>
          <w:ilvl w:val="0"/>
          <w:numId w:val="8"/>
        </w:numPr>
        <w:spacing w:after="0" w:line="276" w:lineRule="auto"/>
        <w:jc w:val="both"/>
        <w:rPr>
          <w:rFonts w:ascii="Times New Roman" w:hAnsi="Times New Roman" w:cs="Times New Roman"/>
          <w:bCs/>
          <w:sz w:val="22"/>
          <w:szCs w:val="22"/>
        </w:rPr>
      </w:pPr>
      <w:r w:rsidRPr="007156EA">
        <w:rPr>
          <w:rFonts w:ascii="Times New Roman" w:hAnsi="Times New Roman" w:cs="Times New Roman"/>
          <w:bCs/>
          <w:sz w:val="22"/>
          <w:szCs w:val="22"/>
        </w:rPr>
        <w:t>Karta techniczna nawierzchni z trawy syntetycznej wystawiona lub poświadczona przez producenta, potwierdzająca parametry zaoferowanej nawierzchni określone w OPZ</w:t>
      </w:r>
      <w:r w:rsidR="00703935">
        <w:rPr>
          <w:rFonts w:ascii="Times New Roman" w:hAnsi="Times New Roman" w:cs="Times New Roman"/>
          <w:bCs/>
          <w:sz w:val="22"/>
          <w:szCs w:val="22"/>
        </w:rPr>
        <w:t>.</w:t>
      </w:r>
    </w:p>
    <w:p w14:paraId="57910B5A" w14:textId="127A0296" w:rsidR="00703935" w:rsidRDefault="007156EA" w:rsidP="00703935">
      <w:pPr>
        <w:pStyle w:val="Akapitzlist"/>
        <w:numPr>
          <w:ilvl w:val="0"/>
          <w:numId w:val="8"/>
        </w:numPr>
        <w:spacing w:after="0" w:line="276" w:lineRule="auto"/>
        <w:jc w:val="both"/>
        <w:rPr>
          <w:rFonts w:ascii="Times New Roman" w:hAnsi="Times New Roman" w:cs="Times New Roman"/>
          <w:bCs/>
          <w:sz w:val="22"/>
          <w:szCs w:val="22"/>
        </w:rPr>
      </w:pPr>
      <w:r w:rsidRPr="007156EA">
        <w:rPr>
          <w:rFonts w:ascii="Times New Roman" w:hAnsi="Times New Roman" w:cs="Times New Roman"/>
          <w:bCs/>
          <w:sz w:val="22"/>
          <w:szCs w:val="22"/>
        </w:rPr>
        <w:t>Karta techniczna wypełnienia (granulat EPDM z recyklingu) wystawiona lub poświadczona przez producenta, potwierdzająca parametry zaoferowanego wypełnienia</w:t>
      </w:r>
      <w:r w:rsidR="00703935">
        <w:rPr>
          <w:rFonts w:ascii="Times New Roman" w:hAnsi="Times New Roman" w:cs="Times New Roman"/>
          <w:bCs/>
          <w:sz w:val="22"/>
          <w:szCs w:val="22"/>
        </w:rPr>
        <w:t>.</w:t>
      </w:r>
    </w:p>
    <w:p w14:paraId="5BF9A329" w14:textId="0B6E27E0" w:rsidR="00703935" w:rsidRDefault="007156EA" w:rsidP="00703935">
      <w:pPr>
        <w:pStyle w:val="Akapitzlist"/>
        <w:numPr>
          <w:ilvl w:val="0"/>
          <w:numId w:val="8"/>
        </w:numPr>
        <w:spacing w:after="0" w:line="276" w:lineRule="auto"/>
        <w:jc w:val="both"/>
        <w:rPr>
          <w:rFonts w:ascii="Times New Roman" w:hAnsi="Times New Roman" w:cs="Times New Roman"/>
          <w:bCs/>
          <w:sz w:val="22"/>
          <w:szCs w:val="22"/>
        </w:rPr>
      </w:pPr>
      <w:r w:rsidRPr="007156EA">
        <w:rPr>
          <w:rFonts w:ascii="Times New Roman" w:hAnsi="Times New Roman" w:cs="Times New Roman"/>
          <w:bCs/>
          <w:sz w:val="22"/>
          <w:szCs w:val="22"/>
        </w:rPr>
        <w:t xml:space="preserve">Kompletny raport z badań przeprowadzony przez akredytowane laboratorium badawcze (np. </w:t>
      </w:r>
      <w:proofErr w:type="spellStart"/>
      <w:r w:rsidRPr="007156EA">
        <w:rPr>
          <w:rFonts w:ascii="Times New Roman" w:hAnsi="Times New Roman" w:cs="Times New Roman"/>
          <w:bCs/>
          <w:sz w:val="22"/>
          <w:szCs w:val="22"/>
        </w:rPr>
        <w:t>Labosport</w:t>
      </w:r>
      <w:proofErr w:type="spellEnd"/>
      <w:r w:rsidRPr="007156EA">
        <w:rPr>
          <w:rFonts w:ascii="Times New Roman" w:hAnsi="Times New Roman" w:cs="Times New Roman"/>
          <w:bCs/>
          <w:sz w:val="22"/>
          <w:szCs w:val="22"/>
        </w:rPr>
        <w:t xml:space="preserve">, ISA-Sport, Sports </w:t>
      </w:r>
      <w:proofErr w:type="spellStart"/>
      <w:r w:rsidRPr="007156EA">
        <w:rPr>
          <w:rFonts w:ascii="Times New Roman" w:hAnsi="Times New Roman" w:cs="Times New Roman"/>
          <w:bCs/>
          <w:sz w:val="22"/>
          <w:szCs w:val="22"/>
        </w:rPr>
        <w:t>Labs</w:t>
      </w:r>
      <w:proofErr w:type="spellEnd"/>
      <w:r w:rsidRPr="007156EA">
        <w:rPr>
          <w:rFonts w:ascii="Times New Roman" w:hAnsi="Times New Roman" w:cs="Times New Roman"/>
          <w:bCs/>
          <w:sz w:val="22"/>
          <w:szCs w:val="22"/>
        </w:rPr>
        <w:t xml:space="preserve"> </w:t>
      </w:r>
      <w:proofErr w:type="spellStart"/>
      <w:r w:rsidRPr="007156EA">
        <w:rPr>
          <w:rFonts w:ascii="Times New Roman" w:hAnsi="Times New Roman" w:cs="Times New Roman"/>
          <w:bCs/>
          <w:sz w:val="22"/>
          <w:szCs w:val="22"/>
        </w:rPr>
        <w:t>Ltd</w:t>
      </w:r>
      <w:proofErr w:type="spellEnd"/>
      <w:r w:rsidRPr="007156EA">
        <w:rPr>
          <w:rFonts w:ascii="Times New Roman" w:hAnsi="Times New Roman" w:cs="Times New Roman"/>
          <w:bCs/>
          <w:sz w:val="22"/>
          <w:szCs w:val="22"/>
        </w:rPr>
        <w:t xml:space="preserve"> lub inne akredytowane laboratorium), dotyczący oferowanego systemu nawierzchni (trawy syntetycznej, maty </w:t>
      </w:r>
      <w:proofErr w:type="spellStart"/>
      <w:r w:rsidRPr="007156EA">
        <w:rPr>
          <w:rFonts w:ascii="Times New Roman" w:hAnsi="Times New Roman" w:cs="Times New Roman"/>
          <w:bCs/>
          <w:sz w:val="22"/>
          <w:szCs w:val="22"/>
        </w:rPr>
        <w:t>shockpad</w:t>
      </w:r>
      <w:proofErr w:type="spellEnd"/>
      <w:r w:rsidRPr="007156EA">
        <w:rPr>
          <w:rFonts w:ascii="Times New Roman" w:hAnsi="Times New Roman" w:cs="Times New Roman"/>
          <w:bCs/>
          <w:sz w:val="22"/>
          <w:szCs w:val="22"/>
        </w:rPr>
        <w:t xml:space="preserve">, granulatu EPDM z recyklingu), potwierdzający zgodność jego parametrów z wymogami FIFA </w:t>
      </w:r>
      <w:proofErr w:type="spellStart"/>
      <w:r w:rsidRPr="007156EA">
        <w:rPr>
          <w:rFonts w:ascii="Times New Roman" w:hAnsi="Times New Roman" w:cs="Times New Roman"/>
          <w:bCs/>
          <w:sz w:val="22"/>
          <w:szCs w:val="22"/>
        </w:rPr>
        <w:t>Quality</w:t>
      </w:r>
      <w:proofErr w:type="spellEnd"/>
      <w:r w:rsidRPr="007156EA">
        <w:rPr>
          <w:rFonts w:ascii="Times New Roman" w:hAnsi="Times New Roman" w:cs="Times New Roman"/>
          <w:bCs/>
          <w:sz w:val="22"/>
          <w:szCs w:val="22"/>
        </w:rPr>
        <w:t xml:space="preserve"> </w:t>
      </w:r>
      <w:proofErr w:type="spellStart"/>
      <w:r w:rsidRPr="007156EA">
        <w:rPr>
          <w:rFonts w:ascii="Times New Roman" w:hAnsi="Times New Roman" w:cs="Times New Roman"/>
          <w:bCs/>
          <w:sz w:val="22"/>
          <w:szCs w:val="22"/>
        </w:rPr>
        <w:t>Programme</w:t>
      </w:r>
      <w:proofErr w:type="spellEnd"/>
      <w:r w:rsidRPr="007156EA">
        <w:rPr>
          <w:rFonts w:ascii="Times New Roman" w:hAnsi="Times New Roman" w:cs="Times New Roman"/>
          <w:bCs/>
          <w:sz w:val="22"/>
          <w:szCs w:val="22"/>
        </w:rPr>
        <w:t xml:space="preserve"> for Football Turf (Podręcznik 2015 lub nowszy) dla poziomu FIFA QUALITY PRO. Badania muszą być wykonane zgodnie z FIFA HANDBOOK OF TEST METHODS (edycja 2015 lub nowsza) lub równoważnymi standardami</w:t>
      </w:r>
      <w:r w:rsidR="00703935">
        <w:rPr>
          <w:rFonts w:ascii="Times New Roman" w:hAnsi="Times New Roman" w:cs="Times New Roman"/>
          <w:bCs/>
          <w:sz w:val="22"/>
          <w:szCs w:val="22"/>
        </w:rPr>
        <w:t>.</w:t>
      </w:r>
    </w:p>
    <w:p w14:paraId="65EDE6CE" w14:textId="5513D976" w:rsidR="00703935" w:rsidRPr="007156EA" w:rsidRDefault="007156EA" w:rsidP="00703935">
      <w:pPr>
        <w:pStyle w:val="Akapitzlist"/>
        <w:numPr>
          <w:ilvl w:val="0"/>
          <w:numId w:val="8"/>
        </w:numPr>
        <w:spacing w:after="0" w:line="276" w:lineRule="auto"/>
        <w:jc w:val="both"/>
        <w:rPr>
          <w:rFonts w:ascii="Times New Roman" w:hAnsi="Times New Roman" w:cs="Times New Roman"/>
          <w:bCs/>
          <w:sz w:val="22"/>
          <w:szCs w:val="22"/>
        </w:rPr>
      </w:pPr>
      <w:r w:rsidRPr="007156EA">
        <w:rPr>
          <w:rFonts w:ascii="Times New Roman" w:hAnsi="Times New Roman" w:cs="Times New Roman"/>
          <w:bCs/>
          <w:sz w:val="22"/>
          <w:szCs w:val="22"/>
        </w:rPr>
        <w:t>Kompletny raport z badań przeprowadzony przez akredytowane laboratorium badawcze, dotyczący oferowanego systemu nawierzchni, potwierdzający zgodność jego parametrów z normą EN 15330-1 (lub normą równoważną)</w:t>
      </w:r>
      <w:r w:rsidR="00703935" w:rsidRPr="007156EA">
        <w:rPr>
          <w:rFonts w:ascii="Times New Roman" w:hAnsi="Times New Roman" w:cs="Times New Roman"/>
          <w:bCs/>
          <w:sz w:val="22"/>
          <w:szCs w:val="22"/>
        </w:rPr>
        <w:t>.</w:t>
      </w:r>
    </w:p>
    <w:p w14:paraId="418AD52D" w14:textId="180DC1A3" w:rsidR="00703935" w:rsidRPr="007156EA" w:rsidRDefault="007156EA" w:rsidP="00703935">
      <w:pPr>
        <w:pStyle w:val="Akapitzlist"/>
        <w:numPr>
          <w:ilvl w:val="0"/>
          <w:numId w:val="8"/>
        </w:numPr>
        <w:spacing w:after="0" w:line="276" w:lineRule="auto"/>
        <w:jc w:val="both"/>
        <w:rPr>
          <w:rFonts w:ascii="Times New Roman" w:hAnsi="Times New Roman" w:cs="Times New Roman"/>
          <w:bCs/>
          <w:sz w:val="22"/>
          <w:szCs w:val="22"/>
        </w:rPr>
      </w:pPr>
      <w:r w:rsidRPr="007156EA">
        <w:rPr>
          <w:rFonts w:ascii="Times New Roman" w:hAnsi="Times New Roman" w:cs="Times New Roman"/>
          <w:bCs/>
          <w:sz w:val="22"/>
          <w:szCs w:val="22"/>
        </w:rPr>
        <w:t>Kompletny raport z badań wystawiony przez akredytowane laboratorium badawcze dla zaoferowanego wypełnienia (EPDM z recyklingu), potwierdzający zgodność z normą EN 71-3 „Bezpieczeństwo zabawek, część 3: migracja określonych pierwiastków” (lub równoważną) oraz dyrektywą EU REACH</w:t>
      </w:r>
      <w:r w:rsidR="00703935" w:rsidRPr="007156EA">
        <w:rPr>
          <w:rFonts w:ascii="Times New Roman" w:hAnsi="Times New Roman" w:cs="Times New Roman"/>
          <w:bCs/>
          <w:sz w:val="22"/>
          <w:szCs w:val="22"/>
        </w:rPr>
        <w:t>.</w:t>
      </w:r>
    </w:p>
    <w:p w14:paraId="06C0129A" w14:textId="080A832C" w:rsidR="00703935" w:rsidRDefault="007156EA" w:rsidP="00703935">
      <w:pPr>
        <w:pStyle w:val="Akapitzlist"/>
        <w:numPr>
          <w:ilvl w:val="0"/>
          <w:numId w:val="8"/>
        </w:numPr>
        <w:spacing w:after="0" w:line="276" w:lineRule="auto"/>
        <w:jc w:val="both"/>
        <w:rPr>
          <w:rFonts w:ascii="Times New Roman" w:hAnsi="Times New Roman" w:cs="Times New Roman"/>
          <w:bCs/>
          <w:sz w:val="22"/>
          <w:szCs w:val="22"/>
        </w:rPr>
      </w:pPr>
      <w:r w:rsidRPr="00BF2BAA">
        <w:rPr>
          <w:rFonts w:ascii="Times New Roman" w:hAnsi="Times New Roman" w:cs="Times New Roman"/>
          <w:bCs/>
          <w:sz w:val="22"/>
          <w:szCs w:val="22"/>
        </w:rPr>
        <w:t>Atest higieniczny PZH (lub równoważny dokument wydany przez uprawnioną instytucję</w:t>
      </w:r>
      <w:r w:rsidRPr="007156EA">
        <w:rPr>
          <w:rFonts w:ascii="Times New Roman" w:hAnsi="Times New Roman" w:cs="Times New Roman"/>
          <w:bCs/>
          <w:sz w:val="22"/>
          <w:szCs w:val="22"/>
        </w:rPr>
        <w:t xml:space="preserve"> państwa członkowskiego EOG) dla oferowanej trawy syntetycznej, maty amortyzującej oraz wypełnienia</w:t>
      </w:r>
      <w:r w:rsidR="00703935" w:rsidRPr="00703935">
        <w:rPr>
          <w:rFonts w:ascii="Times New Roman" w:hAnsi="Times New Roman" w:cs="Times New Roman"/>
          <w:bCs/>
          <w:sz w:val="22"/>
          <w:szCs w:val="22"/>
        </w:rPr>
        <w:t>.</w:t>
      </w:r>
    </w:p>
    <w:p w14:paraId="57FAD9B7" w14:textId="63719E91" w:rsidR="00703935" w:rsidRDefault="007156EA" w:rsidP="00703935">
      <w:pPr>
        <w:pStyle w:val="Akapitzlist"/>
        <w:numPr>
          <w:ilvl w:val="0"/>
          <w:numId w:val="8"/>
        </w:numPr>
        <w:spacing w:after="0" w:line="276" w:lineRule="auto"/>
        <w:jc w:val="both"/>
        <w:rPr>
          <w:rFonts w:ascii="Times New Roman" w:hAnsi="Times New Roman" w:cs="Times New Roman"/>
          <w:bCs/>
          <w:sz w:val="22"/>
          <w:szCs w:val="22"/>
        </w:rPr>
      </w:pPr>
      <w:r w:rsidRPr="007156EA">
        <w:rPr>
          <w:rFonts w:ascii="Times New Roman" w:hAnsi="Times New Roman" w:cs="Times New Roman"/>
          <w:bCs/>
          <w:sz w:val="22"/>
          <w:szCs w:val="22"/>
        </w:rPr>
        <w:t>Kompletny raport z badań przeprowadzony przez akredytowane laboratorium badawcze, potwierdzający zgodność trawy syntetycznej z normami: EN 71-3, DIN 18035-7 (lub normami równoważnymi) oraz dyrektywą EU REACH</w:t>
      </w:r>
      <w:r w:rsidR="00703935" w:rsidRPr="00703935">
        <w:rPr>
          <w:rFonts w:ascii="Times New Roman" w:hAnsi="Times New Roman" w:cs="Times New Roman"/>
          <w:bCs/>
          <w:sz w:val="22"/>
          <w:szCs w:val="22"/>
        </w:rPr>
        <w:t>.</w:t>
      </w:r>
    </w:p>
    <w:p w14:paraId="77C3B1D7" w14:textId="6C81C10D" w:rsidR="00703935" w:rsidRDefault="007156EA" w:rsidP="00703935">
      <w:pPr>
        <w:pStyle w:val="Akapitzlist"/>
        <w:numPr>
          <w:ilvl w:val="0"/>
          <w:numId w:val="8"/>
        </w:numPr>
        <w:spacing w:after="0" w:line="276" w:lineRule="auto"/>
        <w:jc w:val="both"/>
        <w:rPr>
          <w:rFonts w:ascii="Times New Roman" w:hAnsi="Times New Roman" w:cs="Times New Roman"/>
          <w:bCs/>
          <w:sz w:val="22"/>
          <w:szCs w:val="22"/>
        </w:rPr>
      </w:pPr>
      <w:r w:rsidRPr="007156EA">
        <w:rPr>
          <w:rFonts w:ascii="Times New Roman" w:hAnsi="Times New Roman" w:cs="Times New Roman"/>
          <w:bCs/>
          <w:sz w:val="22"/>
          <w:szCs w:val="22"/>
        </w:rPr>
        <w:lastRenderedPageBreak/>
        <w:t>Raport z badań potwierdzający, że trawa syntetyczna, zgodnie z Rozporządzeniem REACH, jest wolna od WWA – wielopierścieniowych węglowodorów aromatycznych (PAH-</w:t>
      </w:r>
      <w:proofErr w:type="spellStart"/>
      <w:r w:rsidRPr="007156EA">
        <w:rPr>
          <w:rFonts w:ascii="Times New Roman" w:hAnsi="Times New Roman" w:cs="Times New Roman"/>
          <w:bCs/>
          <w:sz w:val="22"/>
          <w:szCs w:val="22"/>
        </w:rPr>
        <w:t>free</w:t>
      </w:r>
      <w:proofErr w:type="spellEnd"/>
      <w:r w:rsidRPr="007156EA">
        <w:rPr>
          <w:rFonts w:ascii="Times New Roman" w:hAnsi="Times New Roman" w:cs="Times New Roman"/>
          <w:bCs/>
          <w:sz w:val="22"/>
          <w:szCs w:val="22"/>
        </w:rPr>
        <w:t>), wydany przez niezależne, akredytowane laboratorium</w:t>
      </w:r>
      <w:r w:rsidR="00703935">
        <w:rPr>
          <w:rFonts w:ascii="Times New Roman" w:hAnsi="Times New Roman" w:cs="Times New Roman"/>
          <w:bCs/>
          <w:sz w:val="22"/>
          <w:szCs w:val="22"/>
        </w:rPr>
        <w:t>.</w:t>
      </w:r>
    </w:p>
    <w:p w14:paraId="363A95AF" w14:textId="2CDF5165" w:rsidR="00703935" w:rsidRPr="00703935" w:rsidRDefault="007156EA" w:rsidP="00703935">
      <w:pPr>
        <w:pStyle w:val="Akapitzlist"/>
        <w:numPr>
          <w:ilvl w:val="0"/>
          <w:numId w:val="8"/>
        </w:numPr>
        <w:spacing w:after="0" w:line="276" w:lineRule="auto"/>
        <w:jc w:val="both"/>
        <w:rPr>
          <w:rFonts w:ascii="Times New Roman" w:hAnsi="Times New Roman" w:cs="Times New Roman"/>
          <w:bCs/>
          <w:sz w:val="22"/>
          <w:szCs w:val="22"/>
        </w:rPr>
      </w:pPr>
      <w:r w:rsidRPr="007156EA">
        <w:rPr>
          <w:rFonts w:ascii="Times New Roman" w:hAnsi="Times New Roman" w:cs="Times New Roman"/>
          <w:bCs/>
          <w:sz w:val="22"/>
          <w:szCs w:val="22"/>
        </w:rPr>
        <w:t xml:space="preserve">Kompletny raport z badań testu </w:t>
      </w:r>
      <w:proofErr w:type="spellStart"/>
      <w:r w:rsidRPr="007156EA">
        <w:rPr>
          <w:rFonts w:ascii="Times New Roman" w:hAnsi="Times New Roman" w:cs="Times New Roman"/>
          <w:bCs/>
          <w:sz w:val="22"/>
          <w:szCs w:val="22"/>
        </w:rPr>
        <w:t>Lisport</w:t>
      </w:r>
      <w:proofErr w:type="spellEnd"/>
      <w:r w:rsidRPr="007156EA">
        <w:rPr>
          <w:rFonts w:ascii="Times New Roman" w:hAnsi="Times New Roman" w:cs="Times New Roman"/>
          <w:bCs/>
          <w:sz w:val="22"/>
          <w:szCs w:val="22"/>
        </w:rPr>
        <w:t xml:space="preserve"> (przeprowadzony przez akredytowane laboratorium zgodnie z normą EN 15306 lub równoważną) dla włókna oferowanej trawy syntetycznej, potwierdzający wykonanie minimum 100 000 cykli. Raport musi jednoznacznie potwierdzać, że włókno </w:t>
      </w:r>
      <w:proofErr w:type="spellStart"/>
      <w:r w:rsidRPr="007156EA">
        <w:rPr>
          <w:rFonts w:ascii="Times New Roman" w:hAnsi="Times New Roman" w:cs="Times New Roman"/>
          <w:bCs/>
          <w:sz w:val="22"/>
          <w:szCs w:val="22"/>
        </w:rPr>
        <w:t>monofilowe</w:t>
      </w:r>
      <w:proofErr w:type="spellEnd"/>
      <w:r w:rsidRPr="007156EA">
        <w:rPr>
          <w:rFonts w:ascii="Times New Roman" w:hAnsi="Times New Roman" w:cs="Times New Roman"/>
          <w:bCs/>
          <w:sz w:val="22"/>
          <w:szCs w:val="22"/>
        </w:rPr>
        <w:t xml:space="preserve"> po wykonaniu minimum 100 000 cykli nie wykazuje widocznych uszkodzeń</w:t>
      </w:r>
      <w:r w:rsidR="00703935" w:rsidRPr="00703935">
        <w:rPr>
          <w:rFonts w:ascii="Times New Roman" w:hAnsi="Times New Roman" w:cs="Times New Roman"/>
          <w:bCs/>
          <w:sz w:val="22"/>
          <w:szCs w:val="22"/>
        </w:rPr>
        <w:t>.</w:t>
      </w:r>
    </w:p>
    <w:p w14:paraId="2AF30ED5" w14:textId="77777777" w:rsidR="00AF6A36" w:rsidRPr="00AF6A36" w:rsidRDefault="00AF6A36" w:rsidP="00AF6A36">
      <w:pPr>
        <w:spacing w:after="0" w:line="276" w:lineRule="auto"/>
        <w:jc w:val="both"/>
        <w:rPr>
          <w:rFonts w:ascii="Times New Roman" w:hAnsi="Times New Roman" w:cs="Times New Roman"/>
          <w:b/>
          <w:sz w:val="22"/>
          <w:szCs w:val="22"/>
        </w:rPr>
      </w:pPr>
    </w:p>
    <w:p w14:paraId="06D4A5F6" w14:textId="20BD7DE0"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Pytanie 7</w:t>
      </w:r>
    </w:p>
    <w:p w14:paraId="3C21A0C0" w14:textId="524B8452" w:rsidR="00AF6A36" w:rsidRPr="00AF6A36" w:rsidRDefault="00AF6A36" w:rsidP="00AF6A36">
      <w:pPr>
        <w:spacing w:after="0" w:line="276" w:lineRule="auto"/>
        <w:jc w:val="both"/>
        <w:rPr>
          <w:rFonts w:ascii="Times New Roman" w:hAnsi="Times New Roman" w:cs="Times New Roman"/>
          <w:bCs/>
          <w:sz w:val="22"/>
          <w:szCs w:val="22"/>
        </w:rPr>
      </w:pPr>
      <w:r w:rsidRPr="00AF6A36">
        <w:rPr>
          <w:rFonts w:ascii="Times New Roman" w:hAnsi="Times New Roman" w:cs="Times New Roman"/>
          <w:bCs/>
          <w:sz w:val="22"/>
          <w:szCs w:val="22"/>
        </w:rPr>
        <w:t>Po analizie przedmiarów robót zauważyliśmy brak pozycji dotyczącej ławek parkowych. W związku z powyższym uprzejmie prosimy o potwierdzenie, czy zakres zamówienia obejmuje dostawę oraz montaż ławek parkowych w ilości 8 sztuk.</w:t>
      </w:r>
    </w:p>
    <w:p w14:paraId="6BE9E3CA" w14:textId="26EF7F4C" w:rsidR="0033477C"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Odpowiedź</w:t>
      </w:r>
    </w:p>
    <w:p w14:paraId="2E0B9217" w14:textId="34761C89" w:rsidR="00E11B86" w:rsidRPr="00E11B86" w:rsidRDefault="00532230" w:rsidP="00AF6A36">
      <w:pPr>
        <w:spacing w:after="0" w:line="276" w:lineRule="auto"/>
        <w:jc w:val="both"/>
        <w:rPr>
          <w:rFonts w:ascii="Times New Roman" w:hAnsi="Times New Roman" w:cs="Times New Roman"/>
          <w:bCs/>
          <w:sz w:val="22"/>
          <w:szCs w:val="22"/>
        </w:rPr>
      </w:pPr>
      <w:r w:rsidRPr="00532230">
        <w:rPr>
          <w:rFonts w:ascii="Times New Roman" w:hAnsi="Times New Roman" w:cs="Times New Roman"/>
          <w:bCs/>
          <w:sz w:val="22"/>
          <w:szCs w:val="22"/>
        </w:rPr>
        <w:t>Zamawiający potwierdza. Zakres przedmiotu zamówienia obejmuje dostawę i montaż ławek parkowych w ilości 8 sztuk</w:t>
      </w:r>
      <w:r w:rsidR="00E11B86">
        <w:rPr>
          <w:rFonts w:ascii="Times New Roman" w:hAnsi="Times New Roman" w:cs="Times New Roman"/>
          <w:bCs/>
          <w:sz w:val="22"/>
          <w:szCs w:val="22"/>
        </w:rPr>
        <w:t>.</w:t>
      </w:r>
    </w:p>
    <w:p w14:paraId="6967D301" w14:textId="77777777" w:rsidR="00AF6A36" w:rsidRPr="00AF6A36" w:rsidRDefault="00AF6A36" w:rsidP="00AF6A36">
      <w:pPr>
        <w:spacing w:after="0" w:line="276" w:lineRule="auto"/>
        <w:jc w:val="both"/>
        <w:rPr>
          <w:rFonts w:ascii="Times New Roman" w:hAnsi="Times New Roman" w:cs="Times New Roman"/>
          <w:b/>
          <w:sz w:val="22"/>
          <w:szCs w:val="22"/>
        </w:rPr>
      </w:pPr>
    </w:p>
    <w:p w14:paraId="6B30DDEC" w14:textId="38ED35CC"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Pytanie 8</w:t>
      </w:r>
    </w:p>
    <w:p w14:paraId="349A8D3D" w14:textId="3C872627" w:rsidR="00AF6A36" w:rsidRPr="00AF6A36" w:rsidRDefault="00AF6A36" w:rsidP="00AF6A36">
      <w:pPr>
        <w:spacing w:after="0" w:line="276" w:lineRule="auto"/>
        <w:jc w:val="both"/>
        <w:rPr>
          <w:rFonts w:ascii="Times New Roman" w:hAnsi="Times New Roman" w:cs="Times New Roman"/>
          <w:bCs/>
          <w:sz w:val="22"/>
          <w:szCs w:val="22"/>
        </w:rPr>
      </w:pPr>
      <w:r w:rsidRPr="00AF6A36">
        <w:rPr>
          <w:rFonts w:ascii="Times New Roman" w:hAnsi="Times New Roman" w:cs="Times New Roman"/>
          <w:bCs/>
          <w:sz w:val="22"/>
          <w:szCs w:val="22"/>
        </w:rPr>
        <w:t>uprzejmie prosimy o podanie wymiarów światła drzwi, w tym osobno dla drzwi dwuskrzydłowych oraz jednoskrzydłowych kontenera.</w:t>
      </w:r>
    </w:p>
    <w:p w14:paraId="2D8BE730" w14:textId="4CBE9D7F" w:rsidR="0033477C"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Odpowiedź</w:t>
      </w:r>
    </w:p>
    <w:p w14:paraId="65A168F5" w14:textId="10912F20" w:rsidR="00532230" w:rsidRPr="00532230" w:rsidRDefault="00532230" w:rsidP="00AF6A36">
      <w:pPr>
        <w:spacing w:after="0" w:line="276" w:lineRule="auto"/>
        <w:jc w:val="both"/>
        <w:rPr>
          <w:rFonts w:ascii="Times New Roman" w:hAnsi="Times New Roman" w:cs="Times New Roman"/>
          <w:bCs/>
          <w:sz w:val="22"/>
          <w:szCs w:val="22"/>
        </w:rPr>
      </w:pPr>
      <w:r w:rsidRPr="00532230">
        <w:rPr>
          <w:rFonts w:ascii="Times New Roman" w:hAnsi="Times New Roman" w:cs="Times New Roman"/>
          <w:bCs/>
          <w:sz w:val="22"/>
          <w:szCs w:val="22"/>
        </w:rPr>
        <w:t>Zamawiający określa następujące wymiary światła przejścia dla poszczególnych rodzajów drzwi w budynku kontenerowym:</w:t>
      </w:r>
    </w:p>
    <w:p w14:paraId="30DEC637" w14:textId="77777777" w:rsidR="00E11B86" w:rsidRPr="00E11B86" w:rsidRDefault="00E11B86" w:rsidP="00E11B86">
      <w:pPr>
        <w:pStyle w:val="Akapitzlist"/>
        <w:numPr>
          <w:ilvl w:val="0"/>
          <w:numId w:val="5"/>
        </w:numPr>
        <w:spacing w:after="0" w:line="276" w:lineRule="auto"/>
        <w:jc w:val="both"/>
        <w:rPr>
          <w:rFonts w:ascii="Times New Roman" w:hAnsi="Times New Roman" w:cs="Times New Roman"/>
          <w:bCs/>
          <w:sz w:val="22"/>
          <w:szCs w:val="22"/>
        </w:rPr>
      </w:pPr>
      <w:r w:rsidRPr="00E11B86">
        <w:rPr>
          <w:rFonts w:ascii="Times New Roman" w:hAnsi="Times New Roman" w:cs="Times New Roman"/>
          <w:bCs/>
          <w:sz w:val="22"/>
          <w:szCs w:val="22"/>
        </w:rPr>
        <w:t>DRZWI WEWNĘTRZNE JEDNOSKRZYDŁOWE: 90 (100)</w:t>
      </w:r>
    </w:p>
    <w:p w14:paraId="6D670571" w14:textId="77777777" w:rsidR="00E11B86" w:rsidRPr="00E11B86" w:rsidRDefault="00E11B86" w:rsidP="00E11B86">
      <w:pPr>
        <w:pStyle w:val="Akapitzlist"/>
        <w:numPr>
          <w:ilvl w:val="0"/>
          <w:numId w:val="5"/>
        </w:numPr>
        <w:spacing w:after="0" w:line="276" w:lineRule="auto"/>
        <w:jc w:val="both"/>
        <w:rPr>
          <w:rFonts w:ascii="Times New Roman" w:hAnsi="Times New Roman" w:cs="Times New Roman"/>
          <w:bCs/>
          <w:sz w:val="22"/>
          <w:szCs w:val="22"/>
        </w:rPr>
      </w:pPr>
      <w:r w:rsidRPr="00E11B86">
        <w:rPr>
          <w:rFonts w:ascii="Times New Roman" w:hAnsi="Times New Roman" w:cs="Times New Roman"/>
          <w:bCs/>
          <w:sz w:val="22"/>
          <w:szCs w:val="22"/>
        </w:rPr>
        <w:t>DRZWI ZEWNĘTRZNE JEDNOSKRZYDŁOWE: 90 (110)</w:t>
      </w:r>
    </w:p>
    <w:p w14:paraId="2448BB9C" w14:textId="77777777" w:rsidR="00E11B86" w:rsidRPr="00E11B86" w:rsidRDefault="00E11B86" w:rsidP="00E11B86">
      <w:pPr>
        <w:pStyle w:val="Akapitzlist"/>
        <w:numPr>
          <w:ilvl w:val="0"/>
          <w:numId w:val="5"/>
        </w:numPr>
        <w:spacing w:after="0" w:line="276" w:lineRule="auto"/>
        <w:jc w:val="both"/>
        <w:rPr>
          <w:rFonts w:ascii="Times New Roman" w:hAnsi="Times New Roman" w:cs="Times New Roman"/>
          <w:bCs/>
          <w:sz w:val="22"/>
          <w:szCs w:val="22"/>
        </w:rPr>
      </w:pPr>
      <w:r w:rsidRPr="00E11B86">
        <w:rPr>
          <w:rFonts w:ascii="Times New Roman" w:hAnsi="Times New Roman" w:cs="Times New Roman"/>
          <w:bCs/>
          <w:sz w:val="22"/>
          <w:szCs w:val="22"/>
        </w:rPr>
        <w:t>DRZWI ZEWNĘTRZNE JEDNOSKRZYDŁOWE: 90 (115)</w:t>
      </w:r>
    </w:p>
    <w:p w14:paraId="15521762" w14:textId="77777777" w:rsidR="00E11B86" w:rsidRPr="00E11B86" w:rsidRDefault="00E11B86" w:rsidP="00E11B86">
      <w:pPr>
        <w:pStyle w:val="Akapitzlist"/>
        <w:numPr>
          <w:ilvl w:val="0"/>
          <w:numId w:val="5"/>
        </w:numPr>
        <w:spacing w:after="0" w:line="276" w:lineRule="auto"/>
        <w:jc w:val="both"/>
        <w:rPr>
          <w:rFonts w:ascii="Times New Roman" w:hAnsi="Times New Roman" w:cs="Times New Roman"/>
          <w:bCs/>
          <w:sz w:val="22"/>
          <w:szCs w:val="22"/>
        </w:rPr>
      </w:pPr>
      <w:r w:rsidRPr="00E11B86">
        <w:rPr>
          <w:rFonts w:ascii="Times New Roman" w:hAnsi="Times New Roman" w:cs="Times New Roman"/>
          <w:bCs/>
          <w:sz w:val="22"/>
          <w:szCs w:val="22"/>
        </w:rPr>
        <w:t>DRZWI ZEWNĘTRZNE DWUSKRZYDŁOWE: 120 (145)</w:t>
      </w:r>
    </w:p>
    <w:p w14:paraId="7FD0AEDE" w14:textId="0957B790" w:rsidR="00E11B86" w:rsidRPr="00E11B86" w:rsidRDefault="00E11B86" w:rsidP="00E11B86">
      <w:pPr>
        <w:pStyle w:val="Akapitzlist"/>
        <w:numPr>
          <w:ilvl w:val="0"/>
          <w:numId w:val="5"/>
        </w:numPr>
        <w:spacing w:after="0" w:line="276" w:lineRule="auto"/>
        <w:jc w:val="both"/>
        <w:rPr>
          <w:rFonts w:ascii="Times New Roman" w:hAnsi="Times New Roman" w:cs="Times New Roman"/>
          <w:bCs/>
          <w:sz w:val="22"/>
          <w:szCs w:val="22"/>
        </w:rPr>
      </w:pPr>
      <w:r w:rsidRPr="00E11B86">
        <w:rPr>
          <w:rFonts w:ascii="Times New Roman" w:hAnsi="Times New Roman" w:cs="Times New Roman"/>
          <w:bCs/>
          <w:sz w:val="22"/>
          <w:szCs w:val="22"/>
        </w:rPr>
        <w:t>DRZWI ZEWNĘTRZNE DWUSKRZYDŁOWE: 150 (170)</w:t>
      </w:r>
    </w:p>
    <w:p w14:paraId="67F67525" w14:textId="77777777" w:rsidR="00E11B86" w:rsidRPr="00AF6A36" w:rsidRDefault="00E11B86" w:rsidP="00AF6A36">
      <w:pPr>
        <w:spacing w:after="0" w:line="276" w:lineRule="auto"/>
        <w:jc w:val="both"/>
        <w:rPr>
          <w:rFonts w:ascii="Times New Roman" w:hAnsi="Times New Roman" w:cs="Times New Roman"/>
          <w:b/>
          <w:sz w:val="22"/>
          <w:szCs w:val="22"/>
        </w:rPr>
      </w:pPr>
    </w:p>
    <w:p w14:paraId="75736FE4" w14:textId="54265643" w:rsidR="00AF6A36"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Pytanie 9</w:t>
      </w:r>
    </w:p>
    <w:p w14:paraId="68986EAB" w14:textId="77777777" w:rsidR="00AF6A36" w:rsidRPr="00AF6A36" w:rsidRDefault="00AF6A36" w:rsidP="00AF6A36">
      <w:pPr>
        <w:spacing w:after="0" w:line="276" w:lineRule="auto"/>
        <w:jc w:val="both"/>
        <w:rPr>
          <w:rFonts w:ascii="Times New Roman" w:hAnsi="Times New Roman" w:cs="Times New Roman"/>
          <w:sz w:val="22"/>
          <w:szCs w:val="22"/>
        </w:rPr>
      </w:pPr>
      <w:r w:rsidRPr="00AF6A36">
        <w:rPr>
          <w:rFonts w:ascii="Times New Roman" w:hAnsi="Times New Roman" w:cs="Times New Roman"/>
          <w:sz w:val="22"/>
          <w:szCs w:val="22"/>
        </w:rPr>
        <w:t xml:space="preserve">Prosimy o dopuszczenie sztucznych traw o parametrze ilość pęczków min. 9 595 </w:t>
      </w:r>
    </w:p>
    <w:p w14:paraId="3ADA853E" w14:textId="77777777" w:rsidR="00AF6A36" w:rsidRPr="00AF6A36" w:rsidRDefault="00AF6A36" w:rsidP="00AF6A36">
      <w:pPr>
        <w:spacing w:after="0" w:line="276" w:lineRule="auto"/>
        <w:jc w:val="both"/>
        <w:rPr>
          <w:rFonts w:ascii="Times New Roman" w:hAnsi="Times New Roman" w:cs="Times New Roman"/>
          <w:sz w:val="22"/>
          <w:szCs w:val="22"/>
        </w:rPr>
      </w:pPr>
      <w:r w:rsidRPr="00AF6A36">
        <w:rPr>
          <w:rFonts w:ascii="Times New Roman" w:hAnsi="Times New Roman" w:cs="Times New Roman"/>
          <w:sz w:val="22"/>
          <w:szCs w:val="22"/>
        </w:rPr>
        <w:t xml:space="preserve">Zgodnie z wyrokiem KIO o sygnaturze: 1699/15: „ilość włókien w pęczku oraz ilość pęczków jest parametrem wtórnym w stosunku do ilości włókien na metr kwadratowy”. Wyznacznikiem gęstości trawy jest więc ilość włókien, a nie ilość pęczków, które są bez znaczenia i nie mają wpływu na jakość trawy. Parametrem nadrzędnym i najważniejszym w stosunku do wymienionych jest ilość włókien/m2. Minimalnie mniejsza ilość pęczków absolutnie nie ma wpływu oraz znaczenia dla samej jakości trawy. </w:t>
      </w:r>
    </w:p>
    <w:p w14:paraId="2600697B" w14:textId="6C365D4F" w:rsidR="00AF6A36" w:rsidRPr="00AF6A36" w:rsidRDefault="00AF6A36" w:rsidP="00AF6A36">
      <w:pPr>
        <w:spacing w:after="0" w:line="276" w:lineRule="auto"/>
        <w:jc w:val="both"/>
        <w:rPr>
          <w:rFonts w:ascii="Times New Roman" w:hAnsi="Times New Roman" w:cs="Times New Roman"/>
          <w:sz w:val="22"/>
          <w:szCs w:val="22"/>
        </w:rPr>
      </w:pPr>
      <w:r w:rsidRPr="00AF6A36">
        <w:rPr>
          <w:rFonts w:ascii="Times New Roman" w:hAnsi="Times New Roman" w:cs="Times New Roman"/>
          <w:sz w:val="22"/>
          <w:szCs w:val="22"/>
        </w:rPr>
        <w:t>Podkreślamy, że proponowana wartość mieści się w tolerancji, którą FIFA akceptuje, czyli 10% odchylenia parametrów. Niesprawiedliwym i krzywdzącym byłoby nie dopuszczenie rozwiązania, które jest tolerowane przez FIFA.</w:t>
      </w:r>
    </w:p>
    <w:p w14:paraId="4F2F90F5" w14:textId="13477859"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Odpowiedź</w:t>
      </w:r>
    </w:p>
    <w:p w14:paraId="33E53A87" w14:textId="5C1AEF18" w:rsidR="00532230" w:rsidRPr="00870A74" w:rsidRDefault="00532230" w:rsidP="00AF6A36">
      <w:pPr>
        <w:spacing w:after="0" w:line="276" w:lineRule="auto"/>
        <w:jc w:val="both"/>
        <w:rPr>
          <w:rFonts w:ascii="Times New Roman" w:hAnsi="Times New Roman" w:cs="Times New Roman"/>
          <w:bCs/>
          <w:sz w:val="22"/>
          <w:szCs w:val="22"/>
        </w:rPr>
      </w:pPr>
      <w:r w:rsidRPr="00532230">
        <w:rPr>
          <w:rFonts w:ascii="Times New Roman" w:hAnsi="Times New Roman" w:cs="Times New Roman"/>
          <w:bCs/>
          <w:sz w:val="22"/>
          <w:szCs w:val="22"/>
        </w:rPr>
        <w:t>Zamawiający wyjaśnia, że na skutek modyfikacji SWZ wynikającej z odpowiedzi na pytani</w:t>
      </w:r>
      <w:r>
        <w:rPr>
          <w:rFonts w:ascii="Times New Roman" w:hAnsi="Times New Roman" w:cs="Times New Roman"/>
          <w:bCs/>
          <w:sz w:val="22"/>
          <w:szCs w:val="22"/>
        </w:rPr>
        <w:t>e</w:t>
      </w:r>
      <w:r w:rsidRPr="00532230">
        <w:rPr>
          <w:rFonts w:ascii="Times New Roman" w:hAnsi="Times New Roman" w:cs="Times New Roman"/>
          <w:bCs/>
          <w:sz w:val="22"/>
          <w:szCs w:val="22"/>
        </w:rPr>
        <w:t xml:space="preserve"> </w:t>
      </w:r>
      <w:r>
        <w:rPr>
          <w:rFonts w:ascii="Times New Roman" w:hAnsi="Times New Roman" w:cs="Times New Roman"/>
          <w:bCs/>
          <w:sz w:val="22"/>
          <w:szCs w:val="22"/>
        </w:rPr>
        <w:t>nr 2</w:t>
      </w:r>
      <w:r w:rsidRPr="00532230">
        <w:rPr>
          <w:rFonts w:ascii="Times New Roman" w:hAnsi="Times New Roman" w:cs="Times New Roman"/>
          <w:bCs/>
          <w:sz w:val="22"/>
          <w:szCs w:val="22"/>
        </w:rPr>
        <w:t xml:space="preserve"> (dopuszczenie ilości pęczków na poziomie min. 8660/m2 przy zachowaniu ilości włókien min. 120 000/m2), zaoferowanie systemu nawierzchni o parametrze min. 9 595 pęczków/m2 spełnia zaktualizowane wymagania Zamawiającego.</w:t>
      </w:r>
    </w:p>
    <w:p w14:paraId="18C95A3F" w14:textId="77777777" w:rsidR="00BF2BAA" w:rsidRDefault="00BF2BAA" w:rsidP="00AF6A36">
      <w:pPr>
        <w:spacing w:after="0" w:line="276" w:lineRule="auto"/>
        <w:jc w:val="both"/>
        <w:rPr>
          <w:rFonts w:ascii="Times New Roman" w:hAnsi="Times New Roman" w:cs="Times New Roman"/>
          <w:b/>
          <w:sz w:val="22"/>
          <w:szCs w:val="22"/>
        </w:rPr>
      </w:pPr>
    </w:p>
    <w:p w14:paraId="3C435AF6" w14:textId="2E7B6603" w:rsidR="00AF6A36"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Pytanie 10</w:t>
      </w:r>
    </w:p>
    <w:p w14:paraId="7F05683B" w14:textId="77777777" w:rsidR="00AF6A36" w:rsidRPr="00AF6A36" w:rsidRDefault="00AF6A36" w:rsidP="00AF6A36">
      <w:pPr>
        <w:spacing w:after="0" w:line="276" w:lineRule="auto"/>
        <w:jc w:val="both"/>
        <w:rPr>
          <w:rFonts w:ascii="Times New Roman" w:hAnsi="Times New Roman" w:cs="Times New Roman"/>
          <w:sz w:val="22"/>
          <w:szCs w:val="22"/>
        </w:rPr>
      </w:pPr>
      <w:r w:rsidRPr="00AF6A36">
        <w:rPr>
          <w:rFonts w:ascii="Times New Roman" w:hAnsi="Times New Roman" w:cs="Times New Roman"/>
          <w:sz w:val="22"/>
          <w:szCs w:val="22"/>
        </w:rPr>
        <w:t xml:space="preserve">Prosimy o dopuszczenie sztucznych traw o parametrze przepuszczalność wody min. 2 000. </w:t>
      </w:r>
    </w:p>
    <w:p w14:paraId="249861EE" w14:textId="0D7C899C" w:rsidR="00AF6A36" w:rsidRPr="00AF6A36" w:rsidRDefault="00AF6A36" w:rsidP="00AF6A36">
      <w:pPr>
        <w:spacing w:after="0" w:line="276" w:lineRule="auto"/>
        <w:jc w:val="both"/>
        <w:rPr>
          <w:rFonts w:ascii="Times New Roman" w:hAnsi="Times New Roman" w:cs="Times New Roman"/>
          <w:sz w:val="22"/>
          <w:szCs w:val="22"/>
        </w:rPr>
      </w:pPr>
      <w:r w:rsidRPr="00AF6A36">
        <w:rPr>
          <w:rFonts w:ascii="Times New Roman" w:hAnsi="Times New Roman" w:cs="Times New Roman"/>
          <w:sz w:val="22"/>
          <w:szCs w:val="22"/>
        </w:rPr>
        <w:lastRenderedPageBreak/>
        <w:t>Proponowane przez nas zmiany w żaden sposób nie wpływa na jakość oferowanej nawierzchni, chcemy utrzymać najwyższą jakość proponowanej nawierzchni. Zezwolenie na nasze propozycje przyczyni się jedynie do większej konkurencyjności co tylko wpłynie na uzyskanie lepszej ceny oferenta, zwiększoną liczbę złożonych ofert i realniejsze wyceny Wykonawców, którzy będą mogli wybrać odpowiednią nawierzchnię spośród większej liczby produktów, a nie będą zdani tylko na jednego producenta.</w:t>
      </w:r>
    </w:p>
    <w:p w14:paraId="40F9C4DF" w14:textId="7C2B7429"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Odpowiedź</w:t>
      </w:r>
    </w:p>
    <w:p w14:paraId="6740820D" w14:textId="7ED3C1C8" w:rsidR="00870A74" w:rsidRPr="003614C7" w:rsidRDefault="003614C7" w:rsidP="00870A74">
      <w:pPr>
        <w:spacing w:after="0" w:line="276" w:lineRule="auto"/>
        <w:jc w:val="both"/>
        <w:rPr>
          <w:rFonts w:ascii="Times New Roman" w:hAnsi="Times New Roman" w:cs="Times New Roman"/>
          <w:bCs/>
          <w:sz w:val="22"/>
          <w:szCs w:val="22"/>
        </w:rPr>
      </w:pPr>
      <w:r w:rsidRPr="003614C7">
        <w:rPr>
          <w:rFonts w:ascii="Times New Roman" w:hAnsi="Times New Roman" w:cs="Times New Roman"/>
          <w:bCs/>
          <w:sz w:val="22"/>
          <w:szCs w:val="22"/>
        </w:rPr>
        <w:t xml:space="preserve">Zamawiający wyjaśnia, że – jak wskazano w odpowiedzi na </w:t>
      </w:r>
      <w:r w:rsidR="00BF2BAA">
        <w:rPr>
          <w:rFonts w:ascii="Times New Roman" w:hAnsi="Times New Roman" w:cs="Times New Roman"/>
          <w:bCs/>
          <w:sz w:val="22"/>
          <w:szCs w:val="22"/>
        </w:rPr>
        <w:t>p</w:t>
      </w:r>
      <w:r w:rsidRPr="003614C7">
        <w:rPr>
          <w:rFonts w:ascii="Times New Roman" w:hAnsi="Times New Roman" w:cs="Times New Roman"/>
          <w:bCs/>
          <w:sz w:val="22"/>
          <w:szCs w:val="22"/>
        </w:rPr>
        <w:t xml:space="preserve">ytanie nr 3 – wymagana przepuszczalność wody przez system stanowi parametr </w:t>
      </w:r>
      <w:r w:rsidRPr="003614C7">
        <w:rPr>
          <w:rFonts w:ascii="Times New Roman" w:hAnsi="Times New Roman" w:cs="Times New Roman"/>
          <w:bCs/>
          <w:i/>
          <w:iCs/>
          <w:sz w:val="22"/>
          <w:szCs w:val="22"/>
        </w:rPr>
        <w:t>minimalny</w:t>
      </w:r>
      <w:r w:rsidRPr="003614C7">
        <w:rPr>
          <w:rFonts w:ascii="Times New Roman" w:hAnsi="Times New Roman" w:cs="Times New Roman"/>
          <w:bCs/>
          <w:sz w:val="22"/>
          <w:szCs w:val="22"/>
        </w:rPr>
        <w:t>, który został obniżony i obecnie wynosi min. 1100 mm/h. W związku z powyższym, zaoferowanie systemu o przepuszczalności wody na poziomie 2 000 mm/h z dużym zapasem spełnia zaktualizowane wymagania Zamawiającego i jest dopuszczalne</w:t>
      </w:r>
      <w:r w:rsidR="00870A74" w:rsidRPr="003614C7">
        <w:rPr>
          <w:rFonts w:ascii="Times New Roman" w:hAnsi="Times New Roman" w:cs="Times New Roman"/>
          <w:bCs/>
          <w:sz w:val="22"/>
          <w:szCs w:val="22"/>
        </w:rPr>
        <w:t>.</w:t>
      </w:r>
    </w:p>
    <w:p w14:paraId="1A225DC9" w14:textId="77777777" w:rsidR="00AF6A36" w:rsidRPr="00AF6A36" w:rsidRDefault="00AF6A36" w:rsidP="00AF6A36">
      <w:pPr>
        <w:spacing w:after="0" w:line="276" w:lineRule="auto"/>
        <w:jc w:val="both"/>
        <w:rPr>
          <w:rFonts w:ascii="Times New Roman" w:hAnsi="Times New Roman" w:cs="Times New Roman"/>
          <w:b/>
          <w:sz w:val="22"/>
          <w:szCs w:val="22"/>
        </w:rPr>
      </w:pPr>
    </w:p>
    <w:p w14:paraId="04AC8DCC" w14:textId="140BF534"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Pytanie 11</w:t>
      </w:r>
    </w:p>
    <w:p w14:paraId="3D76B57D"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1. Prosimy o akceptację sztucznej trawy z zastosowaniem kombinacji włókien </w:t>
      </w:r>
      <w:proofErr w:type="spellStart"/>
      <w:r w:rsidRPr="00AF6A36">
        <w:rPr>
          <w:rFonts w:ascii="Times New Roman" w:hAnsi="Times New Roman" w:cs="Times New Roman"/>
          <w:sz w:val="22"/>
          <w:szCs w:val="22"/>
          <w:shd w:val="clear" w:color="auto" w:fill="FFFFFF"/>
        </w:rPr>
        <w:t>monofil</w:t>
      </w:r>
      <w:proofErr w:type="spellEnd"/>
      <w:r w:rsidRPr="00AF6A36">
        <w:rPr>
          <w:rFonts w:ascii="Times New Roman" w:hAnsi="Times New Roman" w:cs="Times New Roman"/>
          <w:sz w:val="22"/>
          <w:szCs w:val="22"/>
          <w:shd w:val="clear" w:color="auto" w:fill="FFFFFF"/>
        </w:rPr>
        <w:t xml:space="preserve"> z </w:t>
      </w:r>
      <w:proofErr w:type="spellStart"/>
      <w:r w:rsidRPr="00AF6A36">
        <w:rPr>
          <w:rFonts w:ascii="Times New Roman" w:hAnsi="Times New Roman" w:cs="Times New Roman"/>
          <w:sz w:val="22"/>
          <w:szCs w:val="22"/>
          <w:shd w:val="clear" w:color="auto" w:fill="FFFFFF"/>
        </w:rPr>
        <w:t>fibrylem</w:t>
      </w:r>
      <w:proofErr w:type="spellEnd"/>
      <w:r w:rsidRPr="00AF6A36">
        <w:rPr>
          <w:rFonts w:ascii="Times New Roman" w:hAnsi="Times New Roman" w:cs="Times New Roman"/>
          <w:sz w:val="22"/>
          <w:szCs w:val="22"/>
          <w:shd w:val="clear" w:color="auto" w:fill="FFFFFF"/>
        </w:rPr>
        <w:t xml:space="preserve"> o poniższych parametrach: </w:t>
      </w:r>
    </w:p>
    <w:p w14:paraId="0E1D5EA5"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 Typ włókna: 100% PE, kombinacja włókien </w:t>
      </w:r>
      <w:proofErr w:type="spellStart"/>
      <w:r w:rsidRPr="00AF6A36">
        <w:rPr>
          <w:rFonts w:ascii="Times New Roman" w:hAnsi="Times New Roman" w:cs="Times New Roman"/>
          <w:sz w:val="22"/>
          <w:szCs w:val="22"/>
          <w:shd w:val="clear" w:color="auto" w:fill="FFFFFF"/>
        </w:rPr>
        <w:t>monofil</w:t>
      </w:r>
      <w:proofErr w:type="spellEnd"/>
      <w:r w:rsidRPr="00AF6A36">
        <w:rPr>
          <w:rFonts w:ascii="Times New Roman" w:hAnsi="Times New Roman" w:cs="Times New Roman"/>
          <w:sz w:val="22"/>
          <w:szCs w:val="22"/>
          <w:shd w:val="clear" w:color="auto" w:fill="FFFFFF"/>
        </w:rPr>
        <w:t xml:space="preserve"> z </w:t>
      </w:r>
      <w:proofErr w:type="spellStart"/>
      <w:r w:rsidRPr="00AF6A36">
        <w:rPr>
          <w:rFonts w:ascii="Times New Roman" w:hAnsi="Times New Roman" w:cs="Times New Roman"/>
          <w:sz w:val="22"/>
          <w:szCs w:val="22"/>
          <w:shd w:val="clear" w:color="auto" w:fill="FFFFFF"/>
        </w:rPr>
        <w:t>fibrylem</w:t>
      </w:r>
      <w:proofErr w:type="spellEnd"/>
      <w:r w:rsidRPr="00AF6A36">
        <w:rPr>
          <w:rFonts w:ascii="Times New Roman" w:hAnsi="Times New Roman" w:cs="Times New Roman"/>
          <w:sz w:val="22"/>
          <w:szCs w:val="22"/>
          <w:shd w:val="clear" w:color="auto" w:fill="FFFFFF"/>
        </w:rPr>
        <w:t xml:space="preserve"> </w:t>
      </w:r>
    </w:p>
    <w:p w14:paraId="17C49871"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 Wysokość włókna: min. 45 mm, nie więcej niż 47mm </w:t>
      </w:r>
    </w:p>
    <w:p w14:paraId="6C18D8E0"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 Grubość włókna </w:t>
      </w:r>
      <w:proofErr w:type="spellStart"/>
      <w:r w:rsidRPr="00AF6A36">
        <w:rPr>
          <w:rFonts w:ascii="Times New Roman" w:hAnsi="Times New Roman" w:cs="Times New Roman"/>
          <w:sz w:val="22"/>
          <w:szCs w:val="22"/>
          <w:shd w:val="clear" w:color="auto" w:fill="FFFFFF"/>
        </w:rPr>
        <w:t>monofilowego</w:t>
      </w:r>
      <w:proofErr w:type="spellEnd"/>
      <w:r w:rsidRPr="00AF6A36">
        <w:rPr>
          <w:rFonts w:ascii="Times New Roman" w:hAnsi="Times New Roman" w:cs="Times New Roman"/>
          <w:sz w:val="22"/>
          <w:szCs w:val="22"/>
          <w:shd w:val="clear" w:color="auto" w:fill="FFFFFF"/>
        </w:rPr>
        <w:t xml:space="preserve">: min. 360 mikronów </w:t>
      </w:r>
    </w:p>
    <w:p w14:paraId="10450190"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 Grubość włókna </w:t>
      </w:r>
      <w:proofErr w:type="spellStart"/>
      <w:r w:rsidRPr="00AF6A36">
        <w:rPr>
          <w:rFonts w:ascii="Times New Roman" w:hAnsi="Times New Roman" w:cs="Times New Roman"/>
          <w:sz w:val="22"/>
          <w:szCs w:val="22"/>
          <w:shd w:val="clear" w:color="auto" w:fill="FFFFFF"/>
        </w:rPr>
        <w:t>fibrylowanego</w:t>
      </w:r>
      <w:proofErr w:type="spellEnd"/>
      <w:r w:rsidRPr="00AF6A36">
        <w:rPr>
          <w:rFonts w:ascii="Times New Roman" w:hAnsi="Times New Roman" w:cs="Times New Roman"/>
          <w:sz w:val="22"/>
          <w:szCs w:val="22"/>
          <w:shd w:val="clear" w:color="auto" w:fill="FFFFFF"/>
        </w:rPr>
        <w:t xml:space="preserve">: min. 120 mikronów </w:t>
      </w:r>
    </w:p>
    <w:p w14:paraId="4259B247"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 </w:t>
      </w:r>
      <w:proofErr w:type="spellStart"/>
      <w:r w:rsidRPr="00AF6A36">
        <w:rPr>
          <w:rFonts w:ascii="Times New Roman" w:hAnsi="Times New Roman" w:cs="Times New Roman"/>
          <w:sz w:val="22"/>
          <w:szCs w:val="22"/>
          <w:shd w:val="clear" w:color="auto" w:fill="FFFFFF"/>
        </w:rPr>
        <w:t>Dtex</w:t>
      </w:r>
      <w:proofErr w:type="spellEnd"/>
      <w:r w:rsidRPr="00AF6A36">
        <w:rPr>
          <w:rFonts w:ascii="Times New Roman" w:hAnsi="Times New Roman" w:cs="Times New Roman"/>
          <w:sz w:val="22"/>
          <w:szCs w:val="22"/>
          <w:shd w:val="clear" w:color="auto" w:fill="FFFFFF"/>
        </w:rPr>
        <w:t xml:space="preserve">: min. 17 400 </w:t>
      </w:r>
      <w:proofErr w:type="spellStart"/>
      <w:r w:rsidRPr="00AF6A36">
        <w:rPr>
          <w:rFonts w:ascii="Times New Roman" w:hAnsi="Times New Roman" w:cs="Times New Roman"/>
          <w:sz w:val="22"/>
          <w:szCs w:val="22"/>
          <w:shd w:val="clear" w:color="auto" w:fill="FFFFFF"/>
        </w:rPr>
        <w:t>dtex</w:t>
      </w:r>
      <w:proofErr w:type="spellEnd"/>
      <w:r w:rsidRPr="00AF6A36">
        <w:rPr>
          <w:rFonts w:ascii="Times New Roman" w:hAnsi="Times New Roman" w:cs="Times New Roman"/>
          <w:sz w:val="22"/>
          <w:szCs w:val="22"/>
          <w:shd w:val="clear" w:color="auto" w:fill="FFFFFF"/>
        </w:rPr>
        <w:t xml:space="preserve"> </w:t>
      </w:r>
    </w:p>
    <w:p w14:paraId="061913C8"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 Waga włókna: min. 1 600 gr/m2 </w:t>
      </w:r>
    </w:p>
    <w:p w14:paraId="0B1885CC"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 Waga całkowita: min. 2 800 gr/m2 </w:t>
      </w:r>
    </w:p>
    <w:p w14:paraId="46D1A80B"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 Ilość pęczków: min. 10 100 /m2 </w:t>
      </w:r>
    </w:p>
    <w:p w14:paraId="74288C07"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 Ilość włókien: min. 141 000/m2 </w:t>
      </w:r>
    </w:p>
    <w:p w14:paraId="5290E72C"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 Wytrzymałość łączenia klejonego: min. 110 N/100mm </w:t>
      </w:r>
    </w:p>
    <w:p w14:paraId="1C015BED"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 Wytrzymałość na wyrywanie pęczka: min. 70 N </w:t>
      </w:r>
    </w:p>
    <w:p w14:paraId="7B305DDF"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 Przepuszczalność wody przez trawę: min. 2 000 mm/h </w:t>
      </w:r>
    </w:p>
    <w:p w14:paraId="098E3EDC"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 Przepuszczalność wody przez system: min. 1 200 mm/h </w:t>
      </w:r>
    </w:p>
    <w:p w14:paraId="310E215D"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 Spód trawy: poliuretan </w:t>
      </w:r>
    </w:p>
    <w:p w14:paraId="0622C368"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 Wypełnienie nawierzchni: piasek kwarcowy oraz granulat EPDM z recyclingu </w:t>
      </w:r>
    </w:p>
    <w:p w14:paraId="1F52D734" w14:textId="67624542"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 Nawierzchnia układana na macie elastycznej, prefabrykowanej - </w:t>
      </w:r>
      <w:proofErr w:type="spellStart"/>
      <w:r w:rsidRPr="00AF6A36">
        <w:rPr>
          <w:rFonts w:ascii="Times New Roman" w:hAnsi="Times New Roman" w:cs="Times New Roman"/>
          <w:sz w:val="22"/>
          <w:szCs w:val="22"/>
          <w:shd w:val="clear" w:color="auto" w:fill="FFFFFF"/>
        </w:rPr>
        <w:t>shockpad</w:t>
      </w:r>
      <w:proofErr w:type="spellEnd"/>
      <w:r w:rsidRPr="00AF6A36">
        <w:rPr>
          <w:rFonts w:ascii="Times New Roman" w:hAnsi="Times New Roman" w:cs="Times New Roman"/>
          <w:sz w:val="22"/>
          <w:szCs w:val="22"/>
          <w:shd w:val="clear" w:color="auto" w:fill="FFFFFF"/>
        </w:rPr>
        <w:t xml:space="preserve"> min. 10mm </w:t>
      </w:r>
    </w:p>
    <w:p w14:paraId="4816A428" w14:textId="77777777" w:rsidR="00AF6A36" w:rsidRPr="00AF6A36" w:rsidRDefault="00AF6A36" w:rsidP="00AF6A36">
      <w:pPr>
        <w:spacing w:after="0" w:line="276" w:lineRule="auto"/>
        <w:jc w:val="both"/>
        <w:rPr>
          <w:rFonts w:ascii="Times New Roman" w:hAnsi="Times New Roman" w:cs="Times New Roman"/>
          <w:b/>
          <w:bCs/>
          <w:sz w:val="22"/>
          <w:szCs w:val="22"/>
          <w:shd w:val="clear" w:color="auto" w:fill="FFFFFF"/>
        </w:rPr>
      </w:pPr>
      <w:r w:rsidRPr="00AF6A36">
        <w:rPr>
          <w:rFonts w:ascii="Times New Roman" w:hAnsi="Times New Roman" w:cs="Times New Roman"/>
          <w:b/>
          <w:bCs/>
          <w:sz w:val="22"/>
          <w:szCs w:val="22"/>
          <w:shd w:val="clear" w:color="auto" w:fill="FFFFFF"/>
        </w:rPr>
        <w:t xml:space="preserve">Proponowana nawierzchnia ma następujący komplet dokumentów, potwierdzających wymagane przez Zamawiającego parametry: </w:t>
      </w:r>
    </w:p>
    <w:p w14:paraId="27A46A33"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a) Raport z badań przeprowadzony przez specjalistyczne laboratorium rekomendowane przez FIFA (np. </w:t>
      </w:r>
      <w:proofErr w:type="spellStart"/>
      <w:r w:rsidRPr="00AF6A36">
        <w:rPr>
          <w:rFonts w:ascii="Times New Roman" w:hAnsi="Times New Roman" w:cs="Times New Roman"/>
          <w:sz w:val="22"/>
          <w:szCs w:val="22"/>
          <w:shd w:val="clear" w:color="auto" w:fill="FFFFFF"/>
        </w:rPr>
        <w:t>Labosport</w:t>
      </w:r>
      <w:proofErr w:type="spellEnd"/>
      <w:r w:rsidRPr="00AF6A36">
        <w:rPr>
          <w:rFonts w:ascii="Times New Roman" w:hAnsi="Times New Roman" w:cs="Times New Roman"/>
          <w:sz w:val="22"/>
          <w:szCs w:val="22"/>
          <w:shd w:val="clear" w:color="auto" w:fill="FFFFFF"/>
        </w:rPr>
        <w:t xml:space="preserve"> lub ISA-Sport lub Sports </w:t>
      </w:r>
      <w:proofErr w:type="spellStart"/>
      <w:r w:rsidRPr="00AF6A36">
        <w:rPr>
          <w:rFonts w:ascii="Times New Roman" w:hAnsi="Times New Roman" w:cs="Times New Roman"/>
          <w:sz w:val="22"/>
          <w:szCs w:val="22"/>
          <w:shd w:val="clear" w:color="auto" w:fill="FFFFFF"/>
        </w:rPr>
        <w:t>Labs</w:t>
      </w:r>
      <w:proofErr w:type="spellEnd"/>
      <w:r w:rsidRPr="00AF6A36">
        <w:rPr>
          <w:rFonts w:ascii="Times New Roman" w:hAnsi="Times New Roman" w:cs="Times New Roman"/>
          <w:sz w:val="22"/>
          <w:szCs w:val="22"/>
          <w:shd w:val="clear" w:color="auto" w:fill="FFFFFF"/>
        </w:rPr>
        <w:t xml:space="preserve"> </w:t>
      </w:r>
      <w:proofErr w:type="spellStart"/>
      <w:r w:rsidRPr="00AF6A36">
        <w:rPr>
          <w:rFonts w:ascii="Times New Roman" w:hAnsi="Times New Roman" w:cs="Times New Roman"/>
          <w:sz w:val="22"/>
          <w:szCs w:val="22"/>
          <w:shd w:val="clear" w:color="auto" w:fill="FFFFFF"/>
        </w:rPr>
        <w:t>Ltd</w:t>
      </w:r>
      <w:proofErr w:type="spellEnd"/>
      <w:r w:rsidRPr="00AF6A36">
        <w:rPr>
          <w:rFonts w:ascii="Times New Roman" w:hAnsi="Times New Roman" w:cs="Times New Roman"/>
          <w:sz w:val="22"/>
          <w:szCs w:val="22"/>
          <w:shd w:val="clear" w:color="auto" w:fill="FFFFFF"/>
        </w:rPr>
        <w:t xml:space="preserve">), dotyczący oferowanego systemu nawierzchni z trawy syntetycznej (trawy syntetycznej, maty </w:t>
      </w:r>
      <w:proofErr w:type="spellStart"/>
      <w:r w:rsidRPr="00AF6A36">
        <w:rPr>
          <w:rFonts w:ascii="Times New Roman" w:hAnsi="Times New Roman" w:cs="Times New Roman"/>
          <w:sz w:val="22"/>
          <w:szCs w:val="22"/>
          <w:shd w:val="clear" w:color="auto" w:fill="FFFFFF"/>
        </w:rPr>
        <w:t>shockpad</w:t>
      </w:r>
      <w:proofErr w:type="spellEnd"/>
      <w:r w:rsidRPr="00AF6A36">
        <w:rPr>
          <w:rFonts w:ascii="Times New Roman" w:hAnsi="Times New Roman" w:cs="Times New Roman"/>
          <w:sz w:val="22"/>
          <w:szCs w:val="22"/>
          <w:shd w:val="clear" w:color="auto" w:fill="FFFFFF"/>
        </w:rPr>
        <w:t xml:space="preserve"> i granulatu EPDM z recyklingu), potwierdzający zgodność jej parametrów z FIFA </w:t>
      </w:r>
      <w:proofErr w:type="spellStart"/>
      <w:r w:rsidRPr="00AF6A36">
        <w:rPr>
          <w:rFonts w:ascii="Times New Roman" w:hAnsi="Times New Roman" w:cs="Times New Roman"/>
          <w:sz w:val="22"/>
          <w:szCs w:val="22"/>
          <w:shd w:val="clear" w:color="auto" w:fill="FFFFFF"/>
        </w:rPr>
        <w:t>Quality</w:t>
      </w:r>
      <w:proofErr w:type="spellEnd"/>
      <w:r w:rsidRPr="00AF6A36">
        <w:rPr>
          <w:rFonts w:ascii="Times New Roman" w:hAnsi="Times New Roman" w:cs="Times New Roman"/>
          <w:sz w:val="22"/>
          <w:szCs w:val="22"/>
          <w:shd w:val="clear" w:color="auto" w:fill="FFFFFF"/>
        </w:rPr>
        <w:t xml:space="preserve"> </w:t>
      </w:r>
      <w:proofErr w:type="spellStart"/>
      <w:r w:rsidRPr="00AF6A36">
        <w:rPr>
          <w:rFonts w:ascii="Times New Roman" w:hAnsi="Times New Roman" w:cs="Times New Roman"/>
          <w:sz w:val="22"/>
          <w:szCs w:val="22"/>
          <w:shd w:val="clear" w:color="auto" w:fill="FFFFFF"/>
        </w:rPr>
        <w:t>Programme</w:t>
      </w:r>
      <w:proofErr w:type="spellEnd"/>
      <w:r w:rsidRPr="00AF6A36">
        <w:rPr>
          <w:rFonts w:ascii="Times New Roman" w:hAnsi="Times New Roman" w:cs="Times New Roman"/>
          <w:sz w:val="22"/>
          <w:szCs w:val="22"/>
          <w:shd w:val="clear" w:color="auto" w:fill="FFFFFF"/>
        </w:rPr>
        <w:t xml:space="preserve"> for Football Turf (edycja 2015) dla poziomu min. </w:t>
      </w:r>
      <w:proofErr w:type="spellStart"/>
      <w:r w:rsidRPr="00AF6A36">
        <w:rPr>
          <w:rFonts w:ascii="Times New Roman" w:hAnsi="Times New Roman" w:cs="Times New Roman"/>
          <w:sz w:val="22"/>
          <w:szCs w:val="22"/>
          <w:shd w:val="clear" w:color="auto" w:fill="FFFFFF"/>
        </w:rPr>
        <w:t>Quality</w:t>
      </w:r>
      <w:proofErr w:type="spellEnd"/>
      <w:r w:rsidRPr="00AF6A36">
        <w:rPr>
          <w:rFonts w:ascii="Times New Roman" w:hAnsi="Times New Roman" w:cs="Times New Roman"/>
          <w:sz w:val="22"/>
          <w:szCs w:val="22"/>
          <w:shd w:val="clear" w:color="auto" w:fill="FFFFFF"/>
        </w:rPr>
        <w:t xml:space="preserve"> oraz potwierdzający posiadanie wszystkich parametrów technicznych nie gorszych od wymaganych przez Zamawiającego (dostępny na </w:t>
      </w:r>
      <w:hyperlink r:id="rId9" w:tgtFrame="_blank" w:tooltip="https://urldefense.com/v3/__http://www.FIFA.com__;!!Nzr058k!NVlsv-WE1ckQeJOP35pIXjgSqnkoxVWr_B3lNpQ7XnlQJqS7lEGOpZVUiP0jbcLTniipS6WCuD1K_DKGO1sDkvLd1RfjFcAMDXOm$" w:history="1">
        <w:r w:rsidRPr="00AF6A36">
          <w:rPr>
            <w:rStyle w:val="Hipercze"/>
            <w:rFonts w:ascii="Times New Roman" w:hAnsi="Times New Roman" w:cs="Times New Roman"/>
            <w:bCs/>
            <w:spacing w:val="20"/>
            <w:sz w:val="22"/>
            <w:szCs w:val="22"/>
            <w:bdr w:val="none" w:sz="0" w:space="0" w:color="auto" w:frame="1"/>
            <w:shd w:val="clear" w:color="auto" w:fill="FFFFFF"/>
          </w:rPr>
          <w:t>www.FIFA.com</w:t>
        </w:r>
      </w:hyperlink>
      <w:r w:rsidRPr="00AF6A36">
        <w:rPr>
          <w:rFonts w:ascii="Times New Roman" w:hAnsi="Times New Roman" w:cs="Times New Roman"/>
          <w:sz w:val="22"/>
          <w:szCs w:val="22"/>
          <w:shd w:val="clear" w:color="auto" w:fill="FFFFFF"/>
        </w:rPr>
        <w:t xml:space="preserve">); </w:t>
      </w:r>
    </w:p>
    <w:p w14:paraId="698AEDEF"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b) Badanie na zgodność z normą PN-EN 15330-1 w celu potwierdzenia pozostałych parametrów poza minimalnymi wymaganiami dotyczący oferowanego systemu nawierzchni z trawy syntetycznej (trawy syntetycznej, maty </w:t>
      </w:r>
      <w:proofErr w:type="spellStart"/>
      <w:r w:rsidRPr="00AF6A36">
        <w:rPr>
          <w:rFonts w:ascii="Times New Roman" w:hAnsi="Times New Roman" w:cs="Times New Roman"/>
          <w:sz w:val="22"/>
          <w:szCs w:val="22"/>
          <w:shd w:val="clear" w:color="auto" w:fill="FFFFFF"/>
        </w:rPr>
        <w:t>shockpad</w:t>
      </w:r>
      <w:proofErr w:type="spellEnd"/>
      <w:r w:rsidRPr="00AF6A36">
        <w:rPr>
          <w:rFonts w:ascii="Times New Roman" w:hAnsi="Times New Roman" w:cs="Times New Roman"/>
          <w:sz w:val="22"/>
          <w:szCs w:val="22"/>
          <w:shd w:val="clear" w:color="auto" w:fill="FFFFFF"/>
        </w:rPr>
        <w:t xml:space="preserve"> i granulatu EPDM z recyklingu); </w:t>
      </w:r>
    </w:p>
    <w:p w14:paraId="11D6C7A3"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c) Atest PZH na nawierzchnię sztuczna trawa, matę </w:t>
      </w:r>
      <w:proofErr w:type="spellStart"/>
      <w:r w:rsidRPr="00AF6A36">
        <w:rPr>
          <w:rFonts w:ascii="Times New Roman" w:hAnsi="Times New Roman" w:cs="Times New Roman"/>
          <w:sz w:val="22"/>
          <w:szCs w:val="22"/>
          <w:shd w:val="clear" w:color="auto" w:fill="FFFFFF"/>
        </w:rPr>
        <w:t>shockpad</w:t>
      </w:r>
      <w:proofErr w:type="spellEnd"/>
      <w:r w:rsidRPr="00AF6A36">
        <w:rPr>
          <w:rFonts w:ascii="Times New Roman" w:hAnsi="Times New Roman" w:cs="Times New Roman"/>
          <w:sz w:val="22"/>
          <w:szCs w:val="22"/>
          <w:shd w:val="clear" w:color="auto" w:fill="FFFFFF"/>
        </w:rPr>
        <w:t xml:space="preserve"> i granulat EPDM z recyklingu; </w:t>
      </w:r>
    </w:p>
    <w:p w14:paraId="77B57B93"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d) Kartę techniczną potwierdzoną przez producenta, zawierającą szczegółową charakterystykę i parametry techniczne nawierzchni ze sztucznej trawy; </w:t>
      </w:r>
    </w:p>
    <w:p w14:paraId="08529B8F"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e) Autoryzacja producenta trawy syntetycznej, wystawiona dla wykonawcy na realizowaną inwestycję wraz z potwierdzeniem gwarancji udzielonej przez producenta na tę nawierzchnię; </w:t>
      </w:r>
    </w:p>
    <w:p w14:paraId="642678D1"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f) Posiadanie przez producenta sztucznej trawy statusu min. Licencjobiorcy FIFA (FIFA License); </w:t>
      </w:r>
    </w:p>
    <w:p w14:paraId="32F5C8C9"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lastRenderedPageBreak/>
        <w:t xml:space="preserve">g) Dokument potwierdzający, że trawa syntetyczna nadaje się do ponownego przetworzenia (recyklingu) wydany przez niezależne, akredytowane laboratorium zgodnie z ISO/IEC 17025; </w:t>
      </w:r>
    </w:p>
    <w:p w14:paraId="1A249F36"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h) Raport z badań potwierdzający, że trawa syntetyczna spełnia wymagania normy EN 71-3 Bezpieczeństwo zabawek – Cześć 3: Migracja określonych pierwiastków wydany przez niezależne, akredytowane laboratorium zgodnie z ISO/IEC 17025; </w:t>
      </w:r>
    </w:p>
    <w:p w14:paraId="09FCAC71"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i) raport z badań potwierdzający, że trawa syntetyczna zgodnie z Rozporządzeniem REACH jest wolna od WWA - wielopierścieniowych węglowodorów aromatycznych (PAH – </w:t>
      </w:r>
      <w:proofErr w:type="spellStart"/>
      <w:r w:rsidRPr="00AF6A36">
        <w:rPr>
          <w:rFonts w:ascii="Times New Roman" w:hAnsi="Times New Roman" w:cs="Times New Roman"/>
          <w:sz w:val="22"/>
          <w:szCs w:val="22"/>
          <w:shd w:val="clear" w:color="auto" w:fill="FFFFFF"/>
        </w:rPr>
        <w:t>free</w:t>
      </w:r>
      <w:proofErr w:type="spellEnd"/>
      <w:r w:rsidRPr="00AF6A36">
        <w:rPr>
          <w:rFonts w:ascii="Times New Roman" w:hAnsi="Times New Roman" w:cs="Times New Roman"/>
          <w:sz w:val="22"/>
          <w:szCs w:val="22"/>
          <w:shd w:val="clear" w:color="auto" w:fill="FFFFFF"/>
        </w:rPr>
        <w:t xml:space="preserve">) wydany przez niezależne, akredytowane laboratorium zgodnie z ISO/IEC 17025; </w:t>
      </w:r>
    </w:p>
    <w:p w14:paraId="3D702C04" w14:textId="77777777" w:rsidR="00AF6A36" w:rsidRPr="00AF6A36"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j) raport z badań potwierdzający, że trawa syntetyczna jest przyjazna dla środowiska zgodnie z normą DIN 18035-7 „Boisko sportowe – Część 7: Systemy murawy syntetycznej” wydany przez niezależne, akredytowane laboratorium zgodnie z ISO/IEC 17025; </w:t>
      </w:r>
    </w:p>
    <w:p w14:paraId="7024B0BB" w14:textId="41E26D0D" w:rsidR="00AF6A36" w:rsidRPr="004570CB" w:rsidRDefault="00AF6A36" w:rsidP="00AF6A36">
      <w:pPr>
        <w:spacing w:after="0" w:line="276" w:lineRule="auto"/>
        <w:jc w:val="both"/>
        <w:rPr>
          <w:rFonts w:ascii="Times New Roman" w:hAnsi="Times New Roman" w:cs="Times New Roman"/>
          <w:sz w:val="22"/>
          <w:szCs w:val="22"/>
          <w:shd w:val="clear" w:color="auto" w:fill="FFFFFF"/>
        </w:rPr>
      </w:pPr>
      <w:r w:rsidRPr="00AF6A36">
        <w:rPr>
          <w:rFonts w:ascii="Times New Roman" w:hAnsi="Times New Roman" w:cs="Times New Roman"/>
          <w:sz w:val="22"/>
          <w:szCs w:val="22"/>
          <w:shd w:val="clear" w:color="auto" w:fill="FFFFFF"/>
        </w:rPr>
        <w:t xml:space="preserve">k) Raport z badań testu </w:t>
      </w:r>
      <w:proofErr w:type="spellStart"/>
      <w:r w:rsidRPr="00AF6A36">
        <w:rPr>
          <w:rFonts w:ascii="Times New Roman" w:hAnsi="Times New Roman" w:cs="Times New Roman"/>
          <w:sz w:val="22"/>
          <w:szCs w:val="22"/>
          <w:shd w:val="clear" w:color="auto" w:fill="FFFFFF"/>
        </w:rPr>
        <w:t>Lisport</w:t>
      </w:r>
      <w:proofErr w:type="spellEnd"/>
      <w:r w:rsidRPr="00AF6A36">
        <w:rPr>
          <w:rFonts w:ascii="Times New Roman" w:hAnsi="Times New Roman" w:cs="Times New Roman"/>
          <w:sz w:val="22"/>
          <w:szCs w:val="22"/>
          <w:shd w:val="clear" w:color="auto" w:fill="FFFFFF"/>
        </w:rPr>
        <w:t xml:space="preserve"> na min. 500.000 cykli dla włókna </w:t>
      </w:r>
      <w:proofErr w:type="spellStart"/>
      <w:r w:rsidRPr="00AF6A36">
        <w:rPr>
          <w:rFonts w:ascii="Times New Roman" w:hAnsi="Times New Roman" w:cs="Times New Roman"/>
          <w:sz w:val="22"/>
          <w:szCs w:val="22"/>
          <w:shd w:val="clear" w:color="auto" w:fill="FFFFFF"/>
        </w:rPr>
        <w:t>monofilowego</w:t>
      </w:r>
      <w:proofErr w:type="spellEnd"/>
      <w:r w:rsidRPr="00AF6A36">
        <w:rPr>
          <w:rFonts w:ascii="Times New Roman" w:hAnsi="Times New Roman" w:cs="Times New Roman"/>
          <w:sz w:val="22"/>
          <w:szCs w:val="22"/>
          <w:shd w:val="clear" w:color="auto" w:fill="FFFFFF"/>
        </w:rPr>
        <w:t xml:space="preserve"> oferowanej trawy syntetycznej przeprowadzony przez niezależne laboratorium zgodnie z normą EN 15306 „Nawierzchnie do otwartych terenów sportowych – narażenie trawy na oddziaływania”. Badanie musi być wydane przez laboratorium niezależne, akredytowane zgodnie z ISO/IEC 17025. </w:t>
      </w:r>
    </w:p>
    <w:p w14:paraId="0C08822D" w14:textId="5267F156" w:rsidR="00AF6A36" w:rsidRPr="00AF6A36" w:rsidRDefault="00AF6A36" w:rsidP="00AF6A36">
      <w:pPr>
        <w:shd w:val="clear" w:color="auto" w:fill="FFFFFF"/>
        <w:spacing w:after="0" w:line="276" w:lineRule="auto"/>
        <w:jc w:val="both"/>
        <w:rPr>
          <w:rFonts w:ascii="Times New Roman" w:hAnsi="Times New Roman" w:cs="Times New Roman"/>
          <w:sz w:val="22"/>
          <w:szCs w:val="22"/>
          <w:lang w:eastAsia="en-GB"/>
        </w:rPr>
      </w:pPr>
      <w:r w:rsidRPr="00AF6A36">
        <w:rPr>
          <w:rFonts w:ascii="Times New Roman" w:hAnsi="Times New Roman" w:cs="Times New Roman"/>
          <w:sz w:val="22"/>
          <w:szCs w:val="22"/>
          <w:lang w:eastAsia="en-GB"/>
        </w:rPr>
        <w:t xml:space="preserve">Podkreślamy, że proponowane przez nas zmiany w żaden sposób nie wpływają na obniżenie jakości oferowanej nawierzchni, bo proponujemy lepsze rozwiązanie technologicznie. </w:t>
      </w:r>
      <w:r w:rsidRPr="00AF6A36">
        <w:rPr>
          <w:rFonts w:ascii="Times New Roman" w:hAnsi="Times New Roman" w:cs="Times New Roman"/>
          <w:sz w:val="22"/>
          <w:szCs w:val="22"/>
          <w:lang w:eastAsia="en-GB"/>
        </w:rPr>
        <w:br/>
      </w:r>
      <w:r w:rsidRPr="00AF6A36">
        <w:rPr>
          <w:rFonts w:ascii="Times New Roman" w:hAnsi="Times New Roman" w:cs="Times New Roman"/>
          <w:b/>
          <w:sz w:val="22"/>
          <w:szCs w:val="22"/>
          <w:lang w:eastAsia="en-GB"/>
        </w:rPr>
        <w:t>Zezwolenie na naszą propozycję przyczyni się jedynie do większej konkurencyjności, co wpłynie na uzyskanie lepszej ceny. Prosimy zatem o dopuszczenie proponowanego systemu, spełniającego wysokie wymagania jakościowe i środowiskowe.</w:t>
      </w:r>
    </w:p>
    <w:p w14:paraId="6AC875F7" w14:textId="77777777"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Odpowiedź</w:t>
      </w:r>
    </w:p>
    <w:p w14:paraId="1FE78937" w14:textId="77A386C4" w:rsidR="00E11B86" w:rsidRDefault="00532230" w:rsidP="00E11B86">
      <w:pPr>
        <w:spacing w:after="0" w:line="276" w:lineRule="auto"/>
        <w:jc w:val="both"/>
        <w:rPr>
          <w:rFonts w:ascii="Times New Roman" w:hAnsi="Times New Roman" w:cs="Times New Roman"/>
          <w:bCs/>
          <w:sz w:val="22"/>
          <w:szCs w:val="22"/>
        </w:rPr>
      </w:pPr>
      <w:r w:rsidRPr="00532230">
        <w:rPr>
          <w:rFonts w:ascii="Times New Roman" w:hAnsi="Times New Roman" w:cs="Times New Roman"/>
          <w:bCs/>
          <w:sz w:val="22"/>
          <w:szCs w:val="22"/>
        </w:rPr>
        <w:t>Zamawiający nie wyraża zgody na wprowadzenie postulowanych zmian</w:t>
      </w:r>
      <w:r w:rsidR="003F499E">
        <w:rPr>
          <w:rFonts w:ascii="Times New Roman" w:hAnsi="Times New Roman" w:cs="Times New Roman"/>
          <w:bCs/>
          <w:sz w:val="22"/>
          <w:szCs w:val="22"/>
        </w:rPr>
        <w:t>.</w:t>
      </w:r>
    </w:p>
    <w:p w14:paraId="03E4461C" w14:textId="77777777" w:rsidR="00AF6A36" w:rsidRPr="00AF6A36" w:rsidRDefault="00AF6A36" w:rsidP="00AF6A36">
      <w:pPr>
        <w:spacing w:after="0" w:line="276" w:lineRule="auto"/>
        <w:jc w:val="both"/>
        <w:rPr>
          <w:rFonts w:ascii="Times New Roman" w:hAnsi="Times New Roman" w:cs="Times New Roman"/>
          <w:b/>
          <w:sz w:val="22"/>
          <w:szCs w:val="22"/>
        </w:rPr>
      </w:pPr>
    </w:p>
    <w:p w14:paraId="2762810A" w14:textId="29CA7DF2"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Pytanie 12</w:t>
      </w:r>
    </w:p>
    <w:p w14:paraId="0BD45D35" w14:textId="62617A3A" w:rsidR="00AF6A36" w:rsidRPr="00AF6A36" w:rsidRDefault="00AF6A36" w:rsidP="00AF6A36">
      <w:pPr>
        <w:spacing w:after="0" w:line="276" w:lineRule="auto"/>
        <w:jc w:val="both"/>
        <w:rPr>
          <w:rFonts w:ascii="Times New Roman" w:hAnsi="Times New Roman" w:cs="Times New Roman"/>
          <w:bCs/>
          <w:sz w:val="22"/>
          <w:szCs w:val="22"/>
        </w:rPr>
      </w:pPr>
      <w:r w:rsidRPr="00AF6A36">
        <w:rPr>
          <w:rFonts w:ascii="Times New Roman" w:hAnsi="Times New Roman" w:cs="Times New Roman"/>
          <w:bCs/>
          <w:sz w:val="22"/>
          <w:szCs w:val="22"/>
        </w:rPr>
        <w:t>Czy poz. 14 przedmiaru powinna zawierać krotność 3 jako pogrubienie warstwy podbudowy?</w:t>
      </w:r>
    </w:p>
    <w:p w14:paraId="08FD1D4D" w14:textId="77777777"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Odpowiedź</w:t>
      </w:r>
    </w:p>
    <w:p w14:paraId="1087C9DE" w14:textId="7D82540F" w:rsidR="00E11B86" w:rsidRDefault="00532230" w:rsidP="00E11B86">
      <w:pPr>
        <w:spacing w:after="0" w:line="276" w:lineRule="auto"/>
        <w:jc w:val="both"/>
        <w:rPr>
          <w:rFonts w:ascii="Times New Roman" w:hAnsi="Times New Roman" w:cs="Times New Roman"/>
          <w:bCs/>
          <w:sz w:val="22"/>
          <w:szCs w:val="22"/>
        </w:rPr>
      </w:pPr>
      <w:r w:rsidRPr="00532230">
        <w:rPr>
          <w:rFonts w:ascii="Times New Roman" w:hAnsi="Times New Roman" w:cs="Times New Roman"/>
          <w:bCs/>
          <w:sz w:val="22"/>
          <w:szCs w:val="22"/>
        </w:rPr>
        <w:t xml:space="preserve">Zamawiający potwierdza. W pozycji 14 przedmiaru robót należy zastosować krotność x3. Zaktualizowany przedmiar robót stanowi załącznik do niniejszych </w:t>
      </w:r>
      <w:r>
        <w:rPr>
          <w:rFonts w:ascii="Times New Roman" w:hAnsi="Times New Roman" w:cs="Times New Roman"/>
          <w:bCs/>
          <w:sz w:val="22"/>
          <w:szCs w:val="22"/>
        </w:rPr>
        <w:t>odpowiedzi</w:t>
      </w:r>
      <w:r w:rsidR="003F499E">
        <w:rPr>
          <w:rFonts w:ascii="Times New Roman" w:hAnsi="Times New Roman" w:cs="Times New Roman"/>
          <w:bCs/>
          <w:sz w:val="22"/>
          <w:szCs w:val="22"/>
        </w:rPr>
        <w:t>.</w:t>
      </w:r>
    </w:p>
    <w:p w14:paraId="62831F1B" w14:textId="77777777" w:rsidR="00AF6A36" w:rsidRPr="00AF6A36" w:rsidRDefault="00AF6A36" w:rsidP="00AF6A36">
      <w:pPr>
        <w:spacing w:after="0" w:line="276" w:lineRule="auto"/>
        <w:jc w:val="both"/>
        <w:rPr>
          <w:rFonts w:ascii="Times New Roman" w:hAnsi="Times New Roman" w:cs="Times New Roman"/>
          <w:b/>
          <w:sz w:val="22"/>
          <w:szCs w:val="22"/>
        </w:rPr>
      </w:pPr>
    </w:p>
    <w:p w14:paraId="7159BD14" w14:textId="584E6D47"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Pytanie 13</w:t>
      </w:r>
    </w:p>
    <w:p w14:paraId="3B1976A6" w14:textId="6A576475" w:rsidR="00AF6A36" w:rsidRPr="00AF6A36" w:rsidRDefault="00AF6A36" w:rsidP="00AF6A36">
      <w:pPr>
        <w:spacing w:after="0" w:line="276" w:lineRule="auto"/>
        <w:jc w:val="both"/>
        <w:rPr>
          <w:rFonts w:ascii="Times New Roman" w:hAnsi="Times New Roman" w:cs="Times New Roman"/>
          <w:bCs/>
          <w:sz w:val="22"/>
          <w:szCs w:val="22"/>
        </w:rPr>
      </w:pPr>
      <w:r w:rsidRPr="00AF6A36">
        <w:rPr>
          <w:rFonts w:ascii="Times New Roman" w:hAnsi="Times New Roman" w:cs="Times New Roman"/>
          <w:bCs/>
          <w:sz w:val="22"/>
          <w:szCs w:val="22"/>
        </w:rPr>
        <w:t>Czy poz. 18 przedmiaru powinna zawierać dodatkową pozycję zwiększającą o 5 cm grubość asfaltu ?</w:t>
      </w:r>
    </w:p>
    <w:p w14:paraId="1AB7AB9E" w14:textId="77777777"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Odpowiedź</w:t>
      </w:r>
    </w:p>
    <w:p w14:paraId="4457F6AE" w14:textId="5C5A63EC" w:rsidR="00E11B86" w:rsidRDefault="00532230" w:rsidP="00E11B86">
      <w:pPr>
        <w:spacing w:after="0" w:line="276" w:lineRule="auto"/>
        <w:jc w:val="both"/>
        <w:rPr>
          <w:rFonts w:ascii="Times New Roman" w:hAnsi="Times New Roman" w:cs="Times New Roman"/>
          <w:bCs/>
          <w:sz w:val="22"/>
          <w:szCs w:val="22"/>
        </w:rPr>
      </w:pPr>
      <w:r w:rsidRPr="00532230">
        <w:rPr>
          <w:rFonts w:ascii="Times New Roman" w:hAnsi="Times New Roman" w:cs="Times New Roman"/>
          <w:bCs/>
          <w:sz w:val="22"/>
          <w:szCs w:val="22"/>
        </w:rPr>
        <w:t>Zamawiający informuje, że w pozycji 18 przedmiaru robót należy zastosować krotność x2,5. Zaktualizowany przedmiar robót stanowi załącznik do niniejszych</w:t>
      </w:r>
      <w:r>
        <w:rPr>
          <w:rFonts w:ascii="Times New Roman" w:hAnsi="Times New Roman" w:cs="Times New Roman"/>
          <w:bCs/>
          <w:sz w:val="22"/>
          <w:szCs w:val="22"/>
        </w:rPr>
        <w:t xml:space="preserve"> odpowiedzi</w:t>
      </w:r>
      <w:r w:rsidR="003F499E">
        <w:rPr>
          <w:rFonts w:ascii="Times New Roman" w:hAnsi="Times New Roman" w:cs="Times New Roman"/>
          <w:bCs/>
          <w:sz w:val="22"/>
          <w:szCs w:val="22"/>
        </w:rPr>
        <w:t>.</w:t>
      </w:r>
    </w:p>
    <w:p w14:paraId="5F448D74" w14:textId="77777777" w:rsidR="00AF6A36" w:rsidRPr="00AF6A36" w:rsidRDefault="00AF6A36" w:rsidP="00AF6A36">
      <w:pPr>
        <w:spacing w:after="0" w:line="276" w:lineRule="auto"/>
        <w:jc w:val="both"/>
        <w:rPr>
          <w:rFonts w:ascii="Times New Roman" w:hAnsi="Times New Roman" w:cs="Times New Roman"/>
          <w:b/>
          <w:sz w:val="22"/>
          <w:szCs w:val="22"/>
        </w:rPr>
      </w:pPr>
    </w:p>
    <w:p w14:paraId="133F8FE9" w14:textId="53C317C1"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Pytanie 14</w:t>
      </w:r>
    </w:p>
    <w:p w14:paraId="1122ED18" w14:textId="146F8793" w:rsidR="00AF6A36" w:rsidRPr="00AF6A36" w:rsidRDefault="00AF6A36" w:rsidP="00AF6A36">
      <w:pPr>
        <w:spacing w:after="0" w:line="276" w:lineRule="auto"/>
        <w:jc w:val="both"/>
        <w:rPr>
          <w:rFonts w:ascii="Times New Roman" w:hAnsi="Times New Roman" w:cs="Times New Roman"/>
          <w:bCs/>
          <w:sz w:val="22"/>
          <w:szCs w:val="22"/>
        </w:rPr>
      </w:pPr>
      <w:r w:rsidRPr="00AF6A36">
        <w:rPr>
          <w:rFonts w:ascii="Times New Roman" w:hAnsi="Times New Roman" w:cs="Times New Roman"/>
          <w:bCs/>
          <w:sz w:val="22"/>
          <w:szCs w:val="22"/>
        </w:rPr>
        <w:t xml:space="preserve">Ogrodzenie boiska występuje dwukrotnie na poz. 29/30/31 i 58, i czy podana ilość m2 jest prawidłowa ?Furtki 3 szt. rys 5 </w:t>
      </w:r>
      <w:proofErr w:type="spellStart"/>
      <w:r w:rsidRPr="00AF6A36">
        <w:rPr>
          <w:rFonts w:ascii="Times New Roman" w:hAnsi="Times New Roman" w:cs="Times New Roman"/>
          <w:bCs/>
          <w:sz w:val="22"/>
          <w:szCs w:val="22"/>
        </w:rPr>
        <w:t>szt</w:t>
      </w:r>
      <w:proofErr w:type="spellEnd"/>
      <w:r w:rsidRPr="00AF6A36">
        <w:rPr>
          <w:rFonts w:ascii="Times New Roman" w:hAnsi="Times New Roman" w:cs="Times New Roman"/>
          <w:bCs/>
          <w:sz w:val="22"/>
          <w:szCs w:val="22"/>
        </w:rPr>
        <w:t xml:space="preserve"> ?</w:t>
      </w:r>
    </w:p>
    <w:p w14:paraId="0880AA60" w14:textId="77777777"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Odpowiedź</w:t>
      </w:r>
    </w:p>
    <w:p w14:paraId="7D9F516A" w14:textId="4E5A830A" w:rsidR="00E11B86" w:rsidRDefault="00532230" w:rsidP="003F499E">
      <w:pPr>
        <w:spacing w:after="0" w:line="276" w:lineRule="auto"/>
        <w:jc w:val="both"/>
        <w:rPr>
          <w:rFonts w:ascii="Times New Roman" w:hAnsi="Times New Roman" w:cs="Times New Roman"/>
          <w:bCs/>
          <w:sz w:val="22"/>
          <w:szCs w:val="22"/>
        </w:rPr>
      </w:pPr>
      <w:r w:rsidRPr="00532230">
        <w:rPr>
          <w:rFonts w:ascii="Times New Roman" w:hAnsi="Times New Roman" w:cs="Times New Roman"/>
          <w:bCs/>
          <w:sz w:val="22"/>
          <w:szCs w:val="22"/>
        </w:rPr>
        <w:t>Zamawiający wyjaśnia, że podana ilość ogrodzenia została wyrażona w metrach bieżących (</w:t>
      </w:r>
      <w:proofErr w:type="spellStart"/>
      <w:r w:rsidRPr="00532230">
        <w:rPr>
          <w:rFonts w:ascii="Times New Roman" w:hAnsi="Times New Roman" w:cs="Times New Roman"/>
          <w:bCs/>
          <w:sz w:val="22"/>
          <w:szCs w:val="22"/>
        </w:rPr>
        <w:t>mb</w:t>
      </w:r>
      <w:proofErr w:type="spellEnd"/>
      <w:r w:rsidRPr="00532230">
        <w:rPr>
          <w:rFonts w:ascii="Times New Roman" w:hAnsi="Times New Roman" w:cs="Times New Roman"/>
          <w:bCs/>
          <w:sz w:val="22"/>
          <w:szCs w:val="22"/>
        </w:rPr>
        <w:t xml:space="preserve">) i jest adekwatna do długości projektowanej, z uwzględnieniem naddatku na docinki. Pozycje 29-31 dotyczą ogrodzenia niskiego, służącego do wygrodzenia płyty boiska. Natomiast pozycja 58 stanowi dodatkowe wygrodzenie pełniące funkcję tzw. </w:t>
      </w:r>
      <w:proofErr w:type="spellStart"/>
      <w:r w:rsidRPr="00532230">
        <w:rPr>
          <w:rFonts w:ascii="Times New Roman" w:hAnsi="Times New Roman" w:cs="Times New Roman"/>
          <w:bCs/>
          <w:sz w:val="22"/>
          <w:szCs w:val="22"/>
        </w:rPr>
        <w:t>piłkochwytów</w:t>
      </w:r>
      <w:proofErr w:type="spellEnd"/>
      <w:r w:rsidRPr="00532230">
        <w:rPr>
          <w:rFonts w:ascii="Times New Roman" w:hAnsi="Times New Roman" w:cs="Times New Roman"/>
          <w:bCs/>
          <w:sz w:val="22"/>
          <w:szCs w:val="22"/>
        </w:rPr>
        <w:t>. Ponadto, Zamawiający informuje, że w pozycji 31 przedmiaru należy zwiększyć ilość furtek do 5 sztuk. Zaktualizowany przedmiar robót stanowi załącznik do niniejszych</w:t>
      </w:r>
      <w:r>
        <w:rPr>
          <w:rFonts w:ascii="Times New Roman" w:hAnsi="Times New Roman" w:cs="Times New Roman"/>
          <w:bCs/>
          <w:sz w:val="22"/>
          <w:szCs w:val="22"/>
        </w:rPr>
        <w:t xml:space="preserve"> odpowiedzi</w:t>
      </w:r>
      <w:r w:rsidR="003F499E">
        <w:rPr>
          <w:rFonts w:ascii="Times New Roman" w:hAnsi="Times New Roman" w:cs="Times New Roman"/>
          <w:bCs/>
          <w:sz w:val="22"/>
          <w:szCs w:val="22"/>
        </w:rPr>
        <w:t>.</w:t>
      </w:r>
    </w:p>
    <w:p w14:paraId="102E451E" w14:textId="77777777" w:rsidR="00AF6A36" w:rsidRPr="00AF6A36" w:rsidRDefault="00AF6A36" w:rsidP="00AF6A36">
      <w:pPr>
        <w:spacing w:after="0" w:line="276" w:lineRule="auto"/>
        <w:jc w:val="both"/>
        <w:rPr>
          <w:rFonts w:ascii="Times New Roman" w:hAnsi="Times New Roman" w:cs="Times New Roman"/>
          <w:b/>
          <w:sz w:val="22"/>
          <w:szCs w:val="22"/>
        </w:rPr>
      </w:pPr>
    </w:p>
    <w:p w14:paraId="1CBE12DD" w14:textId="77777777" w:rsidR="00BF2BAA" w:rsidRDefault="00BF2BAA" w:rsidP="00AF6A36">
      <w:pPr>
        <w:spacing w:after="0" w:line="276" w:lineRule="auto"/>
        <w:jc w:val="both"/>
        <w:rPr>
          <w:rFonts w:ascii="Times New Roman" w:hAnsi="Times New Roman" w:cs="Times New Roman"/>
          <w:b/>
          <w:sz w:val="22"/>
          <w:szCs w:val="22"/>
        </w:rPr>
      </w:pPr>
    </w:p>
    <w:p w14:paraId="4B14D85A" w14:textId="7E733494"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lastRenderedPageBreak/>
        <w:t>Pytanie 15</w:t>
      </w:r>
    </w:p>
    <w:p w14:paraId="55C0CEE9" w14:textId="169A297B" w:rsidR="00AF6A36" w:rsidRPr="00AF6A36" w:rsidRDefault="00AF6A36" w:rsidP="00AF6A36">
      <w:pPr>
        <w:spacing w:after="0" w:line="276" w:lineRule="auto"/>
        <w:jc w:val="both"/>
        <w:rPr>
          <w:rFonts w:ascii="Times New Roman" w:hAnsi="Times New Roman" w:cs="Times New Roman"/>
          <w:bCs/>
          <w:sz w:val="22"/>
          <w:szCs w:val="22"/>
        </w:rPr>
      </w:pPr>
      <w:r w:rsidRPr="00AF6A36">
        <w:rPr>
          <w:rFonts w:ascii="Times New Roman" w:hAnsi="Times New Roman" w:cs="Times New Roman"/>
          <w:bCs/>
          <w:sz w:val="22"/>
          <w:szCs w:val="22"/>
        </w:rPr>
        <w:t>Czy dostawa, transport i montaż centrali wentylacyjnej wraz z rozprowadzeniem instalacji wewnątrz budynku kontenerowego wchodzą w zakres zadania ?</w:t>
      </w:r>
    </w:p>
    <w:p w14:paraId="79BCC65D" w14:textId="77777777"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Odpowiedź</w:t>
      </w:r>
    </w:p>
    <w:p w14:paraId="0A494E67" w14:textId="4B293E16" w:rsidR="00AF6A36" w:rsidRDefault="00532230" w:rsidP="00AF6A36">
      <w:pPr>
        <w:spacing w:after="0" w:line="276" w:lineRule="auto"/>
        <w:jc w:val="both"/>
        <w:rPr>
          <w:rFonts w:ascii="Times New Roman" w:hAnsi="Times New Roman" w:cs="Times New Roman"/>
          <w:bCs/>
          <w:sz w:val="22"/>
          <w:szCs w:val="22"/>
        </w:rPr>
      </w:pPr>
      <w:r w:rsidRPr="00532230">
        <w:rPr>
          <w:rFonts w:ascii="Times New Roman" w:hAnsi="Times New Roman" w:cs="Times New Roman"/>
          <w:bCs/>
          <w:sz w:val="22"/>
          <w:szCs w:val="22"/>
        </w:rPr>
        <w:t>Tak, Zamawiający potwierdza, że wymienione prace wchodzą w zakres przedmiotu zamówienia. Roboty te należy ująć w pozycji 71 przedmiaru robót w formie kalkulacji własnej. Zaktualizowany przedmiar robót stanowi załącznik do niniejszych</w:t>
      </w:r>
      <w:r>
        <w:rPr>
          <w:rFonts w:ascii="Times New Roman" w:hAnsi="Times New Roman" w:cs="Times New Roman"/>
          <w:bCs/>
          <w:sz w:val="22"/>
          <w:szCs w:val="22"/>
        </w:rPr>
        <w:t xml:space="preserve"> odpowiedzi</w:t>
      </w:r>
      <w:r w:rsidR="003F499E">
        <w:rPr>
          <w:rFonts w:ascii="Times New Roman" w:hAnsi="Times New Roman" w:cs="Times New Roman"/>
          <w:bCs/>
          <w:sz w:val="22"/>
          <w:szCs w:val="22"/>
        </w:rPr>
        <w:t>.</w:t>
      </w:r>
    </w:p>
    <w:p w14:paraId="7A935635" w14:textId="77777777" w:rsidR="003F499E" w:rsidRPr="003F499E" w:rsidRDefault="003F499E" w:rsidP="00AF6A36">
      <w:pPr>
        <w:spacing w:after="0" w:line="276" w:lineRule="auto"/>
        <w:jc w:val="both"/>
        <w:rPr>
          <w:rFonts w:ascii="Times New Roman" w:hAnsi="Times New Roman" w:cs="Times New Roman"/>
          <w:bCs/>
          <w:sz w:val="22"/>
          <w:szCs w:val="22"/>
        </w:rPr>
      </w:pPr>
    </w:p>
    <w:p w14:paraId="5A12DD89" w14:textId="24B5206E"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Pytanie 16</w:t>
      </w:r>
    </w:p>
    <w:p w14:paraId="06A02EF8" w14:textId="21659D81" w:rsidR="00AF6A36" w:rsidRPr="00AF6A36" w:rsidRDefault="00AF6A36" w:rsidP="00AF6A36">
      <w:pPr>
        <w:spacing w:after="0" w:line="276" w:lineRule="auto"/>
        <w:jc w:val="both"/>
        <w:rPr>
          <w:rFonts w:ascii="Times New Roman" w:hAnsi="Times New Roman" w:cs="Times New Roman"/>
          <w:bCs/>
          <w:sz w:val="22"/>
          <w:szCs w:val="22"/>
        </w:rPr>
      </w:pPr>
      <w:r w:rsidRPr="00AF6A36">
        <w:rPr>
          <w:rFonts w:ascii="Times New Roman" w:hAnsi="Times New Roman" w:cs="Times New Roman"/>
          <w:bCs/>
          <w:sz w:val="22"/>
          <w:szCs w:val="22"/>
        </w:rPr>
        <w:t>Czy poz. 50 przedmiaru powinna zawierać krotność 3 jako pogrubienie warstwy podbudowy ?</w:t>
      </w:r>
    </w:p>
    <w:p w14:paraId="20C9C56F" w14:textId="77777777" w:rsidR="0033477C" w:rsidRPr="00AF6A36" w:rsidRDefault="0033477C" w:rsidP="00AF6A36">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Odpowiedź</w:t>
      </w:r>
    </w:p>
    <w:p w14:paraId="6F633BDC" w14:textId="2E7D6B83" w:rsidR="00E11B86" w:rsidRDefault="00532230" w:rsidP="00E11B86">
      <w:pPr>
        <w:spacing w:after="0" w:line="276" w:lineRule="auto"/>
        <w:jc w:val="both"/>
        <w:rPr>
          <w:rFonts w:ascii="Times New Roman" w:hAnsi="Times New Roman" w:cs="Times New Roman"/>
          <w:bCs/>
          <w:sz w:val="22"/>
          <w:szCs w:val="22"/>
        </w:rPr>
      </w:pPr>
      <w:r w:rsidRPr="00532230">
        <w:rPr>
          <w:rFonts w:ascii="Times New Roman" w:hAnsi="Times New Roman" w:cs="Times New Roman"/>
          <w:bCs/>
          <w:sz w:val="22"/>
          <w:szCs w:val="22"/>
        </w:rPr>
        <w:t>Zamawiający potwierdza. W pozycji 50 przedmiaru robót należy zastosować krotność x3. Zaktualizowany przedmiar robót stanowi załącznik do niniejszych</w:t>
      </w:r>
      <w:r>
        <w:rPr>
          <w:rFonts w:ascii="Times New Roman" w:hAnsi="Times New Roman" w:cs="Times New Roman"/>
          <w:bCs/>
          <w:sz w:val="22"/>
          <w:szCs w:val="22"/>
        </w:rPr>
        <w:t xml:space="preserve"> odpowiedzi</w:t>
      </w:r>
      <w:r w:rsidR="003F499E">
        <w:rPr>
          <w:rFonts w:ascii="Times New Roman" w:hAnsi="Times New Roman" w:cs="Times New Roman"/>
          <w:bCs/>
          <w:sz w:val="22"/>
          <w:szCs w:val="22"/>
        </w:rPr>
        <w:t>.</w:t>
      </w:r>
    </w:p>
    <w:p w14:paraId="1F12160E" w14:textId="77777777" w:rsidR="00AF6A36" w:rsidRDefault="00AF6A36" w:rsidP="0033477C">
      <w:pPr>
        <w:spacing w:after="0"/>
        <w:jc w:val="both"/>
        <w:rPr>
          <w:rFonts w:ascii="Times New Roman" w:hAnsi="Times New Roman" w:cs="Times New Roman"/>
          <w:b/>
        </w:rPr>
      </w:pPr>
    </w:p>
    <w:p w14:paraId="60029A87" w14:textId="4CB1D437" w:rsidR="003F499E" w:rsidRDefault="003F499E" w:rsidP="003F499E">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Pytanie 1</w:t>
      </w:r>
      <w:r>
        <w:rPr>
          <w:rFonts w:ascii="Times New Roman" w:hAnsi="Times New Roman" w:cs="Times New Roman"/>
          <w:b/>
          <w:sz w:val="22"/>
          <w:szCs w:val="22"/>
        </w:rPr>
        <w:t>7</w:t>
      </w:r>
    </w:p>
    <w:p w14:paraId="2E1E0B2B" w14:textId="77777777" w:rsidR="003F499E" w:rsidRPr="0037037E" w:rsidRDefault="003F499E" w:rsidP="003F499E">
      <w:pPr>
        <w:rPr>
          <w:rFonts w:ascii="Times New Roman" w:hAnsi="Times New Roman" w:cs="Times New Roman"/>
          <w:sz w:val="22"/>
          <w:szCs w:val="22"/>
        </w:rPr>
      </w:pPr>
      <w:r w:rsidRPr="0037037E">
        <w:rPr>
          <w:rFonts w:ascii="Times New Roman" w:hAnsi="Times New Roman" w:cs="Times New Roman"/>
          <w:noProof/>
          <w:sz w:val="22"/>
          <w:szCs w:val="22"/>
          <w:lang w:eastAsia="pl-PL"/>
        </w:rPr>
        <w:lastRenderedPageBreak/>
        <w:drawing>
          <wp:inline distT="0" distB="0" distL="0" distR="0" wp14:anchorId="2449BFBF" wp14:editId="0DBAA874">
            <wp:extent cx="5768975" cy="6943725"/>
            <wp:effectExtent l="0" t="0" r="3175" b="9525"/>
            <wp:docPr id="1683149982"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166" t="13830"/>
                    <a:stretch/>
                  </pic:blipFill>
                  <pic:spPr bwMode="auto">
                    <a:xfrm>
                      <a:off x="0" y="0"/>
                      <a:ext cx="5768975" cy="6943725"/>
                    </a:xfrm>
                    <a:prstGeom prst="rect">
                      <a:avLst/>
                    </a:prstGeom>
                    <a:noFill/>
                    <a:ln>
                      <a:noFill/>
                    </a:ln>
                    <a:extLst>
                      <a:ext uri="{53640926-AAD7-44D8-BBD7-CCE9431645EC}">
                        <a14:shadowObscured xmlns:a14="http://schemas.microsoft.com/office/drawing/2010/main"/>
                      </a:ext>
                    </a:extLst>
                  </pic:spPr>
                </pic:pic>
              </a:graphicData>
            </a:graphic>
          </wp:inline>
        </w:drawing>
      </w:r>
    </w:p>
    <w:p w14:paraId="519F2DB0" w14:textId="77777777" w:rsidR="003F499E" w:rsidRPr="0037037E" w:rsidRDefault="003F499E" w:rsidP="003F499E">
      <w:pPr>
        <w:rPr>
          <w:rFonts w:ascii="Times New Roman" w:hAnsi="Times New Roman" w:cs="Times New Roman"/>
          <w:sz w:val="22"/>
          <w:szCs w:val="22"/>
        </w:rPr>
      </w:pPr>
    </w:p>
    <w:p w14:paraId="62A89433" w14:textId="77777777" w:rsidR="003F499E" w:rsidRPr="0037037E" w:rsidRDefault="003F499E" w:rsidP="003F499E">
      <w:pPr>
        <w:rPr>
          <w:rFonts w:ascii="Times New Roman" w:hAnsi="Times New Roman" w:cs="Times New Roman"/>
          <w:sz w:val="22"/>
          <w:szCs w:val="22"/>
        </w:rPr>
      </w:pPr>
    </w:p>
    <w:p w14:paraId="784A4B81" w14:textId="77777777" w:rsidR="003F499E" w:rsidRPr="0037037E" w:rsidRDefault="003F499E" w:rsidP="003F499E">
      <w:pPr>
        <w:rPr>
          <w:rFonts w:ascii="Times New Roman" w:hAnsi="Times New Roman" w:cs="Times New Roman"/>
          <w:sz w:val="22"/>
          <w:szCs w:val="22"/>
        </w:rPr>
      </w:pPr>
    </w:p>
    <w:p w14:paraId="553F920B"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noProof/>
          <w:sz w:val="22"/>
          <w:szCs w:val="22"/>
          <w:lang w:eastAsia="pl-PL"/>
        </w:rPr>
        <w:lastRenderedPageBreak/>
        <w:drawing>
          <wp:inline distT="0" distB="0" distL="0" distR="0" wp14:anchorId="0DA5612F" wp14:editId="1C8DF70F">
            <wp:extent cx="5760720" cy="7877175"/>
            <wp:effectExtent l="0" t="0" r="0" b="9525"/>
            <wp:docPr id="1037581271"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60720" cy="7877175"/>
                    </a:xfrm>
                    <a:prstGeom prst="rect">
                      <a:avLst/>
                    </a:prstGeom>
                    <a:noFill/>
                    <a:ln>
                      <a:noFill/>
                    </a:ln>
                  </pic:spPr>
                </pic:pic>
              </a:graphicData>
            </a:graphic>
          </wp:inline>
        </w:drawing>
      </w:r>
    </w:p>
    <w:p w14:paraId="02D28558" w14:textId="77777777" w:rsidR="003F499E" w:rsidRPr="0037037E" w:rsidRDefault="003F499E" w:rsidP="0037037E">
      <w:pPr>
        <w:spacing w:after="0" w:line="276" w:lineRule="auto"/>
        <w:jc w:val="both"/>
        <w:rPr>
          <w:rFonts w:ascii="Times New Roman" w:hAnsi="Times New Roman" w:cs="Times New Roman"/>
          <w:sz w:val="22"/>
          <w:szCs w:val="22"/>
        </w:rPr>
      </w:pP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31"/>
        <w:gridCol w:w="1691"/>
        <w:gridCol w:w="1964"/>
        <w:gridCol w:w="3166"/>
      </w:tblGrid>
      <w:tr w:rsidR="003F499E" w:rsidRPr="0037037E" w14:paraId="636C062B" w14:textId="77777777" w:rsidTr="00DB5B87">
        <w:trPr>
          <w:trHeight w:val="330"/>
        </w:trPr>
        <w:tc>
          <w:tcPr>
            <w:tcW w:w="2263" w:type="dxa"/>
            <w:tcBorders>
              <w:top w:val="outset" w:sz="6"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152302C"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waga włókna (G/M2) min.</w:t>
            </w:r>
          </w:p>
        </w:tc>
        <w:tc>
          <w:tcPr>
            <w:tcW w:w="1701"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290EF276"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1800</w:t>
            </w:r>
          </w:p>
        </w:tc>
        <w:tc>
          <w:tcPr>
            <w:tcW w:w="1985"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3D78679E"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1840</w:t>
            </w:r>
          </w:p>
        </w:tc>
        <w:tc>
          <w:tcPr>
            <w:tcW w:w="3260"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4F2BEE91"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b/>
                <w:bCs/>
                <w:sz w:val="22"/>
                <w:szCs w:val="22"/>
                <w:u w:val="single"/>
              </w:rPr>
              <w:t>Lepsze</w:t>
            </w:r>
          </w:p>
        </w:tc>
      </w:tr>
      <w:tr w:rsidR="003F499E" w:rsidRPr="0037037E" w14:paraId="02A778A3" w14:textId="77777777" w:rsidTr="00DB5B87">
        <w:tc>
          <w:tcPr>
            <w:tcW w:w="2263" w:type="dxa"/>
            <w:tcBorders>
              <w:top w:val="outset" w:sz="6"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2358320"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lastRenderedPageBreak/>
              <w:t>waga całkowita (g/m2) min.</w:t>
            </w:r>
          </w:p>
        </w:tc>
        <w:tc>
          <w:tcPr>
            <w:tcW w:w="1701"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19F444DC"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3050</w:t>
            </w:r>
          </w:p>
        </w:tc>
        <w:tc>
          <w:tcPr>
            <w:tcW w:w="1985"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4B02646B"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2960</w:t>
            </w:r>
          </w:p>
        </w:tc>
        <w:tc>
          <w:tcPr>
            <w:tcW w:w="3260"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35D33510"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b/>
                <w:bCs/>
                <w:sz w:val="22"/>
                <w:szCs w:val="22"/>
                <w:u w:val="single"/>
              </w:rPr>
              <w:t>Parametr niższy</w:t>
            </w:r>
            <w:r w:rsidRPr="0037037E">
              <w:rPr>
                <w:rFonts w:ascii="Times New Roman" w:hAnsi="Times New Roman" w:cs="Times New Roman"/>
                <w:sz w:val="22"/>
                <w:szCs w:val="22"/>
              </w:rPr>
              <w:t>, ale mieści się w tolerancjach produkcyjnych i nie ma wpływu na jakość sztucznej trawy</w:t>
            </w:r>
          </w:p>
        </w:tc>
      </w:tr>
      <w:tr w:rsidR="003F499E" w:rsidRPr="0037037E" w14:paraId="176422F3" w14:textId="77777777" w:rsidTr="00DB5B87">
        <w:tc>
          <w:tcPr>
            <w:tcW w:w="2263" w:type="dxa"/>
            <w:tcBorders>
              <w:top w:val="outset" w:sz="6"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DCBC62D"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siła wyrywająca pęczka po starzeniu (N) min.</w:t>
            </w:r>
          </w:p>
        </w:tc>
        <w:tc>
          <w:tcPr>
            <w:tcW w:w="1701"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3D7E98B2"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75 N</w:t>
            </w:r>
          </w:p>
        </w:tc>
        <w:tc>
          <w:tcPr>
            <w:tcW w:w="1985"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3CB4C83F"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80N</w:t>
            </w:r>
          </w:p>
        </w:tc>
        <w:tc>
          <w:tcPr>
            <w:tcW w:w="3260"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7E72DBB8"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b/>
                <w:bCs/>
                <w:sz w:val="22"/>
                <w:szCs w:val="22"/>
                <w:u w:val="single"/>
              </w:rPr>
              <w:t>Lepsze</w:t>
            </w:r>
          </w:p>
        </w:tc>
      </w:tr>
      <w:tr w:rsidR="003F499E" w:rsidRPr="0037037E" w14:paraId="0633F804" w14:textId="77777777" w:rsidTr="00DB5B87">
        <w:tc>
          <w:tcPr>
            <w:tcW w:w="2263" w:type="dxa"/>
            <w:tcBorders>
              <w:top w:val="outset" w:sz="6"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79D768D"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wytrzymałość łączenia klejonego po starzeniu wodą (N)</w:t>
            </w:r>
          </w:p>
        </w:tc>
        <w:tc>
          <w:tcPr>
            <w:tcW w:w="1701"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6ED9FADA"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140 N</w:t>
            </w:r>
          </w:p>
        </w:tc>
        <w:tc>
          <w:tcPr>
            <w:tcW w:w="1985"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3B79724F"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140N</w:t>
            </w:r>
          </w:p>
        </w:tc>
        <w:tc>
          <w:tcPr>
            <w:tcW w:w="3260"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3D2316F1"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b/>
                <w:bCs/>
                <w:sz w:val="22"/>
                <w:szCs w:val="22"/>
                <w:u w:val="single"/>
              </w:rPr>
              <w:t>Tożsame</w:t>
            </w:r>
          </w:p>
        </w:tc>
      </w:tr>
      <w:tr w:rsidR="003F499E" w:rsidRPr="0037037E" w14:paraId="579EB875" w14:textId="77777777" w:rsidTr="00DB5B87">
        <w:trPr>
          <w:trHeight w:val="1316"/>
        </w:trPr>
        <w:tc>
          <w:tcPr>
            <w:tcW w:w="2263" w:type="dxa"/>
            <w:tcBorders>
              <w:top w:val="outset" w:sz="6"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2BE6A7A"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Przepuszczalność wody przez system</w:t>
            </w:r>
          </w:p>
        </w:tc>
        <w:tc>
          <w:tcPr>
            <w:tcW w:w="1701"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2E078690"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Min. 1600 mm/h</w:t>
            </w:r>
          </w:p>
        </w:tc>
        <w:tc>
          <w:tcPr>
            <w:tcW w:w="1985"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71C21DA6"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 930</w:t>
            </w:r>
          </w:p>
        </w:tc>
        <w:tc>
          <w:tcPr>
            <w:tcW w:w="3260"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3EF85341"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b/>
                <w:bCs/>
                <w:sz w:val="22"/>
                <w:szCs w:val="22"/>
                <w:u w:val="single"/>
              </w:rPr>
              <w:t>Niższe</w:t>
            </w:r>
            <w:r w:rsidRPr="0037037E">
              <w:rPr>
                <w:rFonts w:ascii="Times New Roman" w:hAnsi="Times New Roman" w:cs="Times New Roman"/>
                <w:b/>
                <w:bCs/>
                <w:sz w:val="22"/>
                <w:szCs w:val="22"/>
              </w:rPr>
              <w:t xml:space="preserve"> -</w:t>
            </w:r>
            <w:r w:rsidRPr="0037037E">
              <w:rPr>
                <w:rFonts w:ascii="Times New Roman" w:hAnsi="Times New Roman" w:cs="Times New Roman"/>
                <w:sz w:val="22"/>
                <w:szCs w:val="22"/>
              </w:rPr>
              <w:t xml:space="preserve"> norma PN-EN 15330-1:2014 i FIFA w swoich najnowszych wytycznych określa przepuszczalność wody dla systemu na poziomie minimum 180 mm/h. Woda trafia do podbudowy z kruszywa, których przepuszczalność nie jest większa od 300-400 mm/h. Przepuszczalność przez system na poziomie min. 930 mm/h zapewnia pełne odprowadzenie wody nawet przy intensywnych opadach oraz ogranicza ryzyko wypłukiwania zasypu i destabilizacji nawierzchni. </w:t>
            </w:r>
          </w:p>
        </w:tc>
      </w:tr>
      <w:tr w:rsidR="003F499E" w:rsidRPr="0037037E" w14:paraId="4458F7C5" w14:textId="77777777" w:rsidTr="00DB5B87">
        <w:trPr>
          <w:trHeight w:val="1316"/>
        </w:trPr>
        <w:tc>
          <w:tcPr>
            <w:tcW w:w="2263" w:type="dxa"/>
            <w:tcBorders>
              <w:top w:val="outset" w:sz="6"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F174428"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Wypełnienie nawierzchni:</w:t>
            </w:r>
          </w:p>
        </w:tc>
        <w:tc>
          <w:tcPr>
            <w:tcW w:w="1701"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3A9EA2B3"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piasek kwarcowy i granulat gumowy EPDM</w:t>
            </w:r>
          </w:p>
        </w:tc>
        <w:tc>
          <w:tcPr>
            <w:tcW w:w="1985"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72D483B7"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piasek kwarcowy i granulat gumowy EPDM</w:t>
            </w:r>
          </w:p>
        </w:tc>
        <w:tc>
          <w:tcPr>
            <w:tcW w:w="3260"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5DCE09C0"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b/>
                <w:bCs/>
                <w:sz w:val="22"/>
                <w:szCs w:val="22"/>
                <w:u w:val="single"/>
              </w:rPr>
              <w:t>Tożsame</w:t>
            </w:r>
          </w:p>
        </w:tc>
      </w:tr>
      <w:tr w:rsidR="003F499E" w:rsidRPr="0037037E" w14:paraId="076B60DA" w14:textId="77777777" w:rsidTr="00DB5B87">
        <w:trPr>
          <w:trHeight w:val="1498"/>
        </w:trPr>
        <w:tc>
          <w:tcPr>
            <w:tcW w:w="2263" w:type="dxa"/>
            <w:tcBorders>
              <w:top w:val="outset" w:sz="6"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426256C"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 xml:space="preserve">Mata elastyczna typu </w:t>
            </w:r>
            <w:proofErr w:type="spellStart"/>
            <w:r w:rsidRPr="0037037E">
              <w:rPr>
                <w:rFonts w:ascii="Times New Roman" w:hAnsi="Times New Roman" w:cs="Times New Roman"/>
                <w:sz w:val="22"/>
                <w:szCs w:val="22"/>
              </w:rPr>
              <w:t>schockpad</w:t>
            </w:r>
            <w:proofErr w:type="spellEnd"/>
            <w:r w:rsidRPr="0037037E">
              <w:rPr>
                <w:rFonts w:ascii="Times New Roman" w:hAnsi="Times New Roman" w:cs="Times New Roman"/>
                <w:sz w:val="22"/>
                <w:szCs w:val="22"/>
              </w:rPr>
              <w:t>:</w:t>
            </w:r>
          </w:p>
        </w:tc>
        <w:tc>
          <w:tcPr>
            <w:tcW w:w="1701"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66766671"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 xml:space="preserve">Min. 10 mm (mata z otworami drenażowymi). Nie dopuszcza się maty </w:t>
            </w:r>
            <w:proofErr w:type="spellStart"/>
            <w:r w:rsidRPr="0037037E">
              <w:rPr>
                <w:rFonts w:ascii="Times New Roman" w:hAnsi="Times New Roman" w:cs="Times New Roman"/>
                <w:sz w:val="22"/>
                <w:szCs w:val="22"/>
              </w:rPr>
              <w:t>elayer</w:t>
            </w:r>
            <w:proofErr w:type="spellEnd"/>
          </w:p>
        </w:tc>
        <w:tc>
          <w:tcPr>
            <w:tcW w:w="1985"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6744DE75"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10 mm, z otworami drenażowymi. Mata prefabrykowana</w:t>
            </w:r>
          </w:p>
        </w:tc>
        <w:tc>
          <w:tcPr>
            <w:tcW w:w="3260"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58170D70"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b/>
                <w:bCs/>
                <w:sz w:val="22"/>
                <w:szCs w:val="22"/>
                <w:u w:val="single"/>
              </w:rPr>
              <w:t>Tożsame</w:t>
            </w:r>
          </w:p>
        </w:tc>
      </w:tr>
    </w:tbl>
    <w:p w14:paraId="3D6F3288"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W/w wskazana tabela porównawcza wskazuje, że oferowany przez nas produkt jest produktem lepszym, ponieważ posiada wszystkie ISTOTNE parametry lepsze lub tożsame z trawą wymaganą.  Najistotniejszym parametrem jest gęstość murawy, która w naszym produkcie jest 2,5 krotnie wyższa od wymaganej.</w:t>
      </w:r>
    </w:p>
    <w:p w14:paraId="6DF2731B"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Reasumując, prosimy o dopuszczenie do przetargu jako rozwiązania równoważnego trawy europejskiego producenta traw piłkarskich o wyżej wskazanych parametrach technicznych.</w:t>
      </w:r>
    </w:p>
    <w:p w14:paraId="0936BBA3"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W przypadku braku dopuszczenia oferowanej nawierzchni, która w zdecydowanej większości przewyższa wymagania określone przez Zamawiającego proszę o podanie uzasadnienia braku dopuszczenia.</w:t>
      </w:r>
    </w:p>
    <w:p w14:paraId="13C91430"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Poniżej przedstawiam również katalog dokumentów który posiada oferowana nawierzchnia.</w:t>
      </w:r>
    </w:p>
    <w:p w14:paraId="24184337"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lastRenderedPageBreak/>
        <w:t xml:space="preserve">1.      Raport z badań laboratoryjnych potwierdzających spełnienie wymogów FIFA </w:t>
      </w:r>
      <w:proofErr w:type="spellStart"/>
      <w:r w:rsidRPr="0037037E">
        <w:rPr>
          <w:rFonts w:ascii="Times New Roman" w:hAnsi="Times New Roman" w:cs="Times New Roman"/>
          <w:sz w:val="22"/>
          <w:szCs w:val="22"/>
        </w:rPr>
        <w:t>Quality</w:t>
      </w:r>
      <w:proofErr w:type="spellEnd"/>
      <w:r w:rsidRPr="0037037E">
        <w:rPr>
          <w:rFonts w:ascii="Times New Roman" w:hAnsi="Times New Roman" w:cs="Times New Roman"/>
          <w:sz w:val="22"/>
          <w:szCs w:val="22"/>
        </w:rPr>
        <w:t xml:space="preserve"> </w:t>
      </w:r>
      <w:proofErr w:type="spellStart"/>
      <w:r w:rsidRPr="0037037E">
        <w:rPr>
          <w:rFonts w:ascii="Times New Roman" w:hAnsi="Times New Roman" w:cs="Times New Roman"/>
          <w:sz w:val="22"/>
          <w:szCs w:val="22"/>
        </w:rPr>
        <w:t>Programme</w:t>
      </w:r>
      <w:proofErr w:type="spellEnd"/>
      <w:r w:rsidRPr="0037037E">
        <w:rPr>
          <w:rFonts w:ascii="Times New Roman" w:hAnsi="Times New Roman" w:cs="Times New Roman"/>
          <w:sz w:val="22"/>
          <w:szCs w:val="22"/>
        </w:rPr>
        <w:t xml:space="preserve"> for Football Turf dotyczący oferowanego systemu nawierzchni syntetycznej (</w:t>
      </w:r>
      <w:proofErr w:type="spellStart"/>
      <w:r w:rsidRPr="0037037E">
        <w:rPr>
          <w:rFonts w:ascii="Times New Roman" w:hAnsi="Times New Roman" w:cs="Times New Roman"/>
          <w:sz w:val="22"/>
          <w:szCs w:val="22"/>
        </w:rPr>
        <w:t>shock</w:t>
      </w:r>
      <w:proofErr w:type="spellEnd"/>
      <w:r w:rsidRPr="0037037E">
        <w:rPr>
          <w:rFonts w:ascii="Times New Roman" w:hAnsi="Times New Roman" w:cs="Times New Roman"/>
          <w:sz w:val="22"/>
          <w:szCs w:val="22"/>
        </w:rPr>
        <w:t xml:space="preserve"> pad + sztuczna trawa + wypełnienie granulat EPDM z recyklingu/techniczny) wykonanych przez akredytowane przez FIFA laboratorium (np. </w:t>
      </w:r>
      <w:proofErr w:type="spellStart"/>
      <w:r w:rsidRPr="0037037E">
        <w:rPr>
          <w:rFonts w:ascii="Times New Roman" w:hAnsi="Times New Roman" w:cs="Times New Roman"/>
          <w:sz w:val="22"/>
          <w:szCs w:val="22"/>
        </w:rPr>
        <w:t>Labosport</w:t>
      </w:r>
      <w:proofErr w:type="spellEnd"/>
      <w:r w:rsidRPr="0037037E">
        <w:rPr>
          <w:rFonts w:ascii="Times New Roman" w:hAnsi="Times New Roman" w:cs="Times New Roman"/>
          <w:sz w:val="22"/>
          <w:szCs w:val="22"/>
        </w:rPr>
        <w:t xml:space="preserve">, ISA Sport, </w:t>
      </w:r>
      <w:proofErr w:type="spellStart"/>
      <w:r w:rsidRPr="0037037E">
        <w:rPr>
          <w:rFonts w:ascii="Times New Roman" w:hAnsi="Times New Roman" w:cs="Times New Roman"/>
          <w:sz w:val="22"/>
          <w:szCs w:val="22"/>
        </w:rPr>
        <w:t>Sportlabs</w:t>
      </w:r>
      <w:proofErr w:type="spellEnd"/>
      <w:r w:rsidRPr="0037037E">
        <w:rPr>
          <w:rFonts w:ascii="Times New Roman" w:hAnsi="Times New Roman" w:cs="Times New Roman"/>
          <w:sz w:val="22"/>
          <w:szCs w:val="22"/>
        </w:rPr>
        <w:t xml:space="preserve">) potwierdzające jakość produktu na najwyższym poziomie FIFA </w:t>
      </w:r>
      <w:proofErr w:type="spellStart"/>
      <w:r w:rsidRPr="0037037E">
        <w:rPr>
          <w:rFonts w:ascii="Times New Roman" w:hAnsi="Times New Roman" w:cs="Times New Roman"/>
          <w:sz w:val="22"/>
          <w:szCs w:val="22"/>
        </w:rPr>
        <w:t>Quality</w:t>
      </w:r>
      <w:proofErr w:type="spellEnd"/>
      <w:r w:rsidRPr="0037037E">
        <w:rPr>
          <w:rFonts w:ascii="Times New Roman" w:hAnsi="Times New Roman" w:cs="Times New Roman"/>
          <w:sz w:val="22"/>
          <w:szCs w:val="22"/>
        </w:rPr>
        <w:t xml:space="preserve"> Pro – edycja 2015 (dostępny na www.FIFA.com) wraz z potwierdzeniem wszystkich wymaganych parametrów technicznych.</w:t>
      </w:r>
    </w:p>
    <w:p w14:paraId="51D75D49"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2.      Badanie na zgodność z normą PN-EN 15330-1 w celu potwierdzenia pozostałych parametrów poza minimalnymi wymaganiami dotyczący oferowanego systemu nawierzchni (</w:t>
      </w:r>
      <w:proofErr w:type="spellStart"/>
      <w:r w:rsidRPr="0037037E">
        <w:rPr>
          <w:rFonts w:ascii="Times New Roman" w:hAnsi="Times New Roman" w:cs="Times New Roman"/>
          <w:sz w:val="22"/>
          <w:szCs w:val="22"/>
        </w:rPr>
        <w:t>shock</w:t>
      </w:r>
      <w:proofErr w:type="spellEnd"/>
      <w:r w:rsidRPr="0037037E">
        <w:rPr>
          <w:rFonts w:ascii="Times New Roman" w:hAnsi="Times New Roman" w:cs="Times New Roman"/>
          <w:sz w:val="22"/>
          <w:szCs w:val="22"/>
        </w:rPr>
        <w:t xml:space="preserve"> pad + sztuczna trawa + wypełnienie granulat EPDM z recyklingu/techniczny).</w:t>
      </w:r>
    </w:p>
    <w:p w14:paraId="4E229E39"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3.      Dokument potwierdzający posiadanie przez producenta aktualnego statusu FLP (FIFA License).</w:t>
      </w:r>
    </w:p>
    <w:p w14:paraId="211CCF58"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 xml:space="preserve">4.      Świadectwo higieny (atesty PZH) dla sztucznej trawy, maty </w:t>
      </w:r>
      <w:proofErr w:type="spellStart"/>
      <w:r w:rsidRPr="0037037E">
        <w:rPr>
          <w:rFonts w:ascii="Times New Roman" w:hAnsi="Times New Roman" w:cs="Times New Roman"/>
          <w:sz w:val="22"/>
          <w:szCs w:val="22"/>
        </w:rPr>
        <w:t>shockpad</w:t>
      </w:r>
      <w:proofErr w:type="spellEnd"/>
      <w:r w:rsidRPr="0037037E">
        <w:rPr>
          <w:rFonts w:ascii="Times New Roman" w:hAnsi="Times New Roman" w:cs="Times New Roman"/>
          <w:sz w:val="22"/>
          <w:szCs w:val="22"/>
        </w:rPr>
        <w:t xml:space="preserve"> oraz granulatu gumowego EPDM z recyklingu/techniczny. </w:t>
      </w:r>
    </w:p>
    <w:p w14:paraId="694B2641"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5.      Autoryzacja producenta trawy syntetycznej, wystawiona dla wykonawcy na realizowaną inwestycję wraz z potwierdzeniem gwarancji udzielonej przez producenta na tę nawierzchnię.</w:t>
      </w:r>
    </w:p>
    <w:p w14:paraId="030769CD"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6.      Dokument potwierdzający, że trawa syntetyczna nadaje się do ponownego przetworzenia (recyklingu) wydany przez niezależne, akredytowane laboratorium zgodnie z ISO/IEC 17025.</w:t>
      </w:r>
    </w:p>
    <w:p w14:paraId="4E729D50"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7.      Raport z badań potwierdzający, że trawa syntetyczna spełnia wymagania normy EN 71-3 Bezpieczeństwo zabawek – Cześć 3: Migracja określonych pierwiastków wydany przez niezależne, akredytowane laboratorium zgodnie z ISO/IEC 17025.</w:t>
      </w:r>
    </w:p>
    <w:p w14:paraId="1E09D69D"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 xml:space="preserve">8.      Raport z badań potwierdzający, że trawa syntetyczna zgodnie z Rozporządzeniem REACH jest wolna od WWA - wielopierścieniowych węglowodorów aromatycznych (PAH – </w:t>
      </w:r>
      <w:proofErr w:type="spellStart"/>
      <w:r w:rsidRPr="0037037E">
        <w:rPr>
          <w:rFonts w:ascii="Times New Roman" w:hAnsi="Times New Roman" w:cs="Times New Roman"/>
          <w:sz w:val="22"/>
          <w:szCs w:val="22"/>
        </w:rPr>
        <w:t>free</w:t>
      </w:r>
      <w:proofErr w:type="spellEnd"/>
      <w:r w:rsidRPr="0037037E">
        <w:rPr>
          <w:rFonts w:ascii="Times New Roman" w:hAnsi="Times New Roman" w:cs="Times New Roman"/>
          <w:sz w:val="22"/>
          <w:szCs w:val="22"/>
        </w:rPr>
        <w:t>) wydany przez niezależne, akredytowane laboratorium zgodnie z ISO/IEC 17025.</w:t>
      </w:r>
    </w:p>
    <w:p w14:paraId="7A7B19A0"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9.      Raport z badań potwierdzający, że trawa syntetyczna jest przyjazna dla środowiska zgodnie z normą DIN 18035-7 „Boisko sportowe – Część 7: Systemy murawy syntetycznej” wydany przez niezależne, akredytowane laboratorium zgodnie z ISO/IEC 17025.</w:t>
      </w:r>
    </w:p>
    <w:p w14:paraId="5F931219" w14:textId="77777777" w:rsidR="003F499E" w:rsidRPr="0037037E" w:rsidRDefault="003F499E" w:rsidP="0037037E">
      <w:pPr>
        <w:spacing w:after="0" w:line="276" w:lineRule="auto"/>
        <w:jc w:val="both"/>
        <w:rPr>
          <w:rFonts w:ascii="Times New Roman" w:hAnsi="Times New Roman" w:cs="Times New Roman"/>
          <w:sz w:val="22"/>
          <w:szCs w:val="22"/>
        </w:rPr>
      </w:pPr>
      <w:r w:rsidRPr="0037037E">
        <w:rPr>
          <w:rFonts w:ascii="Times New Roman" w:hAnsi="Times New Roman" w:cs="Times New Roman"/>
          <w:sz w:val="22"/>
          <w:szCs w:val="22"/>
        </w:rPr>
        <w:t xml:space="preserve">10.   Raport z badań testu </w:t>
      </w:r>
      <w:proofErr w:type="spellStart"/>
      <w:r w:rsidRPr="0037037E">
        <w:rPr>
          <w:rFonts w:ascii="Times New Roman" w:hAnsi="Times New Roman" w:cs="Times New Roman"/>
          <w:sz w:val="22"/>
          <w:szCs w:val="22"/>
        </w:rPr>
        <w:t>Lisport</w:t>
      </w:r>
      <w:proofErr w:type="spellEnd"/>
      <w:r w:rsidRPr="0037037E">
        <w:rPr>
          <w:rFonts w:ascii="Times New Roman" w:hAnsi="Times New Roman" w:cs="Times New Roman"/>
          <w:sz w:val="22"/>
          <w:szCs w:val="22"/>
        </w:rPr>
        <w:t xml:space="preserve"> na min. 500.000 cykli dla włókna </w:t>
      </w:r>
      <w:proofErr w:type="spellStart"/>
      <w:r w:rsidRPr="0037037E">
        <w:rPr>
          <w:rFonts w:ascii="Times New Roman" w:hAnsi="Times New Roman" w:cs="Times New Roman"/>
          <w:sz w:val="22"/>
          <w:szCs w:val="22"/>
        </w:rPr>
        <w:t>monofilowego</w:t>
      </w:r>
      <w:proofErr w:type="spellEnd"/>
      <w:r w:rsidRPr="0037037E">
        <w:rPr>
          <w:rFonts w:ascii="Times New Roman" w:hAnsi="Times New Roman" w:cs="Times New Roman"/>
          <w:sz w:val="22"/>
          <w:szCs w:val="22"/>
        </w:rPr>
        <w:t xml:space="preserve"> oferowanej trawy syntetycznej przeprowadzony przez niezależne laboratorium zgodnie z normą EN 15306 „Nawierzchnie do otwartych terenów sportowych – narażenie trawy na oddziaływania”. Badanie musi być wydane przez laboratorium niezależne, akredytowane zgodnie z ISO/IEC 17025.</w:t>
      </w:r>
    </w:p>
    <w:p w14:paraId="16297846" w14:textId="77777777" w:rsidR="003F499E" w:rsidRPr="00AF6A36" w:rsidRDefault="003F499E" w:rsidP="003F499E">
      <w:pPr>
        <w:spacing w:after="0" w:line="276" w:lineRule="auto"/>
        <w:jc w:val="both"/>
        <w:rPr>
          <w:rFonts w:ascii="Times New Roman" w:hAnsi="Times New Roman" w:cs="Times New Roman"/>
          <w:b/>
          <w:sz w:val="22"/>
          <w:szCs w:val="22"/>
        </w:rPr>
      </w:pPr>
      <w:r w:rsidRPr="00AF6A36">
        <w:rPr>
          <w:rFonts w:ascii="Times New Roman" w:hAnsi="Times New Roman" w:cs="Times New Roman"/>
          <w:b/>
          <w:sz w:val="22"/>
          <w:szCs w:val="22"/>
        </w:rPr>
        <w:t>Odpowiedź</w:t>
      </w:r>
    </w:p>
    <w:p w14:paraId="5F97DCE8" w14:textId="4E1725D6" w:rsidR="003F499E" w:rsidRPr="00BF2BAA" w:rsidRDefault="003614C7" w:rsidP="0033477C">
      <w:pPr>
        <w:spacing w:after="0"/>
        <w:jc w:val="both"/>
        <w:rPr>
          <w:rFonts w:ascii="Times New Roman" w:hAnsi="Times New Roman" w:cs="Times New Roman"/>
          <w:bCs/>
          <w:sz w:val="22"/>
          <w:szCs w:val="22"/>
        </w:rPr>
      </w:pPr>
      <w:r w:rsidRPr="00BF2BAA">
        <w:rPr>
          <w:rFonts w:ascii="Times New Roman" w:hAnsi="Times New Roman" w:cs="Times New Roman"/>
          <w:bCs/>
          <w:sz w:val="22"/>
          <w:szCs w:val="22"/>
        </w:rPr>
        <w:t>Zamawiający nie wyraża zgody na dopuszczenie zaproponowanego systemu nawierzchni i nie uznaje go za rozwiązanie równoważne.</w:t>
      </w:r>
    </w:p>
    <w:p w14:paraId="70BAA9BB" w14:textId="392174D5" w:rsidR="003614C7" w:rsidRPr="00BF2BAA" w:rsidRDefault="003614C7" w:rsidP="0033477C">
      <w:pPr>
        <w:spacing w:after="0"/>
        <w:jc w:val="both"/>
        <w:rPr>
          <w:rFonts w:ascii="Times New Roman" w:hAnsi="Times New Roman" w:cs="Times New Roman"/>
          <w:bCs/>
          <w:sz w:val="22"/>
          <w:szCs w:val="22"/>
        </w:rPr>
      </w:pPr>
      <w:r w:rsidRPr="00BF2BAA">
        <w:rPr>
          <w:rFonts w:ascii="Times New Roman" w:hAnsi="Times New Roman" w:cs="Times New Roman"/>
          <w:bCs/>
          <w:sz w:val="22"/>
          <w:szCs w:val="22"/>
        </w:rPr>
        <w:t xml:space="preserve">Zgodnie z ugruntowanym orzecznictwem Krajowej Izby Odwoławczej oraz przepisami ustawy Pzp, rozwiązanie równoważne to takie, które w stopniu nie gorszym zaspokaja obiektywne potrzeby Zamawiającego i spełnia </w:t>
      </w:r>
      <w:r w:rsidRPr="00BF2BAA">
        <w:rPr>
          <w:rFonts w:ascii="Times New Roman" w:hAnsi="Times New Roman" w:cs="Times New Roman"/>
          <w:bCs/>
          <w:i/>
          <w:iCs/>
          <w:sz w:val="22"/>
          <w:szCs w:val="22"/>
        </w:rPr>
        <w:t>wszystkie</w:t>
      </w:r>
      <w:r w:rsidRPr="00BF2BAA">
        <w:rPr>
          <w:rFonts w:ascii="Times New Roman" w:hAnsi="Times New Roman" w:cs="Times New Roman"/>
          <w:bCs/>
          <w:sz w:val="22"/>
          <w:szCs w:val="22"/>
        </w:rPr>
        <w:t xml:space="preserve"> minimalne parametry brzegowe określone w Opisie Przedmiotu Zamówienia. To Zamawiający jako gospodarz postępowania – a nie Wykonawca – decyduje, które parametry są dla niego istotne z punktu widzenia długofalowej eksploatacji i kosztów utrzymania obiektu.</w:t>
      </w:r>
    </w:p>
    <w:p w14:paraId="05A4371A" w14:textId="15D8E65C" w:rsidR="003614C7" w:rsidRPr="003614C7" w:rsidRDefault="003614C7" w:rsidP="0033477C">
      <w:pPr>
        <w:spacing w:after="0"/>
        <w:jc w:val="both"/>
        <w:rPr>
          <w:rFonts w:ascii="Times New Roman" w:hAnsi="Times New Roman" w:cs="Times New Roman"/>
          <w:bCs/>
          <w:sz w:val="22"/>
          <w:szCs w:val="22"/>
        </w:rPr>
      </w:pPr>
      <w:r w:rsidRPr="00BF2BAA">
        <w:rPr>
          <w:rFonts w:ascii="Times New Roman" w:hAnsi="Times New Roman" w:cs="Times New Roman"/>
          <w:bCs/>
          <w:sz w:val="22"/>
          <w:szCs w:val="22"/>
        </w:rPr>
        <w:t>Zaproponowany przez Wykonawcę produkt posiada parametry znajdujące się poniżej bezwzględnych minimów wymaganych przez Zamawiającego. Fakt, iż zaoferowana nawierzchnia przewyższa wymagania Zamawiającego w innych aspektach (np. gęstość), nie kompensuje braków w zakresie parametrów minimalnych zastrzeżonych w OPZ.</w:t>
      </w:r>
    </w:p>
    <w:p w14:paraId="73CA2228" w14:textId="77777777" w:rsidR="003614C7" w:rsidRDefault="003614C7" w:rsidP="0033477C">
      <w:pPr>
        <w:spacing w:after="0"/>
        <w:jc w:val="both"/>
        <w:rPr>
          <w:rFonts w:ascii="Times New Roman" w:hAnsi="Times New Roman" w:cs="Times New Roman"/>
          <w:b/>
        </w:rPr>
      </w:pPr>
    </w:p>
    <w:p w14:paraId="3D117253" w14:textId="314A00D5" w:rsidR="005E36A5" w:rsidRDefault="005E36A5" w:rsidP="00A158E6">
      <w:pPr>
        <w:spacing w:after="0"/>
        <w:ind w:firstLine="357"/>
        <w:jc w:val="both"/>
        <w:rPr>
          <w:rFonts w:ascii="Times New Roman" w:hAnsi="Times New Roman" w:cs="Times New Roman"/>
          <w:bCs/>
          <w:sz w:val="22"/>
          <w:szCs w:val="22"/>
        </w:rPr>
      </w:pPr>
      <w:r w:rsidRPr="005E36A5">
        <w:rPr>
          <w:rFonts w:ascii="Times New Roman" w:hAnsi="Times New Roman" w:cs="Times New Roman"/>
          <w:bCs/>
          <w:sz w:val="22"/>
          <w:szCs w:val="22"/>
        </w:rPr>
        <w:t>Działając na podstawie art. 284 ust. 2 i 6 oraz art. 286 ust. 1 ustawy z dnia 11 września 2019 r. Prawo zamówień publicznych (</w:t>
      </w:r>
      <w:proofErr w:type="spellStart"/>
      <w:r w:rsidRPr="005E36A5">
        <w:rPr>
          <w:rFonts w:ascii="Times New Roman" w:hAnsi="Times New Roman" w:cs="Times New Roman"/>
          <w:bCs/>
          <w:sz w:val="22"/>
          <w:szCs w:val="22"/>
        </w:rPr>
        <w:t>t.j</w:t>
      </w:r>
      <w:proofErr w:type="spellEnd"/>
      <w:r w:rsidRPr="005E36A5">
        <w:rPr>
          <w:rFonts w:ascii="Times New Roman" w:hAnsi="Times New Roman" w:cs="Times New Roman"/>
          <w:bCs/>
          <w:sz w:val="22"/>
          <w:szCs w:val="22"/>
        </w:rPr>
        <w:t>. Dz. U. z 2024 r. poz. 1320 ze zm.), Zamawiający dokonuje stosownych modyfikacji dokumentów zamówienia.</w:t>
      </w:r>
    </w:p>
    <w:p w14:paraId="66A936EA" w14:textId="10CEF479" w:rsidR="0033477C" w:rsidRDefault="005E36A5" w:rsidP="005E36A5">
      <w:pPr>
        <w:pStyle w:val="Akapitzlist"/>
        <w:numPr>
          <w:ilvl w:val="0"/>
          <w:numId w:val="6"/>
        </w:numPr>
        <w:spacing w:after="0"/>
        <w:jc w:val="both"/>
        <w:rPr>
          <w:rFonts w:ascii="Times New Roman" w:hAnsi="Times New Roman" w:cs="Times New Roman"/>
          <w:bCs/>
          <w:sz w:val="22"/>
          <w:szCs w:val="22"/>
        </w:rPr>
      </w:pPr>
      <w:r>
        <w:rPr>
          <w:rFonts w:ascii="Times New Roman" w:hAnsi="Times New Roman" w:cs="Times New Roman"/>
          <w:bCs/>
          <w:sz w:val="22"/>
          <w:szCs w:val="22"/>
        </w:rPr>
        <w:t>Wstępna reguła interpretacyjna Zamawiającego</w:t>
      </w:r>
    </w:p>
    <w:p w14:paraId="45CB010A" w14:textId="77777777" w:rsidR="005E36A5" w:rsidRDefault="005E36A5" w:rsidP="005E36A5">
      <w:pPr>
        <w:pStyle w:val="Akapitzlist"/>
        <w:spacing w:after="0"/>
        <w:jc w:val="both"/>
        <w:rPr>
          <w:rFonts w:ascii="Times New Roman" w:hAnsi="Times New Roman" w:cs="Times New Roman"/>
          <w:bCs/>
          <w:sz w:val="22"/>
          <w:szCs w:val="22"/>
        </w:rPr>
      </w:pPr>
      <w:r w:rsidRPr="005E36A5">
        <w:rPr>
          <w:rFonts w:ascii="Times New Roman" w:hAnsi="Times New Roman" w:cs="Times New Roman"/>
          <w:bCs/>
          <w:sz w:val="22"/>
          <w:szCs w:val="22"/>
        </w:rPr>
        <w:lastRenderedPageBreak/>
        <w:t xml:space="preserve">W celu ujednolicenia terminologii, Zamawiający wyjaśnia, iż ilekroć w dokumentach zamówienia (w tym w Opisie Przedmiotu Zamówienia, SWZ oraz niniejszych wyjaśnieniach) posługuje się pojęciem „nawierzchnia”, należy przez to rozumieć kompletny system nawierzchni boiska (trawa syntetyczna, mata elastyczna typu </w:t>
      </w:r>
      <w:proofErr w:type="spellStart"/>
      <w:r w:rsidRPr="005E36A5">
        <w:rPr>
          <w:rFonts w:ascii="Times New Roman" w:hAnsi="Times New Roman" w:cs="Times New Roman"/>
          <w:bCs/>
          <w:sz w:val="22"/>
          <w:szCs w:val="22"/>
        </w:rPr>
        <w:t>shockpad</w:t>
      </w:r>
      <w:proofErr w:type="spellEnd"/>
      <w:r w:rsidRPr="005E36A5">
        <w:rPr>
          <w:rFonts w:ascii="Times New Roman" w:hAnsi="Times New Roman" w:cs="Times New Roman"/>
          <w:bCs/>
          <w:sz w:val="22"/>
          <w:szCs w:val="22"/>
        </w:rPr>
        <w:t xml:space="preserve"> oraz wypełnienie: piasek kwarcowy i granulat gumowy EPDM z recyklingu). </w:t>
      </w:r>
    </w:p>
    <w:p w14:paraId="10A7937A" w14:textId="13552DCE" w:rsidR="005E36A5" w:rsidRPr="005E36A5" w:rsidRDefault="005E36A5" w:rsidP="005E36A5">
      <w:pPr>
        <w:pStyle w:val="Akapitzlist"/>
        <w:spacing w:after="0"/>
        <w:jc w:val="both"/>
        <w:rPr>
          <w:rFonts w:ascii="Times New Roman" w:hAnsi="Times New Roman" w:cs="Times New Roman"/>
          <w:bCs/>
          <w:sz w:val="22"/>
          <w:szCs w:val="22"/>
        </w:rPr>
      </w:pPr>
      <w:r w:rsidRPr="005E36A5">
        <w:rPr>
          <w:rFonts w:ascii="Times New Roman" w:hAnsi="Times New Roman" w:cs="Times New Roman"/>
          <w:bCs/>
          <w:sz w:val="22"/>
          <w:szCs w:val="22"/>
        </w:rPr>
        <w:t>Ilekroć mowa o granulacie „EPDM”, należy przez to rozumieć wyłącznie granulat EPDM z recyklingu.</w:t>
      </w:r>
    </w:p>
    <w:p w14:paraId="413D6D6B" w14:textId="2358F1E9" w:rsidR="00675F73" w:rsidRDefault="00A158E6" w:rsidP="00675F73">
      <w:pPr>
        <w:pStyle w:val="Akapitzlist"/>
        <w:numPr>
          <w:ilvl w:val="0"/>
          <w:numId w:val="6"/>
        </w:numPr>
        <w:spacing w:after="0"/>
        <w:jc w:val="both"/>
        <w:rPr>
          <w:rFonts w:ascii="Times New Roman" w:hAnsi="Times New Roman" w:cs="Times New Roman"/>
          <w:bCs/>
          <w:sz w:val="22"/>
          <w:szCs w:val="22"/>
        </w:rPr>
      </w:pPr>
      <w:r>
        <w:rPr>
          <w:rFonts w:ascii="Times New Roman" w:hAnsi="Times New Roman" w:cs="Times New Roman"/>
          <w:bCs/>
          <w:sz w:val="22"/>
          <w:szCs w:val="22"/>
        </w:rPr>
        <w:t>Przedmiotowych środków dowodowych – zgodnie z odpowiedzią na pytanie nr 6</w:t>
      </w:r>
      <w:r w:rsidR="00675F73" w:rsidRPr="00675F73">
        <w:rPr>
          <w:rFonts w:ascii="Times New Roman" w:hAnsi="Times New Roman" w:cs="Times New Roman"/>
          <w:bCs/>
          <w:sz w:val="22"/>
          <w:szCs w:val="22"/>
        </w:rPr>
        <w:t>.</w:t>
      </w:r>
    </w:p>
    <w:p w14:paraId="4039F033" w14:textId="77777777" w:rsidR="00A158E6" w:rsidRPr="004C3B92" w:rsidRDefault="00A158E6" w:rsidP="00A158E6">
      <w:pPr>
        <w:numPr>
          <w:ilvl w:val="0"/>
          <w:numId w:val="6"/>
        </w:numPr>
        <w:spacing w:after="0" w:line="276" w:lineRule="auto"/>
        <w:jc w:val="both"/>
        <w:rPr>
          <w:rFonts w:ascii="Times New Roman" w:hAnsi="Times New Roman" w:cs="Times New Roman"/>
          <w:sz w:val="22"/>
          <w:szCs w:val="22"/>
        </w:rPr>
      </w:pPr>
      <w:r w:rsidRPr="004C3B92">
        <w:rPr>
          <w:rFonts w:ascii="Times New Roman" w:hAnsi="Times New Roman" w:cs="Times New Roman"/>
          <w:sz w:val="22"/>
          <w:szCs w:val="22"/>
        </w:rPr>
        <w:t xml:space="preserve">w </w:t>
      </w:r>
      <w:r w:rsidRPr="004C3B92">
        <w:rPr>
          <w:rFonts w:ascii="Times New Roman" w:eastAsia="Arial" w:hAnsi="Times New Roman" w:cs="Times New Roman"/>
          <w:bCs/>
          <w:sz w:val="22"/>
          <w:szCs w:val="22"/>
        </w:rPr>
        <w:t>Rozdziale</w:t>
      </w:r>
      <w:r w:rsidRPr="004C3B92">
        <w:rPr>
          <w:rFonts w:ascii="Times New Roman" w:hAnsi="Times New Roman" w:cs="Times New Roman"/>
          <w:sz w:val="22"/>
          <w:szCs w:val="22"/>
        </w:rPr>
        <w:t xml:space="preserve"> XII ust. 2 SWZ w zakresie terminu składania ofert:</w:t>
      </w:r>
    </w:p>
    <w:p w14:paraId="09C0A8AD" w14:textId="53A04D23" w:rsidR="00A158E6" w:rsidRPr="004C3B92" w:rsidRDefault="00A158E6" w:rsidP="00A158E6">
      <w:pPr>
        <w:spacing w:after="0"/>
        <w:ind w:left="357" w:firstLine="708"/>
        <w:jc w:val="both"/>
        <w:rPr>
          <w:rFonts w:ascii="Times New Roman" w:hAnsi="Times New Roman" w:cs="Times New Roman"/>
          <w:sz w:val="22"/>
          <w:szCs w:val="22"/>
          <w:u w:val="single"/>
        </w:rPr>
      </w:pPr>
      <w:r w:rsidRPr="004C3B92">
        <w:rPr>
          <w:rFonts w:ascii="Times New Roman" w:hAnsi="Times New Roman" w:cs="Times New Roman"/>
          <w:sz w:val="22"/>
          <w:szCs w:val="22"/>
          <w:u w:val="single"/>
        </w:rPr>
        <w:t>Było:</w:t>
      </w:r>
      <w:r w:rsidRPr="004C3B92">
        <w:rPr>
          <w:rFonts w:ascii="Times New Roman" w:hAnsi="Times New Roman" w:cs="Times New Roman"/>
          <w:sz w:val="22"/>
          <w:szCs w:val="22"/>
        </w:rPr>
        <w:t xml:space="preserve"> </w:t>
      </w:r>
      <w:r>
        <w:rPr>
          <w:rFonts w:ascii="Times New Roman" w:hAnsi="Times New Roman" w:cs="Times New Roman"/>
          <w:bCs/>
          <w:color w:val="000000"/>
          <w:sz w:val="22"/>
          <w:szCs w:val="22"/>
        </w:rPr>
        <w:t>21</w:t>
      </w:r>
      <w:r w:rsidRPr="004C3B92">
        <w:rPr>
          <w:rFonts w:ascii="Times New Roman" w:hAnsi="Times New Roman" w:cs="Times New Roman"/>
          <w:bCs/>
          <w:color w:val="000000"/>
          <w:sz w:val="22"/>
          <w:szCs w:val="22"/>
        </w:rPr>
        <w:t>.04.2026 r. godz. 12:00</w:t>
      </w:r>
    </w:p>
    <w:p w14:paraId="3F13A7A6" w14:textId="14760C36" w:rsidR="00A158E6" w:rsidRPr="004C3B92" w:rsidRDefault="00A158E6" w:rsidP="00A158E6">
      <w:pPr>
        <w:spacing w:after="0"/>
        <w:ind w:left="357" w:firstLine="708"/>
        <w:jc w:val="both"/>
        <w:rPr>
          <w:rFonts w:ascii="Times New Roman" w:hAnsi="Times New Roman" w:cs="Times New Roman"/>
          <w:sz w:val="22"/>
          <w:szCs w:val="22"/>
        </w:rPr>
      </w:pPr>
      <w:r w:rsidRPr="004C3B92">
        <w:rPr>
          <w:rFonts w:ascii="Times New Roman" w:hAnsi="Times New Roman" w:cs="Times New Roman"/>
          <w:bCs/>
          <w:sz w:val="22"/>
          <w:szCs w:val="22"/>
          <w:u w:val="single"/>
        </w:rPr>
        <w:t>Powinno być:</w:t>
      </w:r>
      <w:r w:rsidRPr="004C3B92">
        <w:rPr>
          <w:rFonts w:ascii="Times New Roman" w:hAnsi="Times New Roman" w:cs="Times New Roman"/>
          <w:bCs/>
          <w:color w:val="000000"/>
          <w:sz w:val="22"/>
          <w:szCs w:val="22"/>
        </w:rPr>
        <w:t xml:space="preserve"> </w:t>
      </w:r>
      <w:r>
        <w:rPr>
          <w:rFonts w:ascii="Times New Roman" w:hAnsi="Times New Roman" w:cs="Times New Roman"/>
          <w:bCs/>
          <w:color w:val="000000"/>
          <w:sz w:val="22"/>
          <w:szCs w:val="22"/>
        </w:rPr>
        <w:t>24</w:t>
      </w:r>
      <w:r w:rsidRPr="004C3B92">
        <w:rPr>
          <w:rFonts w:ascii="Times New Roman" w:hAnsi="Times New Roman" w:cs="Times New Roman"/>
          <w:bCs/>
          <w:color w:val="000000"/>
          <w:sz w:val="22"/>
          <w:szCs w:val="22"/>
        </w:rPr>
        <w:t>.04.2026 r. godz. 12:00</w:t>
      </w:r>
    </w:p>
    <w:p w14:paraId="70136AFC" w14:textId="77777777" w:rsidR="00A158E6" w:rsidRPr="004C3B92" w:rsidRDefault="00A158E6" w:rsidP="00A158E6">
      <w:pPr>
        <w:numPr>
          <w:ilvl w:val="0"/>
          <w:numId w:val="6"/>
        </w:numPr>
        <w:spacing w:after="0" w:line="276" w:lineRule="auto"/>
        <w:jc w:val="both"/>
        <w:rPr>
          <w:rFonts w:ascii="Times New Roman" w:hAnsi="Times New Roman" w:cs="Times New Roman"/>
          <w:sz w:val="22"/>
          <w:szCs w:val="22"/>
        </w:rPr>
      </w:pPr>
      <w:r w:rsidRPr="004C3B92">
        <w:rPr>
          <w:rFonts w:ascii="Times New Roman" w:hAnsi="Times New Roman" w:cs="Times New Roman"/>
          <w:sz w:val="22"/>
          <w:szCs w:val="22"/>
        </w:rPr>
        <w:t xml:space="preserve">w </w:t>
      </w:r>
      <w:r w:rsidRPr="004C3B92">
        <w:rPr>
          <w:rFonts w:ascii="Times New Roman" w:eastAsia="Arial" w:hAnsi="Times New Roman" w:cs="Times New Roman"/>
          <w:bCs/>
          <w:sz w:val="22"/>
          <w:szCs w:val="22"/>
        </w:rPr>
        <w:t>Rozdziale</w:t>
      </w:r>
      <w:r w:rsidRPr="004C3B92">
        <w:rPr>
          <w:rFonts w:ascii="Times New Roman" w:hAnsi="Times New Roman" w:cs="Times New Roman"/>
          <w:sz w:val="22"/>
          <w:szCs w:val="22"/>
        </w:rPr>
        <w:t xml:space="preserve"> XII ust. 3 SWZ w zakresie terminu otwarcia ofert:</w:t>
      </w:r>
    </w:p>
    <w:p w14:paraId="33FC4407" w14:textId="5D8077C5" w:rsidR="00A158E6" w:rsidRPr="004C3B92" w:rsidRDefault="00A158E6" w:rsidP="00A158E6">
      <w:pPr>
        <w:spacing w:after="0"/>
        <w:ind w:left="357" w:firstLine="708"/>
        <w:jc w:val="both"/>
        <w:rPr>
          <w:rFonts w:ascii="Times New Roman" w:hAnsi="Times New Roman" w:cs="Times New Roman"/>
          <w:sz w:val="22"/>
          <w:szCs w:val="22"/>
          <w:u w:val="single"/>
        </w:rPr>
      </w:pPr>
      <w:r w:rsidRPr="004C3B92">
        <w:rPr>
          <w:rFonts w:ascii="Times New Roman" w:hAnsi="Times New Roman" w:cs="Times New Roman"/>
          <w:sz w:val="22"/>
          <w:szCs w:val="22"/>
          <w:u w:val="single"/>
        </w:rPr>
        <w:t>Było:</w:t>
      </w:r>
      <w:r w:rsidRPr="004C3B92">
        <w:rPr>
          <w:rFonts w:ascii="Times New Roman" w:hAnsi="Times New Roman" w:cs="Times New Roman"/>
          <w:sz w:val="22"/>
          <w:szCs w:val="22"/>
        </w:rPr>
        <w:t xml:space="preserve"> </w:t>
      </w:r>
      <w:r>
        <w:rPr>
          <w:rFonts w:ascii="Times New Roman" w:hAnsi="Times New Roman" w:cs="Times New Roman"/>
          <w:bCs/>
          <w:color w:val="000000"/>
          <w:sz w:val="22"/>
          <w:szCs w:val="22"/>
        </w:rPr>
        <w:t>21</w:t>
      </w:r>
      <w:r w:rsidRPr="004C3B92">
        <w:rPr>
          <w:rFonts w:ascii="Times New Roman" w:hAnsi="Times New Roman" w:cs="Times New Roman"/>
          <w:bCs/>
          <w:color w:val="000000"/>
          <w:sz w:val="22"/>
          <w:szCs w:val="22"/>
        </w:rPr>
        <w:t>.04.2026 r. godz. 12:15</w:t>
      </w:r>
    </w:p>
    <w:p w14:paraId="6FCA8B65" w14:textId="4DF75D97" w:rsidR="00A158E6" w:rsidRPr="004C3B92" w:rsidRDefault="00A158E6" w:rsidP="00A158E6">
      <w:pPr>
        <w:spacing w:after="0"/>
        <w:ind w:left="357" w:firstLine="708"/>
        <w:jc w:val="both"/>
        <w:rPr>
          <w:rFonts w:ascii="Times New Roman" w:hAnsi="Times New Roman" w:cs="Times New Roman"/>
          <w:bCs/>
          <w:color w:val="000000"/>
          <w:sz w:val="22"/>
          <w:szCs w:val="22"/>
        </w:rPr>
      </w:pPr>
      <w:r w:rsidRPr="004C3B92">
        <w:rPr>
          <w:rFonts w:ascii="Times New Roman" w:hAnsi="Times New Roman" w:cs="Times New Roman"/>
          <w:bCs/>
          <w:sz w:val="22"/>
          <w:szCs w:val="22"/>
          <w:u w:val="single"/>
        </w:rPr>
        <w:t>Powinno być:</w:t>
      </w:r>
      <w:r w:rsidRPr="004C3B92">
        <w:rPr>
          <w:rFonts w:ascii="Times New Roman" w:hAnsi="Times New Roman" w:cs="Times New Roman"/>
          <w:bCs/>
          <w:sz w:val="22"/>
          <w:szCs w:val="22"/>
        </w:rPr>
        <w:t xml:space="preserve"> </w:t>
      </w:r>
      <w:r>
        <w:rPr>
          <w:rFonts w:ascii="Times New Roman" w:hAnsi="Times New Roman" w:cs="Times New Roman"/>
          <w:bCs/>
          <w:color w:val="000000"/>
          <w:sz w:val="22"/>
          <w:szCs w:val="22"/>
        </w:rPr>
        <w:t>24</w:t>
      </w:r>
      <w:r w:rsidRPr="004C3B92">
        <w:rPr>
          <w:rFonts w:ascii="Times New Roman" w:hAnsi="Times New Roman" w:cs="Times New Roman"/>
          <w:bCs/>
          <w:color w:val="000000"/>
          <w:sz w:val="22"/>
          <w:szCs w:val="22"/>
        </w:rPr>
        <w:t>.04.2026 r. godz. 12:15</w:t>
      </w:r>
    </w:p>
    <w:p w14:paraId="48528D23" w14:textId="77777777" w:rsidR="00A158E6" w:rsidRPr="004C3B92" w:rsidRDefault="00A158E6" w:rsidP="00A158E6">
      <w:pPr>
        <w:numPr>
          <w:ilvl w:val="0"/>
          <w:numId w:val="6"/>
        </w:numPr>
        <w:spacing w:after="0" w:line="276" w:lineRule="auto"/>
        <w:jc w:val="both"/>
        <w:rPr>
          <w:rFonts w:ascii="Times New Roman" w:hAnsi="Times New Roman" w:cs="Times New Roman"/>
          <w:sz w:val="22"/>
          <w:szCs w:val="22"/>
        </w:rPr>
      </w:pPr>
      <w:r w:rsidRPr="004C3B92">
        <w:rPr>
          <w:rFonts w:ascii="Times New Roman" w:eastAsia="Arial" w:hAnsi="Times New Roman" w:cs="Times New Roman"/>
          <w:bCs/>
          <w:sz w:val="22"/>
          <w:szCs w:val="22"/>
        </w:rPr>
        <w:t>w Rozdziale X ust. 1 SWZ w zakresie terminu związania ofertą:</w:t>
      </w:r>
    </w:p>
    <w:p w14:paraId="21FD63D7" w14:textId="2AC9EA5B" w:rsidR="00A158E6" w:rsidRPr="004C3B92" w:rsidRDefault="00A158E6" w:rsidP="00A158E6">
      <w:pPr>
        <w:spacing w:after="0"/>
        <w:ind w:left="357" w:firstLine="708"/>
        <w:jc w:val="both"/>
        <w:rPr>
          <w:rFonts w:ascii="Times New Roman" w:hAnsi="Times New Roman" w:cs="Times New Roman"/>
          <w:sz w:val="22"/>
          <w:szCs w:val="22"/>
          <w:u w:val="single"/>
        </w:rPr>
      </w:pPr>
      <w:r w:rsidRPr="004C3B92">
        <w:rPr>
          <w:rFonts w:ascii="Times New Roman" w:hAnsi="Times New Roman" w:cs="Times New Roman"/>
          <w:sz w:val="22"/>
          <w:szCs w:val="22"/>
          <w:u w:val="single"/>
        </w:rPr>
        <w:t>Było:</w:t>
      </w:r>
      <w:r w:rsidRPr="004C3B92">
        <w:rPr>
          <w:rFonts w:ascii="Times New Roman" w:hAnsi="Times New Roman" w:cs="Times New Roman"/>
          <w:sz w:val="22"/>
          <w:szCs w:val="22"/>
        </w:rPr>
        <w:t xml:space="preserve"> 2</w:t>
      </w:r>
      <w:r>
        <w:rPr>
          <w:rFonts w:ascii="Times New Roman" w:hAnsi="Times New Roman" w:cs="Times New Roman"/>
          <w:sz w:val="22"/>
          <w:szCs w:val="22"/>
        </w:rPr>
        <w:t>0</w:t>
      </w:r>
      <w:r w:rsidRPr="004C3B92">
        <w:rPr>
          <w:rFonts w:ascii="Times New Roman" w:hAnsi="Times New Roman" w:cs="Times New Roman"/>
          <w:sz w:val="22"/>
          <w:szCs w:val="22"/>
        </w:rPr>
        <w:t>.05.2026 r.</w:t>
      </w:r>
    </w:p>
    <w:p w14:paraId="10EBE6B5" w14:textId="215EBC4A" w:rsidR="00A158E6" w:rsidRPr="004C3B92" w:rsidRDefault="00A158E6" w:rsidP="00A158E6">
      <w:pPr>
        <w:spacing w:after="0"/>
        <w:ind w:left="357" w:firstLine="708"/>
        <w:jc w:val="both"/>
        <w:rPr>
          <w:rFonts w:ascii="Times New Roman" w:hAnsi="Times New Roman" w:cs="Times New Roman"/>
          <w:sz w:val="22"/>
          <w:szCs w:val="22"/>
        </w:rPr>
      </w:pPr>
      <w:r w:rsidRPr="004C3B92">
        <w:rPr>
          <w:rFonts w:ascii="Times New Roman" w:hAnsi="Times New Roman" w:cs="Times New Roman"/>
          <w:bCs/>
          <w:sz w:val="22"/>
          <w:szCs w:val="22"/>
          <w:u w:val="single"/>
        </w:rPr>
        <w:t>Powinno być:</w:t>
      </w:r>
      <w:r w:rsidRPr="004C3B92">
        <w:rPr>
          <w:rFonts w:ascii="Times New Roman" w:hAnsi="Times New Roman" w:cs="Times New Roman"/>
          <w:bCs/>
          <w:sz w:val="22"/>
          <w:szCs w:val="22"/>
        </w:rPr>
        <w:t xml:space="preserve"> </w:t>
      </w:r>
      <w:r w:rsidRPr="004C3B92">
        <w:rPr>
          <w:rFonts w:ascii="Times New Roman" w:hAnsi="Times New Roman" w:cs="Times New Roman"/>
          <w:sz w:val="22"/>
          <w:szCs w:val="22"/>
        </w:rPr>
        <w:t>2</w:t>
      </w:r>
      <w:r>
        <w:rPr>
          <w:rFonts w:ascii="Times New Roman" w:hAnsi="Times New Roman" w:cs="Times New Roman"/>
          <w:sz w:val="22"/>
          <w:szCs w:val="22"/>
        </w:rPr>
        <w:t>2</w:t>
      </w:r>
      <w:r w:rsidRPr="004C3B92">
        <w:rPr>
          <w:rFonts w:ascii="Times New Roman" w:hAnsi="Times New Roman" w:cs="Times New Roman"/>
          <w:sz w:val="22"/>
          <w:szCs w:val="22"/>
        </w:rPr>
        <w:t>.05.2026 r.</w:t>
      </w:r>
    </w:p>
    <w:p w14:paraId="2DB85C10" w14:textId="70D5F758" w:rsidR="00675F73" w:rsidRPr="00A158E6" w:rsidRDefault="00A158E6" w:rsidP="00A158E6">
      <w:pPr>
        <w:spacing w:after="0"/>
        <w:ind w:firstLine="357"/>
        <w:jc w:val="both"/>
        <w:rPr>
          <w:rFonts w:ascii="Times New Roman" w:hAnsi="Times New Roman" w:cs="Times New Roman"/>
          <w:bCs/>
          <w:sz w:val="22"/>
          <w:szCs w:val="22"/>
        </w:rPr>
      </w:pPr>
      <w:r w:rsidRPr="00A158E6">
        <w:rPr>
          <w:rFonts w:ascii="Times New Roman" w:hAnsi="Times New Roman"/>
          <w:sz w:val="22"/>
          <w:szCs w:val="22"/>
        </w:rPr>
        <w:t>W załączeniu Ogłoszenie o zmianie ogłoszenia</w:t>
      </w:r>
      <w:r>
        <w:rPr>
          <w:rFonts w:ascii="Times New Roman" w:hAnsi="Times New Roman"/>
          <w:sz w:val="22"/>
          <w:szCs w:val="22"/>
        </w:rPr>
        <w:t>, poprawione PPU oraz poprawiony przedmiar</w:t>
      </w:r>
      <w:r w:rsidR="00675F73" w:rsidRPr="00A158E6">
        <w:rPr>
          <w:rFonts w:ascii="Times New Roman" w:hAnsi="Times New Roman" w:cs="Times New Roman"/>
          <w:bCs/>
          <w:sz w:val="22"/>
          <w:szCs w:val="22"/>
        </w:rPr>
        <w:t>.</w:t>
      </w:r>
    </w:p>
    <w:p w14:paraId="12DDB065" w14:textId="77777777" w:rsidR="00675F73" w:rsidRPr="00675F73" w:rsidRDefault="00675F73" w:rsidP="0033477C">
      <w:pPr>
        <w:spacing w:after="0"/>
        <w:jc w:val="both"/>
        <w:rPr>
          <w:rFonts w:ascii="Times New Roman" w:hAnsi="Times New Roman" w:cs="Times New Roman"/>
          <w:bCs/>
        </w:rPr>
      </w:pPr>
    </w:p>
    <w:p w14:paraId="777153F0" w14:textId="1F64DE40" w:rsidR="00DC2F89" w:rsidRDefault="00DC2F89" w:rsidP="0033477C">
      <w:pPr>
        <w:spacing w:after="0"/>
        <w:ind w:firstLine="284"/>
        <w:jc w:val="both"/>
        <w:rPr>
          <w:rFonts w:ascii="Times New Roman" w:hAnsi="Times New Roman" w:cs="Times New Roman"/>
          <w:sz w:val="22"/>
          <w:szCs w:val="22"/>
        </w:rPr>
      </w:pPr>
    </w:p>
    <w:p w14:paraId="082A68A5" w14:textId="3A234DED" w:rsidR="00DC2F89" w:rsidRPr="00DC2F89" w:rsidRDefault="00DC2F89" w:rsidP="00DC2F89">
      <w:pPr>
        <w:spacing w:after="0" w:line="276" w:lineRule="auto"/>
        <w:ind w:left="2832" w:firstLine="708"/>
        <w:jc w:val="center"/>
        <w:rPr>
          <w:rFonts w:ascii="Times New Roman" w:hAnsi="Times New Roman" w:cs="Times New Roman"/>
          <w:sz w:val="22"/>
          <w:szCs w:val="22"/>
        </w:rPr>
      </w:pPr>
      <w:r w:rsidRPr="00DC2F89">
        <w:rPr>
          <w:rFonts w:ascii="Times New Roman" w:hAnsi="Times New Roman" w:cs="Times New Roman"/>
          <w:sz w:val="22"/>
          <w:szCs w:val="22"/>
        </w:rPr>
        <w:t>Z up. Prezydenta Miasta Zawiercie</w:t>
      </w:r>
    </w:p>
    <w:p w14:paraId="1D1073D6" w14:textId="77777777" w:rsidR="00DC2F89" w:rsidRDefault="00DC2F89" w:rsidP="00DC2F89">
      <w:pPr>
        <w:spacing w:after="0" w:line="276" w:lineRule="auto"/>
        <w:jc w:val="center"/>
        <w:rPr>
          <w:rFonts w:ascii="Times New Roman" w:hAnsi="Times New Roman" w:cs="Times New Roman"/>
          <w:sz w:val="22"/>
          <w:szCs w:val="22"/>
        </w:rPr>
      </w:pPr>
    </w:p>
    <w:p w14:paraId="2A13405E" w14:textId="77777777" w:rsidR="00DC2F89" w:rsidRDefault="00DC2F89" w:rsidP="00DC2F89">
      <w:pPr>
        <w:spacing w:after="0" w:line="276" w:lineRule="auto"/>
        <w:jc w:val="center"/>
        <w:rPr>
          <w:rFonts w:ascii="Times New Roman" w:hAnsi="Times New Roman" w:cs="Times New Roman"/>
          <w:sz w:val="22"/>
          <w:szCs w:val="22"/>
        </w:rPr>
      </w:pPr>
    </w:p>
    <w:p w14:paraId="3A9ECBF5" w14:textId="51AE0C08" w:rsidR="00DC2F89" w:rsidRPr="00DC2F89" w:rsidRDefault="00DC2F89" w:rsidP="00DC2F89">
      <w:pPr>
        <w:spacing w:after="0" w:line="276" w:lineRule="auto"/>
        <w:ind w:left="2832" w:firstLine="708"/>
        <w:jc w:val="center"/>
        <w:rPr>
          <w:rFonts w:ascii="Times New Roman" w:hAnsi="Times New Roman" w:cs="Times New Roman"/>
          <w:sz w:val="22"/>
          <w:szCs w:val="22"/>
        </w:rPr>
      </w:pPr>
      <w:r w:rsidRPr="00DC2F89">
        <w:rPr>
          <w:rFonts w:ascii="Times New Roman" w:hAnsi="Times New Roman" w:cs="Times New Roman"/>
          <w:sz w:val="22"/>
          <w:szCs w:val="22"/>
        </w:rPr>
        <w:t xml:space="preserve">Robert </w:t>
      </w:r>
      <w:proofErr w:type="spellStart"/>
      <w:r w:rsidRPr="00DC2F89">
        <w:rPr>
          <w:rFonts w:ascii="Times New Roman" w:hAnsi="Times New Roman" w:cs="Times New Roman"/>
          <w:sz w:val="22"/>
          <w:szCs w:val="22"/>
        </w:rPr>
        <w:t>Żesławski</w:t>
      </w:r>
      <w:proofErr w:type="spellEnd"/>
    </w:p>
    <w:p w14:paraId="79034CEB" w14:textId="77777777" w:rsidR="00DC2F89" w:rsidRPr="00DC2F89" w:rsidRDefault="00DC2F89" w:rsidP="00DC2F89">
      <w:pPr>
        <w:spacing w:after="0" w:line="276" w:lineRule="auto"/>
        <w:ind w:left="2832" w:firstLine="708"/>
        <w:jc w:val="center"/>
        <w:rPr>
          <w:rFonts w:ascii="Times New Roman" w:hAnsi="Times New Roman" w:cs="Times New Roman"/>
          <w:sz w:val="22"/>
          <w:szCs w:val="22"/>
        </w:rPr>
      </w:pPr>
      <w:r w:rsidRPr="00DC2F89">
        <w:rPr>
          <w:rFonts w:ascii="Times New Roman" w:hAnsi="Times New Roman" w:cs="Times New Roman"/>
          <w:sz w:val="22"/>
          <w:szCs w:val="22"/>
        </w:rPr>
        <w:t>Dyrektor Ośrodka Sportu i Rekreacji</w:t>
      </w:r>
    </w:p>
    <w:p w14:paraId="4040D3AF" w14:textId="0EAAC830" w:rsidR="00973963" w:rsidRDefault="00DC2F89" w:rsidP="00DC2F89">
      <w:pPr>
        <w:spacing w:after="0" w:line="276" w:lineRule="auto"/>
        <w:ind w:left="2832" w:firstLine="708"/>
        <w:jc w:val="center"/>
        <w:rPr>
          <w:rFonts w:ascii="Times New Roman" w:hAnsi="Times New Roman" w:cs="Times New Roman"/>
          <w:sz w:val="22"/>
          <w:szCs w:val="22"/>
        </w:rPr>
      </w:pPr>
      <w:r w:rsidRPr="00DC2F89">
        <w:rPr>
          <w:rFonts w:ascii="Times New Roman" w:hAnsi="Times New Roman" w:cs="Times New Roman"/>
          <w:sz w:val="22"/>
          <w:szCs w:val="22"/>
        </w:rPr>
        <w:t>w Zawierciu</w:t>
      </w:r>
    </w:p>
    <w:p w14:paraId="5911E09B" w14:textId="77777777" w:rsidR="00675F73" w:rsidRDefault="00675F73" w:rsidP="00DC2F89">
      <w:pPr>
        <w:spacing w:after="0" w:line="276" w:lineRule="auto"/>
        <w:ind w:left="2832" w:firstLine="708"/>
        <w:jc w:val="center"/>
        <w:rPr>
          <w:rFonts w:ascii="Times New Roman" w:hAnsi="Times New Roman" w:cs="Times New Roman"/>
          <w:sz w:val="22"/>
          <w:szCs w:val="22"/>
        </w:rPr>
      </w:pPr>
    </w:p>
    <w:p w14:paraId="16D321D8" w14:textId="77777777" w:rsidR="00675F73" w:rsidRDefault="00675F73" w:rsidP="00DC2F89">
      <w:pPr>
        <w:spacing w:after="0" w:line="276" w:lineRule="auto"/>
        <w:ind w:left="2832" w:firstLine="708"/>
        <w:jc w:val="center"/>
        <w:rPr>
          <w:rFonts w:ascii="Times New Roman" w:hAnsi="Times New Roman" w:cs="Times New Roman"/>
          <w:sz w:val="22"/>
          <w:szCs w:val="22"/>
        </w:rPr>
      </w:pPr>
    </w:p>
    <w:p w14:paraId="2918E1AD" w14:textId="77777777" w:rsidR="00675F73" w:rsidRPr="00DC2F89" w:rsidRDefault="00675F73" w:rsidP="00675F73">
      <w:pPr>
        <w:spacing w:after="0" w:line="276" w:lineRule="auto"/>
        <w:jc w:val="both"/>
        <w:rPr>
          <w:rFonts w:ascii="Times New Roman" w:hAnsi="Times New Roman" w:cs="Times New Roman"/>
          <w:sz w:val="22"/>
          <w:szCs w:val="22"/>
        </w:rPr>
      </w:pPr>
    </w:p>
    <w:sectPr w:rsidR="00675F73" w:rsidRPr="00DC2F89">
      <w:headerReference w:type="default" r:id="rId12"/>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C8D24F" w14:textId="77777777" w:rsidR="00973963" w:rsidRDefault="00973963" w:rsidP="00973963">
      <w:pPr>
        <w:spacing w:after="0" w:line="240" w:lineRule="auto"/>
      </w:pPr>
      <w:r>
        <w:separator/>
      </w:r>
    </w:p>
  </w:endnote>
  <w:endnote w:type="continuationSeparator" w:id="0">
    <w:p w14:paraId="2B58DCE8" w14:textId="77777777" w:rsidR="00973963" w:rsidRDefault="00973963" w:rsidP="009739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94B39E" w14:textId="425F2294" w:rsidR="00DC2F89" w:rsidRPr="00DC2F89" w:rsidRDefault="00DC2F89">
    <w:pPr>
      <w:pStyle w:val="Stopka"/>
      <w:rPr>
        <w:rFonts w:ascii="Times New Roman" w:hAnsi="Times New Roman" w:cs="Times New Roman"/>
        <w:b/>
        <w:sz w:val="20"/>
        <w:bdr w:val="single" w:sz="4" w:space="0" w:color="000000"/>
      </w:rPr>
    </w:pPr>
    <w:r w:rsidRPr="00DC2F89">
      <w:rPr>
        <w:rFonts w:ascii="Times New Roman" w:hAnsi="Times New Roman" w:cs="Times New Roman"/>
        <w:sz w:val="20"/>
        <w:bdr w:val="single" w:sz="4" w:space="0" w:color="000000"/>
      </w:rPr>
      <w:t xml:space="preserve">                                                        </w:t>
    </w:r>
    <w:r>
      <w:rPr>
        <w:rFonts w:ascii="Times New Roman" w:hAnsi="Times New Roman" w:cs="Times New Roman"/>
        <w:sz w:val="20"/>
        <w:bdr w:val="single" w:sz="4" w:space="0" w:color="000000"/>
      </w:rPr>
      <w:t xml:space="preserve">  </w:t>
    </w:r>
    <w:r w:rsidRPr="00DC2F89">
      <w:rPr>
        <w:rFonts w:ascii="Times New Roman" w:hAnsi="Times New Roman" w:cs="Times New Roman"/>
        <w:sz w:val="20"/>
        <w:bdr w:val="single" w:sz="4" w:space="0" w:color="000000"/>
      </w:rPr>
      <w:t xml:space="preserve">     </w:t>
    </w:r>
    <w:r>
      <w:rPr>
        <w:rFonts w:ascii="Times New Roman" w:hAnsi="Times New Roman" w:cs="Times New Roman"/>
        <w:sz w:val="20"/>
        <w:bdr w:val="single" w:sz="4" w:space="0" w:color="000000"/>
      </w:rPr>
      <w:t xml:space="preserve">Informacja do wykonawców                             </w:t>
    </w:r>
    <w:r w:rsidRPr="00DC2F89">
      <w:rPr>
        <w:rFonts w:ascii="Times New Roman" w:hAnsi="Times New Roman" w:cs="Times New Roman"/>
        <w:sz w:val="20"/>
        <w:bdr w:val="single" w:sz="4" w:space="0" w:color="000000"/>
      </w:rPr>
      <w:t xml:space="preserve">                   Strona </w:t>
    </w:r>
    <w:r w:rsidRPr="00DC2F89">
      <w:rPr>
        <w:rFonts w:ascii="Times New Roman" w:hAnsi="Times New Roman" w:cs="Times New Roman"/>
        <w:sz w:val="20"/>
        <w:bdr w:val="single" w:sz="4" w:space="0" w:color="000000"/>
      </w:rPr>
      <w:fldChar w:fldCharType="begin"/>
    </w:r>
    <w:r w:rsidRPr="00DC2F89">
      <w:rPr>
        <w:rFonts w:ascii="Times New Roman" w:hAnsi="Times New Roman" w:cs="Times New Roman"/>
        <w:sz w:val="20"/>
        <w:bdr w:val="single" w:sz="4" w:space="0" w:color="000000"/>
      </w:rPr>
      <w:instrText>PAGE</w:instrText>
    </w:r>
    <w:r w:rsidRPr="00DC2F89">
      <w:rPr>
        <w:rFonts w:ascii="Times New Roman" w:hAnsi="Times New Roman" w:cs="Times New Roman"/>
        <w:sz w:val="20"/>
        <w:bdr w:val="single" w:sz="4" w:space="0" w:color="000000"/>
      </w:rPr>
      <w:fldChar w:fldCharType="separate"/>
    </w:r>
    <w:r w:rsidR="00C83BFE">
      <w:rPr>
        <w:rFonts w:ascii="Times New Roman" w:hAnsi="Times New Roman" w:cs="Times New Roman"/>
        <w:noProof/>
        <w:sz w:val="20"/>
        <w:bdr w:val="single" w:sz="4" w:space="0" w:color="000000"/>
      </w:rPr>
      <w:t>13</w:t>
    </w:r>
    <w:r w:rsidRPr="00DC2F89">
      <w:rPr>
        <w:rFonts w:ascii="Times New Roman" w:hAnsi="Times New Roman" w:cs="Times New Roman"/>
        <w:sz w:val="20"/>
        <w:bdr w:val="single" w:sz="4" w:space="0" w:color="000000"/>
      </w:rPr>
      <w:fldChar w:fldCharType="end"/>
    </w:r>
    <w:r w:rsidRPr="00DC2F89">
      <w:rPr>
        <w:rFonts w:ascii="Times New Roman" w:hAnsi="Times New Roman" w:cs="Times New Roman"/>
        <w:sz w:val="20"/>
        <w:bdr w:val="single" w:sz="4" w:space="0" w:color="000000"/>
      </w:rPr>
      <w:t xml:space="preserve"> z </w:t>
    </w:r>
    <w:r w:rsidRPr="00DC2F89">
      <w:rPr>
        <w:rFonts w:ascii="Times New Roman" w:hAnsi="Times New Roman" w:cs="Times New Roman"/>
        <w:sz w:val="20"/>
        <w:bdr w:val="single" w:sz="4" w:space="0" w:color="000000"/>
      </w:rPr>
      <w:fldChar w:fldCharType="begin"/>
    </w:r>
    <w:r w:rsidRPr="00DC2F89">
      <w:rPr>
        <w:rFonts w:ascii="Times New Roman" w:hAnsi="Times New Roman" w:cs="Times New Roman"/>
        <w:sz w:val="20"/>
        <w:bdr w:val="single" w:sz="4" w:space="0" w:color="000000"/>
      </w:rPr>
      <w:instrText>NUMPAGES</w:instrText>
    </w:r>
    <w:r w:rsidRPr="00DC2F89">
      <w:rPr>
        <w:rFonts w:ascii="Times New Roman" w:hAnsi="Times New Roman" w:cs="Times New Roman"/>
        <w:sz w:val="20"/>
        <w:bdr w:val="single" w:sz="4" w:space="0" w:color="000000"/>
      </w:rPr>
      <w:fldChar w:fldCharType="separate"/>
    </w:r>
    <w:r w:rsidR="00C83BFE">
      <w:rPr>
        <w:rFonts w:ascii="Times New Roman" w:hAnsi="Times New Roman" w:cs="Times New Roman"/>
        <w:noProof/>
        <w:sz w:val="20"/>
        <w:bdr w:val="single" w:sz="4" w:space="0" w:color="000000"/>
      </w:rPr>
      <w:t>14</w:t>
    </w:r>
    <w:r w:rsidRPr="00DC2F89">
      <w:rPr>
        <w:rFonts w:ascii="Times New Roman" w:hAnsi="Times New Roman" w:cs="Times New Roman"/>
        <w:sz w:val="20"/>
        <w:bdr w:val="single" w:sz="4" w:space="0" w:color="00000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B454E6" w14:textId="77777777" w:rsidR="00973963" w:rsidRDefault="00973963" w:rsidP="00973963">
      <w:pPr>
        <w:spacing w:after="0" w:line="240" w:lineRule="auto"/>
      </w:pPr>
      <w:r>
        <w:separator/>
      </w:r>
    </w:p>
  </w:footnote>
  <w:footnote w:type="continuationSeparator" w:id="0">
    <w:p w14:paraId="2612AC96" w14:textId="77777777" w:rsidR="00973963" w:rsidRDefault="00973963" w:rsidP="0097396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65EBCF" w14:textId="54B6780A" w:rsidR="00973963" w:rsidRPr="00973963" w:rsidRDefault="00973963" w:rsidP="00973963">
    <w:pPr>
      <w:pBdr>
        <w:bottom w:val="single" w:sz="4" w:space="5" w:color="000000"/>
      </w:pBdr>
      <w:spacing w:before="120" w:after="120"/>
      <w:jc w:val="center"/>
      <w:rPr>
        <w:rFonts w:ascii="Times New Roman" w:hAnsi="Times New Roman" w:cs="Times New Roman"/>
      </w:rPr>
    </w:pPr>
    <w:r w:rsidRPr="00DB4272">
      <w:rPr>
        <w:rFonts w:ascii="Times New Roman" w:hAnsi="Times New Roman" w:cs="Times New Roman"/>
        <w:i/>
        <w:sz w:val="18"/>
        <w:szCs w:val="20"/>
      </w:rPr>
      <w:t>Roboty budowlane w ramach zadania inwestycyjnego pn. „Rewitalizacja starego boiska „Włókniarz" wraz z infrastrukturą towarzyszącą oraz zapleczem szatniowo-sanitarnym”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5"/>
    <w:multiLevelType w:val="singleLevel"/>
    <w:tmpl w:val="F934FAE0"/>
    <w:name w:val="WW8Num23"/>
    <w:lvl w:ilvl="0">
      <w:start w:val="6"/>
      <w:numFmt w:val="decimal"/>
      <w:lvlText w:val="%1)"/>
      <w:lvlJc w:val="left"/>
      <w:pPr>
        <w:tabs>
          <w:tab w:val="num" w:pos="0"/>
        </w:tabs>
        <w:ind w:left="1077" w:hanging="360"/>
      </w:pPr>
      <w:rPr>
        <w:rFonts w:hint="default"/>
        <w:color w:val="auto"/>
      </w:rPr>
    </w:lvl>
  </w:abstractNum>
  <w:abstractNum w:abstractNumId="1" w15:restartNumberingAfterBreak="0">
    <w:nsid w:val="0B5453DD"/>
    <w:multiLevelType w:val="multilevel"/>
    <w:tmpl w:val="074C2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4F35ABB"/>
    <w:multiLevelType w:val="hybridMultilevel"/>
    <w:tmpl w:val="E01AE4B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20CF5F81"/>
    <w:multiLevelType w:val="hybridMultilevel"/>
    <w:tmpl w:val="4CEEAAF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3E2127FD"/>
    <w:multiLevelType w:val="hybridMultilevel"/>
    <w:tmpl w:val="2FA8C43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631147C9"/>
    <w:multiLevelType w:val="multilevel"/>
    <w:tmpl w:val="58CAC8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96D22CC"/>
    <w:multiLevelType w:val="hybridMultilevel"/>
    <w:tmpl w:val="38601274"/>
    <w:lvl w:ilvl="0" w:tplc="04150017">
      <w:start w:val="1"/>
      <w:numFmt w:val="lowerLetter"/>
      <w:lvlText w:val="%1)"/>
      <w:lvlJc w:val="left"/>
      <w:pPr>
        <w:ind w:left="1797" w:hanging="360"/>
      </w:pPr>
    </w:lvl>
    <w:lvl w:ilvl="1" w:tplc="04150019" w:tentative="1">
      <w:start w:val="1"/>
      <w:numFmt w:val="lowerLetter"/>
      <w:lvlText w:val="%2."/>
      <w:lvlJc w:val="left"/>
      <w:pPr>
        <w:ind w:left="2517" w:hanging="360"/>
      </w:pPr>
    </w:lvl>
    <w:lvl w:ilvl="2" w:tplc="0415001B" w:tentative="1">
      <w:start w:val="1"/>
      <w:numFmt w:val="lowerRoman"/>
      <w:lvlText w:val="%3."/>
      <w:lvlJc w:val="right"/>
      <w:pPr>
        <w:ind w:left="3237" w:hanging="180"/>
      </w:pPr>
    </w:lvl>
    <w:lvl w:ilvl="3" w:tplc="0415000F" w:tentative="1">
      <w:start w:val="1"/>
      <w:numFmt w:val="decimal"/>
      <w:lvlText w:val="%4."/>
      <w:lvlJc w:val="left"/>
      <w:pPr>
        <w:ind w:left="3957" w:hanging="360"/>
      </w:pPr>
    </w:lvl>
    <w:lvl w:ilvl="4" w:tplc="04150019" w:tentative="1">
      <w:start w:val="1"/>
      <w:numFmt w:val="lowerLetter"/>
      <w:lvlText w:val="%5."/>
      <w:lvlJc w:val="left"/>
      <w:pPr>
        <w:ind w:left="4677" w:hanging="360"/>
      </w:pPr>
    </w:lvl>
    <w:lvl w:ilvl="5" w:tplc="0415001B" w:tentative="1">
      <w:start w:val="1"/>
      <w:numFmt w:val="lowerRoman"/>
      <w:lvlText w:val="%6."/>
      <w:lvlJc w:val="right"/>
      <w:pPr>
        <w:ind w:left="5397" w:hanging="180"/>
      </w:pPr>
    </w:lvl>
    <w:lvl w:ilvl="6" w:tplc="0415000F" w:tentative="1">
      <w:start w:val="1"/>
      <w:numFmt w:val="decimal"/>
      <w:lvlText w:val="%7."/>
      <w:lvlJc w:val="left"/>
      <w:pPr>
        <w:ind w:left="6117" w:hanging="360"/>
      </w:pPr>
    </w:lvl>
    <w:lvl w:ilvl="7" w:tplc="04150019" w:tentative="1">
      <w:start w:val="1"/>
      <w:numFmt w:val="lowerLetter"/>
      <w:lvlText w:val="%8."/>
      <w:lvlJc w:val="left"/>
      <w:pPr>
        <w:ind w:left="6837" w:hanging="360"/>
      </w:pPr>
    </w:lvl>
    <w:lvl w:ilvl="8" w:tplc="0415001B" w:tentative="1">
      <w:start w:val="1"/>
      <w:numFmt w:val="lowerRoman"/>
      <w:lvlText w:val="%9."/>
      <w:lvlJc w:val="right"/>
      <w:pPr>
        <w:ind w:left="7557" w:hanging="180"/>
      </w:pPr>
    </w:lvl>
  </w:abstractNum>
  <w:abstractNum w:abstractNumId="7" w15:restartNumberingAfterBreak="0">
    <w:nsid w:val="7FC033E5"/>
    <w:multiLevelType w:val="hybridMultilevel"/>
    <w:tmpl w:val="2D28D894"/>
    <w:lvl w:ilvl="0" w:tplc="656C535A">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5"/>
  </w:num>
  <w:num w:numId="3">
    <w:abstractNumId w:val="0"/>
  </w:num>
  <w:num w:numId="4">
    <w:abstractNumId w:val="6"/>
  </w:num>
  <w:num w:numId="5">
    <w:abstractNumId w:val="7"/>
  </w:num>
  <w:num w:numId="6">
    <w:abstractNumId w:val="4"/>
  </w:num>
  <w:num w:numId="7">
    <w:abstractNumId w:val="1"/>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0E53"/>
    <w:rsid w:val="001661FE"/>
    <w:rsid w:val="001A0867"/>
    <w:rsid w:val="002D26DD"/>
    <w:rsid w:val="0033477C"/>
    <w:rsid w:val="003614C7"/>
    <w:rsid w:val="0037037E"/>
    <w:rsid w:val="00390E53"/>
    <w:rsid w:val="003A6FC0"/>
    <w:rsid w:val="003B64B8"/>
    <w:rsid w:val="003F499E"/>
    <w:rsid w:val="00455BDB"/>
    <w:rsid w:val="004570CB"/>
    <w:rsid w:val="004C3B92"/>
    <w:rsid w:val="00532230"/>
    <w:rsid w:val="00556F9A"/>
    <w:rsid w:val="005E36A5"/>
    <w:rsid w:val="00675F73"/>
    <w:rsid w:val="006F312E"/>
    <w:rsid w:val="00703935"/>
    <w:rsid w:val="007156EA"/>
    <w:rsid w:val="008254A3"/>
    <w:rsid w:val="00870A74"/>
    <w:rsid w:val="00896AC4"/>
    <w:rsid w:val="00897E37"/>
    <w:rsid w:val="008E5D60"/>
    <w:rsid w:val="00905D05"/>
    <w:rsid w:val="00973963"/>
    <w:rsid w:val="009847EA"/>
    <w:rsid w:val="00A158E6"/>
    <w:rsid w:val="00A91C9A"/>
    <w:rsid w:val="00AF6A36"/>
    <w:rsid w:val="00AF705C"/>
    <w:rsid w:val="00B67CDB"/>
    <w:rsid w:val="00BB7FC9"/>
    <w:rsid w:val="00BF2BAA"/>
    <w:rsid w:val="00C75445"/>
    <w:rsid w:val="00C83BFE"/>
    <w:rsid w:val="00CA78A3"/>
    <w:rsid w:val="00CB1CF7"/>
    <w:rsid w:val="00CC2F5C"/>
    <w:rsid w:val="00D106CA"/>
    <w:rsid w:val="00D15331"/>
    <w:rsid w:val="00D15B25"/>
    <w:rsid w:val="00DB71B4"/>
    <w:rsid w:val="00DC2F89"/>
    <w:rsid w:val="00DE1964"/>
    <w:rsid w:val="00E11B86"/>
    <w:rsid w:val="00EC084C"/>
    <w:rsid w:val="00F00EEC"/>
    <w:rsid w:val="00F7399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FCA79A"/>
  <w15:chartTrackingRefBased/>
  <w15:docId w15:val="{FCE3A1F2-B78A-4778-A76D-A356DF481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paragraph" w:styleId="Nagwek1">
    <w:name w:val="heading 1"/>
    <w:basedOn w:val="Normalny"/>
    <w:next w:val="Normalny"/>
    <w:link w:val="Nagwek1Znak"/>
    <w:uiPriority w:val="9"/>
    <w:qFormat/>
    <w:rsid w:val="00390E5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390E5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390E53"/>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390E53"/>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390E53"/>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390E53"/>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390E53"/>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390E53"/>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390E53"/>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390E53"/>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390E53"/>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390E53"/>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390E53"/>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390E53"/>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390E53"/>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390E53"/>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390E53"/>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390E53"/>
    <w:rPr>
      <w:rFonts w:eastAsiaTheme="majorEastAsia" w:cstheme="majorBidi"/>
      <w:color w:val="272727" w:themeColor="text1" w:themeTint="D8"/>
    </w:rPr>
  </w:style>
  <w:style w:type="paragraph" w:styleId="Tytu">
    <w:name w:val="Title"/>
    <w:basedOn w:val="Normalny"/>
    <w:next w:val="Normalny"/>
    <w:link w:val="TytuZnak"/>
    <w:uiPriority w:val="10"/>
    <w:qFormat/>
    <w:rsid w:val="00390E5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390E53"/>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390E53"/>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390E53"/>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390E53"/>
    <w:pPr>
      <w:spacing w:before="160"/>
      <w:jc w:val="center"/>
    </w:pPr>
    <w:rPr>
      <w:i/>
      <w:iCs/>
      <w:color w:val="404040" w:themeColor="text1" w:themeTint="BF"/>
    </w:rPr>
  </w:style>
  <w:style w:type="character" w:customStyle="1" w:styleId="CytatZnak">
    <w:name w:val="Cytat Znak"/>
    <w:basedOn w:val="Domylnaczcionkaakapitu"/>
    <w:link w:val="Cytat"/>
    <w:uiPriority w:val="29"/>
    <w:rsid w:val="00390E53"/>
    <w:rPr>
      <w:i/>
      <w:iCs/>
      <w:color w:val="404040" w:themeColor="text1" w:themeTint="BF"/>
    </w:rPr>
  </w:style>
  <w:style w:type="paragraph" w:styleId="Akapitzlist">
    <w:name w:val="List Paragraph"/>
    <w:basedOn w:val="Normalny"/>
    <w:uiPriority w:val="34"/>
    <w:qFormat/>
    <w:rsid w:val="00390E53"/>
    <w:pPr>
      <w:ind w:left="720"/>
      <w:contextualSpacing/>
    </w:pPr>
  </w:style>
  <w:style w:type="character" w:styleId="Wyrnienieintensywne">
    <w:name w:val="Intense Emphasis"/>
    <w:basedOn w:val="Domylnaczcionkaakapitu"/>
    <w:uiPriority w:val="21"/>
    <w:qFormat/>
    <w:rsid w:val="00390E53"/>
    <w:rPr>
      <w:i/>
      <w:iCs/>
      <w:color w:val="0F4761" w:themeColor="accent1" w:themeShade="BF"/>
    </w:rPr>
  </w:style>
  <w:style w:type="paragraph" w:styleId="Cytatintensywny">
    <w:name w:val="Intense Quote"/>
    <w:basedOn w:val="Normalny"/>
    <w:next w:val="Normalny"/>
    <w:link w:val="CytatintensywnyZnak"/>
    <w:uiPriority w:val="30"/>
    <w:qFormat/>
    <w:rsid w:val="00390E5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390E53"/>
    <w:rPr>
      <w:i/>
      <w:iCs/>
      <w:color w:val="0F4761" w:themeColor="accent1" w:themeShade="BF"/>
    </w:rPr>
  </w:style>
  <w:style w:type="character" w:styleId="Odwoanieintensywne">
    <w:name w:val="Intense Reference"/>
    <w:basedOn w:val="Domylnaczcionkaakapitu"/>
    <w:uiPriority w:val="32"/>
    <w:qFormat/>
    <w:rsid w:val="00390E53"/>
    <w:rPr>
      <w:b/>
      <w:bCs/>
      <w:smallCaps/>
      <w:color w:val="0F4761" w:themeColor="accent1" w:themeShade="BF"/>
      <w:spacing w:val="5"/>
    </w:rPr>
  </w:style>
  <w:style w:type="paragraph" w:styleId="Nagwek">
    <w:name w:val="header"/>
    <w:basedOn w:val="Normalny"/>
    <w:link w:val="NagwekZnak"/>
    <w:uiPriority w:val="99"/>
    <w:unhideWhenUsed/>
    <w:rsid w:val="0097396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973963"/>
  </w:style>
  <w:style w:type="paragraph" w:styleId="Stopka">
    <w:name w:val="footer"/>
    <w:basedOn w:val="Normalny"/>
    <w:link w:val="StopkaZnak"/>
    <w:uiPriority w:val="99"/>
    <w:unhideWhenUsed/>
    <w:rsid w:val="0097396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973963"/>
  </w:style>
  <w:style w:type="paragraph" w:customStyle="1" w:styleId="Default">
    <w:name w:val="Default"/>
    <w:qFormat/>
    <w:rsid w:val="00973963"/>
    <w:pPr>
      <w:suppressAutoHyphens/>
      <w:spacing w:after="0" w:line="240" w:lineRule="auto"/>
      <w:textAlignment w:val="baseline"/>
    </w:pPr>
    <w:rPr>
      <w:rFonts w:ascii="Times New Roman" w:eastAsia="Calibri" w:hAnsi="Times New Roman" w:cs="Times New Roman"/>
      <w:color w:val="000000"/>
      <w:lang w:eastAsia="zh-CN"/>
      <w14:ligatures w14:val="none"/>
    </w:rPr>
  </w:style>
  <w:style w:type="character" w:styleId="Hipercze">
    <w:name w:val="Hyperlink"/>
    <w:basedOn w:val="Domylnaczcionkaakapitu"/>
    <w:unhideWhenUsed/>
    <w:rsid w:val="00973963"/>
    <w:rPr>
      <w:color w:val="467886" w:themeColor="hyperlink"/>
      <w:u w:val="single"/>
    </w:rPr>
  </w:style>
  <w:style w:type="paragraph" w:styleId="NormalnyWeb">
    <w:name w:val="Normal (Web)"/>
    <w:basedOn w:val="Normalny"/>
    <w:uiPriority w:val="99"/>
    <w:unhideWhenUsed/>
    <w:rsid w:val="008E5D60"/>
    <w:pPr>
      <w:spacing w:before="100" w:beforeAutospacing="1" w:after="100" w:afterAutospacing="1" w:line="240" w:lineRule="auto"/>
    </w:pPr>
    <w:rPr>
      <w:rFonts w:ascii="Times New Roman" w:eastAsia="Times New Roman" w:hAnsi="Times New Roman" w:cs="Times New Roman"/>
      <w:kern w:val="0"/>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1624989">
      <w:bodyDiv w:val="1"/>
      <w:marLeft w:val="0"/>
      <w:marRight w:val="0"/>
      <w:marTop w:val="0"/>
      <w:marBottom w:val="0"/>
      <w:divBdr>
        <w:top w:val="none" w:sz="0" w:space="0" w:color="auto"/>
        <w:left w:val="none" w:sz="0" w:space="0" w:color="auto"/>
        <w:bottom w:val="none" w:sz="0" w:space="0" w:color="auto"/>
        <w:right w:val="none" w:sz="0" w:space="0" w:color="auto"/>
      </w:divBdr>
    </w:div>
    <w:div w:id="1191648314">
      <w:bodyDiv w:val="1"/>
      <w:marLeft w:val="0"/>
      <w:marRight w:val="0"/>
      <w:marTop w:val="0"/>
      <w:marBottom w:val="0"/>
      <w:divBdr>
        <w:top w:val="none" w:sz="0" w:space="0" w:color="auto"/>
        <w:left w:val="none" w:sz="0" w:space="0" w:color="auto"/>
        <w:bottom w:val="none" w:sz="0" w:space="0" w:color="auto"/>
        <w:right w:val="none" w:sz="0" w:space="0" w:color="auto"/>
      </w:divBdr>
    </w:div>
    <w:div w:id="1450273394">
      <w:bodyDiv w:val="1"/>
      <w:marLeft w:val="0"/>
      <w:marRight w:val="0"/>
      <w:marTop w:val="0"/>
      <w:marBottom w:val="0"/>
      <w:divBdr>
        <w:top w:val="none" w:sz="0" w:space="0" w:color="auto"/>
        <w:left w:val="none" w:sz="0" w:space="0" w:color="auto"/>
        <w:bottom w:val="none" w:sz="0" w:space="0" w:color="auto"/>
        <w:right w:val="none" w:sz="0" w:space="0" w:color="auto"/>
      </w:divBdr>
    </w:div>
    <w:div w:id="1958296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yrekcja@osir.net.pl"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hyperlink" Target="https://urldefense.com/v3/__http:/www.FIFA.com__;!!Nzr058k!NVlsv-WE1ckQeJOP35pIXjgSqnkoxVWr_B3lNpQ7XnlQJqS7lEGOpZVUiP0jbcLTniipS6WCuD1K_DKGO1sDkvLd1RfjFcAMDXOm$"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201</TotalTime>
  <Pages>14</Pages>
  <Words>4669</Words>
  <Characters>28019</Characters>
  <Application>Microsoft Office Word</Application>
  <DocSecurity>0</DocSecurity>
  <Lines>233</Lines>
  <Paragraphs>65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32623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Radoslaw Cieplak</dc:creator>
  <cp:keywords/>
  <dc:description/>
  <cp:lastModifiedBy>Radosław Cieplak</cp:lastModifiedBy>
  <cp:revision>17</cp:revision>
  <cp:lastPrinted>2026-04-10T12:39:00Z</cp:lastPrinted>
  <dcterms:created xsi:type="dcterms:W3CDTF">2026-04-07T15:53:00Z</dcterms:created>
  <dcterms:modified xsi:type="dcterms:W3CDTF">2026-04-10T12:39:00Z</dcterms:modified>
</cp:coreProperties>
</file>