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478" w:rsidRPr="00604478" w:rsidRDefault="00604478" w:rsidP="00604478">
      <w:pPr>
        <w:jc w:val="right"/>
        <w:rPr>
          <w:rFonts w:ascii="Times New Roman" w:hAnsi="Times New Roman" w:cs="Times New Roman"/>
          <w:i/>
        </w:rPr>
      </w:pPr>
      <w:r w:rsidRPr="00604478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-114935</wp:posOffset>
            </wp:positionH>
            <wp:positionV relativeFrom="paragraph">
              <wp:posOffset>-663575</wp:posOffset>
            </wp:positionV>
            <wp:extent cx="891540" cy="882015"/>
            <wp:effectExtent l="19050" t="0" r="3810" b="0"/>
            <wp:wrapNone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882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04478">
        <w:rPr>
          <w:rFonts w:ascii="Times New Roman" w:hAnsi="Times New Roman" w:cs="Times New Roman"/>
        </w:rPr>
        <w:t xml:space="preserve"> </w:t>
      </w:r>
      <w:r w:rsidRPr="00604478">
        <w:rPr>
          <w:rFonts w:ascii="Times New Roman" w:hAnsi="Times New Roman" w:cs="Times New Roman"/>
          <w:i/>
        </w:rPr>
        <w:t>Załącznik nr 5 do SWZ</w:t>
      </w:r>
    </w:p>
    <w:p w:rsidR="00604478" w:rsidRPr="00604478" w:rsidRDefault="00604478" w:rsidP="00604478">
      <w:pPr>
        <w:jc w:val="center"/>
        <w:rPr>
          <w:rFonts w:ascii="Times New Roman" w:hAnsi="Times New Roman" w:cs="Times New Roman"/>
          <w:b/>
        </w:rPr>
      </w:pPr>
      <w:r w:rsidRPr="00604478">
        <w:rPr>
          <w:rFonts w:ascii="Times New Roman" w:hAnsi="Times New Roman" w:cs="Times New Roman"/>
          <w:b/>
        </w:rPr>
        <w:t>OPIS PRZEDMIOTU ZAMÓWIENIA</w:t>
      </w:r>
    </w:p>
    <w:p w:rsidR="00604478" w:rsidRPr="00604478" w:rsidRDefault="00604478" w:rsidP="00604478">
      <w:pPr>
        <w:jc w:val="both"/>
        <w:rPr>
          <w:rFonts w:ascii="Times New Roman" w:hAnsi="Times New Roman" w:cs="Times New Roman"/>
          <w:b/>
          <w:bCs/>
        </w:rPr>
      </w:pPr>
      <w:r w:rsidRPr="00604478">
        <w:rPr>
          <w:rFonts w:ascii="Times New Roman" w:hAnsi="Times New Roman" w:cs="Times New Roman"/>
        </w:rPr>
        <w:t xml:space="preserve">Przedmiot dostawy: </w:t>
      </w:r>
      <w:r w:rsidRPr="00604478">
        <w:rPr>
          <w:rFonts w:ascii="Times New Roman" w:hAnsi="Times New Roman" w:cs="Times New Roman"/>
          <w:b/>
          <w:bCs/>
        </w:rPr>
        <w:t>Dostawa pojazdu z zabudową jednokomorową do zbiórki odpadów komunalnych segregowanych oraz gabarytowych osadzoną na podwoziu w formie le</w:t>
      </w:r>
      <w:r w:rsidR="000A009A">
        <w:rPr>
          <w:rFonts w:ascii="Times New Roman" w:hAnsi="Times New Roman" w:cs="Times New Roman"/>
          <w:b/>
          <w:bCs/>
        </w:rPr>
        <w:t>a</w:t>
      </w:r>
      <w:r w:rsidRPr="00604478">
        <w:rPr>
          <w:rFonts w:ascii="Times New Roman" w:hAnsi="Times New Roman" w:cs="Times New Roman"/>
          <w:b/>
          <w:bCs/>
        </w:rPr>
        <w:t>singu operacyjnego.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95"/>
      </w:tblGrid>
      <w:tr w:rsidR="00604478" w:rsidRPr="00604478" w:rsidTr="00600A3B">
        <w:tc>
          <w:tcPr>
            <w:tcW w:w="817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604478">
              <w:rPr>
                <w:rFonts w:ascii="Times New Roman" w:hAnsi="Times New Roman" w:cs="Times New Roman"/>
                <w:b/>
              </w:rPr>
              <w:t>L.p</w:t>
            </w:r>
            <w:proofErr w:type="spellEnd"/>
          </w:p>
        </w:tc>
        <w:tc>
          <w:tcPr>
            <w:tcW w:w="8395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604478">
              <w:rPr>
                <w:rFonts w:ascii="Times New Roman" w:hAnsi="Times New Roman" w:cs="Times New Roman"/>
                <w:b/>
              </w:rPr>
              <w:t>WYMAGANE PARAMETRY TECHNICZNE ZABUDOWY JEDNOKOMOROWEJ DO ZBIÓRKI ODPADÓW KOMUNALNYCH SEGREGOWANYCH ORAZ GABARYTOWYCH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0" w:name="_Hlk188531151"/>
            <w:r w:rsidRPr="00604478">
              <w:rPr>
                <w:rFonts w:ascii="Times New Roman" w:hAnsi="Times New Roman" w:cs="Times New Roman"/>
              </w:rPr>
              <w:t>Zabudowa fabrycznie nowa, rok produkcji nie starszy niż 2026.</w:t>
            </w:r>
            <w:bookmarkEnd w:id="0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Zabudowa wykonana zgodnie z EN 1501-1:2021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Zabudowa z urządzeniem załadowczym tylnym, przeznaczona do zbierania odpadów komunalnych gromadzonych w pojemnikach, odpadów selektywnie zbieranych, odpadów </w:t>
            </w:r>
            <w:proofErr w:type="spellStart"/>
            <w:r w:rsidRPr="00604478">
              <w:rPr>
                <w:rFonts w:ascii="Times New Roman" w:hAnsi="Times New Roman" w:cs="Times New Roman"/>
              </w:rPr>
              <w:t>biodegradowalnych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oraz gabarytowych.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1" w:name="_Hlk188531193"/>
            <w:r w:rsidRPr="00604478">
              <w:rPr>
                <w:rFonts w:ascii="Times New Roman" w:hAnsi="Times New Roman" w:cs="Times New Roman"/>
              </w:rPr>
              <w:t xml:space="preserve">Skrzynia załadunkowa typu tylno-załadowczego o pojemności nie mniejszej niż 16 </w:t>
            </w:r>
            <w:proofErr w:type="spellStart"/>
            <w:r w:rsidRPr="00604478">
              <w:rPr>
                <w:rFonts w:ascii="Times New Roman" w:hAnsi="Times New Roman" w:cs="Times New Roman"/>
              </w:rPr>
              <w:t>m³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i owalnym kształcie. </w:t>
            </w:r>
            <w:bookmarkEnd w:id="1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Boki skrzyni ładunkowej wykonane z jednego arkusza blach wysokogatunkowych o grubości minimum 3 mm (bez użebrowań).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Wszystkie spawy wykonane spoiną ciągłą.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Dach skrzyni ładunkowej wykonany z blachy wysokogatunkowych o grubości minimum 4 </w:t>
            </w:r>
            <w:proofErr w:type="spellStart"/>
            <w:r w:rsidRPr="00604478">
              <w:rPr>
                <w:rFonts w:ascii="Times New Roman" w:hAnsi="Times New Roman" w:cs="Times New Roman"/>
              </w:rPr>
              <w:t>mm</w:t>
            </w:r>
            <w:proofErr w:type="spellEnd"/>
            <w:r w:rsidRPr="00604478">
              <w:rPr>
                <w:rFonts w:ascii="Times New Roman" w:hAnsi="Times New Roman" w:cs="Times New Roman"/>
              </w:rPr>
              <w:t>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Dno skrzyni ładunkowej wykonane z blachy wysokogatunkowej o grubości minimum 6 </w:t>
            </w:r>
            <w:proofErr w:type="spellStart"/>
            <w:r w:rsidRPr="00604478">
              <w:rPr>
                <w:rFonts w:ascii="Times New Roman" w:hAnsi="Times New Roman" w:cs="Times New Roman"/>
              </w:rPr>
              <w:t>mm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 xml:space="preserve">Mechanizm prasujący jarzmowy, zamocowany do odwłoka za pomocą sworzni – brak elementów suwliwych.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Stopień zagęszczania odpadów min. 1:6, w zależności od rodzaju odpadów.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Możliwość ręcznego sterowania cyklem prasy.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Właz konserwacyjny usytuowany po prawej stronie w kierunku jazdy z zabezpieczeniem zgodnym z EN 1501-1:2021.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 xml:space="preserve">Rozdzielacz hydrauliczny w tylnej części skrzyni lub na odwłoku.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 xml:space="preserve">Wszystkie czujniki od prasy zagarniającej, urządzenia wrzutowego, podnoszenia kosza zasypowego, drzwi rewizyjnych identycznie, nieprogramowalne (w pełni współzmienne).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Opróżnianie skrzyni ładunkowej poprzez wysunięcie ściany wypychającej po za obrys skrzyni przez siłownik teleskopowy podwójnego działania.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Prowadnice płyty wypychającej umieszczone na ścianach zabudowy.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Opróżnianie skrzyni ładunkowej poprzez panel sterujący z boku kontenera oraz w kabinie kierowcy.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 xml:space="preserve">Objętość kosza zasypowego minimum 3 m3.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 xml:space="preserve">Hydraulicznie składana klapa gabarytowa odwłoka umożliwiająca ręczne wrzucanie odpadów.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Możliwość mechanicznego blokowania odwłoka.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Dno wanny zasypowej wykonane z jednego kawałka blachy trudnościeralnej typu grubości minimum 6 </w:t>
            </w:r>
            <w:proofErr w:type="spellStart"/>
            <w:r w:rsidRPr="00604478">
              <w:rPr>
                <w:rFonts w:ascii="Times New Roman" w:hAnsi="Times New Roman" w:cs="Times New Roman"/>
              </w:rPr>
              <w:t>mm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2" w:name="_Hlk188531490"/>
            <w:r w:rsidRPr="00604478">
              <w:rPr>
                <w:rFonts w:ascii="Times New Roman" w:hAnsi="Times New Roman" w:cs="Times New Roman"/>
              </w:rPr>
              <w:t xml:space="preserve">Odwłok w całości wykonany spawem ciągłym, zamontowany z tyłu kontenera otwierany w sposób uchylny do góry. </w:t>
            </w:r>
            <w:bookmarkEnd w:id="2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bookmarkStart w:id="3" w:name="_Hlk188531368"/>
            <w:r w:rsidRPr="00604478">
              <w:rPr>
                <w:rFonts w:ascii="Times New Roman" w:hAnsi="Times New Roman" w:cs="Times New Roman"/>
              </w:rPr>
              <w:t xml:space="preserve">Króciec odpływowy w koszu zasypowym z zaworem spustowym. </w:t>
            </w:r>
            <w:bookmarkEnd w:id="3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Układ uwalniania zakleszczonych przedmiotów zgodnie z EN 1501-1:2021.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Minimum trzy wyłączniki bezpieczeństwa, w tym jeden w kabinie kierowcy.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Dotykowy wyświetlacz w kabinie z funkcjami: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otwierania kosza zasypowego oraz wysunięcia ściany wypychającej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wyboru siły kompresji odpadów w min. 5 wariantach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autodiagnozy zabudowy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informacji o temperaturze oleju oraz ciśnieniu w układzie hydraulicznym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informacji o statystykach pracy zabudowy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04478">
              <w:rPr>
                <w:rFonts w:ascii="Times New Roman" w:eastAsia="Times New Roman" w:hAnsi="Times New Roman" w:cs="Times New Roman"/>
                <w:b/>
                <w:bCs/>
              </w:rPr>
              <w:t>- odczyt dostępnej pojemności zabudowy w czasie rzeczywistym z dokładnością do 1% za pomocą laserowego czujnika ściany wypychającej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Króciec odpływowy w przedniej części kontenera zabudowy z zaworem spustowym. 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Zabudowa z belkowym urządzeniem wrzutowym tylnym.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Uniwersalne urządzenie wrzutowe dostosowane do współpracy z pojemnikami od 120 litrów do 1100 litrów, wykonanych według normy EN 840 (ochrona przed mechanicznym uszkodzeniem pojemników).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Urządzenie wrzutowe wyposażone w ramiona DIN do obsługi pojemników 4-kołowych.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Mechanizm otwierania pokrywy półokrągłej pojemnika 1100 litrów.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Sterowanie urządzeniem wrzutowym po obu stronach odwłoka.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Udźwig urządzenia wrzutowego min. 500kg.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  <w:b/>
                <w:bCs/>
              </w:rPr>
              <w:t>System automatycznego podnoszenia urządzenia wrzutowego podczas cofania.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Oświetlenie zgodne z obowiązującymi przepisami prawa, światła hamowania, postojowe, kierunkowskazy oraz cztery światła alarmowe LED, po dwa z przodu i dwa z tyłu zabudowy. </w:t>
            </w:r>
          </w:p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Oświetlenie boczne zgodne z wymogami normy EN 1501-1:2021.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Sygnał dźwiękowy i świetlny przy cofaniu pojazdu oraz otwieraniu i zamykaniu odwłoka zgodnie z EN 1501-1:2021.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Na zabudowie dwa stopnie dla ładowaczy wykonane z zabezpieczeniami zgodnie z EN 1501-1:2021.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Tylna kamera szerokokątna z wyświetlaczem w kabinie i funkcją AI wykrywania pieszych.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Pasy odblaskowe (ostrzegawcze) na kabinie, skrzyni załadunkowej oraz odwłoku.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Zabudowa wielokrotnie gruntowana i lakierowana w kolorze białym.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Oznakowanie zabudowy znakiem CE.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Dołączenie do zabudowy oraz urządzenia wrzutowego instrukcji w języku polskim.</w:t>
            </w:r>
          </w:p>
        </w:tc>
      </w:tr>
    </w:tbl>
    <w:p w:rsidR="00604478" w:rsidRPr="00604478" w:rsidRDefault="00604478" w:rsidP="00604478">
      <w:pPr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95"/>
      </w:tblGrid>
      <w:tr w:rsidR="00604478" w:rsidRPr="00604478" w:rsidTr="00600A3B">
        <w:tc>
          <w:tcPr>
            <w:tcW w:w="817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604478">
              <w:rPr>
                <w:rFonts w:ascii="Times New Roman" w:hAnsi="Times New Roman" w:cs="Times New Roman"/>
                <w:b/>
              </w:rPr>
              <w:t>L.p</w:t>
            </w:r>
            <w:proofErr w:type="spellEnd"/>
          </w:p>
        </w:tc>
        <w:tc>
          <w:tcPr>
            <w:tcW w:w="8395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ind w:left="276"/>
              <w:jc w:val="both"/>
              <w:rPr>
                <w:rFonts w:ascii="Times New Roman" w:hAnsi="Times New Roman" w:cs="Times New Roman"/>
                <w:b/>
                <w:iCs/>
                <w:spacing w:val="-2"/>
              </w:rPr>
            </w:pPr>
            <w:r w:rsidRPr="00604478">
              <w:rPr>
                <w:rFonts w:ascii="Times New Roman" w:hAnsi="Times New Roman" w:cs="Times New Roman"/>
                <w:b/>
              </w:rPr>
              <w:t xml:space="preserve">WYMAGANE PARAMETRY TECHNICZNE </w:t>
            </w:r>
            <w:r w:rsidRPr="00604478">
              <w:rPr>
                <w:rFonts w:ascii="Times New Roman" w:hAnsi="Times New Roman" w:cs="Times New Roman"/>
                <w:b/>
                <w:iCs/>
                <w:spacing w:val="-2"/>
              </w:rPr>
              <w:t>PODWOZIA DO ZABUDOWY JEDNOKOMOROWEJ DO ZBIÓRKI ODPADÓW KOMUNALNYCH SEGREGOWANYCH ORAZ GABARYTOWYCH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tabs>
                <w:tab w:val="left" w:pos="996"/>
              </w:tabs>
              <w:spacing w:before="0"/>
              <w:ind w:left="0" w:firstLine="0"/>
              <w:rPr>
                <w:rFonts w:ascii="Times New Roman" w:hAnsi="Times New Roman"/>
                <w:iCs/>
                <w:sz w:val="22"/>
                <w:szCs w:val="22"/>
                <w:lang w:eastAsia="en-US"/>
              </w:rPr>
            </w:pPr>
            <w:r w:rsidRPr="00604478">
              <w:rPr>
                <w:rFonts w:ascii="Times New Roman" w:hAnsi="Times New Roman"/>
                <w:iCs/>
                <w:sz w:val="22"/>
                <w:szCs w:val="22"/>
                <w:lang w:eastAsia="en-US"/>
              </w:rPr>
              <w:t>Podwozie</w:t>
            </w:r>
            <w:r w:rsidRPr="00604478">
              <w:rPr>
                <w:rFonts w:ascii="Times New Roman" w:hAnsi="Times New Roman"/>
                <w:iCs/>
                <w:spacing w:val="-2"/>
                <w:sz w:val="22"/>
                <w:szCs w:val="22"/>
                <w:lang w:eastAsia="en-US"/>
              </w:rPr>
              <w:t xml:space="preserve"> </w:t>
            </w:r>
            <w:r w:rsidRPr="00604478">
              <w:rPr>
                <w:rFonts w:ascii="Times New Roman" w:hAnsi="Times New Roman"/>
                <w:iCs/>
                <w:sz w:val="22"/>
                <w:szCs w:val="22"/>
                <w:lang w:eastAsia="en-US"/>
              </w:rPr>
              <w:t>fabrycznie</w:t>
            </w:r>
            <w:r w:rsidRPr="00604478">
              <w:rPr>
                <w:rFonts w:ascii="Times New Roman" w:hAnsi="Times New Roman"/>
                <w:iCs/>
                <w:spacing w:val="-4"/>
                <w:sz w:val="22"/>
                <w:szCs w:val="22"/>
                <w:lang w:eastAsia="en-US"/>
              </w:rPr>
              <w:t xml:space="preserve"> </w:t>
            </w:r>
            <w:r w:rsidRPr="00604478">
              <w:rPr>
                <w:rFonts w:ascii="Times New Roman" w:hAnsi="Times New Roman"/>
                <w:iCs/>
                <w:sz w:val="22"/>
                <w:szCs w:val="22"/>
                <w:lang w:eastAsia="en-US"/>
              </w:rPr>
              <w:t>nowe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tabs>
                <w:tab w:val="left" w:pos="996"/>
              </w:tabs>
              <w:spacing w:before="0"/>
              <w:ind w:left="0" w:firstLine="0"/>
              <w:rPr>
                <w:rFonts w:ascii="Times New Roman" w:hAnsi="Times New Roman"/>
                <w:sz w:val="22"/>
                <w:szCs w:val="22"/>
                <w:lang w:eastAsia="en-US"/>
              </w:rPr>
            </w:pPr>
            <w:r w:rsidRPr="00604478">
              <w:rPr>
                <w:rFonts w:ascii="Times New Roman" w:hAnsi="Times New Roman"/>
                <w:sz w:val="22"/>
                <w:szCs w:val="22"/>
                <w:lang w:eastAsia="en-US"/>
              </w:rPr>
              <w:t>DMC</w:t>
            </w:r>
            <w:r w:rsidRPr="00604478">
              <w:rPr>
                <w:rFonts w:ascii="Times New Roman" w:hAnsi="Times New Roman"/>
                <w:spacing w:val="-4"/>
                <w:sz w:val="22"/>
                <w:szCs w:val="22"/>
                <w:lang w:eastAsia="en-US"/>
              </w:rPr>
              <w:t xml:space="preserve"> </w:t>
            </w:r>
            <w:r w:rsidRPr="00604478">
              <w:rPr>
                <w:rFonts w:ascii="Times New Roman" w:hAnsi="Times New Roman"/>
                <w:sz w:val="22"/>
                <w:szCs w:val="22"/>
                <w:lang w:eastAsia="en-US"/>
              </w:rPr>
              <w:t>18</w:t>
            </w:r>
            <w:r w:rsidRPr="00604478">
              <w:rPr>
                <w:rFonts w:ascii="Times New Roman" w:hAnsi="Times New Roman"/>
                <w:spacing w:val="-2"/>
                <w:sz w:val="22"/>
                <w:szCs w:val="22"/>
                <w:lang w:eastAsia="en-US"/>
              </w:rPr>
              <w:t xml:space="preserve"> </w:t>
            </w:r>
            <w:r w:rsidRPr="00604478">
              <w:rPr>
                <w:rFonts w:ascii="Times New Roman" w:hAnsi="Times New Roman"/>
                <w:sz w:val="22"/>
                <w:szCs w:val="22"/>
                <w:lang w:eastAsia="en-US"/>
              </w:rPr>
              <w:t>000</w:t>
            </w:r>
            <w:r w:rsidRPr="00604478">
              <w:rPr>
                <w:rFonts w:ascii="Times New Roman" w:hAnsi="Times New Roman"/>
                <w:spacing w:val="-1"/>
                <w:sz w:val="22"/>
                <w:szCs w:val="22"/>
                <w:lang w:eastAsia="en-US"/>
              </w:rPr>
              <w:t xml:space="preserve"> </w:t>
            </w:r>
            <w:r w:rsidRPr="00604478">
              <w:rPr>
                <w:rFonts w:ascii="Times New Roman" w:hAnsi="Times New Roman"/>
                <w:spacing w:val="-5"/>
                <w:sz w:val="22"/>
                <w:szCs w:val="22"/>
                <w:lang w:eastAsia="en-US"/>
              </w:rPr>
              <w:t>kg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Rok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produkcji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nie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starszy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niż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2026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</w:rPr>
              <w:t>r.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Silnik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zasilany </w:t>
            </w:r>
            <w:r w:rsidRPr="00604478">
              <w:rPr>
                <w:rFonts w:ascii="Times New Roman" w:hAnsi="Times New Roman" w:cs="Times New Roman"/>
              </w:rPr>
              <w:t>ON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Pojemność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skokowa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silnika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7-8 l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Moment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obrotowy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min.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1000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proofErr w:type="spellStart"/>
            <w:r w:rsidRPr="00604478">
              <w:rPr>
                <w:rFonts w:ascii="Times New Roman" w:hAnsi="Times New Roman" w:cs="Times New Roman"/>
                <w:spacing w:val="-5"/>
              </w:rPr>
              <w:t>Nm</w:t>
            </w:r>
            <w:proofErr w:type="spellEnd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Moc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silnika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min.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280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</w:rPr>
              <w:t>KM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5"/>
              </w:rPr>
              <w:t>Hamulec silnikowy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Zbiorniki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paliwa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min. 240l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Zbiornik </w:t>
            </w:r>
            <w:proofErr w:type="spellStart"/>
            <w:r w:rsidRPr="00604478">
              <w:rPr>
                <w:rFonts w:ascii="Times New Roman" w:hAnsi="Times New Roman" w:cs="Times New Roman"/>
              </w:rPr>
              <w:t>AdBlue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min. 30l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Układ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wydechowy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wyprowadzony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</w:rPr>
              <w:t>dół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Skrzynia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biegów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zautomatyzowana, bez pedału sprzęgła, z możliwością manualnej zmiany biegów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604478">
              <w:rPr>
                <w:rFonts w:ascii="Times New Roman" w:hAnsi="Times New Roman" w:cs="Times New Roman"/>
              </w:rPr>
              <w:t>Tempomat</w:t>
            </w:r>
            <w:proofErr w:type="spellEnd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Przystawka odbioru mocy </w:t>
            </w:r>
            <w:proofErr w:type="spellStart"/>
            <w:r w:rsidRPr="00604478">
              <w:rPr>
                <w:rFonts w:ascii="Times New Roman" w:hAnsi="Times New Roman" w:cs="Times New Roman"/>
              </w:rPr>
              <w:t>odsilnikowa</w:t>
            </w:r>
            <w:proofErr w:type="spellEnd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Pojazd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przystosowany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do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ruchu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prawostronnego,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kierownica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po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lewej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stronie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Nośność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osi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przedniej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min.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8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000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</w:rPr>
              <w:t>kg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Nośność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osi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napędowej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min.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13 000kg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Układ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napędowy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pojazdu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4x2</w:t>
            </w:r>
            <w:r w:rsidRPr="00604478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–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druga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oś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napędowa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Rozstaw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osi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pojazdu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3900 mm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Koła w rozmiarze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315/80 R22,5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Zawieszenie</w:t>
            </w:r>
            <w:r w:rsidRPr="00604478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osi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przedniej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resory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paraboliczne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Tylne</w:t>
            </w:r>
            <w:r w:rsidRPr="00604478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zawieszenie</w:t>
            </w:r>
            <w:r w:rsidRPr="00604478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pneumatyczne.</w:t>
            </w:r>
            <w:r w:rsidRPr="00604478">
              <w:rPr>
                <w:rFonts w:ascii="Times New Roman" w:hAnsi="Times New Roman" w:cs="Times New Roman"/>
                <w:spacing w:val="12"/>
              </w:rPr>
              <w:t xml:space="preserve">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160" w:line="259" w:lineRule="auto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</w:rPr>
              <w:t>Kontrola</w:t>
            </w:r>
            <w:r w:rsidRPr="0060447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zawieszenia</w:t>
            </w:r>
            <w:r w:rsidRPr="0060447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tylnego</w:t>
            </w:r>
            <w:r w:rsidRPr="00604478">
              <w:rPr>
                <w:rFonts w:ascii="Times New Roman" w:hAnsi="Times New Roman" w:cs="Times New Roman"/>
                <w:spacing w:val="14"/>
              </w:rPr>
              <w:t xml:space="preserve"> z </w:t>
            </w:r>
            <w:r w:rsidRPr="00604478">
              <w:rPr>
                <w:rFonts w:ascii="Times New Roman" w:hAnsi="Times New Roman" w:cs="Times New Roman"/>
                <w:spacing w:val="-2"/>
              </w:rPr>
              <w:t>pilota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Pojazd</w:t>
            </w:r>
            <w:r w:rsidRPr="00604478">
              <w:rPr>
                <w:rFonts w:ascii="Times New Roman" w:hAnsi="Times New Roman" w:cs="Times New Roman"/>
                <w:spacing w:val="38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wyposażony</w:t>
            </w:r>
            <w:r w:rsidRPr="00604478">
              <w:rPr>
                <w:rFonts w:ascii="Times New Roman" w:hAnsi="Times New Roman" w:cs="Times New Roman"/>
                <w:spacing w:val="4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</w:t>
            </w:r>
            <w:r w:rsidRPr="00604478">
              <w:rPr>
                <w:rFonts w:ascii="Times New Roman" w:hAnsi="Times New Roman" w:cs="Times New Roman"/>
                <w:spacing w:val="4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hamulce</w:t>
            </w:r>
            <w:r w:rsidRPr="00604478">
              <w:rPr>
                <w:rFonts w:ascii="Times New Roman" w:hAnsi="Times New Roman" w:cs="Times New Roman"/>
                <w:spacing w:val="4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tarczowe,</w:t>
            </w:r>
            <w:r w:rsidRPr="00604478">
              <w:rPr>
                <w:rFonts w:ascii="Times New Roman" w:hAnsi="Times New Roman" w:cs="Times New Roman"/>
                <w:spacing w:val="4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układ</w:t>
            </w:r>
            <w:r w:rsidRPr="00604478">
              <w:rPr>
                <w:rFonts w:ascii="Times New Roman" w:hAnsi="Times New Roman" w:cs="Times New Roman"/>
                <w:spacing w:val="40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stabilizujący</w:t>
            </w:r>
            <w:r w:rsidRPr="00604478">
              <w:rPr>
                <w:rFonts w:ascii="Times New Roman" w:hAnsi="Times New Roman" w:cs="Times New Roman"/>
                <w:spacing w:val="4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tor</w:t>
            </w:r>
            <w:r w:rsidRPr="00604478">
              <w:rPr>
                <w:rFonts w:ascii="Times New Roman" w:hAnsi="Times New Roman" w:cs="Times New Roman"/>
                <w:spacing w:val="4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jazdy,</w:t>
            </w:r>
            <w:r w:rsidRPr="00604478">
              <w:rPr>
                <w:rFonts w:ascii="Times New Roman" w:hAnsi="Times New Roman" w:cs="Times New Roman"/>
                <w:spacing w:val="4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układ</w:t>
            </w:r>
            <w:r w:rsidRPr="00604478">
              <w:rPr>
                <w:rFonts w:ascii="Times New Roman" w:hAnsi="Times New Roman" w:cs="Times New Roman"/>
                <w:spacing w:val="47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awaryjnego </w:t>
            </w:r>
            <w:r w:rsidRPr="00604478">
              <w:rPr>
                <w:rFonts w:ascii="Times New Roman" w:hAnsi="Times New Roman" w:cs="Times New Roman"/>
              </w:rPr>
              <w:t>ostrzegania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 xml:space="preserve">o </w:t>
            </w:r>
            <w:r w:rsidRPr="00604478">
              <w:rPr>
                <w:rFonts w:ascii="Times New Roman" w:hAnsi="Times New Roman" w:cs="Times New Roman"/>
                <w:spacing w:val="-2"/>
              </w:rPr>
              <w:t>niebezpieczeństwie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Wlot powietrza wysoki z boku kabiny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ostrzegania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niekontrolowanej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zmianie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pasa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ruchu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Blokada</w:t>
            </w:r>
            <w:r w:rsidRPr="00604478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mechanizmu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różnicowego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osi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napędowej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Poziom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hałasu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zgodny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normą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</w:rPr>
              <w:t>UE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604478">
              <w:rPr>
                <w:rFonts w:ascii="Times New Roman" w:hAnsi="Times New Roman" w:cs="Times New Roman"/>
                <w:lang w:val="en-GB"/>
              </w:rPr>
              <w:t>Akumulatory</w:t>
            </w:r>
            <w:proofErr w:type="spellEnd"/>
            <w:r w:rsidRPr="00604478">
              <w:rPr>
                <w:rFonts w:ascii="Times New Roman" w:hAnsi="Times New Roman" w:cs="Times New Roman"/>
                <w:spacing w:val="-4"/>
                <w:lang w:val="en-GB"/>
              </w:rPr>
              <w:t xml:space="preserve"> </w:t>
            </w:r>
            <w:r w:rsidRPr="00604478">
              <w:rPr>
                <w:rFonts w:ascii="Times New Roman" w:hAnsi="Times New Roman" w:cs="Times New Roman"/>
                <w:lang w:val="en-GB"/>
              </w:rPr>
              <w:t>2</w:t>
            </w:r>
            <w:r w:rsidRPr="00604478">
              <w:rPr>
                <w:rFonts w:ascii="Times New Roman" w:hAnsi="Times New Roman" w:cs="Times New Roman"/>
                <w:spacing w:val="-3"/>
                <w:lang w:val="en-GB"/>
              </w:rPr>
              <w:t xml:space="preserve"> x </w:t>
            </w:r>
            <w:r w:rsidRPr="00604478">
              <w:rPr>
                <w:rFonts w:ascii="Times New Roman" w:hAnsi="Times New Roman" w:cs="Times New Roman"/>
                <w:spacing w:val="-2"/>
                <w:lang w:val="en-GB"/>
              </w:rPr>
              <w:t>min 225Ah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r w:rsidRPr="00604478">
              <w:rPr>
                <w:rFonts w:ascii="Times New Roman" w:hAnsi="Times New Roman" w:cs="Times New Roman"/>
                <w:lang w:val="en-GB"/>
              </w:rPr>
              <w:t>Alternator</w:t>
            </w:r>
            <w:r w:rsidRPr="00604478">
              <w:rPr>
                <w:rFonts w:ascii="Times New Roman" w:hAnsi="Times New Roman" w:cs="Times New Roman"/>
                <w:spacing w:val="-4"/>
                <w:lang w:val="en-GB"/>
              </w:rPr>
              <w:t xml:space="preserve"> </w:t>
            </w:r>
            <w:r w:rsidRPr="00604478">
              <w:rPr>
                <w:rFonts w:ascii="Times New Roman" w:hAnsi="Times New Roman" w:cs="Times New Roman"/>
                <w:lang w:val="en-GB"/>
              </w:rPr>
              <w:t>min</w:t>
            </w:r>
            <w:r w:rsidRPr="00604478">
              <w:rPr>
                <w:rFonts w:ascii="Times New Roman" w:hAnsi="Times New Roman" w:cs="Times New Roman"/>
                <w:spacing w:val="45"/>
                <w:lang w:val="en-GB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5"/>
                <w:lang w:val="en-GB"/>
              </w:rPr>
              <w:t>100A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Kabina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krótka dzienna, 3-osobowa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Podświetlane stopnie wejściowe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Fotel kierowcy pneumatyczny, z pasem bezpieczeństwa wychodzącym z fotela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Kabina na zawieszeniu mechanicznym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Zewnętrzna osłona przeciwsłoneczna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Elektrycznie</w:t>
            </w:r>
            <w:r w:rsidRPr="00604478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sterowane</w:t>
            </w:r>
            <w:r w:rsidRPr="00604478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4"/>
              </w:rPr>
              <w:t>szyby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Lusterka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wsteczne</w:t>
            </w:r>
            <w:r w:rsidRPr="00604478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podgrzewane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i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regulowane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elektrycznie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Lusterko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proofErr w:type="spellStart"/>
            <w:r w:rsidRPr="00604478">
              <w:rPr>
                <w:rFonts w:ascii="Times New Roman" w:hAnsi="Times New Roman" w:cs="Times New Roman"/>
                <w:spacing w:val="-2"/>
              </w:rPr>
              <w:t>rampowe</w:t>
            </w:r>
            <w:proofErr w:type="spellEnd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Lusterko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krawężnikowe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Dwa</w:t>
            </w:r>
            <w:r w:rsidRPr="0060447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komplety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kluczyków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do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pojazdu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Centralny zamek z pilotem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604478">
              <w:rPr>
                <w:rFonts w:ascii="Times New Roman" w:hAnsi="Times New Roman" w:cs="Times New Roman"/>
                <w:spacing w:val="-2"/>
              </w:rPr>
              <w:t>Immobilizer</w:t>
            </w:r>
            <w:proofErr w:type="spellEnd"/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Wyświetlacz</w:t>
            </w:r>
            <w:r w:rsidRPr="00604478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komputerem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pokładowym</w:t>
            </w:r>
            <w:r w:rsidRPr="0060447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w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języku</w:t>
            </w:r>
            <w:r w:rsidRPr="0060447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polskim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Gniazdka 12 V i 24V na desce rozdzielczej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Pneumatyczny sygnał ostrzegawczy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Sygnał ostrzegawczy cofania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  <w:spacing w:val="-2"/>
              </w:rPr>
              <w:t>Kamera cofania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Reflektory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 xml:space="preserve">główne i do jazdy dziennej LED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Boczne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światła</w:t>
            </w:r>
            <w:r w:rsidRPr="0060447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obrysowe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Klimatyzacja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kabiny</w:t>
            </w:r>
            <w:r w:rsidRPr="00604478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04478">
              <w:rPr>
                <w:rFonts w:ascii="Times New Roman" w:hAnsi="Times New Roman" w:cs="Times New Roman"/>
                <w:spacing w:val="-2"/>
              </w:rPr>
              <w:t>manualna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04478">
              <w:rPr>
                <w:rFonts w:ascii="Times New Roman" w:hAnsi="Times New Roman" w:cs="Times New Roman"/>
              </w:rPr>
              <w:t>Radio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04478">
              <w:rPr>
                <w:rFonts w:ascii="Times New Roman" w:hAnsi="Times New Roman" w:cs="Times New Roman"/>
              </w:rPr>
              <w:t>z</w:t>
            </w:r>
            <w:r w:rsidRPr="00604478">
              <w:rPr>
                <w:rFonts w:ascii="Times New Roman" w:hAnsi="Times New Roman" w:cs="Times New Roman"/>
                <w:spacing w:val="-2"/>
              </w:rPr>
              <w:t xml:space="preserve"> </w:t>
            </w:r>
            <w:proofErr w:type="spellStart"/>
            <w:r w:rsidRPr="00604478">
              <w:rPr>
                <w:rFonts w:ascii="Times New Roman" w:hAnsi="Times New Roman" w:cs="Times New Roman"/>
                <w:spacing w:val="-2"/>
              </w:rPr>
              <w:t>bluetooth</w:t>
            </w:r>
            <w:proofErr w:type="spellEnd"/>
          </w:p>
        </w:tc>
      </w:tr>
    </w:tbl>
    <w:p w:rsidR="00604478" w:rsidRPr="00604478" w:rsidRDefault="00604478" w:rsidP="00604478">
      <w:pPr>
        <w:ind w:left="276"/>
        <w:rPr>
          <w:rFonts w:ascii="Times New Roman" w:hAnsi="Times New Roman" w:cs="Times New Roman"/>
          <w:b/>
          <w:i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95"/>
      </w:tblGrid>
      <w:tr w:rsidR="00604478" w:rsidRPr="00604478" w:rsidTr="00600A3B">
        <w:tc>
          <w:tcPr>
            <w:tcW w:w="817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604478">
              <w:rPr>
                <w:rFonts w:ascii="Times New Roman" w:hAnsi="Times New Roman" w:cs="Times New Roman"/>
                <w:b/>
              </w:rPr>
              <w:t>L. p.</w:t>
            </w:r>
          </w:p>
        </w:tc>
        <w:tc>
          <w:tcPr>
            <w:tcW w:w="8395" w:type="dxa"/>
            <w:shd w:val="clear" w:color="auto" w:fill="BFBFBF"/>
            <w:vAlign w:val="center"/>
          </w:tcPr>
          <w:p w:rsidR="00604478" w:rsidRPr="00604478" w:rsidRDefault="00604478" w:rsidP="00600A3B">
            <w:pPr>
              <w:spacing w:after="0" w:line="240" w:lineRule="auto"/>
              <w:ind w:left="276"/>
              <w:jc w:val="center"/>
              <w:rPr>
                <w:rFonts w:ascii="Times New Roman" w:hAnsi="Times New Roman" w:cs="Times New Roman"/>
                <w:b/>
                <w:iCs/>
                <w:spacing w:val="-2"/>
              </w:rPr>
            </w:pPr>
            <w:r w:rsidRPr="00604478">
              <w:rPr>
                <w:rFonts w:ascii="Times New Roman" w:hAnsi="Times New Roman" w:cs="Times New Roman"/>
                <w:b/>
                <w:iCs/>
                <w:spacing w:val="-2"/>
              </w:rPr>
              <w:t>PARAMETRY MONITORINGU DO</w:t>
            </w:r>
            <w:r w:rsidRPr="00604478">
              <w:rPr>
                <w:rFonts w:ascii="Times New Roman" w:hAnsi="Times New Roman" w:cs="Times New Roman"/>
                <w:b/>
              </w:rPr>
              <w:t xml:space="preserve"> ZABUDOWY JEDNOKOMOROWEJ DO ZBIÓRKI ODPADÓW KOMUNALNYCH SEGREGOWANYCH ORAZ GABARYTOWYCH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tabs>
                <w:tab w:val="left" w:pos="996"/>
              </w:tabs>
              <w:ind w:left="0" w:firstLine="0"/>
              <w:rPr>
                <w:rFonts w:ascii="Times New Roman" w:hAnsi="Times New Roman"/>
                <w:iCs/>
                <w:lang w:eastAsia="en-US"/>
              </w:rPr>
            </w:pPr>
            <w:r w:rsidRPr="00604478">
              <w:rPr>
                <w:rFonts w:ascii="Times New Roman" w:hAnsi="Times New Roman"/>
                <w:iCs/>
                <w:lang w:eastAsia="en-US"/>
              </w:rPr>
              <w:t>System rejestracji obrazu składający się z 4 kamer.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tabs>
                <w:tab w:val="left" w:pos="996"/>
              </w:tabs>
              <w:ind w:left="0" w:firstLine="0"/>
              <w:rPr>
                <w:rFonts w:ascii="Times New Roman" w:hAnsi="Times New Roman"/>
                <w:iCs/>
                <w:lang w:eastAsia="en-US"/>
              </w:rPr>
            </w:pPr>
            <w:r w:rsidRPr="00604478">
              <w:rPr>
                <w:rFonts w:ascii="Times New Roman" w:hAnsi="Times New Roman"/>
                <w:iCs/>
                <w:lang w:eastAsia="en-US"/>
              </w:rPr>
              <w:t>Każda z kamer posiada stopień ochrony środowiskowej IP65 lub wyższy.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tabs>
                <w:tab w:val="left" w:pos="996"/>
              </w:tabs>
              <w:ind w:left="0" w:firstLine="0"/>
              <w:rPr>
                <w:rFonts w:ascii="Times New Roman" w:hAnsi="Times New Roman"/>
                <w:iCs/>
                <w:lang w:eastAsia="en-US"/>
              </w:rPr>
            </w:pPr>
            <w:r w:rsidRPr="00604478">
              <w:rPr>
                <w:rFonts w:ascii="Times New Roman" w:hAnsi="Times New Roman"/>
                <w:iCs/>
                <w:lang w:eastAsia="en-US"/>
              </w:rPr>
              <w:t>Możliwość rejestracji w nocy / przy słabych warunkach oświetleniowych.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pStyle w:val="Nagwek1"/>
              <w:ind w:left="0" w:firstLine="0"/>
              <w:rPr>
                <w:rFonts w:ascii="Times New Roman" w:hAnsi="Times New Roman"/>
                <w:iCs/>
                <w:lang w:eastAsia="en-US"/>
              </w:rPr>
            </w:pPr>
            <w:r w:rsidRPr="00604478">
              <w:rPr>
                <w:rFonts w:ascii="Times New Roman" w:hAnsi="Times New Roman"/>
                <w:iCs/>
                <w:lang w:eastAsia="en-US"/>
              </w:rPr>
              <w:t xml:space="preserve">System rejestracji obrazu posiada bufor pamięci pozwalający na obsługę przypadku, gdy pojazd znajdzie się w obszarze o zasięgu sieci GSM nie pozwalającym na przesyłanie do Systemu.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Informatycznego rejestrowanego materiału na bieżąco. Fragmenty nagrań z takich obszarów odsyłane są do Systemu Informatycznego po odzyskaniu przez Infrastrukturę techniczną na </w:t>
            </w:r>
            <w:r w:rsidRPr="00604478">
              <w:rPr>
                <w:rFonts w:ascii="Times New Roman" w:hAnsi="Times New Roman" w:cs="Times New Roman"/>
              </w:rPr>
              <w:lastRenderedPageBreak/>
              <w:t>pojeździe połączenia z siecią Internet. Przekazywanie bieżących nagrań ma priorytet nad nagraniami zaległymi, a zaległy materiał jest odsyłany po zakończeniu pracy przez pojazd.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Montaż kamer na pojeździe oraz ich kąty widzenia pozwalają na rejestrację obrazu z pełnym pokryciem otoczenia pojazdu, z możliwością analizy sytuacyjnej związanej z procesem odbioru odpadów (np.: problem z podjazdem pod MGO, czy wystawiono pojemniki, porządek i przesypy wokół MGO, zawartość opróżnianego pojemnika, przestrzeganie BHP prze załogę, itd.).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 rejestruje obraz wideo i pojedyncze klatki obrazu z każdej sekundy pracy pojazdu.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Rejestrowane dane przekazywane są </w:t>
            </w:r>
            <w:proofErr w:type="spellStart"/>
            <w:r w:rsidRPr="00604478">
              <w:rPr>
                <w:rFonts w:ascii="Times New Roman" w:hAnsi="Times New Roman" w:cs="Times New Roman"/>
              </w:rPr>
              <w:t>on-line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do Systemu Informatycznego w trakcie pracy pojazdu, gdzie następuje ich archiwizacja. Dostęp do przekazanych </w:t>
            </w:r>
            <w:proofErr w:type="spellStart"/>
            <w:r w:rsidRPr="00604478">
              <w:rPr>
                <w:rFonts w:ascii="Times New Roman" w:hAnsi="Times New Roman" w:cs="Times New Roman"/>
              </w:rPr>
              <w:t>on-line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nagrań odbywa się w Systemie Informatycznym, niezależnie od tego czy pojazd posiada podłączone zasilanie i uruchomiony zapłon.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Rozdzielczość rejestrowanego obrazu FHD, a ilość klatek na sekundę w nagraniach wideo = 20kl/s.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Rejestrowany obraz posiada naniesioną informację o dacie i czasie (godzina, minuta, sekunda) rejestracji każdej klatki obrazu.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 Informatyczny w sposób automatyczny dołącza do rejestrowanych zdarzeń, w tym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do: Punkt Jazdy, Punkt Postoju, Załadunek pojemnika przez pojazd, Wyładunek pojazdu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(oraz inne zdarzenia, zależnie od monitorowanych w pojeździe sygnałów dodatkowych),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nagrania wideo i </w:t>
            </w:r>
            <w:proofErr w:type="spellStart"/>
            <w:r w:rsidRPr="00604478">
              <w:rPr>
                <w:rFonts w:ascii="Times New Roman" w:hAnsi="Times New Roman" w:cs="Times New Roman"/>
              </w:rPr>
              <w:t>zanonimizowane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nagrania wideo i klatki obrazu zgodne z czasem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wystąpienia powyższych zdarzeń - użytkownik może pobrać nagrania i klatki obrazu z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każdej kamery odrębnie.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Jeśli elementem Infrastruktury Technicznej na pojeździe jest dodatkowy moduł CAN/złącze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FMS, System Informatyczny umożliwia wyszukiwanie nagrań wideo i klatek obrazu dla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wartości poszczególnych parametrów z szyny CAN, zgodnie z kryteriami określonymi przez</w:t>
            </w:r>
          </w:p>
          <w:p w:rsidR="00604478" w:rsidRPr="00604478" w:rsidRDefault="00604478" w:rsidP="00600A3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użytkownika.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Wszystkie nagrania i czynności powinny być, rejestrowane posiadać identyfikator urządzenia (numer rejestracyjny pojazdu), datę i czas oraz współrzędne geograficzne wyznaczone na podstawie nawigacji satelitarnej GNSS.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Urządzenie Rejestrujące posiada nieulotną pamięć wewnętrzną pozwalającą na przechowywanie informacji o wszystkich zdarzeniach na pojeździe z co najmniej 4 tygodni pracy.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Urządzenie Rejestrujące udostępnia połączenie internetowe oraz bezpośrednio komunikuje się przez interfejs WIFI z terminalami pokładowymi, w zakresie umożliwiającym, m.in.:</w:t>
            </w:r>
          </w:p>
          <w:p w:rsidR="00604478" w:rsidRPr="00604478" w:rsidRDefault="00604478" w:rsidP="00604478">
            <w:pPr>
              <w:pStyle w:val="Akapitzlist"/>
              <w:numPr>
                <w:ilvl w:val="0"/>
                <w:numId w:val="4"/>
              </w:numPr>
              <w:tabs>
                <w:tab w:val="left" w:pos="996"/>
              </w:tabs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pełną komunikację terminala pokładowego z Systemem informatycznym, w tym w zakresie pobrania trasy, przesyłania notatek i fotodokumentacji i statusów zleceń odbiorów do Systemu Informatycznego.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Transfer danych z Infrastruktury technicznej na pojeździe odbywa się jednocześnie z danymi z systemu GNSS. Wszystkie zarejestrowane zdarzenia (załadunek, wyładunek, identyfikacja, ważenie, rejestracja, ruch pojazdu i inne) są rozszerzone o dokładną datę i czas [zgodny z uniwersalnym czasem koordynowanym UTC(PL)] oraz chwilowy błąd wyznaczenia lokalizacji wyrażony w metrach.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Urządzenie Rejestrujące daje możliwość bezpośredniego dostępu przez interfejs WWW</w:t>
            </w:r>
          </w:p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(przeglądarkę internetową) do danych o pracy i aktualnym stanie Urządzenia Rejestrującego oraz pozostałych elementów Infrastruktury technicznej na pojazdach w celu przeprowadzenia analizy i diagnostyki funkcjonowania, czy przeprowadzenia zmian konfiguracyjnych (np. w zakresie karty SIM). Podłączenie z urządzeniem odbywa się bezprzewodowo przez interfejs </w:t>
            </w:r>
            <w:proofErr w:type="spellStart"/>
            <w:r w:rsidRPr="00604478">
              <w:rPr>
                <w:rFonts w:ascii="Times New Roman" w:hAnsi="Times New Roman" w:cs="Times New Roman"/>
              </w:rPr>
              <w:t>WiFi</w:t>
            </w:r>
            <w:proofErr w:type="spellEnd"/>
            <w:r w:rsidRPr="00604478">
              <w:rPr>
                <w:rFonts w:ascii="Times New Roman" w:hAnsi="Times New Roman" w:cs="Times New Roman"/>
              </w:rPr>
              <w:t>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Urządzenie Rejestrujące zapewnia połączenie internetowe z prędkością co najmniej 1Mb/s zarówno w przy obiorze, jak i przesyłaniu danych - przy założeniu braku ograniczeń ze strony infrastruktury GSM.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 Informatyczny jest udostępniany jako usługa z wykorzystaniem infrastruktury serwerowej Wykonawcy.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System Informatyczny jest zintegrowany z Urządzeniem Rejestrującym oraz wszelkimi </w:t>
            </w:r>
            <w:r w:rsidRPr="00604478">
              <w:rPr>
                <w:rFonts w:ascii="Times New Roman" w:hAnsi="Times New Roman" w:cs="Times New Roman"/>
              </w:rPr>
              <w:lastRenderedPageBreak/>
              <w:t>innymi elementami Infrastruktury Technicznej na pojazdach.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System nie wykorzystuje technologii </w:t>
            </w:r>
            <w:proofErr w:type="spellStart"/>
            <w:r w:rsidRPr="00604478">
              <w:rPr>
                <w:rFonts w:ascii="Times New Roman" w:hAnsi="Times New Roman" w:cs="Times New Roman"/>
              </w:rPr>
              <w:t>Adobe</w:t>
            </w:r>
            <w:proofErr w:type="spellEnd"/>
            <w:r w:rsidRPr="0060447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04478">
              <w:rPr>
                <w:rFonts w:ascii="Times New Roman" w:hAnsi="Times New Roman" w:cs="Times New Roman"/>
              </w:rPr>
              <w:t>Flash</w:t>
            </w:r>
            <w:proofErr w:type="spellEnd"/>
            <w:r w:rsidRPr="00604478">
              <w:rPr>
                <w:rFonts w:ascii="Times New Roman" w:hAnsi="Times New Roman" w:cs="Times New Roman"/>
              </w:rPr>
              <w:t>, ani żadnej innej, która zgłoszona przez</w:t>
            </w:r>
          </w:p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producentów, jako technologia nie wspierana lub w trakcie wygaszania wsparcia.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 posiada mechanizmy pozwalające użytkownikowi zarządzać dostępem do bieżącej</w:t>
            </w:r>
          </w:p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lokalizacji pojazdów i ich danych archiwalnych.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>System posiada mechanizmy zarządzania poświadczeniami dostępu do Systemu Informatycznego wraz z możliwością kontroli dostępu do poszczególnych opcji Systemu.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Wykonawca dostarczy wszelki niezbędny sprzęt (kamery, serwer i jego niezbędne elementy, sprzęt do obsługi systemu monitoringu. 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Zamawiającemu zostanie udostępniona dożywotnia licencja oraz wszelkie niezbędne dane (loginy, hasła, dostępy do serwera oraz schemat podłączenia). 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Zamawiającemu zostanie dostarczony w pełni zautomatyzowany i przygotowany system do obsługi monitoringu. </w:t>
            </w:r>
          </w:p>
        </w:tc>
      </w:tr>
      <w:tr w:rsidR="00604478" w:rsidRPr="00604478" w:rsidTr="00600A3B">
        <w:tc>
          <w:tcPr>
            <w:tcW w:w="817" w:type="dxa"/>
          </w:tcPr>
          <w:p w:rsidR="00604478" w:rsidRPr="00604478" w:rsidRDefault="00604478" w:rsidP="00604478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8395" w:type="dxa"/>
          </w:tcPr>
          <w:p w:rsidR="00604478" w:rsidRPr="00604478" w:rsidRDefault="00604478" w:rsidP="00600A3B">
            <w:pPr>
              <w:tabs>
                <w:tab w:val="left" w:pos="996"/>
              </w:tabs>
              <w:spacing w:after="0" w:line="267" w:lineRule="exact"/>
              <w:rPr>
                <w:rFonts w:ascii="Times New Roman" w:hAnsi="Times New Roman" w:cs="Times New Roman"/>
              </w:rPr>
            </w:pPr>
            <w:r w:rsidRPr="00604478">
              <w:rPr>
                <w:rFonts w:ascii="Times New Roman" w:hAnsi="Times New Roman" w:cs="Times New Roman"/>
              </w:rPr>
              <w:t xml:space="preserve">Wykonawca na własny koszt dokona szkolenia co najmniej 6 pracowników Zamawiającego z obsługi technicznej systemu. </w:t>
            </w:r>
          </w:p>
        </w:tc>
      </w:tr>
    </w:tbl>
    <w:p w:rsidR="00761848" w:rsidRPr="00604478" w:rsidRDefault="00761848">
      <w:pPr>
        <w:rPr>
          <w:rFonts w:ascii="Times New Roman" w:hAnsi="Times New Roman" w:cs="Times New Roman"/>
        </w:rPr>
      </w:pPr>
    </w:p>
    <w:sectPr w:rsidR="00761848" w:rsidRPr="00604478" w:rsidSect="009E09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678C8"/>
    <w:multiLevelType w:val="hybridMultilevel"/>
    <w:tmpl w:val="A5B6E1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341F84"/>
    <w:multiLevelType w:val="hybridMultilevel"/>
    <w:tmpl w:val="67EAD7E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D5C8C"/>
    <w:multiLevelType w:val="hybridMultilevel"/>
    <w:tmpl w:val="80F0E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247034"/>
    <w:multiLevelType w:val="hybridMultilevel"/>
    <w:tmpl w:val="67EAD7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>
    <w:useFELayout/>
  </w:compat>
  <w:rsids>
    <w:rsidRoot w:val="00604478"/>
    <w:rsid w:val="000A009A"/>
    <w:rsid w:val="00604478"/>
    <w:rsid w:val="00761848"/>
    <w:rsid w:val="008C0E6B"/>
    <w:rsid w:val="009E09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E0929"/>
  </w:style>
  <w:style w:type="paragraph" w:styleId="Nagwek1">
    <w:name w:val="heading 1"/>
    <w:basedOn w:val="Normalny"/>
    <w:link w:val="Nagwek1Znak"/>
    <w:uiPriority w:val="9"/>
    <w:qFormat/>
    <w:rsid w:val="00604478"/>
    <w:pPr>
      <w:widowControl w:val="0"/>
      <w:autoSpaceDE w:val="0"/>
      <w:autoSpaceDN w:val="0"/>
      <w:spacing w:before="21" w:after="0" w:line="240" w:lineRule="auto"/>
      <w:ind w:left="995" w:hanging="360"/>
      <w:outlineLvl w:val="0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04478"/>
    <w:rPr>
      <w:rFonts w:ascii="Calibri" w:eastAsia="Calibri" w:hAnsi="Calibri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604478"/>
    <w:pPr>
      <w:widowControl w:val="0"/>
      <w:autoSpaceDE w:val="0"/>
      <w:autoSpaceDN w:val="0"/>
      <w:spacing w:after="0" w:line="240" w:lineRule="auto"/>
      <w:ind w:left="996" w:hanging="360"/>
      <w:jc w:val="both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1723</Words>
  <Characters>10341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4</cp:revision>
  <dcterms:created xsi:type="dcterms:W3CDTF">2026-03-12T11:10:00Z</dcterms:created>
  <dcterms:modified xsi:type="dcterms:W3CDTF">2026-03-12T12:16:00Z</dcterms:modified>
</cp:coreProperties>
</file>