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6384" w:rsidRDefault="005C12E2" w:rsidP="00AF7822">
      <w:pPr>
        <w:rPr>
          <w:rFonts w:ascii="Times New Roman" w:hAnsi="Times New Roman" w:cs="Times New Roman"/>
          <w:b/>
        </w:rPr>
      </w:pPr>
      <w:r>
        <w:rPr>
          <w:rFonts w:ascii="Times New Roman" w:hAnsi="Times New Roman" w:cs="Times New Roman"/>
          <w:b/>
        </w:rPr>
        <w:t>Wyjaśnienia treści SWZ nr 2</w:t>
      </w:r>
      <w:r w:rsidR="00F86384">
        <w:rPr>
          <w:rFonts w:ascii="Times New Roman" w:hAnsi="Times New Roman" w:cs="Times New Roman"/>
          <w:b/>
        </w:rPr>
        <w:t xml:space="preserve">. </w:t>
      </w:r>
    </w:p>
    <w:p w:rsidR="00AF7822" w:rsidRPr="00F86384" w:rsidRDefault="00AF7822" w:rsidP="00AF7822">
      <w:pPr>
        <w:rPr>
          <w:rFonts w:ascii="Times New Roman" w:hAnsi="Times New Roman" w:cs="Times New Roman"/>
        </w:rPr>
      </w:pPr>
      <w:r w:rsidRPr="00F86384">
        <w:rPr>
          <w:rFonts w:ascii="Times New Roman" w:hAnsi="Times New Roman" w:cs="Times New Roman"/>
        </w:rPr>
        <w:t>Dostawa pojazdu z zabudową jednokomorową do zbiórki odpadów komunalnych segregowanych oraz gabarytowych osadzoną na podwoziu w formie leasingu operacyjnego</w:t>
      </w:r>
    </w:p>
    <w:tbl>
      <w:tblPr>
        <w:tblW w:w="0" w:type="auto"/>
        <w:tblCellSpacing w:w="15" w:type="dxa"/>
        <w:shd w:val="clear" w:color="auto" w:fill="FFFFFF"/>
        <w:tblCellMar>
          <w:top w:w="15" w:type="dxa"/>
          <w:left w:w="15" w:type="dxa"/>
          <w:bottom w:w="15" w:type="dxa"/>
          <w:right w:w="15" w:type="dxa"/>
        </w:tblCellMar>
        <w:tblLook w:val="04A0"/>
      </w:tblPr>
      <w:tblGrid>
        <w:gridCol w:w="3328"/>
        <w:gridCol w:w="5160"/>
      </w:tblGrid>
      <w:tr w:rsidR="00AF7822" w:rsidRPr="00F86384">
        <w:trPr>
          <w:tblCellSpacing w:w="15" w:type="dxa"/>
        </w:trPr>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rPr>
            </w:pPr>
            <w:r w:rsidRPr="00F86384">
              <w:rPr>
                <w:rFonts w:ascii="Times New Roman" w:hAnsi="Times New Roman" w:cs="Times New Roman"/>
              </w:rPr>
              <w:t>Identyfikator postępowania</w:t>
            </w:r>
          </w:p>
        </w:tc>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lang w:val="en-US"/>
              </w:rPr>
            </w:pPr>
            <w:r w:rsidRPr="00F86384">
              <w:rPr>
                <w:rFonts w:ascii="Times New Roman" w:hAnsi="Times New Roman" w:cs="Times New Roman"/>
                <w:lang w:val="en-US"/>
              </w:rPr>
              <w:t>ocds-148610-5c2cb9af-0e19-4c45-becc-54e722315627</w:t>
            </w:r>
          </w:p>
        </w:tc>
      </w:tr>
      <w:tr w:rsidR="00AF7822" w:rsidRPr="00F86384">
        <w:trPr>
          <w:tblCellSpacing w:w="15" w:type="dxa"/>
        </w:trPr>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rPr>
            </w:pPr>
            <w:r w:rsidRPr="00F86384">
              <w:rPr>
                <w:rFonts w:ascii="Times New Roman" w:hAnsi="Times New Roman" w:cs="Times New Roman"/>
              </w:rPr>
              <w:t>Nazwa zamawiającego</w:t>
            </w:r>
          </w:p>
        </w:tc>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rPr>
            </w:pPr>
            <w:r w:rsidRPr="00F86384">
              <w:rPr>
                <w:rFonts w:ascii="Times New Roman" w:hAnsi="Times New Roman" w:cs="Times New Roman"/>
              </w:rPr>
              <w:t>Przedsiębiorstwo Transportowe NECKO Sp. z o.o.</w:t>
            </w:r>
          </w:p>
        </w:tc>
      </w:tr>
      <w:tr w:rsidR="00AF7822" w:rsidRPr="00F86384">
        <w:trPr>
          <w:tblCellSpacing w:w="15" w:type="dxa"/>
        </w:trPr>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rPr>
            </w:pPr>
            <w:r w:rsidRPr="00F86384">
              <w:rPr>
                <w:rFonts w:ascii="Times New Roman" w:hAnsi="Times New Roman" w:cs="Times New Roman"/>
              </w:rPr>
              <w:t>Numer referencyjny postępowania</w:t>
            </w:r>
          </w:p>
        </w:tc>
        <w:tc>
          <w:tcPr>
            <w:tcW w:w="0" w:type="auto"/>
            <w:shd w:val="clear" w:color="auto" w:fill="FFFFFF"/>
            <w:tcMar>
              <w:top w:w="120" w:type="dxa"/>
              <w:left w:w="120" w:type="dxa"/>
              <w:bottom w:w="120" w:type="dxa"/>
              <w:right w:w="120" w:type="dxa"/>
            </w:tcMar>
            <w:vAlign w:val="center"/>
            <w:hideMark/>
          </w:tcPr>
          <w:p w:rsidR="00AF7822" w:rsidRPr="00F86384" w:rsidRDefault="00AF7822" w:rsidP="00AF7822">
            <w:pPr>
              <w:rPr>
                <w:rFonts w:ascii="Times New Roman" w:hAnsi="Times New Roman" w:cs="Times New Roman"/>
              </w:rPr>
            </w:pPr>
            <w:r w:rsidRPr="00F86384">
              <w:rPr>
                <w:rFonts w:ascii="Times New Roman" w:hAnsi="Times New Roman" w:cs="Times New Roman"/>
              </w:rPr>
              <w:t>ZP/03/02/2026</w:t>
            </w:r>
          </w:p>
        </w:tc>
      </w:tr>
    </w:tbl>
    <w:p w:rsidR="00755E8C" w:rsidRPr="00F86384" w:rsidRDefault="00755E8C" w:rsidP="00755E8C">
      <w:pPr>
        <w:rPr>
          <w:rFonts w:ascii="Times New Roman" w:hAnsi="Times New Roman" w:cs="Times New Roman"/>
        </w:rPr>
      </w:pPr>
      <w:r w:rsidRPr="00F86384">
        <w:rPr>
          <w:rFonts w:ascii="Times New Roman" w:hAnsi="Times New Roman" w:cs="Times New Roman"/>
        </w:rPr>
        <w:t>Dotyczy opisu przedmiotu zamówienia - Załącznik nr 5 do SWZ</w:t>
      </w:r>
    </w:p>
    <w:p w:rsidR="00755E8C" w:rsidRPr="00F86384" w:rsidRDefault="00755E8C"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Czy Zamawiający dopuszcza pojazd fabrycznie nowy, nieużywany, ale zarejestrowany na dealera w grudniu 2025 roku i wyprodukowany w 2024 roku? Prosimy o wyrażenie zgody na powyższe, gdyż pojazd, który chcemy zaoferować ze względów prawnych musiał zostać zarejestrowany do końca 2025 roku. Dla Zamawiającego nie ma to żadnego negatywnego wpływu na walory użytkowe pojazdu i warunki udzielonej gwarancji. Ponadto każdy pojazd przed wydaniem przechodzi kompleksowy przegląd polegający na wymianie płynów eksploatacyjnych oraz założeniu nowych akumulatorów.  Dotychczas Zamawiający w przetargach w których proponowaliśmy takie rozwiązanie wyrażali na to zgodę i umożliwiało to złożenie bardzo konkurencyjnych cenowo ofert na tle konkurencji.</w:t>
      </w:r>
    </w:p>
    <w:p w:rsidR="003A6744" w:rsidRPr="00F86384" w:rsidRDefault="003A6744" w:rsidP="003A6744">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9 opisu zabudowy wymaga "Mechanizm prasujący jarzmowy, zamocowany do odwłoka za pomocą sworzni – brak elementów suwliwych"</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Pytanie:</w:t>
      </w:r>
      <w:r w:rsidRPr="00F86384">
        <w:rPr>
          <w:rFonts w:ascii="Times New Roman" w:hAnsi="Times New Roman" w:cs="Times New Roman"/>
        </w:rPr>
        <w:t> Czy Zamawiający dopuszcza system zgniotu typu liniowo-płytowy, który jest systemem powszechnie stosowanym u wszystkich producentów poza firmą BFE, która jako jedyna oferuje system opisany przez Zamawiającego? W obecnej formie postępowanie przetargowe uniemożliwia złożenie oferty innym producentom niż BFE.</w:t>
      </w:r>
    </w:p>
    <w:p w:rsidR="003A6744" w:rsidRPr="00F86384" w:rsidRDefault="003A6744" w:rsidP="00755E8C">
      <w:pPr>
        <w:rPr>
          <w:rFonts w:ascii="Times New Roman" w:hAnsi="Times New Roman" w:cs="Times New Roman"/>
          <w:b/>
          <w:bCs/>
        </w:rPr>
      </w:pPr>
      <w:r w:rsidRPr="00F86384">
        <w:rPr>
          <w:rFonts w:ascii="Times New Roman" w:hAnsi="Times New Roman" w:cs="Times New Roman"/>
        </w:rPr>
        <w:tab/>
      </w:r>
      <w:r w:rsidRPr="00F86384">
        <w:rPr>
          <w:rFonts w:ascii="Times New Roman" w:hAnsi="Times New Roman" w:cs="Times New Roman"/>
          <w:b/>
          <w:bCs/>
        </w:rPr>
        <w:t>Odpowiedź –</w:t>
      </w:r>
      <w:r w:rsidR="00A540B1" w:rsidRPr="00F86384">
        <w:rPr>
          <w:rFonts w:ascii="Times New Roman" w:hAnsi="Times New Roman" w:cs="Times New Roman"/>
          <w:b/>
          <w:bCs/>
        </w:rPr>
        <w:t xml:space="preserve"> Zamawiającyn</w:t>
      </w:r>
      <w:r w:rsidRPr="00F86384">
        <w:rPr>
          <w:rFonts w:ascii="Times New Roman" w:hAnsi="Times New Roman" w:cs="Times New Roman"/>
          <w:b/>
          <w:bCs/>
        </w:rPr>
        <w:t>ie dopuszcza. Zgodnie z wiedzą Zamawiającego na rynku jest co najmniej dwóch dostawców oferujących taki system zgniotu.</w:t>
      </w:r>
    </w:p>
    <w:p w:rsidR="003A6744" w:rsidRPr="00F86384" w:rsidRDefault="003A6744"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13 opisu zabudowy wymaga "Rozdzielacz hydrauliczny w tylnej części skrzyni lub na odwłoku"</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Czy Zamawiający dopuszcza zabudowę z rozdzielaczem hydraulicznym umieszczonym w przedniej części? Umieszczenie rozdzielacza hydraulicznego w tylnej części lub na odwłoku jest rozwiązaniem wykluczającym innych producentów niż BFE, a dla Zamawiającego ze względów praktycznych i użytkowych miejsce gdzie znajduje się rozdzielacz nie ma znaczenia.</w:t>
      </w:r>
    </w:p>
    <w:p w:rsidR="003A6744" w:rsidRPr="00F86384" w:rsidRDefault="00A540B1" w:rsidP="003A6744">
      <w:pPr>
        <w:ind w:left="720"/>
        <w:rPr>
          <w:rFonts w:ascii="Times New Roman" w:hAnsi="Times New Roman" w:cs="Times New Roman"/>
          <w:b/>
          <w:bCs/>
        </w:rPr>
      </w:pPr>
      <w:r w:rsidRPr="00F86384">
        <w:rPr>
          <w:rFonts w:ascii="Times New Roman" w:hAnsi="Times New Roman" w:cs="Times New Roman"/>
          <w:b/>
          <w:bCs/>
        </w:rPr>
        <w:t>Odpowiedź -Zamawiający dopuszcza</w:t>
      </w:r>
      <w:r w:rsidR="003A6744" w:rsidRPr="00F86384">
        <w:rPr>
          <w:rFonts w:ascii="Times New Roman" w:hAnsi="Times New Roman" w:cs="Times New Roman"/>
          <w:b/>
          <w:bCs/>
        </w:rPr>
        <w:t>.</w:t>
      </w:r>
    </w:p>
    <w:p w:rsidR="003A6744" w:rsidRPr="00F86384" w:rsidRDefault="003A6744"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 Zamawiający w pkt. 14 opisu zabudowy wymaga "Wszystkie czujniki od prasy zagarniającej, urządzenia wrzutowego, podnoszenia kosza zasypowego, drzwi rewizyjnych identycznie, nieprogramowalne (w pełni współzmienne)".</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lastRenderedPageBreak/>
        <w:t xml:space="preserve">Pytanie: </w:t>
      </w:r>
      <w:r w:rsidRPr="00F86384">
        <w:rPr>
          <w:rFonts w:ascii="Times New Roman" w:hAnsi="Times New Roman" w:cs="Times New Roman"/>
        </w:rPr>
        <w:t>Czy Zamawiający dopuszcza rozwiązanie, aby czujniki były różnego typu? Wymóg zamiennych czujników dla Zamawiającego nie ma żadnej korzyści, gdyż w przypadku awarii choć jednego czujnika i tak cała zabudowa nie ma możliwości pracy ze względów bezpieczeństwa i wymaganych norm, a zapis taki jest wykluczający wszystkich producentów poza BFE.</w:t>
      </w:r>
    </w:p>
    <w:p w:rsidR="003A6744" w:rsidRPr="00F86384" w:rsidRDefault="003A6744" w:rsidP="003A6744">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3A6744" w:rsidRPr="00F86384" w:rsidRDefault="003A6744"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18 opisu zabudowy wymaga "Objętość kosza zasypowego minimum 3 m3"</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Czy Zamawiający dopuszcza objętość kosza zasypowego 2,4 m3?</w:t>
      </w:r>
    </w:p>
    <w:p w:rsidR="003A6744" w:rsidRPr="00F86384" w:rsidRDefault="003A6744" w:rsidP="003A6744">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3A6744" w:rsidRPr="00F86384" w:rsidRDefault="003A6744"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19 opisu zabudowy wymaga "Hydraulicznie składana klapa gabarytowa odwłoka umożliwiająca ręczne wrzucanie odpadów"</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Czy Zamawiający dopuszcza klapę bez hydraulicznego składania, a otwieraną i zamykaną ręcznie?</w:t>
      </w:r>
    </w:p>
    <w:p w:rsidR="003A6744" w:rsidRPr="00F86384" w:rsidRDefault="003A6744" w:rsidP="003A6744">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3A6744" w:rsidRPr="00F86384" w:rsidRDefault="003A6744"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26 opisu zabudowy wymaga "Dotykowy wyświetlacz w kabinie z funkcjami" , "informacji o temperaturze oleju oraz ciśnieniu w układzie hydraulicznym" oraz "odczyt dostępnej pojemności zabudowy w czasie rzeczywistym z dokładnością do 1% za pomocą laserowego czujnika ściany wypychającej"</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Czy Zamawiający dopuszcza zabudowę z wyświetlaczem wyposażonym w przyciski, który nie będzie zawierał dwóch wymienionych opcji?</w:t>
      </w:r>
    </w:p>
    <w:p w:rsidR="00A540B1" w:rsidRPr="00F86384" w:rsidRDefault="00A540B1" w:rsidP="00A540B1">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A540B1" w:rsidRPr="00F86384" w:rsidRDefault="00A540B1"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5 opisu podwozia wymaga "Pojemność skokowa silnika 7-8 l"</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 xml:space="preserve">Czy Zamawiający dopuszcza silnik o pojemności do 10,8 l, mocy 299 KM i momencie obrotowym 1450 </w:t>
      </w:r>
      <w:proofErr w:type="spellStart"/>
      <w:r w:rsidRPr="00F86384">
        <w:rPr>
          <w:rFonts w:ascii="Times New Roman" w:hAnsi="Times New Roman" w:cs="Times New Roman"/>
        </w:rPr>
        <w:t>Nm</w:t>
      </w:r>
      <w:proofErr w:type="spellEnd"/>
      <w:r w:rsidRPr="00F86384">
        <w:rPr>
          <w:rFonts w:ascii="Times New Roman" w:hAnsi="Times New Roman" w:cs="Times New Roman"/>
        </w:rPr>
        <w:t>?</w:t>
      </w:r>
    </w:p>
    <w:p w:rsidR="00A540B1" w:rsidRPr="00F86384" w:rsidRDefault="00A540B1" w:rsidP="00A540B1">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A540B1" w:rsidRPr="00F86384" w:rsidRDefault="00A540B1"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19 opisu podwozia wymaga "Rozstaw osi pojazdu 3900 mm"</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Pytanie:</w:t>
      </w:r>
      <w:r w:rsidRPr="00F86384">
        <w:rPr>
          <w:rFonts w:ascii="Times New Roman" w:hAnsi="Times New Roman" w:cs="Times New Roman"/>
        </w:rPr>
        <w:t> Czy Zamawiający dopuszcza rozstaw osi pojazdu wynoszący 4200 mm?</w:t>
      </w:r>
    </w:p>
    <w:p w:rsidR="00A540B1" w:rsidRPr="00F86384" w:rsidRDefault="00A540B1" w:rsidP="00A540B1">
      <w:pPr>
        <w:ind w:left="720"/>
        <w:rPr>
          <w:rFonts w:ascii="Times New Roman" w:hAnsi="Times New Roman" w:cs="Times New Roman"/>
          <w:b/>
          <w:bCs/>
        </w:rPr>
      </w:pPr>
      <w:r w:rsidRPr="00F86384">
        <w:rPr>
          <w:rFonts w:ascii="Times New Roman" w:hAnsi="Times New Roman" w:cs="Times New Roman"/>
          <w:b/>
          <w:bCs/>
        </w:rPr>
        <w:t>Odpowiedź - Zamawiający nie dopuszcza.</w:t>
      </w:r>
    </w:p>
    <w:p w:rsidR="00A540B1" w:rsidRPr="00F86384" w:rsidRDefault="00A540B1"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Zamawiający w pkt. 20 opisu podwozia wymaga "Koła w rozmiarze 315/80 R22,5"</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Pytanie:</w:t>
      </w:r>
      <w:r w:rsidRPr="00F86384">
        <w:rPr>
          <w:rFonts w:ascii="Times New Roman" w:hAnsi="Times New Roman" w:cs="Times New Roman"/>
        </w:rPr>
        <w:t> Czy Zamawiający dopuszcza pojazd wyposażony w opony w rozmiarze 315/70R22,5?</w:t>
      </w:r>
    </w:p>
    <w:p w:rsidR="00A540B1" w:rsidRPr="00F86384" w:rsidRDefault="00A540B1" w:rsidP="00A540B1">
      <w:pPr>
        <w:ind w:left="720"/>
        <w:rPr>
          <w:rFonts w:ascii="Times New Roman" w:hAnsi="Times New Roman" w:cs="Times New Roman"/>
          <w:b/>
          <w:bCs/>
        </w:rPr>
      </w:pPr>
      <w:r w:rsidRPr="00F86384">
        <w:rPr>
          <w:rFonts w:ascii="Times New Roman" w:hAnsi="Times New Roman" w:cs="Times New Roman"/>
          <w:b/>
          <w:bCs/>
        </w:rPr>
        <w:lastRenderedPageBreak/>
        <w:t>Odpowiedź - Zamawiający nie dopuszcza.</w:t>
      </w:r>
    </w:p>
    <w:p w:rsidR="00A540B1" w:rsidRPr="00F86384" w:rsidRDefault="00A540B1"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 Zamawiający w pkt. 25 opisu podwozia wymaga "Wlot powietrza wysoki z boku kabiny"</w:t>
      </w:r>
    </w:p>
    <w:p w:rsidR="00755E8C" w:rsidRPr="00F86384" w:rsidRDefault="00755E8C" w:rsidP="00755E8C">
      <w:pPr>
        <w:rPr>
          <w:rFonts w:ascii="Times New Roman" w:hAnsi="Times New Roman" w:cs="Times New Roman"/>
        </w:rPr>
      </w:pPr>
      <w:r w:rsidRPr="00F86384">
        <w:rPr>
          <w:rFonts w:ascii="Times New Roman" w:hAnsi="Times New Roman" w:cs="Times New Roman"/>
          <w:b/>
          <w:bCs/>
        </w:rPr>
        <w:t xml:space="preserve">Pytanie: </w:t>
      </w:r>
      <w:r w:rsidRPr="00F86384">
        <w:rPr>
          <w:rFonts w:ascii="Times New Roman" w:hAnsi="Times New Roman" w:cs="Times New Roman"/>
        </w:rPr>
        <w:t>Czy Zamawiający dopuszcza wlot powietrza umieszczony w przodu kabiny pod przednią atrapą?</w:t>
      </w:r>
    </w:p>
    <w:p w:rsidR="00A540B1" w:rsidRPr="00F86384" w:rsidRDefault="00A540B1" w:rsidP="00A540B1">
      <w:pPr>
        <w:ind w:left="720"/>
        <w:rPr>
          <w:rFonts w:ascii="Times New Roman" w:hAnsi="Times New Roman" w:cs="Times New Roman"/>
          <w:b/>
          <w:bCs/>
        </w:rPr>
      </w:pPr>
      <w:r w:rsidRPr="00F86384">
        <w:rPr>
          <w:rFonts w:ascii="Times New Roman" w:hAnsi="Times New Roman" w:cs="Times New Roman"/>
          <w:b/>
          <w:bCs/>
        </w:rPr>
        <w:t>Odpowiedź -Zamawiający dopuszcza.</w:t>
      </w:r>
    </w:p>
    <w:p w:rsidR="00A540B1" w:rsidRPr="00F86384" w:rsidRDefault="00A540B1" w:rsidP="00755E8C">
      <w:pPr>
        <w:rPr>
          <w:rFonts w:ascii="Times New Roman" w:hAnsi="Times New Roman" w:cs="Times New Roman"/>
        </w:rPr>
      </w:pPr>
    </w:p>
    <w:p w:rsidR="00755E8C" w:rsidRPr="00F86384" w:rsidRDefault="00755E8C" w:rsidP="00755E8C">
      <w:pPr>
        <w:numPr>
          <w:ilvl w:val="0"/>
          <w:numId w:val="1"/>
        </w:numPr>
        <w:rPr>
          <w:rFonts w:ascii="Times New Roman" w:hAnsi="Times New Roman" w:cs="Times New Roman"/>
        </w:rPr>
      </w:pPr>
      <w:r w:rsidRPr="00F86384">
        <w:rPr>
          <w:rFonts w:ascii="Times New Roman" w:hAnsi="Times New Roman" w:cs="Times New Roman"/>
        </w:rPr>
        <w:t>Czy Zamawiający dopuszcza system kamer z wyświetlaczami w kabinie, zastępujący lusterka główne, szerokokątne, przednie i rampowe? System kamer ma dużo większe pole widzenia niż klasyczne lusterka oraz zapewnia lepszą widoczność nawet w niekorzystnych warunkach pogodowych, takich jak opady deszczu, mgła, mróz lub jasne światło słoneczne?</w:t>
      </w:r>
    </w:p>
    <w:p w:rsidR="00A540B1" w:rsidRPr="00F86384" w:rsidRDefault="00A540B1" w:rsidP="00A540B1">
      <w:pPr>
        <w:pStyle w:val="Akapitzlist"/>
        <w:numPr>
          <w:ilvl w:val="0"/>
          <w:numId w:val="1"/>
        </w:numPr>
        <w:rPr>
          <w:rFonts w:ascii="Times New Roman" w:hAnsi="Times New Roman" w:cs="Times New Roman"/>
          <w:b/>
          <w:bCs/>
        </w:rPr>
      </w:pPr>
      <w:r w:rsidRPr="00F86384">
        <w:rPr>
          <w:rFonts w:ascii="Times New Roman" w:hAnsi="Times New Roman" w:cs="Times New Roman"/>
          <w:b/>
          <w:bCs/>
        </w:rPr>
        <w:t>Odpowiedź - Zamawiający nie dopuszcza.</w:t>
      </w:r>
    </w:p>
    <w:p w:rsidR="00A540B1" w:rsidRPr="00755E8C" w:rsidRDefault="00A540B1" w:rsidP="00A540B1">
      <w:pPr>
        <w:ind w:left="720"/>
      </w:pPr>
    </w:p>
    <w:p w:rsidR="006F08A8" w:rsidRDefault="006F08A8"/>
    <w:sectPr w:rsidR="006F08A8" w:rsidSect="00794A2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ptos">
    <w:altName w:val="Arial"/>
    <w:charset w:val="00"/>
    <w:family w:val="swiss"/>
    <w:pitch w:val="variable"/>
    <w:sig w:usb0="00000001"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12513"/>
    <w:multiLevelType w:val="multilevel"/>
    <w:tmpl w:val="EC1696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AF7822"/>
    <w:rsid w:val="00061F92"/>
    <w:rsid w:val="00260ACC"/>
    <w:rsid w:val="002A0E4C"/>
    <w:rsid w:val="003078BD"/>
    <w:rsid w:val="003A6744"/>
    <w:rsid w:val="005C12E2"/>
    <w:rsid w:val="006F08A8"/>
    <w:rsid w:val="00755E8C"/>
    <w:rsid w:val="00794A29"/>
    <w:rsid w:val="007A186E"/>
    <w:rsid w:val="00835A83"/>
    <w:rsid w:val="00982F6C"/>
    <w:rsid w:val="00A540B1"/>
    <w:rsid w:val="00AF7822"/>
    <w:rsid w:val="00C95625"/>
    <w:rsid w:val="00D441C2"/>
    <w:rsid w:val="00E02B20"/>
    <w:rsid w:val="00E91AA1"/>
    <w:rsid w:val="00F86384"/>
    <w:rsid w:val="00FD4343"/>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794A29"/>
  </w:style>
  <w:style w:type="paragraph" w:styleId="Nagwek1">
    <w:name w:val="heading 1"/>
    <w:basedOn w:val="Normalny"/>
    <w:next w:val="Normalny"/>
    <w:link w:val="Nagwek1Znak"/>
    <w:uiPriority w:val="9"/>
    <w:qFormat/>
    <w:rsid w:val="00AF782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AF782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AF782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AF782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AF782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AF782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F782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F782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F782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AF782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AF782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AF782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AF782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AF782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AF782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AF782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AF782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AF7822"/>
    <w:rPr>
      <w:rFonts w:eastAsiaTheme="majorEastAsia" w:cstheme="majorBidi"/>
      <w:color w:val="272727" w:themeColor="text1" w:themeTint="D8"/>
    </w:rPr>
  </w:style>
  <w:style w:type="paragraph" w:styleId="Tytu">
    <w:name w:val="Title"/>
    <w:basedOn w:val="Normalny"/>
    <w:next w:val="Normalny"/>
    <w:link w:val="TytuZnak"/>
    <w:uiPriority w:val="10"/>
    <w:qFormat/>
    <w:rsid w:val="00AF782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AF782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AF782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AF782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F7822"/>
    <w:pPr>
      <w:spacing w:before="160"/>
      <w:jc w:val="center"/>
    </w:pPr>
    <w:rPr>
      <w:i/>
      <w:iCs/>
      <w:color w:val="404040" w:themeColor="text1" w:themeTint="BF"/>
    </w:rPr>
  </w:style>
  <w:style w:type="character" w:customStyle="1" w:styleId="CytatZnak">
    <w:name w:val="Cytat Znak"/>
    <w:basedOn w:val="Domylnaczcionkaakapitu"/>
    <w:link w:val="Cytat"/>
    <w:uiPriority w:val="29"/>
    <w:rsid w:val="00AF7822"/>
    <w:rPr>
      <w:i/>
      <w:iCs/>
      <w:color w:val="404040" w:themeColor="text1" w:themeTint="BF"/>
    </w:rPr>
  </w:style>
  <w:style w:type="paragraph" w:styleId="Akapitzlist">
    <w:name w:val="List Paragraph"/>
    <w:basedOn w:val="Normalny"/>
    <w:uiPriority w:val="34"/>
    <w:qFormat/>
    <w:rsid w:val="00AF7822"/>
    <w:pPr>
      <w:ind w:left="720"/>
      <w:contextualSpacing/>
    </w:pPr>
  </w:style>
  <w:style w:type="character" w:styleId="Wyrnienieintensywne">
    <w:name w:val="Intense Emphasis"/>
    <w:basedOn w:val="Domylnaczcionkaakapitu"/>
    <w:uiPriority w:val="21"/>
    <w:qFormat/>
    <w:rsid w:val="00AF7822"/>
    <w:rPr>
      <w:i/>
      <w:iCs/>
      <w:color w:val="0F4761" w:themeColor="accent1" w:themeShade="BF"/>
    </w:rPr>
  </w:style>
  <w:style w:type="paragraph" w:styleId="Cytatintensywny">
    <w:name w:val="Intense Quote"/>
    <w:basedOn w:val="Normalny"/>
    <w:next w:val="Normalny"/>
    <w:link w:val="CytatintensywnyZnak"/>
    <w:uiPriority w:val="30"/>
    <w:qFormat/>
    <w:rsid w:val="00AF782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AF7822"/>
    <w:rPr>
      <w:i/>
      <w:iCs/>
      <w:color w:val="0F4761" w:themeColor="accent1" w:themeShade="BF"/>
    </w:rPr>
  </w:style>
  <w:style w:type="character" w:styleId="Odwoanieintensywne">
    <w:name w:val="Intense Reference"/>
    <w:basedOn w:val="Domylnaczcionkaakapitu"/>
    <w:uiPriority w:val="32"/>
    <w:qFormat/>
    <w:rsid w:val="00AF7822"/>
    <w:rPr>
      <w:b/>
      <w:bCs/>
      <w:smallCaps/>
      <w:color w:val="0F4761" w:themeColor="accent1" w:themeShade="BF"/>
      <w:spacing w:val="5"/>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726</Words>
  <Characters>4356</Characters>
  <Application>Microsoft Office Word</Application>
  <DocSecurity>0</DocSecurity>
  <Lines>36</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Kalita</dc:creator>
  <cp:keywords/>
  <dc:description/>
  <cp:lastModifiedBy>TOMEK</cp:lastModifiedBy>
  <cp:revision>6</cp:revision>
  <dcterms:created xsi:type="dcterms:W3CDTF">2026-03-17T13:18:00Z</dcterms:created>
  <dcterms:modified xsi:type="dcterms:W3CDTF">2026-03-19T08:07:00Z</dcterms:modified>
</cp:coreProperties>
</file>