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623D" w:rsidRPr="00D029AB" w:rsidRDefault="00B25B7A" w:rsidP="004A623D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  <w:r>
        <w:rPr>
          <w:rFonts w:ascii="Times New Roman" w:hAnsi="Times New Roman" w:cs="Times New Roman"/>
          <w:b/>
          <w:color w:val="000000"/>
          <w:sz w:val="20"/>
          <w:szCs w:val="20"/>
        </w:rPr>
        <w:t xml:space="preserve">                       </w:t>
      </w:r>
      <w:r w:rsidR="001E1327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               </w:t>
      </w:r>
      <w:r>
        <w:rPr>
          <w:rFonts w:ascii="Times New Roman" w:hAnsi="Times New Roman" w:cs="Times New Roman"/>
          <w:b/>
          <w:color w:val="000000"/>
          <w:sz w:val="20"/>
          <w:szCs w:val="20"/>
        </w:rPr>
        <w:t xml:space="preserve">Zmodyfikowany Załącznik nr 2 Opis Przedmiotu Zamówienia - </w:t>
      </w:r>
      <w:r w:rsidR="004A623D" w:rsidRPr="00D029AB">
        <w:rPr>
          <w:rFonts w:ascii="Times New Roman" w:hAnsi="Times New Roman" w:cs="Times New Roman"/>
          <w:b/>
          <w:color w:val="000000"/>
          <w:sz w:val="20"/>
          <w:szCs w:val="20"/>
        </w:rPr>
        <w:t>Pakiet III</w:t>
      </w:r>
      <w:r>
        <w:rPr>
          <w:rFonts w:ascii="Times New Roman" w:hAnsi="Times New Roman" w:cs="Times New Roman"/>
          <w:b/>
          <w:color w:val="000000"/>
          <w:sz w:val="20"/>
          <w:szCs w:val="20"/>
        </w:rPr>
        <w:t xml:space="preserve"> </w:t>
      </w:r>
      <w:r w:rsidR="001E1327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w </w:t>
      </w:r>
      <w:r>
        <w:rPr>
          <w:rFonts w:ascii="Times New Roman" w:hAnsi="Times New Roman" w:cs="Times New Roman"/>
          <w:b/>
          <w:color w:val="000000"/>
          <w:sz w:val="20"/>
          <w:szCs w:val="20"/>
        </w:rPr>
        <w:t>poz. 4.</w:t>
      </w:r>
    </w:p>
    <w:p w:rsidR="004A623D" w:rsidRPr="00D029AB" w:rsidRDefault="004A623D" w:rsidP="004A623D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1.Laptop z systemem operacyjnym                                                                                                                 szt.1</w:t>
      </w:r>
    </w:p>
    <w:tbl>
      <w:tblPr>
        <w:tblW w:w="9346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84"/>
        <w:gridCol w:w="6662"/>
      </w:tblGrid>
      <w:tr w:rsidR="004A623D" w:rsidRPr="00D029AB" w:rsidTr="00947578">
        <w:tc>
          <w:tcPr>
            <w:tcW w:w="2684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jc w:val="center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Nazwa</w:t>
            </w:r>
          </w:p>
        </w:tc>
        <w:tc>
          <w:tcPr>
            <w:tcW w:w="6662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ind w:left="15" w:right="30"/>
              <w:jc w:val="center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Wymagane parametry techniczne</w:t>
            </w:r>
          </w:p>
        </w:tc>
      </w:tr>
      <w:tr w:rsidR="004A623D" w:rsidRPr="00D029AB" w:rsidTr="00947578">
        <w:tc>
          <w:tcPr>
            <w:tcW w:w="2684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Przekątna Ekranu</w:t>
            </w:r>
          </w:p>
        </w:tc>
        <w:tc>
          <w:tcPr>
            <w:tcW w:w="6662" w:type="dxa"/>
            <w:hideMark/>
          </w:tcPr>
          <w:p w:rsidR="004A623D" w:rsidRPr="00D029AB" w:rsidRDefault="004A623D" w:rsidP="00947578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Matryca 17,3” lub większa z podświetleniem w technologii LED, powłoka antyrefleksyjna, rozdzielczość: FHD 1920x1080 lub wyższa. Odświeżanie minimalne 120Hz.</w:t>
            </w:r>
          </w:p>
        </w:tc>
      </w:tr>
      <w:tr w:rsidR="004A623D" w:rsidRPr="00D029AB" w:rsidTr="00947578">
        <w:tc>
          <w:tcPr>
            <w:tcW w:w="2684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Chipset</w:t>
            </w:r>
          </w:p>
        </w:tc>
        <w:tc>
          <w:tcPr>
            <w:tcW w:w="6662" w:type="dxa"/>
            <w:hideMark/>
          </w:tcPr>
          <w:p w:rsidR="004A623D" w:rsidRPr="00D029AB" w:rsidRDefault="004A623D" w:rsidP="00947578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Dostosowany do zaoferowanego procesora.</w:t>
            </w:r>
          </w:p>
        </w:tc>
      </w:tr>
      <w:tr w:rsidR="004A623D" w:rsidRPr="00D029AB" w:rsidTr="00947578">
        <w:tc>
          <w:tcPr>
            <w:tcW w:w="2684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Płyta Główna</w:t>
            </w:r>
          </w:p>
        </w:tc>
        <w:tc>
          <w:tcPr>
            <w:tcW w:w="6662" w:type="dxa"/>
            <w:hideMark/>
          </w:tcPr>
          <w:p w:rsidR="004A623D" w:rsidRPr="00D029AB" w:rsidRDefault="004A623D" w:rsidP="00947578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Zaprojektowana i wyprodukowana przez producenta komputera wyposażona w interfejs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PCIe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NVMe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 do obsługi dysków twardych z wykorzystaniem portu M.2.</w:t>
            </w:r>
          </w:p>
        </w:tc>
      </w:tr>
      <w:tr w:rsidR="004A623D" w:rsidRPr="00D029AB" w:rsidTr="00947578">
        <w:tc>
          <w:tcPr>
            <w:tcW w:w="2684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Procesor</w:t>
            </w:r>
          </w:p>
        </w:tc>
        <w:tc>
          <w:tcPr>
            <w:tcW w:w="6662" w:type="dxa"/>
            <w:hideMark/>
          </w:tcPr>
          <w:p w:rsidR="004A623D" w:rsidRPr="00D029AB" w:rsidRDefault="004A623D" w:rsidP="00947578">
            <w:pPr>
              <w:ind w:right="57"/>
              <w:jc w:val="both"/>
              <w:textAlignment w:val="baseline"/>
              <w:rPr>
                <w:rFonts w:ascii="Times New Roman" w:hAnsi="Times New Roman" w:cs="Times New Roman"/>
                <w:strike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Procesor wielordzeniowy, o minimalnej liczbie rdzeni: 8.  Komputer osiągający w teście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passmark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 CPU minimalny wynik 24000 punktów.</w:t>
            </w:r>
          </w:p>
        </w:tc>
      </w:tr>
      <w:tr w:rsidR="004A623D" w:rsidRPr="00D029AB" w:rsidTr="00947578">
        <w:tc>
          <w:tcPr>
            <w:tcW w:w="2684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Pamięć RAM</w:t>
            </w:r>
          </w:p>
        </w:tc>
        <w:tc>
          <w:tcPr>
            <w:tcW w:w="6662" w:type="dxa"/>
            <w:hideMark/>
          </w:tcPr>
          <w:p w:rsidR="004A623D" w:rsidRPr="00D029AB" w:rsidRDefault="004A623D" w:rsidP="00947578">
            <w:pPr>
              <w:tabs>
                <w:tab w:val="left" w:pos="5597"/>
              </w:tabs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  <w:lang w:val="nl-NL"/>
              </w:rPr>
              <w:t xml:space="preserve">Co najmniej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16 GB DDR5.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4A623D" w:rsidRPr="00D029AB" w:rsidTr="00947578">
        <w:tc>
          <w:tcPr>
            <w:tcW w:w="2684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Pamięć masowa</w:t>
            </w:r>
          </w:p>
        </w:tc>
        <w:tc>
          <w:tcPr>
            <w:tcW w:w="6662" w:type="dxa"/>
            <w:hideMark/>
          </w:tcPr>
          <w:p w:rsidR="004A623D" w:rsidRPr="00D029AB" w:rsidRDefault="004A623D" w:rsidP="00947578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Zainstalowany dysk SSD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PCIe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NVMe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 o pojemności przynajmniej 512 GB</w:t>
            </w:r>
          </w:p>
        </w:tc>
      </w:tr>
      <w:tr w:rsidR="004A623D" w:rsidRPr="00D029AB" w:rsidTr="00947578">
        <w:tc>
          <w:tcPr>
            <w:tcW w:w="2684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Karta graficzna</w:t>
            </w:r>
          </w:p>
        </w:tc>
        <w:tc>
          <w:tcPr>
            <w:tcW w:w="6662" w:type="dxa"/>
            <w:hideMark/>
          </w:tcPr>
          <w:p w:rsidR="004A623D" w:rsidRPr="00D029AB" w:rsidRDefault="004A623D" w:rsidP="00947578">
            <w:pPr>
              <w:ind w:right="32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 Dedykowana, osiągająca w teście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passmark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 GPU minimalny wynik 14000 punktów.     Minimalna ilość pamięci karty graficznej: 8GB</w:t>
            </w:r>
          </w:p>
        </w:tc>
      </w:tr>
      <w:tr w:rsidR="004A623D" w:rsidRPr="00D029AB" w:rsidTr="00947578">
        <w:tc>
          <w:tcPr>
            <w:tcW w:w="2684" w:type="dxa"/>
            <w:vMerge w:val="restart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Klawiatura</w:t>
            </w:r>
            <w:r w:rsidRPr="00D029A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Multimedia</w:t>
            </w:r>
          </w:p>
        </w:tc>
        <w:tc>
          <w:tcPr>
            <w:tcW w:w="6662" w:type="dxa"/>
            <w:hideMark/>
          </w:tcPr>
          <w:p w:rsidR="004A623D" w:rsidRPr="00D029AB" w:rsidRDefault="004A623D" w:rsidP="00947578">
            <w:pPr>
              <w:ind w:left="57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Klawiatura w układzie QWERTY, podświetlana.</w:t>
            </w:r>
          </w:p>
        </w:tc>
      </w:tr>
      <w:tr w:rsidR="004A623D" w:rsidRPr="00D029AB" w:rsidTr="00947578">
        <w:trPr>
          <w:trHeight w:val="1132"/>
        </w:trPr>
        <w:tc>
          <w:tcPr>
            <w:tcW w:w="2684" w:type="dxa"/>
            <w:vMerge/>
            <w:hideMark/>
          </w:tcPr>
          <w:p w:rsidR="004A623D" w:rsidRPr="00D029AB" w:rsidRDefault="004A623D" w:rsidP="00947578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662" w:type="dxa"/>
            <w:hideMark/>
          </w:tcPr>
          <w:p w:rsidR="004A623D" w:rsidRPr="00D029AB" w:rsidRDefault="004A623D" w:rsidP="004A623D">
            <w:pPr>
              <w:pStyle w:val="Akapitzlist"/>
              <w:numPr>
                <w:ilvl w:val="0"/>
                <w:numId w:val="3"/>
              </w:numPr>
              <w:spacing w:after="160" w:line="259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Karta dźwiękowa zintegrowana z płytą główną, wbudowane dwa głośniki.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3"/>
              </w:numPr>
              <w:spacing w:after="160" w:line="259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Zainstalowany przynajmniej jeden mikrofon, kamera internetowa zainstalowana w obudowie matrycy.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3"/>
              </w:numPr>
              <w:spacing w:after="160" w:line="259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Urządzenie wyposażone w kartę sieciową ze standardem minimum 802.11ax, Bluetooth w wersji przynajmniej 5.0.</w:t>
            </w:r>
          </w:p>
          <w:p w:rsidR="004A623D" w:rsidRPr="00D029AB" w:rsidRDefault="004A623D" w:rsidP="00947578">
            <w:pPr>
              <w:pStyle w:val="Akapitzlist"/>
              <w:ind w:left="0" w:right="3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A623D" w:rsidRPr="00D029AB" w:rsidTr="00947578">
        <w:tc>
          <w:tcPr>
            <w:tcW w:w="2684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Bateria i zasilanie</w:t>
            </w:r>
          </w:p>
        </w:tc>
        <w:tc>
          <w:tcPr>
            <w:tcW w:w="6662" w:type="dxa"/>
            <w:hideMark/>
          </w:tcPr>
          <w:p w:rsidR="004A623D" w:rsidRPr="00D029AB" w:rsidRDefault="004A623D" w:rsidP="00947578">
            <w:pPr>
              <w:ind w:right="34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 O minimalnej pojemności 50Wh</w:t>
            </w:r>
          </w:p>
        </w:tc>
      </w:tr>
      <w:tr w:rsidR="004A623D" w:rsidRPr="00D029AB" w:rsidTr="00947578">
        <w:tc>
          <w:tcPr>
            <w:tcW w:w="2684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System operacyjny</w:t>
            </w:r>
          </w:p>
        </w:tc>
        <w:tc>
          <w:tcPr>
            <w:tcW w:w="6662" w:type="dxa"/>
            <w:hideMark/>
          </w:tcPr>
          <w:p w:rsidR="004A623D" w:rsidRPr="00D029AB" w:rsidRDefault="004A623D" w:rsidP="00947578">
            <w:pPr>
              <w:ind w:left="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Zamawiający wymaga dostarczenia licencji spełniających poniższe wymagania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Dostarczony system operacyjny dający pełną zgodność́ z usługami typu Active Directory.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System operacyjny powinien być́ dostarczony w najnowszej oferowanej przez producenta wersji.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Oprogramowanie w polskiej wersji językowej.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Możliwość dokonywania aktualizacji i poprawek systemu przez Internet z możliwością wyboru instalowanych poprawek.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Możliwość dokonywania uaktualnień sterowników urządzeń przez Internet.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Darmowe aktualizacje w ramach wersji systemu operacyjnego przez Internet (niezbędne aktualizacje, poprawki, biuletyny bezpieczeństwa muszą być dostarczane bez dodatkowych opłat).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Internetowa aktualizacja zapewniona w języku polskim.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Wbudowana zapora internetowa (firewall) dla ochrony połączeń internetowych; zintegrowana z systemem konsola do zarządzania ustawieniami zapory i regułami IP v4 i v6.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Zlokalizowane w języku polskim, co najmniej następujące elementy: menu, odtwarzacz multimediów, pomoc, komunikaty systemowe.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Wsparcie dla większości powszechnie używanych urządzeń peryferyjnych (drukarek, urządzeń sieciowych, standardów USB, Plug &amp;Play, Wi-Fi)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Funkcjonalność automatycznej zmiany domyślnej drukarki w zależności od sieci, do której podłączony jest komputer.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Interfejs użytkownika działający w trybie graficznym z elementami 3D, zintegrowana z interfejsem użytkownika interaktywna część pulpitu służąca do uruchamiania aplikacji, które użytkownik może dowolnie wymieniać i pobrać ze strony producenta.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Możliwość zdalnej automatycznej instalacji, konfiguracji, administrowania oraz aktualizowania systemu.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Zabezpieczony hasłem hierarchiczny dostęp do systemu, konta i profile użytkowników zarządzane zdalnie; praca systemu w trybie ochrony kont użytkowników.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Zintegrowany z systemem moduł wyszukiwania informacji (plików różnego typu) dostępny z kilku poziomów: poziom menu, poziom otwartego okna systemu operacyjnego; system wyszukiwania oparty na konfigurowalnym przez użytkownika module indeksacji zasobów lokalnych.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Zintegrowany z systemem operacyjnym moduł synchronizacji komputera z urządzeniami zewnętrznymi.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Wbudowany system pomocy w języku polskim.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Możliwość zarządzania stacją roboczą poprzez polityki – przez politykę rozumiemy zestaw reguł definiujących lub ograniczających funkcjonalność systemu lub aplikacji.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Wdrażanie IPSEC oparte na politykach – wdrażanie IPSEC oparte na zestawach reguł definiujących ustawienia zarządzanych w sposób centralny.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Automatyczne występowanie i używanie (wystawianie) certyfikatów PKI X.509.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Rozbudowane polityki bezpieczeństwa – polityki dla systemu operacyjnego i dla wskazanych aplikacji.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System posiada narzędzia służące do administracji, do wykonywania kopii zapasowych polityk i ich odtwarzania oraz generowania raportów z ustawień polityk.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Wsparcie dla Sun Java i .NET Framework 1.1, 2.0, 3.0, 4.5 lub programów równoważnych, tj. – umożliwiających uruchomienie aplikacji działających aktualnie u Zamawiającego.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Zdalna pomoc i współdzielenie aplikacji – możliwość zdalnego przejęcia sesji zalogowanego użytkownika celem rozwiązania problemu z komputerem.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Rozwiązanie służące do automatycznego zbudowania obrazu systemu wraz z aplikacjami. Obraz systemu służyć ma do automatycznego upowszechnienia systemu operacyjnego inicjowanego i wykonywanego w całości poprzez sieć komputerową.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Rozwiązanie umożliwiające wdrożenie nowego obrazu poprzez zdalną instalację.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Graficzne środowisko instalacji i konfiguracji.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Transakcyjny system plików pozwalający na stosowanie przydziałów (ang.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quota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) na dysku dla użytkowników oraz zapewniający większą niezawodność i pozwalający tworzyć kopie zapasowe.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Zarządzanie kontami użytkowników sieci oraz urządzeniami sieciowymi tj. drukarki, modemy, woluminy dyskowe, usługi katalogowe.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Udostępnianie modemu.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Oprogramowanie dla tworzenia kopii zapasowych (Backup); automatyczne wykonywanie kopii plików z możliwością automatycznego przywrócenia wersji wcześniejszej.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Możliwość przywracania plików systemowych.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System operacyjny musi posiadać funkcjonalność pozwalającą na identyfikację sieci komputerowych, do których jest podłączony, zapamiętywanie ustawień i przypisywanie do min. 3 kategorii bezpieczeństwa (z predefiniowanymi odpowiednio do kategorii ustawieniami zapory sieciowej, udostępniania plików itp.).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Możliwość blokowania lub dopuszczania dowolnych urządzeń peryferyjnych za pomocą polityk grupowych (np. przy użyciu numerów identyfikacyjnych sprzętu).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Zamawiający wymaga dostarczenia systemu operacyjnego w wersji 64-bit.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Licencja i oprogramowanie musi być nowe, nieużywane, nigdy wcześniej nieaktywowane.</w:t>
            </w:r>
          </w:p>
        </w:tc>
      </w:tr>
      <w:tr w:rsidR="004A623D" w:rsidRPr="00D029AB" w:rsidTr="00947578">
        <w:trPr>
          <w:trHeight w:val="555"/>
        </w:trPr>
        <w:tc>
          <w:tcPr>
            <w:tcW w:w="2684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lastRenderedPageBreak/>
              <w:t>Akcesoria</w:t>
            </w:r>
          </w:p>
        </w:tc>
        <w:tc>
          <w:tcPr>
            <w:tcW w:w="6662" w:type="dxa"/>
            <w:hideMark/>
          </w:tcPr>
          <w:p w:rsidR="004A623D" w:rsidRPr="00D029AB" w:rsidRDefault="004A623D" w:rsidP="00947578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Zamawiający wymaga, aby urządzenie było dostarczone wraz z torbą 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dostosowaną wymiarami do oferowanego notebooka, z osobną przegrodą na zasilacz, przewody i akcesoria oraz dodatkową kieszenią na dokumenty.</w:t>
            </w:r>
          </w:p>
        </w:tc>
      </w:tr>
      <w:tr w:rsidR="004A623D" w:rsidRPr="00D029AB" w:rsidTr="00947578">
        <w:trPr>
          <w:trHeight w:val="1125"/>
        </w:trPr>
        <w:tc>
          <w:tcPr>
            <w:tcW w:w="2684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Porty i złącza</w:t>
            </w:r>
          </w:p>
        </w:tc>
        <w:tc>
          <w:tcPr>
            <w:tcW w:w="6662" w:type="dxa"/>
            <w:hideMark/>
          </w:tcPr>
          <w:p w:rsidR="004A623D" w:rsidRPr="00D029AB" w:rsidRDefault="004A623D" w:rsidP="00947578">
            <w:pPr>
              <w:ind w:left="20" w:right="34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Wbudowane porty i złącza min.: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1x USB-C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2x USB-A 3.0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1 x HDMI.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1x Gniazdo słuchawkowe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1x RJ45</w:t>
            </w:r>
          </w:p>
        </w:tc>
      </w:tr>
      <w:tr w:rsidR="004A623D" w:rsidRPr="00D029AB" w:rsidTr="00947578">
        <w:trPr>
          <w:trHeight w:val="300"/>
        </w:trPr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textAlignment w:val="baselin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Nazwa producenta: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623D" w:rsidRPr="00D029AB" w:rsidRDefault="004A623D" w:rsidP="00947578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A623D" w:rsidRPr="00D029AB" w:rsidTr="00947578">
        <w:trPr>
          <w:trHeight w:val="300"/>
        </w:trPr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textAlignment w:val="baselin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Model: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623D" w:rsidRPr="00D029AB" w:rsidRDefault="004A623D" w:rsidP="00947578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4A623D" w:rsidRPr="00D029AB" w:rsidRDefault="004A623D" w:rsidP="004A623D">
      <w:pPr>
        <w:rPr>
          <w:rFonts w:ascii="Times New Roman" w:hAnsi="Times New Roman" w:cs="Times New Roman"/>
          <w:bCs/>
          <w:sz w:val="20"/>
          <w:szCs w:val="20"/>
        </w:rPr>
      </w:pPr>
      <w:r w:rsidRPr="00D029AB">
        <w:rPr>
          <w:rFonts w:ascii="Times New Roman" w:hAnsi="Times New Roman" w:cs="Times New Roman"/>
          <w:sz w:val="20"/>
          <w:szCs w:val="20"/>
        </w:rPr>
        <w:t xml:space="preserve">cena jednostkowa netto:      </w:t>
      </w:r>
      <w:r w:rsidRPr="00D029AB">
        <w:rPr>
          <w:rFonts w:ascii="Times New Roman" w:hAnsi="Times New Roman" w:cs="Times New Roman"/>
          <w:sz w:val="20"/>
          <w:szCs w:val="20"/>
        </w:rPr>
        <w:tab/>
        <w:t xml:space="preserve"> </w:t>
      </w:r>
    </w:p>
    <w:p w:rsidR="004A623D" w:rsidRPr="00D029AB" w:rsidRDefault="004A623D" w:rsidP="004A623D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D029AB">
        <w:rPr>
          <w:rFonts w:ascii="Times New Roman" w:hAnsi="Times New Roman" w:cs="Times New Roman"/>
          <w:sz w:val="20"/>
          <w:szCs w:val="20"/>
        </w:rPr>
        <w:t xml:space="preserve">cena jednostkowa brutto:                   </w:t>
      </w:r>
      <w:r w:rsidRPr="00D029AB">
        <w:rPr>
          <w:rFonts w:ascii="Times New Roman" w:hAnsi="Times New Roman" w:cs="Times New Roman"/>
          <w:sz w:val="20"/>
          <w:szCs w:val="20"/>
        </w:rPr>
        <w:tab/>
        <w:t xml:space="preserve">       </w:t>
      </w:r>
      <w:r w:rsidRPr="00D029AB">
        <w:rPr>
          <w:rFonts w:ascii="Times New Roman" w:hAnsi="Times New Roman" w:cs="Times New Roman"/>
          <w:sz w:val="20"/>
          <w:szCs w:val="20"/>
        </w:rPr>
        <w:tab/>
        <w:t xml:space="preserve">               </w:t>
      </w:r>
    </w:p>
    <w:p w:rsidR="004A623D" w:rsidRPr="00D029AB" w:rsidRDefault="004A623D" w:rsidP="004A623D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sz w:val="20"/>
          <w:szCs w:val="20"/>
        </w:rPr>
      </w:pPr>
      <w:r w:rsidRPr="00D029AB">
        <w:rPr>
          <w:rFonts w:ascii="Times New Roman" w:hAnsi="Times New Roman" w:cs="Times New Roman"/>
          <w:sz w:val="20"/>
          <w:szCs w:val="20"/>
        </w:rPr>
        <w:t xml:space="preserve">VAT 23 % </w:t>
      </w:r>
    </w:p>
    <w:p w:rsidR="004A623D" w:rsidRPr="00D029AB" w:rsidRDefault="004A623D" w:rsidP="004A623D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2.Laptop z systemem operacyjnym                                                                                                                 szt.4</w:t>
      </w:r>
    </w:p>
    <w:tbl>
      <w:tblPr>
        <w:tblW w:w="9346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84"/>
        <w:gridCol w:w="6662"/>
      </w:tblGrid>
      <w:tr w:rsidR="004A623D" w:rsidRPr="00D029AB" w:rsidTr="00947578">
        <w:tc>
          <w:tcPr>
            <w:tcW w:w="2684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jc w:val="center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Nazwa</w:t>
            </w:r>
          </w:p>
        </w:tc>
        <w:tc>
          <w:tcPr>
            <w:tcW w:w="6662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ind w:left="15" w:right="30"/>
              <w:jc w:val="center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Wymagane parametry techniczne</w:t>
            </w:r>
          </w:p>
        </w:tc>
      </w:tr>
      <w:tr w:rsidR="004A623D" w:rsidRPr="00D029AB" w:rsidTr="00947578">
        <w:tc>
          <w:tcPr>
            <w:tcW w:w="2684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Przekątna Ekranu</w:t>
            </w:r>
          </w:p>
        </w:tc>
        <w:tc>
          <w:tcPr>
            <w:tcW w:w="6662" w:type="dxa"/>
            <w:hideMark/>
          </w:tcPr>
          <w:p w:rsidR="004A623D" w:rsidRPr="00D029AB" w:rsidRDefault="004A623D" w:rsidP="00947578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Matryca 15,6”-16” z podświetleniem w technologii LED, powłoka antyrefleksyjna, minimalna rozdzielczość: FHD 1920x1080.</w:t>
            </w:r>
          </w:p>
        </w:tc>
      </w:tr>
      <w:tr w:rsidR="004A623D" w:rsidRPr="00D029AB" w:rsidTr="00947578">
        <w:tc>
          <w:tcPr>
            <w:tcW w:w="2684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Chipset</w:t>
            </w:r>
          </w:p>
        </w:tc>
        <w:tc>
          <w:tcPr>
            <w:tcW w:w="6662" w:type="dxa"/>
            <w:hideMark/>
          </w:tcPr>
          <w:p w:rsidR="004A623D" w:rsidRPr="00D029AB" w:rsidRDefault="004A623D" w:rsidP="00947578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Dostosowany do zaoferowanego procesora.</w:t>
            </w:r>
          </w:p>
        </w:tc>
      </w:tr>
      <w:tr w:rsidR="004A623D" w:rsidRPr="00D029AB" w:rsidTr="00947578">
        <w:tc>
          <w:tcPr>
            <w:tcW w:w="2684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Procesor</w:t>
            </w:r>
          </w:p>
        </w:tc>
        <w:tc>
          <w:tcPr>
            <w:tcW w:w="6662" w:type="dxa"/>
            <w:hideMark/>
          </w:tcPr>
          <w:p w:rsidR="004A623D" w:rsidRPr="00D029AB" w:rsidRDefault="004A623D" w:rsidP="00947578">
            <w:pPr>
              <w:ind w:right="57"/>
              <w:jc w:val="both"/>
              <w:textAlignment w:val="baseline"/>
              <w:rPr>
                <w:rFonts w:ascii="Times New Roman" w:hAnsi="Times New Roman" w:cs="Times New Roman"/>
                <w:strike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Procesor wielordzeniowy, o minimalnej liczbie rdzeni: 10.  Komputer osiągający w teście </w:t>
            </w:r>
            <w:proofErr w:type="spellStart"/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passmark</w:t>
            </w:r>
            <w:proofErr w:type="spellEnd"/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CPU minimalny wynik 14000 punktów.</w:t>
            </w:r>
          </w:p>
        </w:tc>
      </w:tr>
      <w:tr w:rsidR="004A623D" w:rsidRPr="00D029AB" w:rsidTr="00947578">
        <w:tc>
          <w:tcPr>
            <w:tcW w:w="2684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Pamięć RAM</w:t>
            </w:r>
          </w:p>
        </w:tc>
        <w:tc>
          <w:tcPr>
            <w:tcW w:w="6662" w:type="dxa"/>
            <w:hideMark/>
          </w:tcPr>
          <w:p w:rsidR="004A623D" w:rsidRPr="00D029AB" w:rsidRDefault="004A623D" w:rsidP="00947578">
            <w:pPr>
              <w:tabs>
                <w:tab w:val="left" w:pos="5597"/>
              </w:tabs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nl-NL"/>
              </w:rPr>
              <w:t xml:space="preserve">Co najmniej </w:t>
            </w: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16 GB DDR4 lub DDR5.</w:t>
            </w: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ab/>
            </w:r>
          </w:p>
        </w:tc>
      </w:tr>
      <w:tr w:rsidR="004A623D" w:rsidRPr="00D029AB" w:rsidTr="00947578">
        <w:tc>
          <w:tcPr>
            <w:tcW w:w="2684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Pamięć masowa</w:t>
            </w:r>
          </w:p>
        </w:tc>
        <w:tc>
          <w:tcPr>
            <w:tcW w:w="6662" w:type="dxa"/>
            <w:hideMark/>
          </w:tcPr>
          <w:p w:rsidR="004A623D" w:rsidRPr="00D029AB" w:rsidRDefault="004A623D" w:rsidP="00947578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Zainstalowany dysk SSD </w:t>
            </w:r>
            <w:proofErr w:type="spellStart"/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PCIe</w:t>
            </w:r>
            <w:proofErr w:type="spellEnd"/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NVMe</w:t>
            </w:r>
            <w:proofErr w:type="spellEnd"/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o pojemności przynajmniej 512 GB</w:t>
            </w:r>
          </w:p>
        </w:tc>
      </w:tr>
      <w:tr w:rsidR="004A623D" w:rsidRPr="00D029AB" w:rsidTr="00947578">
        <w:tc>
          <w:tcPr>
            <w:tcW w:w="2684" w:type="dxa"/>
            <w:vMerge w:val="restart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Klawiatura</w:t>
            </w:r>
            <w:r w:rsidRPr="00D029AB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 </w:t>
            </w: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Multimedia</w:t>
            </w:r>
          </w:p>
        </w:tc>
        <w:tc>
          <w:tcPr>
            <w:tcW w:w="6662" w:type="dxa"/>
            <w:hideMark/>
          </w:tcPr>
          <w:p w:rsidR="004A623D" w:rsidRPr="00D029AB" w:rsidRDefault="004A623D" w:rsidP="00947578">
            <w:pPr>
              <w:ind w:left="57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Klawiatura w układzie QWERTY, podświetlana.</w:t>
            </w:r>
          </w:p>
        </w:tc>
      </w:tr>
      <w:tr w:rsidR="004A623D" w:rsidRPr="00D029AB" w:rsidTr="00947578">
        <w:tc>
          <w:tcPr>
            <w:tcW w:w="2684" w:type="dxa"/>
            <w:vMerge/>
            <w:hideMark/>
          </w:tcPr>
          <w:p w:rsidR="004A623D" w:rsidRPr="00D029AB" w:rsidRDefault="004A623D" w:rsidP="00947578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6662" w:type="dxa"/>
            <w:hideMark/>
          </w:tcPr>
          <w:p w:rsidR="004A623D" w:rsidRPr="00D029AB" w:rsidRDefault="004A623D" w:rsidP="004A623D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Karta dźwiękowa zintegrowana z płytą główną, wbudowane dwa głośniki.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Zainstalowany przynajmniej jeden mikrofon, kamera internetowa, o rozdzielczości min. 720p zainstalowana w obudowie matrycy.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lastRenderedPageBreak/>
              <w:t>Urządzenie wyposażone w kartę sieciową ze standardem minimum 802.11ax, Bluetooth w wersji przynajmniej 5.0.</w:t>
            </w:r>
          </w:p>
          <w:p w:rsidR="004A623D" w:rsidRPr="00D029AB" w:rsidRDefault="004A623D" w:rsidP="00947578">
            <w:pPr>
              <w:pStyle w:val="Akapitzlist"/>
              <w:ind w:left="0" w:right="34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4A623D" w:rsidRPr="00D029AB" w:rsidTr="00947578">
        <w:tc>
          <w:tcPr>
            <w:tcW w:w="2684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lastRenderedPageBreak/>
              <w:t>Bateria i zasilanie</w:t>
            </w:r>
          </w:p>
        </w:tc>
        <w:tc>
          <w:tcPr>
            <w:tcW w:w="6662" w:type="dxa"/>
            <w:hideMark/>
          </w:tcPr>
          <w:p w:rsidR="004A623D" w:rsidRPr="00D029AB" w:rsidRDefault="004A623D" w:rsidP="00947578">
            <w:pPr>
              <w:ind w:right="34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Min. 3 komorowa, o minimalnej pojemności 50Wh</w:t>
            </w:r>
          </w:p>
        </w:tc>
      </w:tr>
      <w:tr w:rsidR="004A623D" w:rsidRPr="00D029AB" w:rsidTr="00947578">
        <w:tc>
          <w:tcPr>
            <w:tcW w:w="2684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System operacyjny</w:t>
            </w:r>
          </w:p>
        </w:tc>
        <w:tc>
          <w:tcPr>
            <w:tcW w:w="6662" w:type="dxa"/>
          </w:tcPr>
          <w:p w:rsidR="004A623D" w:rsidRPr="00D029AB" w:rsidRDefault="004A623D" w:rsidP="00947578">
            <w:pPr>
              <w:ind w:left="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Zamawiający wymaga dostarczenia licencji spełniających poniższe wymagania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right="3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Dostarczony system operacyjny dający pełną zgodność́ z usługami typu Active Directory.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System operacyjny powinien być́ dostarczony w najnowszej oferowanej przez producenta wersji.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Oprogramowanie w polskiej wersji językowej.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Możliwość dokonywania aktualizacji i poprawek systemu przez Internet z możliwością wyboru instalowanych poprawek.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Możliwość dokonywania uaktualnień sterowników urządzeń przez Internet.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Darmowe aktualizacje w ramach wersji systemu operacyjnego przez Internet (niezbędne aktualizacje, poprawki, biuletyny bezpieczeństwa muszą być dostarczane bez dodatkowych opłat).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Internetowa aktualizacja zapewniona w języku polskim.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Wbudowana zapora internetowa (firewall) dla ochrony połączeń internetowych; zintegrowana z systemem konsola do zarządzania ustawieniami zapory i regułami IP v4 i v6.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Zlokalizowane w języku polskim, co najmniej następujące elementy: menu, odtwarzacz multimediów, pomoc, komunikaty systemowe.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Wsparcie dla większości powszechnie używanych urządzeń peryferyjnych (drukarek, urządzeń sieciowych, standardów USB, Plug &amp;Play, Wi-Fi)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Funkcjonalność automatycznej zmiany domyślnej drukarki w zależności od sieci, do której podłączony jest komputer.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Interfejs użytkownika działający w trybie graficznym z elementami 3D, zintegrowana z interfejsem użytkownika interaktywna część pulpitu służąca do uruchamiania aplikacji, które użytkownik może dowolnie wymieniać i pobrać ze strony producenta.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Możliwość zdalnej automatycznej instalacji, konfiguracji, administrowania oraz aktualizowania systemu.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Zabezpieczony hasłem hierarchiczny dostęp do systemu, konta i profile użytkowników zarządzane zdalnie; praca systemu w trybie ochrony kont użytkowników.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Zintegrowany z systemem moduł wyszukiwania informacji (plików różnego typu) dostępny z kilku poziomów: poziom menu, poziom otwartego okna systemu operacyjnego; system wyszukiwania oparty na konfigurowalnym przez użytkownika module indeksacji zasobów lokalnych.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Zintegrowany z systemem operacyjnym moduł synchronizacji komputera z urządzeniami zewnętrznymi.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Wbudowany system pomocy w języku polskim.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Możliwość zarządzania stacją roboczą poprzez polityki – przez politykę rozumiemy zestaw reguł definiujących lub ograniczających funkcjonalność systemu lub aplikacji.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Wdrażanie IPSEC oparte na politykach – wdrażanie IPSEC oparte na zestawach reguł definiujących ustawienia zarządzanych w sposób centralny.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Automatyczne występowanie i używanie (wystawianie) certyfikatów PKI X.509.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Rozbudowane polityki bezpieczeństwa – polityki dla systemu operacyjnego i dla wskazanych aplikacji.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System posiada narzędzia służące do administracji, do wykonywania kopii zapasowych polityk i ich odtwarzania oraz generowania raportów z ustawień polityk.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Wsparcie dla Sun Java i .NET Framework 1.1, 2.0, 3.0, 4.5 lub programów równoważnych, tj. – umożliwiających uruchomienie aplikacji działających aktualnie u Zamawiającego.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Zdalna pomoc i współdzielenie aplikacji – możliwość zdalnego przejęcia sesji zalogowanego użytkownika celem rozwiązania problemu z komputerem.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Rozwiązanie służące do automatycznego zbudowania obrazu systemu wraz z aplikacjami. Obraz systemu służyć ma do automatycznego upowszechnienia systemu operacyjnego inicjowanego i wykonywanego w całości poprzez sieć komputerową.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Rozwiązanie umożliwiające wdrożenie nowego obrazu poprzez zdalną instalację.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Graficzne środowisko instalacji i konfiguracji.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Transakcyjny system plików pozwalający na stosowanie przydziałów (ang.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quota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) na dysku dla użytkowników oraz zapewniający większą niezawodność i pozwalający tworzyć kopie zapasowe.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Zarządzanie kontami użytkowników sieci oraz urządzeniami sieciowymi tj. drukarki, modemy, woluminy dyskowe, usługi katalogowe.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Udostępnianie modemu.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Oprogramowanie dla tworzenia kopii zapasowych (Backup); automatyczne wykonywanie kopii plików z możliwością automatycznego przywrócenia wersji wcześniejszej.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Możliwość przywracania plików systemowych.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System operacyjny musi posiadać funkcjonalność pozwalającą na identyfikację sieci komputerowych, do których jest podłączony, zapamiętywanie ustawień i przypisywanie do min. 3 kategorii bezpieczeństwa (z predefiniowanymi odpowiednio do kategorii ustawieniami zapory sieciowej, udostępniania plików itp.).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Możliwość blokowania lub dopuszczania dowolnych urządzeń peryferyjnych za pomocą polityk grupowych (np. przy użyciu numerów identyfikacyjnych sprzętu).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Zamawiający wymaga dostarczenia systemu operacyjnego w wersji 64-bit.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right="34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Licencja i oprogramowanie musi być nowe, nieużywane, nigdy wcześniej nieaktywowane.</w:t>
            </w:r>
          </w:p>
        </w:tc>
      </w:tr>
      <w:tr w:rsidR="004A623D" w:rsidRPr="00D029AB" w:rsidTr="00947578">
        <w:trPr>
          <w:trHeight w:val="555"/>
        </w:trPr>
        <w:tc>
          <w:tcPr>
            <w:tcW w:w="2684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lastRenderedPageBreak/>
              <w:t>Akcesoria</w:t>
            </w:r>
          </w:p>
        </w:tc>
        <w:tc>
          <w:tcPr>
            <w:tcW w:w="6662" w:type="dxa"/>
            <w:hideMark/>
          </w:tcPr>
          <w:p w:rsidR="004A623D" w:rsidRPr="00D029AB" w:rsidRDefault="004A623D" w:rsidP="00947578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Zamawiający wymaga, aby urządzenie było dostarczone wraz z torbą 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dostosowaną wymiarami do oferowanego notebooka, z osobną przegrodą na zasilacz, przewody i akcesoria oraz dodatkową kieszenią na dokumenty.</w:t>
            </w:r>
          </w:p>
        </w:tc>
      </w:tr>
      <w:tr w:rsidR="004A623D" w:rsidRPr="00D029AB" w:rsidTr="00947578">
        <w:trPr>
          <w:trHeight w:val="1125"/>
        </w:trPr>
        <w:tc>
          <w:tcPr>
            <w:tcW w:w="2684" w:type="dxa"/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Porty i złącza</w:t>
            </w:r>
          </w:p>
        </w:tc>
        <w:tc>
          <w:tcPr>
            <w:tcW w:w="6662" w:type="dxa"/>
            <w:hideMark/>
          </w:tcPr>
          <w:p w:rsidR="004A623D" w:rsidRPr="00D029AB" w:rsidRDefault="004A623D" w:rsidP="00947578">
            <w:pPr>
              <w:ind w:left="20" w:right="34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Wbudowane porty i złącza min.: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1x USB-C (z DP i Power Delivery) 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1x USB-A 3.2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 x HDMI.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1x Gniazdo słuchawkowe</w:t>
            </w:r>
          </w:p>
          <w:p w:rsidR="004A623D" w:rsidRPr="00D029AB" w:rsidRDefault="004A623D" w:rsidP="004A623D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RJ-45 1Gb/s</w:t>
            </w:r>
          </w:p>
        </w:tc>
      </w:tr>
      <w:tr w:rsidR="004A623D" w:rsidRPr="00D029AB" w:rsidTr="00947578">
        <w:trPr>
          <w:trHeight w:val="308"/>
        </w:trPr>
        <w:tc>
          <w:tcPr>
            <w:tcW w:w="2684" w:type="dxa"/>
            <w:shd w:val="clear" w:color="auto" w:fill="F2F2F2" w:themeFill="background1" w:themeFillShade="F2"/>
          </w:tcPr>
          <w:p w:rsidR="004A623D" w:rsidRPr="00D029AB" w:rsidRDefault="004A623D" w:rsidP="00947578">
            <w:pPr>
              <w:textAlignment w:val="baseline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Serwis gwarancyjny</w:t>
            </w:r>
          </w:p>
        </w:tc>
        <w:tc>
          <w:tcPr>
            <w:tcW w:w="6662" w:type="dxa"/>
          </w:tcPr>
          <w:p w:rsidR="004A623D" w:rsidRPr="00D029AB" w:rsidRDefault="004A623D" w:rsidP="00947578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Czas reakcji serwisu, do końca następnego dnia roboczego. Gwarancja musi oferować przez cały okres dostępność wsparcia technicznego przez 24 godziny 7 dni w tygodniu przez cały rok (w języku polskim w dni robocze).</w:t>
            </w:r>
          </w:p>
        </w:tc>
      </w:tr>
      <w:tr w:rsidR="004A623D" w:rsidRPr="00D029AB" w:rsidTr="00947578">
        <w:trPr>
          <w:trHeight w:val="261"/>
        </w:trPr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textAlignment w:val="baseline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lastRenderedPageBreak/>
              <w:t>Nazwa producenta: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623D" w:rsidRPr="00D029AB" w:rsidRDefault="004A623D" w:rsidP="00947578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4A623D" w:rsidRPr="00D029AB" w:rsidTr="00947578">
        <w:trPr>
          <w:trHeight w:val="279"/>
        </w:trPr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4A623D" w:rsidRPr="00D029AB" w:rsidRDefault="004A623D" w:rsidP="00947578">
            <w:pPr>
              <w:textAlignment w:val="baseline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Model: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623D" w:rsidRPr="00D029AB" w:rsidRDefault="004A623D" w:rsidP="00947578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</w:tbl>
    <w:p w:rsidR="004A623D" w:rsidRPr="00D029AB" w:rsidRDefault="004A623D" w:rsidP="004A623D">
      <w:pPr>
        <w:rPr>
          <w:rFonts w:ascii="Times New Roman" w:hAnsi="Times New Roman" w:cs="Times New Roman"/>
          <w:bCs/>
          <w:sz w:val="20"/>
          <w:szCs w:val="20"/>
        </w:rPr>
      </w:pPr>
      <w:r w:rsidRPr="00D029AB">
        <w:rPr>
          <w:rFonts w:ascii="Times New Roman" w:hAnsi="Times New Roman" w:cs="Times New Roman"/>
          <w:sz w:val="20"/>
          <w:szCs w:val="20"/>
        </w:rPr>
        <w:t xml:space="preserve">cena jednostkowa netto:      </w:t>
      </w:r>
      <w:r w:rsidRPr="00D029AB">
        <w:rPr>
          <w:rFonts w:ascii="Times New Roman" w:hAnsi="Times New Roman" w:cs="Times New Roman"/>
          <w:sz w:val="20"/>
          <w:szCs w:val="20"/>
        </w:rPr>
        <w:tab/>
        <w:t xml:space="preserve"> </w:t>
      </w:r>
    </w:p>
    <w:p w:rsidR="004A623D" w:rsidRPr="00D029AB" w:rsidRDefault="004A623D" w:rsidP="004A623D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D029AB">
        <w:rPr>
          <w:rFonts w:ascii="Times New Roman" w:hAnsi="Times New Roman" w:cs="Times New Roman"/>
          <w:sz w:val="20"/>
          <w:szCs w:val="20"/>
        </w:rPr>
        <w:t>cena jednostkowa brutto:</w:t>
      </w:r>
    </w:p>
    <w:p w:rsidR="004A623D" w:rsidRPr="00D029AB" w:rsidRDefault="004A623D" w:rsidP="004A623D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4 szt. netto :                                  </w:t>
      </w:r>
    </w:p>
    <w:p w:rsidR="004A623D" w:rsidRPr="00D029AB" w:rsidRDefault="004A623D" w:rsidP="004A623D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4 szt. brutto:        </w:t>
      </w:r>
      <w:r w:rsidRPr="00D029AB">
        <w:rPr>
          <w:rFonts w:ascii="Times New Roman" w:hAnsi="Times New Roman" w:cs="Times New Roman"/>
          <w:sz w:val="20"/>
          <w:szCs w:val="20"/>
        </w:rPr>
        <w:t xml:space="preserve">                   </w:t>
      </w:r>
      <w:r w:rsidRPr="00D029AB">
        <w:rPr>
          <w:rFonts w:ascii="Times New Roman" w:hAnsi="Times New Roman" w:cs="Times New Roman"/>
          <w:sz w:val="20"/>
          <w:szCs w:val="20"/>
        </w:rPr>
        <w:tab/>
        <w:t xml:space="preserve">       </w:t>
      </w:r>
      <w:r w:rsidRPr="00D029AB">
        <w:rPr>
          <w:rFonts w:ascii="Times New Roman" w:hAnsi="Times New Roman" w:cs="Times New Roman"/>
          <w:sz w:val="20"/>
          <w:szCs w:val="20"/>
        </w:rPr>
        <w:tab/>
        <w:t xml:space="preserve">               </w:t>
      </w:r>
    </w:p>
    <w:p w:rsidR="004A623D" w:rsidRPr="00D029AB" w:rsidRDefault="004A623D" w:rsidP="004A623D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sz w:val="20"/>
          <w:szCs w:val="20"/>
        </w:rPr>
      </w:pPr>
      <w:r w:rsidRPr="00D029AB">
        <w:rPr>
          <w:rFonts w:ascii="Times New Roman" w:hAnsi="Times New Roman" w:cs="Times New Roman"/>
          <w:sz w:val="20"/>
          <w:szCs w:val="20"/>
        </w:rPr>
        <w:t xml:space="preserve">VAT 23 % </w:t>
      </w:r>
    </w:p>
    <w:p w:rsidR="004A623D" w:rsidRPr="00D029AB" w:rsidRDefault="004A623D" w:rsidP="004A623D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>
        <w:rPr>
          <w:rFonts w:ascii="Times New Roman" w:hAnsi="Times New Roman" w:cs="Times New Roman"/>
          <w:b/>
          <w:color w:val="000000" w:themeColor="text1"/>
          <w:sz w:val="20"/>
          <w:szCs w:val="20"/>
        </w:rPr>
        <w:t>3</w:t>
      </w:r>
      <w:r w:rsidRPr="00D029AB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.Urządzenie wielofunkcyjne mono                                                                                                                szt.1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79"/>
        <w:gridCol w:w="6177"/>
      </w:tblGrid>
      <w:tr w:rsidR="004A623D" w:rsidRPr="00D029AB" w:rsidTr="00947578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b/>
                <w:bCs/>
                <w:sz w:val="20"/>
                <w:szCs w:val="20"/>
              </w:rPr>
              <w:t>Cecha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b/>
                <w:bCs/>
                <w:sz w:val="20"/>
                <w:szCs w:val="20"/>
              </w:rPr>
              <w:t>Wymagania minimalne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4A623D" w:rsidRPr="00D029AB" w:rsidTr="00947578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Funkcje urządzenia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drukarka, skaner, kopiarka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4A623D" w:rsidRPr="00D029AB" w:rsidTr="00947578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Technologia druku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laserowa monochromatyczna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4A623D" w:rsidRPr="00D029AB" w:rsidTr="00947578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Maksymalny rozmiar papieru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A4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4A623D" w:rsidRPr="00D029AB" w:rsidTr="00947578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Szybkość druku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nie mniej niż 35 stron A4 na minutę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4A623D" w:rsidRPr="00D029AB" w:rsidTr="00947578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Rozdzielczość druku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nie mniej niż 1200 x 1200 </w:t>
            </w:r>
            <w:proofErr w:type="spellStart"/>
            <w:r w:rsidRPr="00D029AB">
              <w:rPr>
                <w:rStyle w:val="normaltextrun"/>
                <w:sz w:val="20"/>
                <w:szCs w:val="20"/>
              </w:rPr>
              <w:t>dpi</w:t>
            </w:r>
            <w:proofErr w:type="spellEnd"/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4A623D" w:rsidRPr="00D029AB" w:rsidTr="00947578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Obciążenie dopuszczalne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nie mniej niż 80 000 stron/miesiąc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4A623D" w:rsidRPr="00D029AB" w:rsidTr="00947578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Druk dwustronny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automatyczny 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4A623D" w:rsidRPr="00D029AB" w:rsidTr="00947578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Podajniki papieru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nie mniej niż 250 arkuszy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4A623D" w:rsidRPr="00D029AB" w:rsidTr="00947578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Wyjście papieru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taca na nie mniej niż 150 arkuszy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4A623D" w:rsidRPr="00D029AB" w:rsidTr="00947578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Optyczna rozdzielczość skanowania 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nie mniej niż 600 x 600 </w:t>
            </w:r>
            <w:proofErr w:type="spellStart"/>
            <w:r w:rsidRPr="00D029AB">
              <w:rPr>
                <w:rStyle w:val="normaltextrun"/>
                <w:sz w:val="20"/>
                <w:szCs w:val="20"/>
              </w:rPr>
              <w:t>dpi</w:t>
            </w:r>
            <w:proofErr w:type="spellEnd"/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4A623D" w:rsidRPr="00D029AB" w:rsidTr="00947578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Opcje skanowania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skanowanie do plików PDF (jedno- i wielostronicowych), JPEG, TIFF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4A623D" w:rsidRPr="00D029AB" w:rsidTr="00947578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Automatyczny podajnik dokumentów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nie mniej niż 50 arkuszy, z funkcją automatycznego skanowania dwustronnego i automatycznego dwustronnego kopiowania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4A623D" w:rsidRPr="00D029AB" w:rsidTr="00947578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Sterowanie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ekran dotykowy, kolorowy, o przekątnej nie mniej niż 2,5”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4A623D" w:rsidRPr="00D029AB" w:rsidTr="00947578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Komunikacja zewnętrzna 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USB, LAN 10/100/1000 </w:t>
            </w:r>
            <w:proofErr w:type="spellStart"/>
            <w:r w:rsidRPr="00D029AB">
              <w:rPr>
                <w:rStyle w:val="normaltextrun"/>
                <w:sz w:val="20"/>
                <w:szCs w:val="20"/>
              </w:rPr>
              <w:t>mbps</w:t>
            </w:r>
            <w:proofErr w:type="spellEnd"/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4A623D" w:rsidRPr="00D029AB" w:rsidTr="00947578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Inne wymagania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bęben drukujący zintegrowany z zasobnikiem tonera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praca w trybie offline, bez konieczności podłączenia do sieci Internet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4A623D" w:rsidRPr="00D029AB" w:rsidTr="00947578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Przewody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przewody LAN i USB o długości nie mniejszej niż 3 m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4A623D" w:rsidRPr="00D029AB" w:rsidTr="00947578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Oprogramowanie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sterowniki umożliwiające obsługę wszystkich funkcji urządzenia oraz diagnostykę w systemach Windows 10, Windows 11, </w:t>
            </w:r>
            <w:proofErr w:type="spellStart"/>
            <w:r w:rsidRPr="00D029AB">
              <w:rPr>
                <w:rStyle w:val="normaltextrun"/>
                <w:sz w:val="20"/>
                <w:szCs w:val="20"/>
              </w:rPr>
              <w:t>MacOS</w:t>
            </w:r>
            <w:proofErr w:type="spellEnd"/>
            <w:r w:rsidRPr="00D029AB">
              <w:rPr>
                <w:rStyle w:val="normaltextrun"/>
                <w:sz w:val="20"/>
                <w:szCs w:val="20"/>
              </w:rPr>
              <w:t> 10.15 i nowsze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4A623D" w:rsidRPr="00D029AB" w:rsidTr="00947578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Nazwa producenta: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4A623D" w:rsidRPr="00D029AB" w:rsidTr="00947578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Model: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A623D" w:rsidRPr="00D029AB" w:rsidRDefault="004A623D" w:rsidP="00947578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</w:tbl>
    <w:p w:rsidR="004A623D" w:rsidRPr="00D029AB" w:rsidRDefault="004A623D" w:rsidP="004A623D">
      <w:pPr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netto:      </w:t>
      </w: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</w:t>
      </w:r>
    </w:p>
    <w:p w:rsidR="004A623D" w:rsidRPr="00D029AB" w:rsidRDefault="004A623D" w:rsidP="004A623D">
      <w:pPr>
        <w:tabs>
          <w:tab w:val="center" w:pos="4536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brutto:      </w:t>
      </w:r>
      <w:r w:rsidRPr="00D029AB">
        <w:rPr>
          <w:rFonts w:ascii="Times New Roman" w:hAnsi="Times New Roman" w:cs="Times New Roman"/>
          <w:sz w:val="20"/>
          <w:szCs w:val="20"/>
        </w:rPr>
        <w:t xml:space="preserve">        </w:t>
      </w: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                 </w:t>
      </w: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</w:t>
      </w: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        </w:t>
      </w:r>
    </w:p>
    <w:p w:rsidR="004A623D" w:rsidRPr="00D029AB" w:rsidRDefault="004A623D" w:rsidP="004A623D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VAT 23 % </w:t>
      </w:r>
    </w:p>
    <w:p w:rsidR="00E90382" w:rsidRPr="00E90382" w:rsidRDefault="004A623D" w:rsidP="00E90382">
      <w:pPr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>
        <w:rPr>
          <w:rFonts w:ascii="Times New Roman" w:hAnsi="Times New Roman" w:cs="Times New Roman"/>
          <w:b/>
          <w:color w:val="000000" w:themeColor="text1"/>
          <w:sz w:val="20"/>
          <w:szCs w:val="20"/>
        </w:rPr>
        <w:t>4</w:t>
      </w:r>
      <w:r w:rsidR="00B81A3C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.Drukarka laserowa kolor  </w:t>
      </w:r>
      <w:r w:rsidR="000F491D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( Opis </w:t>
      </w:r>
      <w:r w:rsidR="00B81A3C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po modyfikacji</w:t>
      </w:r>
      <w:r w:rsidRPr="00D029AB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 </w:t>
      </w:r>
      <w:r w:rsidR="000F491D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)      </w:t>
      </w:r>
      <w:bookmarkStart w:id="0" w:name="_GoBack"/>
      <w:bookmarkEnd w:id="0"/>
      <w:r w:rsidRPr="00D029AB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        </w:t>
      </w:r>
      <w:r w:rsidR="00B81A3C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      </w:t>
      </w:r>
      <w:r w:rsidRPr="00D029AB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                                                              szt.1</w:t>
      </w:r>
    </w:p>
    <w:tbl>
      <w:tblPr>
        <w:tblW w:w="9056" w:type="dxa"/>
        <w:tblInd w:w="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79"/>
        <w:gridCol w:w="6177"/>
      </w:tblGrid>
      <w:tr w:rsidR="00E90382" w:rsidRPr="00E90382" w:rsidTr="00E954C0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jc w:val="center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b/>
                <w:bCs/>
                <w:color w:val="000000"/>
                <w:sz w:val="20"/>
                <w:szCs w:val="20"/>
                <w:lang w:eastAsia="en-US"/>
              </w:rPr>
              <w:t>Cecha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jc w:val="center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b/>
                <w:bCs/>
                <w:color w:val="000000"/>
                <w:sz w:val="20"/>
                <w:szCs w:val="20"/>
                <w:lang w:eastAsia="en-US"/>
              </w:rPr>
              <w:t>Wymagania minimalne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E90382" w:rsidRPr="00E90382" w:rsidTr="00E954C0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Funkcje urządzenia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drukarka</w:t>
            </w:r>
          </w:p>
        </w:tc>
      </w:tr>
      <w:tr w:rsidR="00E90382" w:rsidRPr="00E90382" w:rsidTr="00E954C0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Technologia druku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laserowa kolorowa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E90382" w:rsidRPr="00E90382" w:rsidTr="00E954C0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Maksymalny rozmiar papieru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A4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E90382" w:rsidRPr="00E90382" w:rsidTr="00E954C0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Szybkość druku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nie mniej niż 30 stron A4 na minutę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E90382" w:rsidRPr="00E90382" w:rsidTr="00E954C0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Rozdzielczość druku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nie mniej niż 600 x 600 </w:t>
            </w:r>
            <w:proofErr w:type="spellStart"/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dpi</w:t>
            </w:r>
            <w:proofErr w:type="spellEnd"/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E90382" w:rsidRPr="00E90382" w:rsidTr="00E954C0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Obciążenie dopuszczalne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nie mniej niż 50 000 stron/miesiąc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E90382" w:rsidRPr="00E90382" w:rsidTr="00E954C0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Druk dwustronny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automatyczny 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E90382" w:rsidRPr="00E90382" w:rsidTr="00E954C0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Podajniki papieru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nie mniej niż 250 arkuszy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E90382" w:rsidRPr="00E90382" w:rsidTr="00E954C0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Wyjście papieru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taca na nie mniej niż 150 arkuszy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E90382" w:rsidRPr="00E90382" w:rsidTr="00E954C0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Sterowanie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color w:val="000000"/>
                <w:sz w:val="20"/>
                <w:szCs w:val="20"/>
                <w:lang w:eastAsia="en-US"/>
              </w:rPr>
              <w:t>Ekran dotykowy lub przyciski/pokrętła z podglądem opcji na ekranie wbudowanym</w:t>
            </w:r>
          </w:p>
        </w:tc>
      </w:tr>
      <w:tr w:rsidR="00E90382" w:rsidRPr="00E90382" w:rsidTr="00E954C0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Komunikacja zewnętrzna 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USB, LAN 10/100/1000 </w:t>
            </w:r>
            <w:proofErr w:type="spellStart"/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mbps</w:t>
            </w:r>
            <w:proofErr w:type="spellEnd"/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E90382" w:rsidRPr="00E90382" w:rsidTr="00E954C0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Inne wymagania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bębny drukujące zintegrowane z zasobnikami tonerów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praca w trybie offline, bez konieczności podłączenia do sieci Internet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E90382" w:rsidRPr="00E90382" w:rsidTr="00E954C0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Przewody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przewody LAN i USB o długości nie mniejszej niż 3 m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E90382" w:rsidRPr="00E90382" w:rsidTr="00E954C0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Oprogramowanie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sterowniki umożliwiające obsługę wszystkich funkcji urządzenia oraz diagnostykę w systemach Windows 10, Windows 11, </w:t>
            </w:r>
            <w:proofErr w:type="spellStart"/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MacOS</w:t>
            </w:r>
            <w:proofErr w:type="spellEnd"/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 10.15 i nowsze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E90382" w:rsidRPr="00E90382" w:rsidTr="00E954C0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Nazwa producenta: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E90382" w:rsidRPr="00E90382" w:rsidTr="00E954C0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normaltextrun"/>
                <w:color w:val="000000"/>
                <w:sz w:val="20"/>
                <w:szCs w:val="20"/>
                <w:lang w:eastAsia="en-US"/>
              </w:rPr>
              <w:t>Model:</w:t>
            </w: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382" w:rsidRPr="00E90382" w:rsidRDefault="00E90382" w:rsidP="00E954C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 w:rsidRPr="00E90382"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</w:tbl>
    <w:p w:rsidR="00E90382" w:rsidRPr="00E90382" w:rsidRDefault="00E90382" w:rsidP="00E90382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</w:p>
    <w:p w:rsidR="00E90382" w:rsidRDefault="00E90382" w:rsidP="00E90382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</w:p>
    <w:p w:rsidR="004A623D" w:rsidRPr="00D029AB" w:rsidRDefault="004A623D" w:rsidP="004A623D">
      <w:pPr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netto:      </w:t>
      </w: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</w:t>
      </w:r>
    </w:p>
    <w:p w:rsidR="004A623D" w:rsidRPr="00D029AB" w:rsidRDefault="004A623D" w:rsidP="004A623D">
      <w:pPr>
        <w:tabs>
          <w:tab w:val="center" w:pos="4536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brutto:      </w:t>
      </w:r>
      <w:r w:rsidRPr="00D029AB">
        <w:rPr>
          <w:rFonts w:ascii="Times New Roman" w:hAnsi="Times New Roman" w:cs="Times New Roman"/>
          <w:sz w:val="20"/>
          <w:szCs w:val="20"/>
        </w:rPr>
        <w:t xml:space="preserve">        </w:t>
      </w: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                 </w:t>
      </w: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</w:t>
      </w: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        </w:t>
      </w:r>
    </w:p>
    <w:p w:rsidR="004A623D" w:rsidRPr="00D029AB" w:rsidRDefault="004A623D" w:rsidP="004A623D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VAT 23 % </w:t>
      </w:r>
    </w:p>
    <w:p w:rsidR="004A623D" w:rsidRPr="00D029AB" w:rsidRDefault="004A623D" w:rsidP="004A623D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4A623D" w:rsidRPr="00D029AB" w:rsidRDefault="004A623D" w:rsidP="004A623D">
      <w:pPr>
        <w:tabs>
          <w:tab w:val="left" w:pos="3119"/>
          <w:tab w:val="left" w:leader="dot" w:pos="5954"/>
        </w:tabs>
        <w:spacing w:line="204" w:lineRule="auto"/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D029AB">
        <w:rPr>
          <w:rFonts w:ascii="Times New Roman" w:hAnsi="Times New Roman" w:cs="Times New Roman"/>
          <w:b/>
          <w:color w:val="000000"/>
          <w:sz w:val="20"/>
          <w:szCs w:val="20"/>
        </w:rPr>
        <w:t>Razem wartość Pakiet II</w:t>
      </w:r>
      <w:r>
        <w:rPr>
          <w:rFonts w:ascii="Times New Roman" w:hAnsi="Times New Roman" w:cs="Times New Roman"/>
          <w:b/>
          <w:color w:val="000000"/>
          <w:sz w:val="20"/>
          <w:szCs w:val="20"/>
        </w:rPr>
        <w:t>I</w:t>
      </w:r>
      <w:r w:rsidRPr="00D029AB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  netto:                        </w:t>
      </w:r>
    </w:p>
    <w:p w:rsidR="004A623D" w:rsidRPr="00D029AB" w:rsidRDefault="004A623D" w:rsidP="004A623D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D029AB">
        <w:rPr>
          <w:rFonts w:ascii="Times New Roman" w:hAnsi="Times New Roman" w:cs="Times New Roman"/>
          <w:b/>
          <w:color w:val="000000"/>
          <w:sz w:val="20"/>
          <w:szCs w:val="20"/>
        </w:rPr>
        <w:t>Razem wartość Pakiet II</w:t>
      </w:r>
      <w:r>
        <w:rPr>
          <w:rFonts w:ascii="Times New Roman" w:hAnsi="Times New Roman" w:cs="Times New Roman"/>
          <w:b/>
          <w:color w:val="000000"/>
          <w:sz w:val="20"/>
          <w:szCs w:val="20"/>
        </w:rPr>
        <w:t xml:space="preserve">I </w:t>
      </w:r>
      <w:r w:rsidRPr="00D029AB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 brutto:                            </w:t>
      </w:r>
    </w:p>
    <w:p w:rsidR="004A623D" w:rsidRPr="00D029AB" w:rsidRDefault="004A623D" w:rsidP="004A623D">
      <w:pPr>
        <w:tabs>
          <w:tab w:val="left" w:pos="3119"/>
          <w:tab w:val="left" w:leader="dot" w:pos="5954"/>
        </w:tabs>
        <w:spacing w:line="204" w:lineRule="auto"/>
        <w:rPr>
          <w:rFonts w:ascii="Times New Roman" w:hAnsi="Times New Roman" w:cs="Times New Roman"/>
          <w:b/>
          <w:color w:val="000000"/>
          <w:sz w:val="20"/>
          <w:szCs w:val="20"/>
          <w:lang w:val="de-DE"/>
        </w:rPr>
      </w:pPr>
      <w:r w:rsidRPr="00D029AB">
        <w:rPr>
          <w:rFonts w:ascii="Times New Roman" w:hAnsi="Times New Roman" w:cs="Times New Roman"/>
          <w:b/>
          <w:color w:val="000000"/>
          <w:sz w:val="20"/>
          <w:szCs w:val="20"/>
          <w:lang w:val="de-DE"/>
        </w:rPr>
        <w:t xml:space="preserve">VAT 23% </w:t>
      </w:r>
    </w:p>
    <w:p w:rsidR="004A623D" w:rsidRPr="00D029AB" w:rsidRDefault="004A623D" w:rsidP="004A623D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9B1A02" w:rsidRDefault="009B1A02"/>
    <w:sectPr w:rsidR="009B1A02" w:rsidSect="00D029AB">
      <w:footerReference w:type="default" r:id="rId7"/>
      <w:pgSz w:w="11906" w:h="16838"/>
      <w:pgMar w:top="1417" w:right="1417" w:bottom="1417" w:left="1417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2CF9" w:rsidRDefault="00E90382">
      <w:pPr>
        <w:spacing w:after="0" w:line="240" w:lineRule="auto"/>
      </w:pPr>
      <w:r>
        <w:separator/>
      </w:r>
    </w:p>
  </w:endnote>
  <w:endnote w:type="continuationSeparator" w:id="0">
    <w:p w:rsidR="006A2CF9" w:rsidRDefault="00E903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29AB" w:rsidRPr="00D827A5" w:rsidRDefault="000F491D" w:rsidP="0038134B">
    <w:pPr>
      <w:pStyle w:val="Stopka"/>
      <w:tabs>
        <w:tab w:val="left" w:pos="1080"/>
      </w:tabs>
      <w:spacing w:after="0" w:line="240" w:lineRule="auto"/>
      <w:ind w:right="357"/>
      <w:rPr>
        <w:b/>
        <w:bCs/>
        <w:sz w:val="17"/>
        <w:szCs w:val="17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2CF9" w:rsidRDefault="00E90382">
      <w:pPr>
        <w:spacing w:after="0" w:line="240" w:lineRule="auto"/>
      </w:pPr>
      <w:r>
        <w:separator/>
      </w:r>
    </w:p>
  </w:footnote>
  <w:footnote w:type="continuationSeparator" w:id="0">
    <w:p w:rsidR="006A2CF9" w:rsidRDefault="00E903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9E6280"/>
    <w:multiLevelType w:val="hybridMultilevel"/>
    <w:tmpl w:val="A4CCD302"/>
    <w:lvl w:ilvl="0" w:tplc="FFFFFFFF">
      <w:start w:val="1"/>
      <w:numFmt w:val="decimal"/>
      <w:lvlText w:val="%1)"/>
      <w:lvlJc w:val="left"/>
      <w:pPr>
        <w:ind w:left="1777" w:hanging="360"/>
      </w:p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10513C7"/>
    <w:multiLevelType w:val="hybridMultilevel"/>
    <w:tmpl w:val="FB8CC66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3735039"/>
    <w:multiLevelType w:val="hybridMultilevel"/>
    <w:tmpl w:val="B5B2FA5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76F3328"/>
    <w:multiLevelType w:val="hybridMultilevel"/>
    <w:tmpl w:val="B5B2FA5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623D"/>
    <w:rsid w:val="000F491D"/>
    <w:rsid w:val="001E1327"/>
    <w:rsid w:val="004A623D"/>
    <w:rsid w:val="006A2CF9"/>
    <w:rsid w:val="009B1A02"/>
    <w:rsid w:val="00B25B7A"/>
    <w:rsid w:val="00B81A3C"/>
    <w:rsid w:val="00E90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700F4"/>
  <w15:chartTrackingRefBased/>
  <w15:docId w15:val="{B145C91A-CFDD-45D6-B6B9-94DEF270A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A623D"/>
    <w:pPr>
      <w:spacing w:after="200" w:line="276" w:lineRule="auto"/>
    </w:pPr>
    <w:rPr>
      <w:rFonts w:ascii="Calibri" w:eastAsia="Times New Roman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4A623D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4A623D"/>
    <w:rPr>
      <w:rFonts w:ascii="Calibri" w:eastAsia="Times New Roman" w:hAnsi="Calibri" w:cs="Times New Roman"/>
      <w:sz w:val="20"/>
      <w:szCs w:val="20"/>
    </w:rPr>
  </w:style>
  <w:style w:type="paragraph" w:styleId="Akapitzlist">
    <w:name w:val="List Paragraph"/>
    <w:aliases w:val="Preambuła,Numerowanie,Akapit z listą BS,Kolorowa lista — akcent 11,Colorful Shading Accent 3,L1,Light List Accent 5,lp1,Akapit z listą5,normalny tekst,sw tekst,Bulleted list,Colorful Shading - Accent 31,Light List - Accent 51,List Paragra"/>
    <w:basedOn w:val="Normalny"/>
    <w:link w:val="AkapitzlistZnak"/>
    <w:uiPriority w:val="34"/>
    <w:qFormat/>
    <w:rsid w:val="004A623D"/>
    <w:pPr>
      <w:ind w:left="720"/>
    </w:pPr>
  </w:style>
  <w:style w:type="character" w:customStyle="1" w:styleId="AkapitzlistZnak">
    <w:name w:val="Akapit z listą Znak"/>
    <w:aliases w:val="Preambuła Znak,Numerowanie Znak,Akapit z listą BS Znak,Kolorowa lista — akcent 11 Znak,Colorful Shading Accent 3 Znak,L1 Znak,Light List Accent 5 Znak,lp1 Znak,Akapit z listą5 Znak,normalny tekst Znak,sw tekst Znak,Bulleted list Znak"/>
    <w:link w:val="Akapitzlist"/>
    <w:uiPriority w:val="34"/>
    <w:qFormat/>
    <w:locked/>
    <w:rsid w:val="004A623D"/>
    <w:rPr>
      <w:rFonts w:ascii="Calibri" w:eastAsia="Times New Roman" w:hAnsi="Calibri" w:cs="Calibri"/>
    </w:rPr>
  </w:style>
  <w:style w:type="character" w:customStyle="1" w:styleId="normaltextrun">
    <w:name w:val="normaltextrun"/>
    <w:basedOn w:val="Domylnaczcionkaakapitu"/>
    <w:uiPriority w:val="99"/>
    <w:rsid w:val="004A623D"/>
  </w:style>
  <w:style w:type="paragraph" w:customStyle="1" w:styleId="paragraph">
    <w:name w:val="paragraph"/>
    <w:basedOn w:val="Normalny"/>
    <w:uiPriority w:val="99"/>
    <w:rsid w:val="004A623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eop">
    <w:name w:val="eop"/>
    <w:basedOn w:val="Domylnaczcionkaakapitu"/>
    <w:uiPriority w:val="99"/>
    <w:rsid w:val="004A62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7</Pages>
  <Words>2300</Words>
  <Characters>13804</Characters>
  <Application>Microsoft Office Word</Application>
  <DocSecurity>0</DocSecurity>
  <Lines>115</Lines>
  <Paragraphs>32</Paragraphs>
  <ScaleCrop>false</ScaleCrop>
  <Company/>
  <LinksUpToDate>false</LinksUpToDate>
  <CharactersWithSpaces>16072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2026-03-03T09:29:00Z</dcterms:created>
  <dcterms:modified xsi:type="dcterms:W3CDTF">2026-03-03T11:15:00Z</dcterms:modified>
</cp:coreProperties>
</file>