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C39" w:rsidRDefault="00D0354D">
      <w:pPr>
        <w:jc w:val="right"/>
      </w:pPr>
      <w:r>
        <w:t>Załącznik nr 4a do SWZ</w:t>
      </w:r>
    </w:p>
    <w:p w:rsidR="00AB7C39" w:rsidRDefault="00AB7C39">
      <w:pPr>
        <w:jc w:val="center"/>
        <w:rPr>
          <w:b/>
        </w:rPr>
      </w:pPr>
    </w:p>
    <w:p w:rsidR="00AB7C39" w:rsidRDefault="00D0354D">
      <w:pPr>
        <w:jc w:val="center"/>
        <w:rPr>
          <w:b/>
        </w:rPr>
      </w:pPr>
      <w:r>
        <w:rPr>
          <w:b/>
        </w:rPr>
        <w:t>OPIS PARAMETRÓW TECHNICZNYCH OFEROWANEGO SPRZĘTU DLA ZADANIA: „Zakup i dostawa urządzeń i oprogramowania w ramach projektu Cyberbezpieczna Gmina Darłowo – Etap II”</w:t>
      </w:r>
    </w:p>
    <w:p w:rsidR="00AB7C39" w:rsidRDefault="00D0354D">
      <w:pPr>
        <w:jc w:val="center"/>
        <w:rPr>
          <w:b/>
        </w:rPr>
      </w:pPr>
      <w:r>
        <w:rPr>
          <w:b/>
        </w:rPr>
        <w:t xml:space="preserve">W ZAKRESIE CZĘŚCI 2: „Zakup i dostawa urządzenia HA dla obecnego </w:t>
      </w:r>
      <w:r>
        <w:rPr>
          <w:b/>
        </w:rPr>
        <w:t xml:space="preserve">urządzenia UTM oraz </w:t>
      </w:r>
      <w:bookmarkStart w:id="0" w:name="_GoBack"/>
      <w:bookmarkEnd w:id="0"/>
      <w:r>
        <w:rPr>
          <w:b/>
        </w:rPr>
        <w:t>systemu zdalnego dostępu”</w:t>
      </w:r>
    </w:p>
    <w:p w:rsidR="00AB7C39" w:rsidRDefault="00D0354D">
      <w:pPr>
        <w:jc w:val="center"/>
        <w:rPr>
          <w:b/>
        </w:rPr>
      </w:pPr>
      <w:r>
        <w:rPr>
          <w:b/>
        </w:rPr>
        <w:t>Minimalne wymagania techniczne oferowanego sprzętu:</w:t>
      </w:r>
    </w:p>
    <w:p w:rsidR="00AB7C39" w:rsidRDefault="00D0354D">
      <w:pPr>
        <w:pStyle w:val="Akapitzlist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Urządzenie w klastrze HA dla obecnego urządzenia UTM: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276"/>
        <w:gridCol w:w="5528"/>
        <w:gridCol w:w="2410"/>
      </w:tblGrid>
      <w:tr w:rsidR="00AB7C39">
        <w:trPr>
          <w:trHeight w:val="2586"/>
        </w:trPr>
        <w:tc>
          <w:tcPr>
            <w:tcW w:w="492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lang w:eastAsia="pl-PL"/>
              </w:rPr>
              <w:t>Lp.</w:t>
            </w:r>
          </w:p>
        </w:tc>
        <w:tc>
          <w:tcPr>
            <w:tcW w:w="6804" w:type="dxa"/>
            <w:gridSpan w:val="2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Wymagania minimalne Zamawiającego (w ofercie należy podać model/ producent oferowanego urządze</w:t>
            </w: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nia zgodnie z załącznikiem nr 1 do SWZ)</w:t>
            </w:r>
          </w:p>
        </w:tc>
        <w:tc>
          <w:tcPr>
            <w:tcW w:w="2410" w:type="dxa"/>
            <w:shd w:val="clear" w:color="auto" w:fill="FFFFFF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Propozycje Wykonawcy</w:t>
            </w:r>
          </w:p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(Wykonawca ma obowiązek wypełnić</w:t>
            </w:r>
            <w:r>
              <w:rPr>
                <w:rFonts w:eastAsia="Times New Roman" w:cstheme="minorHAnsi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prawą stronę tabeli wpisując  oferowane konkretne parametry, wartości techniczno-użytkowe, opisując zastosowaną wersję   rozwiązania lub zapis „spełnia”)</w:t>
            </w:r>
          </w:p>
        </w:tc>
      </w:tr>
      <w:tr w:rsidR="00AB7C39">
        <w:tc>
          <w:tcPr>
            <w:tcW w:w="492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Wymagania ogólne</w:t>
            </w:r>
          </w:p>
        </w:tc>
        <w:tc>
          <w:tcPr>
            <w:tcW w:w="5528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Urządzenie HA</w:t>
            </w:r>
            <w:r>
              <w:rPr>
                <w:color w:val="000000"/>
                <w:sz w:val="20"/>
                <w:szCs w:val="20"/>
              </w:rPr>
              <w:t xml:space="preserve"> (High Availability)</w:t>
            </w:r>
            <w:r>
              <w:rPr>
                <w:color w:val="000000"/>
                <w:sz w:val="20"/>
                <w:szCs w:val="20"/>
              </w:rPr>
              <w:t xml:space="preserve"> do obecnego urządzenia UTM z systemem montażu umożliwiającym mocowanie w szafie serwerowej – wymagania minimalne –</w:t>
            </w:r>
          </w:p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dostawa dodatkowego urządzenia pełniącego funkcję </w:t>
            </w:r>
            <w:proofErr w:type="spellStart"/>
            <w:r>
              <w:rPr>
                <w:color w:val="000000"/>
                <w:sz w:val="20"/>
                <w:szCs w:val="20"/>
              </w:rPr>
              <w:t>standby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 klastrze wysokiej dostępności </w:t>
            </w:r>
            <w:r>
              <w:rPr>
                <w:color w:val="000000"/>
                <w:sz w:val="20"/>
                <w:szCs w:val="20"/>
              </w:rPr>
              <w:t>(HA) z urządzeniem podstawowym Sonicwall TZ470;</w:t>
            </w:r>
          </w:p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urządzenie </w:t>
            </w:r>
            <w:proofErr w:type="spellStart"/>
            <w:r>
              <w:rPr>
                <w:color w:val="000000"/>
                <w:sz w:val="20"/>
                <w:szCs w:val="20"/>
              </w:rPr>
              <w:t>standby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powinno mieć identyczne parametry wydajnościowe oraz sprzętowe jak podstawowa jednostka; urządzenia powinny synchronizować pomiędzy sobą stany sesji połączeń; obecne urządzenie to Sonicwall</w:t>
            </w:r>
            <w:r>
              <w:rPr>
                <w:color w:val="000000"/>
                <w:sz w:val="20"/>
                <w:szCs w:val="20"/>
              </w:rPr>
              <w:t xml:space="preserve"> TZ470.</w:t>
            </w:r>
          </w:p>
          <w:p w:rsidR="00AB7C39" w:rsidRDefault="00AB7C3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FFFFF"/>
          </w:tcPr>
          <w:p w:rsidR="00AB7C39" w:rsidRDefault="00AB7C3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AB7C39">
        <w:trPr>
          <w:trHeight w:val="408"/>
        </w:trPr>
        <w:tc>
          <w:tcPr>
            <w:tcW w:w="492" w:type="dxa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1276" w:type="dxa"/>
            <w:vAlign w:val="center"/>
          </w:tcPr>
          <w:p w:rsidR="00AB7C39" w:rsidRDefault="00D0354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Gwarancja</w:t>
            </w:r>
            <w:proofErr w:type="spellEnd"/>
          </w:p>
        </w:tc>
        <w:tc>
          <w:tcPr>
            <w:tcW w:w="5528" w:type="dxa"/>
          </w:tcPr>
          <w:p w:rsidR="00AB7C39" w:rsidRDefault="00D0354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 miesięcy od dnia podpisania protokołu odbioru końcowego</w:t>
            </w:r>
          </w:p>
        </w:tc>
        <w:tc>
          <w:tcPr>
            <w:tcW w:w="2410" w:type="dxa"/>
          </w:tcPr>
          <w:p w:rsidR="00AB7C39" w:rsidRDefault="00AB7C39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AB7C39">
        <w:tc>
          <w:tcPr>
            <w:tcW w:w="492" w:type="dxa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1276" w:type="dxa"/>
            <w:vAlign w:val="center"/>
          </w:tcPr>
          <w:p w:rsidR="00AB7C39" w:rsidRDefault="00D0354D">
            <w:pPr>
              <w:spacing w:after="0" w:line="240" w:lineRule="auto"/>
              <w:rPr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Cs/>
                <w:sz w:val="20"/>
                <w:szCs w:val="20"/>
                <w:lang w:val="de-DE"/>
              </w:rPr>
              <w:t>Certyfikaty</w:t>
            </w:r>
            <w:proofErr w:type="spellEnd"/>
          </w:p>
        </w:tc>
        <w:tc>
          <w:tcPr>
            <w:tcW w:w="5528" w:type="dxa"/>
          </w:tcPr>
          <w:p w:rsidR="00AB7C39" w:rsidRDefault="00D0354D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Urządzenie musi posiadać deklarację CE lub równoważną.</w:t>
            </w:r>
          </w:p>
          <w:p w:rsidR="00AB7C39" w:rsidRDefault="00AB7C39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AB7C39" w:rsidRDefault="00D0354D">
            <w:pPr>
              <w:spacing w:after="0" w:line="240" w:lineRule="auto"/>
              <w:rPr>
                <w:b/>
                <w:color w:val="000000"/>
                <w:sz w:val="20"/>
                <w:szCs w:val="20"/>
                <w:u w:val="single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>Do oferty należy załączyć następujące certyfikaty:</w:t>
            </w:r>
          </w:p>
          <w:p w:rsidR="00AB7C39" w:rsidRDefault="00D0354D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97" w:hanging="283"/>
              <w:rPr>
                <w:b/>
                <w:color w:val="000000"/>
                <w:sz w:val="20"/>
                <w:szCs w:val="20"/>
                <w:u w:val="single"/>
              </w:rPr>
            </w:pPr>
            <w:r>
              <w:rPr>
                <w:b/>
                <w:color w:val="000000"/>
                <w:sz w:val="20"/>
                <w:szCs w:val="20"/>
                <w:u w:val="single"/>
              </w:rPr>
              <w:t xml:space="preserve">deklarację zgodność z oznakowaniem CE lub </w:t>
            </w:r>
            <w:r>
              <w:rPr>
                <w:b/>
                <w:color w:val="000000"/>
                <w:sz w:val="20"/>
                <w:szCs w:val="20"/>
                <w:u w:val="single"/>
              </w:rPr>
              <w:t>równoważną dla oferowanego urządzenia w klastrze HA dla obecnego urządzenia UTM.</w:t>
            </w:r>
          </w:p>
          <w:p w:rsidR="00AB7C39" w:rsidRDefault="00AB7C39">
            <w:pPr>
              <w:pStyle w:val="Akapitzlist"/>
              <w:spacing w:after="0" w:line="240" w:lineRule="auto"/>
              <w:ind w:left="1065"/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</w:tcPr>
          <w:p w:rsidR="00AB7C39" w:rsidRDefault="00AB7C39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  <w:tr w:rsidR="00AB7C39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605"/>
        </w:trPr>
        <w:tc>
          <w:tcPr>
            <w:tcW w:w="9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7C39" w:rsidRDefault="00D0354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>Uwaga:</w:t>
            </w:r>
          </w:p>
          <w:p w:rsidR="00AB7C39" w:rsidRDefault="00D0354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Cs/>
              </w:rPr>
              <w:t>-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Wykonawca wypełnia kolumnę „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Propozycje Wykonawcy”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  </w:t>
            </w:r>
          </w:p>
          <w:p w:rsidR="00AB7C39" w:rsidRDefault="00D0354D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cs="Times New Roman"/>
                <w:iCs/>
              </w:rPr>
              <w:t xml:space="preserve">  -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Wykonawca ma obowiązek wypełnić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prawą stronę tabeli wpisując  oferowane konkretne parametry, wartości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techniczno-użytkowe, opisując zastosowaną wersję   rozwiązania lub zapis „spełnia”</w:t>
            </w:r>
          </w:p>
        </w:tc>
      </w:tr>
    </w:tbl>
    <w:p w:rsidR="00AB7C39" w:rsidRDefault="00AB7C39">
      <w:pPr>
        <w:jc w:val="both"/>
        <w:rPr>
          <w:b/>
        </w:rPr>
      </w:pPr>
    </w:p>
    <w:p w:rsidR="00AB7C39" w:rsidRDefault="00AB7C39">
      <w:pPr>
        <w:jc w:val="both"/>
        <w:rPr>
          <w:b/>
        </w:rPr>
      </w:pPr>
    </w:p>
    <w:p w:rsidR="00AB7C39" w:rsidRDefault="00D0354D">
      <w:pPr>
        <w:pStyle w:val="Akapitzlist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lastRenderedPageBreak/>
        <w:t>System zdalnego dostępu: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276"/>
        <w:gridCol w:w="5528"/>
        <w:gridCol w:w="2410"/>
      </w:tblGrid>
      <w:tr w:rsidR="00AB7C39">
        <w:trPr>
          <w:trHeight w:val="2586"/>
        </w:trPr>
        <w:tc>
          <w:tcPr>
            <w:tcW w:w="492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lang w:eastAsia="pl-PL"/>
              </w:rPr>
              <w:t>Lp.</w:t>
            </w:r>
          </w:p>
        </w:tc>
        <w:tc>
          <w:tcPr>
            <w:tcW w:w="6804" w:type="dxa"/>
            <w:gridSpan w:val="2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Wymagania minimalne Zamawiającego (w ofercie należy podać nazwę licencji oferowanego systemu zgodnie z załącznikiem nr 1 do SWZ)</w:t>
            </w:r>
          </w:p>
        </w:tc>
        <w:tc>
          <w:tcPr>
            <w:tcW w:w="2410" w:type="dxa"/>
            <w:shd w:val="clear" w:color="auto" w:fill="FFFFFF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Propozycje </w:t>
            </w:r>
            <w:r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Wykonawcy</w:t>
            </w:r>
          </w:p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(Wykonawca ma obowiązek wypełnić</w:t>
            </w:r>
            <w:r>
              <w:rPr>
                <w:rFonts w:eastAsia="Times New Roman" w:cstheme="minorHAnsi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pl-PL"/>
              </w:rPr>
              <w:t>prawą stronę tabeli wpisując  oferowane konkretne parametry, wartości techniczno-użytkowe, opisując zastosowaną wersję   rozwiązania lub zapis „spełnia”)</w:t>
            </w:r>
          </w:p>
        </w:tc>
      </w:tr>
      <w:tr w:rsidR="00AB7C39">
        <w:trPr>
          <w:trHeight w:val="2406"/>
        </w:trPr>
        <w:tc>
          <w:tcPr>
            <w:tcW w:w="492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Wymagania ogólne</w:t>
            </w:r>
          </w:p>
        </w:tc>
        <w:tc>
          <w:tcPr>
            <w:tcW w:w="5528" w:type="dxa"/>
            <w:shd w:val="clear" w:color="auto" w:fill="FFFFFF"/>
            <w:vAlign w:val="center"/>
          </w:tcPr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Licencja wieczysta na oprogramowanie do</w:t>
            </w:r>
            <w:r>
              <w:rPr>
                <w:color w:val="000000"/>
                <w:sz w:val="20"/>
                <w:szCs w:val="20"/>
              </w:rPr>
              <w:t xml:space="preserve"> bezpiecznego zdalnego dostępu z interfejsem graficznym jednolitym z urządzeniem UTM.</w:t>
            </w:r>
          </w:p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Zapewniające równoczesny zdalny dostęp 10 osobom.</w:t>
            </w:r>
          </w:p>
          <w:p w:rsidR="00AB7C39" w:rsidRDefault="00D0354D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Oprogramowanie musi posiadać wsparcie producenta do 30.06.2026 r.</w:t>
            </w:r>
          </w:p>
          <w:p w:rsidR="00AB7C39" w:rsidRDefault="00AB7C3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FFFFF"/>
          </w:tcPr>
          <w:p w:rsidR="00AB7C39" w:rsidRDefault="00AB7C39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AB7C39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605"/>
        </w:trPr>
        <w:tc>
          <w:tcPr>
            <w:tcW w:w="9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7C39" w:rsidRDefault="00D0354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>Uwaga:</w:t>
            </w:r>
          </w:p>
          <w:p w:rsidR="00AB7C39" w:rsidRDefault="00D0354D">
            <w:pPr>
              <w:rPr>
                <w:rFonts w:cs="Times New Roman"/>
                <w:bCs/>
                <w:iCs/>
                <w:sz w:val="28"/>
                <w:szCs w:val="28"/>
              </w:rPr>
            </w:pPr>
            <w:r>
              <w:rPr>
                <w:rFonts w:cs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Cs/>
              </w:rPr>
              <w:t>-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Wykonawca wypełnia kolumnę „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Propozycje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Wykonawcy”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  </w:t>
            </w:r>
          </w:p>
          <w:p w:rsidR="00AB7C39" w:rsidRDefault="00D0354D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cs="Times New Roman"/>
                <w:iCs/>
              </w:rPr>
              <w:t xml:space="preserve">  -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Wykonawca ma obowiązek wypełnić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prawą stronę tabeli wpisując  oferowane konkretne parametry, wartości techniczno-użytkowe, opisując zastosowaną wersję   rozwiązania lub zapis „spełnia”</w:t>
            </w:r>
          </w:p>
        </w:tc>
      </w:tr>
    </w:tbl>
    <w:p w:rsidR="00AB7C39" w:rsidRDefault="00AB7C39">
      <w:pPr>
        <w:pStyle w:val="Akapitzlist"/>
        <w:ind w:left="284"/>
        <w:rPr>
          <w:b/>
        </w:rPr>
      </w:pPr>
    </w:p>
    <w:p w:rsidR="00AB7C39" w:rsidRDefault="00AB7C39">
      <w:pPr>
        <w:rPr>
          <w:b/>
        </w:rPr>
      </w:pPr>
    </w:p>
    <w:p w:rsidR="00AB7C39" w:rsidRDefault="00AB7C39">
      <w:pPr>
        <w:rPr>
          <w:b/>
        </w:rPr>
      </w:pPr>
    </w:p>
    <w:p w:rsidR="00AB7C39" w:rsidRDefault="00AB7C39">
      <w:pPr>
        <w:rPr>
          <w:b/>
        </w:rPr>
      </w:pPr>
    </w:p>
    <w:p w:rsidR="00AB7C39" w:rsidRDefault="00AB7C39">
      <w:pPr>
        <w:rPr>
          <w:b/>
        </w:rPr>
      </w:pPr>
    </w:p>
    <w:p w:rsidR="00AB7C39" w:rsidRDefault="00AB7C39">
      <w:pPr>
        <w:rPr>
          <w:b/>
        </w:rPr>
      </w:pPr>
    </w:p>
    <w:p w:rsidR="00AB7C39" w:rsidRDefault="00D0354D">
      <w:pPr>
        <w:rPr>
          <w:b/>
          <w:u w:val="single"/>
        </w:rPr>
      </w:pPr>
      <w:r>
        <w:rPr>
          <w:b/>
          <w:u w:val="single"/>
        </w:rPr>
        <w:t>Uwaga !</w:t>
      </w:r>
    </w:p>
    <w:p w:rsidR="00AB7C39" w:rsidRDefault="00D0354D">
      <w:pPr>
        <w:rPr>
          <w:u w:val="single"/>
        </w:rPr>
      </w:pPr>
      <w:r>
        <w:rPr>
          <w:b/>
          <w:u w:val="single"/>
        </w:rPr>
        <w:t>Należy sporządzić i przekazać</w:t>
      </w:r>
      <w:r>
        <w:t xml:space="preserve"> zgodnie z </w:t>
      </w:r>
      <w:r>
        <w:rPr>
          <w:i/>
        </w:rPr>
        <w:t xml:space="preserve">Rozporządzeniem Prezesa Rady Ministrów z dnia 30 grudnia 2020 r. </w:t>
      </w:r>
      <w:r>
        <w:rPr>
          <w:i/>
          <w:iCs/>
        </w:rPr>
        <w:t>w sprawie sposobu sporządzania i przekazywania informacji oraz wymagań technicznych dla dokumentów elektronicznych oraz środków komunikacji elektronicznej w postępowaniu o udzielen</w:t>
      </w:r>
      <w:r>
        <w:rPr>
          <w:i/>
          <w:iCs/>
        </w:rPr>
        <w:t>ie zamówienia publicznego lub konkursie.</w:t>
      </w:r>
    </w:p>
    <w:p w:rsidR="00AB7C39" w:rsidRDefault="00AB7C39">
      <w:pPr>
        <w:pStyle w:val="Akapitzlist"/>
        <w:ind w:left="284"/>
        <w:rPr>
          <w:b/>
        </w:rPr>
      </w:pPr>
    </w:p>
    <w:sectPr w:rsidR="00AB7C3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7C39" w:rsidRDefault="00D0354D">
      <w:pPr>
        <w:spacing w:line="240" w:lineRule="auto"/>
      </w:pPr>
      <w:r>
        <w:separator/>
      </w:r>
    </w:p>
  </w:endnote>
  <w:endnote w:type="continuationSeparator" w:id="0">
    <w:p w:rsidR="00AB7C39" w:rsidRDefault="00D035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61368755"/>
      <w:docPartObj>
        <w:docPartGallery w:val="AutoText"/>
      </w:docPartObj>
    </w:sdtPr>
    <w:sdtEndPr/>
    <w:sdtContent>
      <w:sdt>
        <w:sdtPr>
          <w:id w:val="-1769616900"/>
          <w:docPartObj>
            <w:docPartGallery w:val="AutoText"/>
          </w:docPartObj>
        </w:sdtPr>
        <w:sdtEndPr/>
        <w:sdtContent>
          <w:p w:rsidR="00AB7C39" w:rsidRDefault="00D0354D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B7C39" w:rsidRDefault="00AB7C3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7C39" w:rsidRDefault="00D0354D">
      <w:pPr>
        <w:spacing w:after="0"/>
      </w:pPr>
      <w:r>
        <w:separator/>
      </w:r>
    </w:p>
  </w:footnote>
  <w:footnote w:type="continuationSeparator" w:id="0">
    <w:p w:rsidR="00AB7C39" w:rsidRDefault="00D0354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C39" w:rsidRDefault="00D0354D">
    <w:pPr>
      <w:pStyle w:val="Nagwek"/>
    </w:pPr>
    <w:r>
      <w:rPr>
        <w:noProof/>
        <w:lang w:eastAsia="pl-PL"/>
      </w:rPr>
      <w:drawing>
        <wp:inline distT="0" distB="0" distL="0" distR="0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A7A46"/>
    <w:multiLevelType w:val="multilevel"/>
    <w:tmpl w:val="12CA7A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AF11EB"/>
    <w:multiLevelType w:val="multilevel"/>
    <w:tmpl w:val="57AF11EB"/>
    <w:lvl w:ilvl="0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B6C"/>
    <w:rsid w:val="00066F70"/>
    <w:rsid w:val="0008072E"/>
    <w:rsid w:val="000C61A1"/>
    <w:rsid w:val="000C7FDD"/>
    <w:rsid w:val="000E234B"/>
    <w:rsid w:val="00116CD5"/>
    <w:rsid w:val="00167FED"/>
    <w:rsid w:val="001D5E97"/>
    <w:rsid w:val="001E411C"/>
    <w:rsid w:val="00254867"/>
    <w:rsid w:val="002D0D4F"/>
    <w:rsid w:val="004776E2"/>
    <w:rsid w:val="004A5D5D"/>
    <w:rsid w:val="00551399"/>
    <w:rsid w:val="005669C0"/>
    <w:rsid w:val="00595B6C"/>
    <w:rsid w:val="005F599A"/>
    <w:rsid w:val="005F6ED6"/>
    <w:rsid w:val="00673CFF"/>
    <w:rsid w:val="006E1590"/>
    <w:rsid w:val="0076683D"/>
    <w:rsid w:val="007E1719"/>
    <w:rsid w:val="0085593C"/>
    <w:rsid w:val="008E73EB"/>
    <w:rsid w:val="008F3DFD"/>
    <w:rsid w:val="009023AF"/>
    <w:rsid w:val="00924079"/>
    <w:rsid w:val="00925994"/>
    <w:rsid w:val="00952121"/>
    <w:rsid w:val="00973202"/>
    <w:rsid w:val="009812D5"/>
    <w:rsid w:val="009C666E"/>
    <w:rsid w:val="009F4D66"/>
    <w:rsid w:val="00A2347A"/>
    <w:rsid w:val="00A24A89"/>
    <w:rsid w:val="00A250E4"/>
    <w:rsid w:val="00A318D4"/>
    <w:rsid w:val="00A705DD"/>
    <w:rsid w:val="00AB7C39"/>
    <w:rsid w:val="00AC6904"/>
    <w:rsid w:val="00AE7F16"/>
    <w:rsid w:val="00B35098"/>
    <w:rsid w:val="00B43D03"/>
    <w:rsid w:val="00B52EEE"/>
    <w:rsid w:val="00B6042C"/>
    <w:rsid w:val="00B605C4"/>
    <w:rsid w:val="00B65AD9"/>
    <w:rsid w:val="00B92357"/>
    <w:rsid w:val="00BB4FAF"/>
    <w:rsid w:val="00C1443D"/>
    <w:rsid w:val="00C22F7E"/>
    <w:rsid w:val="00C244F0"/>
    <w:rsid w:val="00C6031B"/>
    <w:rsid w:val="00C76476"/>
    <w:rsid w:val="00CD2E8F"/>
    <w:rsid w:val="00D0354D"/>
    <w:rsid w:val="00D255A4"/>
    <w:rsid w:val="00D64235"/>
    <w:rsid w:val="00D67DBA"/>
    <w:rsid w:val="00DB19A0"/>
    <w:rsid w:val="00DD0D28"/>
    <w:rsid w:val="00DE22C2"/>
    <w:rsid w:val="00E50C2D"/>
    <w:rsid w:val="00E658AD"/>
    <w:rsid w:val="00E872F6"/>
    <w:rsid w:val="00EC14CF"/>
    <w:rsid w:val="00EF2CE4"/>
    <w:rsid w:val="00FA573E"/>
    <w:rsid w:val="00FA692A"/>
    <w:rsid w:val="76F0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660A31-6B61-4700-B2C3-F98500E5B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/>
    <w:lsdException w:name="Medium Grid 2" w:uiPriority="68" w:qFormat="1"/>
    <w:lsdException w:name="Medium Grid 3" w:uiPriority="69" w:qFormat="1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Revision" w:semiHidden="1"/>
    <w:lsdException w:name="List Paragraph" w:uiPriority="34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basedOn w:val="Domylnaczcionkaakapitu"/>
    <w:uiPriority w:val="99"/>
    <w:semiHidden/>
    <w:unhideWhenUsed/>
    <w:qFormat/>
    <w:rPr>
      <w:color w:val="0563C1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table" w:styleId="Tabela-Siatka">
    <w:name w:val="Table Grid"/>
    <w:basedOn w:val="Standardowy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qFormat/>
  </w:style>
  <w:style w:type="character" w:customStyle="1" w:styleId="StopkaZnak">
    <w:name w:val="Stopka Znak"/>
    <w:basedOn w:val="Domylnaczcionkaakapitu"/>
    <w:link w:val="Stopka"/>
    <w:uiPriority w:val="99"/>
    <w:qFormat/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  <w:style w:type="paragraph" w:styleId="Bezodstpw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lid-translation">
    <w:name w:val="tlid-translation"/>
    <w:basedOn w:val="Domylnaczcionkaakapitu"/>
    <w:qFormat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439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Inspektor</dc:creator>
  <cp:lastModifiedBy>Inspektor</cp:lastModifiedBy>
  <cp:revision>3</cp:revision>
  <cp:lastPrinted>2025-02-06T12:46:00Z</cp:lastPrinted>
  <dcterms:created xsi:type="dcterms:W3CDTF">2026-01-23T13:14:00Z</dcterms:created>
  <dcterms:modified xsi:type="dcterms:W3CDTF">2026-02-06T11:53:00Z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1045-12.2.0.23196</vt:lpwstr>
  </property>
  <property fmtid="{D5CDD505-2E9C-101B-9397-08002B2CF9AE}" pid="3" name="ICV">
    <vt:lpwstr>A79221D589654B9EA80C14628E56F515_12</vt:lpwstr>
  </property>
</Properties>
</file>