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9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5"/>
        <w:gridCol w:w="8083"/>
      </w:tblGrid>
      <w:tr w:rsidR="00521BEF" w:rsidRPr="00D30D06" w14:paraId="5A677CC0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394D0A3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Nazwa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4F14B8B5" w14:textId="77777777" w:rsidR="00521BEF" w:rsidRPr="00CD29ED" w:rsidRDefault="00521BEF" w:rsidP="00912EC6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  <w:p w14:paraId="68FEDA22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Minimalne wymagania dla sprzętu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  <w:p w14:paraId="14033727" w14:textId="77777777" w:rsidR="00521BEF" w:rsidRPr="00CD29ED" w:rsidRDefault="00521BEF" w:rsidP="00912EC6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</w:tr>
      <w:tr w:rsidR="00521BEF" w:rsidRPr="00D30D06" w14:paraId="7E096A0E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29CAAF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Typ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1517BDC" w14:textId="32E5E74F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UPS dla U</w:t>
            </w:r>
            <w:r w:rsid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rzędu Miasta i 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G</w:t>
            </w:r>
            <w:r w:rsid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miny w Koźminie Wielkopolskim </w:t>
            </w:r>
          </w:p>
        </w:tc>
      </w:tr>
      <w:tr w:rsidR="00521BEF" w:rsidRPr="00D30D06" w14:paraId="3C950A79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3691B2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Wymagania minimalne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80482F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Moc pozorna minimum 30kVA</w:t>
            </w:r>
          </w:p>
          <w:p w14:paraId="165E09D8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Moc rzeczywista minimum 30kW</w:t>
            </w:r>
          </w:p>
          <w:p w14:paraId="30AC63FC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Technologia on-line (VFI), podwójna konwersja</w:t>
            </w:r>
          </w:p>
          <w:p w14:paraId="60847D15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Sprawność przy pracy sieciowej minimum 96 % </w:t>
            </w:r>
          </w:p>
          <w:p w14:paraId="55BF73DB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Typ obudowy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tower</w:t>
            </w:r>
            <w:proofErr w:type="spellEnd"/>
          </w:p>
          <w:p w14:paraId="2CCC819C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Możliwość ustawienia konfiguracji fazowej, minimum 3-fazy na wejściu i 3-fazy na wyjściu lub 3-fazy na wejściu i 1-faza na wyjściu</w:t>
            </w:r>
          </w:p>
        </w:tc>
      </w:tr>
      <w:tr w:rsidR="00521BEF" w:rsidRPr="00D30D06" w14:paraId="0C44FF9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CBFA4C4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Wejście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0C0C2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Zakres napięcia wejściowego minimum 138-485 (305-485 przy pełnym obciążeniu)</w:t>
            </w:r>
          </w:p>
          <w:p w14:paraId="468F85E1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Częstotliwość napięcia wejściowego minimum 50/60Hz</w:t>
            </w:r>
          </w:p>
          <w:p w14:paraId="0B0FD372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Zakres częstotliwości minimum 40-70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Hz</w:t>
            </w:r>
            <w:proofErr w:type="spellEnd"/>
          </w:p>
          <w:p w14:paraId="792F738F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Czas przełączania sieć – bateria 0ms</w:t>
            </w:r>
          </w:p>
          <w:p w14:paraId="2C71292A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Współczynnik odkształceń prądu wejściowego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THDi</w:t>
            </w:r>
            <w:proofErr w:type="spell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</w:r>
            <w:r w:rsidRPr="00CD29ED">
              <w:rPr>
                <w:rFonts w:ascii="Cambria Math" w:eastAsia="Times New Roman" w:hAnsi="Cambria Math" w:cs="Cambria Math"/>
                <w:sz w:val="20"/>
                <w:szCs w:val="20"/>
              </w:rPr>
              <w:t>≦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3 % (przy pełnym obciążeniu)</w:t>
            </w:r>
          </w:p>
        </w:tc>
      </w:tr>
      <w:tr w:rsidR="00521BEF" w:rsidRPr="00D30D06" w14:paraId="2AAAE6F7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0EC4DC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Wyjście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A306D0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Napięcie wyjściowe minimum 380VAC/400VAC/415 VAC</w:t>
            </w:r>
          </w:p>
          <w:p w14:paraId="344919B4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Częstotliwość napięcia wyjściowego 50/60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Hz</w:t>
            </w:r>
            <w:proofErr w:type="spell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± 0,1Hz</w:t>
            </w:r>
          </w:p>
          <w:p w14:paraId="736BD472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Kształt napięcia wyjściowego sinusoidalny</w:t>
            </w:r>
          </w:p>
          <w:p w14:paraId="0AC21340" w14:textId="77777777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Współczynnik odkształceń prądu wejściowego THD </w:t>
            </w:r>
            <w:r w:rsidRPr="00CD29ED">
              <w:rPr>
                <w:rFonts w:ascii="Cambria Math" w:eastAsia="Times New Roman" w:hAnsi="Cambria Math" w:cs="Cambria Math"/>
                <w:sz w:val="20"/>
                <w:szCs w:val="20"/>
              </w:rPr>
              <w:t>≦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1 % (obciążenie liniowe); </w:t>
            </w:r>
            <w:r w:rsidRPr="00CD29ED">
              <w:rPr>
                <w:rFonts w:ascii="Cambria Math" w:eastAsia="Times New Roman" w:hAnsi="Cambria Math" w:cs="Cambria Math"/>
                <w:sz w:val="20"/>
                <w:szCs w:val="20"/>
              </w:rPr>
              <w:t>≦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4 % (obciążenie nieliniowe)</w:t>
            </w:r>
          </w:p>
          <w:p w14:paraId="52693F36" w14:textId="1300636D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Baterie zainstalowane wewnątrz UPS minimum 12V; szczelne, bezobsługowe, o projektowanej żywotności w temperaturze 20 *C minimum 9 lat wg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Eurobat</w:t>
            </w:r>
            <w:proofErr w:type="spellEnd"/>
          </w:p>
        </w:tc>
      </w:tr>
      <w:tr w:rsidR="00521BEF" w:rsidRPr="00D30D06" w14:paraId="5796A15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96B5E3B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Akumulatory i czasy podtrzymania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F2BF7" w14:textId="5468154F" w:rsidR="00521BEF" w:rsidRPr="00CD29ED" w:rsidRDefault="00521BEF" w:rsidP="00DA1C7F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Czas podtrzymania dla obciążenia 100% (przy zastosowaniu baterii wewnątrz UPS lub w zewnętrznym module bateryjnym tego samego producenta co UPS)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minimum</w:t>
            </w:r>
            <w:r w:rsidR="00DA1C7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6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minut</w:t>
            </w:r>
          </w:p>
        </w:tc>
      </w:tr>
      <w:tr w:rsidR="00521BEF" w:rsidRPr="00D30D06" w14:paraId="5CF4E47E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B91F36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Zabezpieczenia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F3DD4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zwarciem na wyjściu</w:t>
            </w:r>
          </w:p>
          <w:p w14:paraId="75238E02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przepięciem na wejściu</w:t>
            </w:r>
          </w:p>
          <w:p w14:paraId="700BD212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przeciążeniem</w:t>
            </w:r>
          </w:p>
          <w:p w14:paraId="1086DEC6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przez zbyt wysoką temperaturą</w:t>
            </w:r>
          </w:p>
          <w:p w14:paraId="211D0A81" w14:textId="77777777" w:rsidR="00521BEF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Zabezpieczenie przed zbyt niskim napięciem akumulatorów</w:t>
            </w:r>
          </w:p>
          <w:p w14:paraId="7228AFA8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Minimum 4 bezpieczniki - wejście, bypass, wyjście, bypass serwisowy</w:t>
            </w:r>
          </w:p>
          <w:p w14:paraId="1DE7B419" w14:textId="77777777" w:rsidR="00AD3CF8" w:rsidRPr="00CD29ED" w:rsidRDefault="00AD3CF8" w:rsidP="00AD3CF8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Ustawiany czas zwarcia minimum 20-200ms</w:t>
            </w:r>
          </w:p>
        </w:tc>
      </w:tr>
      <w:tr w:rsidR="00521BEF" w:rsidRPr="00D30D06" w14:paraId="76B8F26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EEA591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Wyposażenie i funkcje dodatkowe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5285D1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Prąd ładowania baterii (wartości ustawiane) minimum 1-20A</w:t>
            </w:r>
          </w:p>
          <w:p w14:paraId="5FE46A1B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Wejście zasilania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listwa zaciskowa / terminal śrubowy</w:t>
            </w:r>
          </w:p>
          <w:p w14:paraId="58C77D13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Wyjście zasilania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listwa zaciskowa / terminal śrubowy</w:t>
            </w:r>
          </w:p>
          <w:p w14:paraId="781637FC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Przeciążalność w trybie sieciowym AC 105%~110%: 60min; 110%~130%: 10</w:t>
            </w:r>
            <w:proofErr w:type="gram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min;  130</w:t>
            </w:r>
            <w:proofErr w:type="gram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%~155%: 1min </w:t>
            </w:r>
          </w:p>
          <w:p w14:paraId="076EC8F1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Sygnalizacja, dotykowy wyświetlacz </w:t>
            </w:r>
            <w:proofErr w:type="gram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LCD  minimum</w:t>
            </w:r>
            <w:proofErr w:type="gramEnd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4,3" z menu w języku polskim</w:t>
            </w:r>
          </w:p>
          <w:p w14:paraId="401F8BE9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Informacje wyświetlane na panelu LCD – minimum:</w:t>
            </w:r>
          </w:p>
          <w:p w14:paraId="154732A1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Napięcie wejściowe i wyjściowe</w:t>
            </w:r>
          </w:p>
          <w:p w14:paraId="676DFAD1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Częstotliwość wejściowa lub wyjściowa</w:t>
            </w:r>
          </w:p>
          <w:p w14:paraId="013C03D7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w trybie sieciowym, bateryjnym, bypass</w:t>
            </w:r>
          </w:p>
          <w:p w14:paraId="766BEF66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Aktualne obciążenie</w:t>
            </w:r>
          </w:p>
          <w:p w14:paraId="25CC00E9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Napięcie na akumulatorach</w:t>
            </w:r>
          </w:p>
          <w:p w14:paraId="1E4BBC65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Prąd ładowania i rozładowania akumulatorów</w:t>
            </w:r>
          </w:p>
          <w:p w14:paraId="5A8728AF" w14:textId="77777777" w:rsidR="00AD3CF8" w:rsidRPr="00CD29ED" w:rsidRDefault="00AD3CF8" w:rsidP="00AD3CF8">
            <w:pPr>
              <w:pStyle w:val="Akapitzlist"/>
              <w:numPr>
                <w:ilvl w:val="0"/>
                <w:numId w:val="7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Pozostały czas pracy na akumulatorach (w minutach)</w:t>
            </w:r>
          </w:p>
          <w:p w14:paraId="0E30B20C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Diody LED - dwukolorowe informujące o poprawnej lub niepoprawnej pracy - wartości minimalne: </w:t>
            </w:r>
          </w:p>
          <w:p w14:paraId="7D2B1C1F" w14:textId="77777777" w:rsidR="00AD3CF8" w:rsidRPr="00CD29ED" w:rsidRDefault="00AD3CF8" w:rsidP="00AD3CF8">
            <w:pPr>
              <w:pStyle w:val="Akapitzlist"/>
              <w:numPr>
                <w:ilvl w:val="0"/>
                <w:numId w:val="8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AC/DC</w:t>
            </w:r>
          </w:p>
          <w:p w14:paraId="79E2C014" w14:textId="77777777" w:rsidR="00AD3CF8" w:rsidRPr="00CD29ED" w:rsidRDefault="00AD3CF8" w:rsidP="00AD3CF8">
            <w:pPr>
              <w:pStyle w:val="Akapitzlist"/>
              <w:numPr>
                <w:ilvl w:val="0"/>
                <w:numId w:val="8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DC/AC</w:t>
            </w:r>
          </w:p>
          <w:p w14:paraId="0AEFB1FC" w14:textId="77777777" w:rsidR="00AD3CF8" w:rsidRPr="00CD29ED" w:rsidRDefault="00AD3CF8" w:rsidP="00AD3CF8">
            <w:pPr>
              <w:pStyle w:val="Akapitzlist"/>
              <w:numPr>
                <w:ilvl w:val="0"/>
                <w:numId w:val="8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w trybie BYPASS</w:t>
            </w:r>
          </w:p>
          <w:p w14:paraId="288BC79F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Dodatkowe Diody LED - informujące o niepoprawnej pracy - wartości minimalne:</w:t>
            </w:r>
          </w:p>
          <w:p w14:paraId="1575E5A6" w14:textId="77777777" w:rsidR="00AD3CF8" w:rsidRPr="00CD29ED" w:rsidRDefault="00AD3CF8" w:rsidP="00F219C6">
            <w:pPr>
              <w:pStyle w:val="Akapitzlist"/>
              <w:numPr>
                <w:ilvl w:val="0"/>
                <w:numId w:val="9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Niski poziom napięcia baterii</w:t>
            </w:r>
          </w:p>
          <w:p w14:paraId="66F7BE56" w14:textId="77777777" w:rsidR="00AD3CF8" w:rsidRPr="00CD29ED" w:rsidRDefault="00AD3CF8" w:rsidP="00F219C6">
            <w:pPr>
              <w:pStyle w:val="Akapitzlist"/>
              <w:numPr>
                <w:ilvl w:val="0"/>
                <w:numId w:val="9"/>
              </w:num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Przeciążenie</w:t>
            </w:r>
          </w:p>
          <w:p w14:paraId="494DC973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Funkcja usuwania pyłu wewnątrz UPS poprzez ręczne załączenie wentylatorów</w:t>
            </w:r>
          </w:p>
          <w:p w14:paraId="4836234F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lastRenderedPageBreak/>
              <w:t>Interfejsy komunikacyjne / złącza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ab/>
              <w:t>RS485, SNMP</w:t>
            </w:r>
          </w:p>
          <w:p w14:paraId="5FF56211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Programowalne styki </w:t>
            </w:r>
            <w:r w:rsidR="00F219C6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bez potencjałowe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minimum 1 wejściowe i 4 wyjściowe</w:t>
            </w:r>
          </w:p>
          <w:p w14:paraId="63C0143E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Ilość ustawień dla styków </w:t>
            </w:r>
            <w:r w:rsidR="00F219C6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bez potencjałowych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minimum 6 dla wejścia i 13 dla wyjścia</w:t>
            </w:r>
          </w:p>
          <w:p w14:paraId="5AD58835" w14:textId="77777777" w:rsidR="00AD3CF8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Praca równoległa do 4 urządzeń</w:t>
            </w:r>
          </w:p>
          <w:p w14:paraId="4CD7327E" w14:textId="77777777" w:rsidR="00521BEF" w:rsidRPr="00CD29ED" w:rsidRDefault="00AD3CF8" w:rsidP="00AD3CF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Poziom hałasu</w:t>
            </w:r>
            <w:r w:rsidR="00F219C6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&lt;55 </w:t>
            </w:r>
            <w:proofErr w:type="spellStart"/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dB</w:t>
            </w:r>
            <w:proofErr w:type="spellEnd"/>
          </w:p>
        </w:tc>
      </w:tr>
      <w:tr w:rsidR="00521BEF" w:rsidRPr="00D30D06" w14:paraId="6B8FD235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391398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lastRenderedPageBreak/>
              <w:t>Certyfikaty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B17986" w14:textId="77777777" w:rsidR="00521BEF" w:rsidRPr="00CD29ED" w:rsidRDefault="00521BEF" w:rsidP="00912EC6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Producent oferowanego sprzętu musi </w:t>
            </w:r>
            <w:r w:rsidR="00895C68"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spełniać normy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895C68"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minimum EN IEC 62040-1, EN IEC 62040-2, EN 62040-3</w:t>
            </w:r>
          </w:p>
        </w:tc>
      </w:tr>
      <w:tr w:rsidR="00521BEF" w:rsidRPr="00D30D06" w14:paraId="3CBCC3EC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8034DE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Gwarancja 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C78D4A1" w14:textId="77777777" w:rsidR="00521BEF" w:rsidRPr="00CD29ED" w:rsidRDefault="00895C68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M</w:t>
            </w:r>
            <w:r w:rsidR="00521BE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inimum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24 </w:t>
            </w:r>
            <w:r w:rsidR="00521BE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miesięcy na elektronikę i </w:t>
            </w: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1</w:t>
            </w:r>
            <w:r w:rsidR="00521BEF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2 miesiące na akumulatory;   </w:t>
            </w:r>
          </w:p>
          <w:p w14:paraId="2282163B" w14:textId="77777777" w:rsidR="00521BEF" w:rsidRPr="00CD29ED" w:rsidRDefault="00521BEF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Serwis musi być realizowany przez autoryzowany serwis producenta.   </w:t>
            </w:r>
          </w:p>
          <w:p w14:paraId="739BA4EE" w14:textId="77777777" w:rsidR="00521BEF" w:rsidRPr="00CD29ED" w:rsidRDefault="00521BEF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Zamawiający wymaga, aby serwis realizowany był </w:t>
            </w:r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w miejscu instalacji sprzętu</w:t>
            </w:r>
          </w:p>
          <w:p w14:paraId="351333F3" w14:textId="77777777" w:rsidR="00895C68" w:rsidRPr="00CD29ED" w:rsidRDefault="00ED1EFA" w:rsidP="00895C68">
            <w:pPr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O</w:t>
            </w:r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świadczenie producenta / wyłącznego dystrybutora o posiadaniu przez oferenta statusu Autoryzowanego Partnera - mającego wiedzę w zakresie doboru i sprzedaży zasilaczy </w:t>
            </w:r>
            <w:proofErr w:type="gramStart"/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>UPS</w:t>
            </w:r>
            <w:proofErr w:type="gramEnd"/>
            <w:r w:rsidR="00895C68" w:rsidRPr="00CD29ED">
              <w:rPr>
                <w:rFonts w:asciiTheme="minorHAnsi" w:eastAsia="Times New Roman" w:hAnsiTheme="minorHAnsi" w:cstheme="minorHAnsi"/>
                <w:sz w:val="20"/>
                <w:szCs w:val="20"/>
              </w:rPr>
              <w:t xml:space="preserve"> jeżeli oferent nie jest producentem sprzętu.</w:t>
            </w:r>
          </w:p>
        </w:tc>
      </w:tr>
      <w:tr w:rsidR="00521BEF" w:rsidRPr="00D30D06" w14:paraId="19A88FB9" w14:textId="77777777" w:rsidTr="00CD29ED">
        <w:trPr>
          <w:trHeight w:val="300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B51BFD" w14:textId="77777777" w:rsidR="00521BEF" w:rsidRPr="00CD29ED" w:rsidRDefault="00521BEF" w:rsidP="00912EC6">
            <w:pPr>
              <w:jc w:val="center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Ilość</w:t>
            </w: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EFF77ED" w14:textId="77777777" w:rsidR="00521BEF" w:rsidRPr="00CD29ED" w:rsidRDefault="00521BEF" w:rsidP="00912EC6">
            <w:pPr>
              <w:jc w:val="both"/>
              <w:textAlignment w:val="baseline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CD29ED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</w:rPr>
              <w:t>1 szt. </w:t>
            </w:r>
          </w:p>
        </w:tc>
      </w:tr>
    </w:tbl>
    <w:p w14:paraId="729E70C3" w14:textId="77777777" w:rsidR="00C657D7" w:rsidRDefault="00C657D7"/>
    <w:sectPr w:rsidR="00C657D7" w:rsidSect="00521BEF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EC0A5" w14:textId="77777777" w:rsidR="00622C86" w:rsidRDefault="00622C86" w:rsidP="008D75C6">
      <w:r>
        <w:separator/>
      </w:r>
    </w:p>
  </w:endnote>
  <w:endnote w:type="continuationSeparator" w:id="0">
    <w:p w14:paraId="5F5F3282" w14:textId="77777777" w:rsidR="00622C86" w:rsidRDefault="00622C86" w:rsidP="008D7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E42C5" w14:textId="77777777" w:rsidR="00622C86" w:rsidRDefault="00622C86" w:rsidP="008D75C6">
      <w:r>
        <w:separator/>
      </w:r>
    </w:p>
  </w:footnote>
  <w:footnote w:type="continuationSeparator" w:id="0">
    <w:p w14:paraId="5F9639EC" w14:textId="77777777" w:rsidR="00622C86" w:rsidRDefault="00622C86" w:rsidP="008D75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E2A2D" w14:textId="4C06BFB4" w:rsidR="00CD29ED" w:rsidRDefault="008249F5" w:rsidP="00CD29ED">
    <w:pPr>
      <w:pStyle w:val="Nagwek"/>
      <w:jc w:val="center"/>
    </w:pPr>
    <w:r w:rsidRPr="005F0554">
      <w:rPr>
        <w:noProof/>
      </w:rPr>
      <w:drawing>
        <wp:inline distT="0" distB="0" distL="0" distR="0" wp14:anchorId="4007AA3D" wp14:editId="011AC818">
          <wp:extent cx="5753100" cy="601980"/>
          <wp:effectExtent l="0" t="0" r="0" b="7620"/>
          <wp:docPr id="1923310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1BBAFD" w14:textId="6DDB115E" w:rsidR="00CD29ED" w:rsidRPr="00CD29ED" w:rsidRDefault="00CD29ED" w:rsidP="00CD29ED">
    <w:pPr>
      <w:pStyle w:val="Nagwek"/>
      <w:jc w:val="center"/>
      <w:rPr>
        <w:rFonts w:asciiTheme="minorHAnsi" w:hAnsiTheme="minorHAnsi" w:cstheme="minorHAnsi"/>
      </w:rPr>
    </w:pPr>
    <w:r>
      <w:tab/>
    </w:r>
    <w:r>
      <w:tab/>
    </w:r>
    <w:r w:rsidRPr="00CD29ED">
      <w:rPr>
        <w:rFonts w:asciiTheme="minorHAnsi" w:hAnsiTheme="minorHAnsi" w:cstheme="minorHAnsi"/>
      </w:rPr>
      <w:t>Załącznik nr 1 do SWZ</w:t>
    </w:r>
  </w:p>
  <w:p w14:paraId="6FFEB273" w14:textId="77777777" w:rsidR="00CD29ED" w:rsidRDefault="00CD29ED" w:rsidP="00CD29ED">
    <w:pPr>
      <w:pStyle w:val="Nagwek"/>
      <w:jc w:val="center"/>
    </w:pPr>
  </w:p>
  <w:p w14:paraId="357F4085" w14:textId="77777777" w:rsidR="00CD29ED" w:rsidRDefault="00CD29ED" w:rsidP="00CD29ED">
    <w:pPr>
      <w:pStyle w:val="Nagwek"/>
      <w:jc w:val="center"/>
    </w:pPr>
  </w:p>
  <w:p w14:paraId="66CC3924" w14:textId="319F68CE" w:rsidR="00CD29ED" w:rsidRPr="00CD29ED" w:rsidRDefault="00CD29ED" w:rsidP="00CD29ED">
    <w:pPr>
      <w:pStyle w:val="Nagwek"/>
      <w:jc w:val="center"/>
      <w:rPr>
        <w:rFonts w:asciiTheme="minorHAnsi" w:hAnsiTheme="minorHAnsi" w:cstheme="minorHAnsi"/>
        <w:b/>
        <w:bCs/>
      </w:rPr>
    </w:pPr>
    <w:r w:rsidRPr="00CD29ED">
      <w:rPr>
        <w:rFonts w:asciiTheme="minorHAnsi" w:hAnsiTheme="minorHAnsi" w:cstheme="minorHAnsi"/>
        <w:b/>
        <w:bCs/>
      </w:rPr>
      <w:t>OPIS PRZEDMIOTU ZAMÓWIENIA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511E2"/>
    <w:multiLevelType w:val="multilevel"/>
    <w:tmpl w:val="85EC5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5153395"/>
    <w:multiLevelType w:val="multilevel"/>
    <w:tmpl w:val="31BA3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D8D6E79"/>
    <w:multiLevelType w:val="multilevel"/>
    <w:tmpl w:val="BC92D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B5606F7"/>
    <w:multiLevelType w:val="hybridMultilevel"/>
    <w:tmpl w:val="BE52D6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6C2884"/>
    <w:multiLevelType w:val="hybridMultilevel"/>
    <w:tmpl w:val="26329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49174A"/>
    <w:multiLevelType w:val="multilevel"/>
    <w:tmpl w:val="3DE60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A854F7D"/>
    <w:multiLevelType w:val="hybridMultilevel"/>
    <w:tmpl w:val="610C8A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4B068F"/>
    <w:multiLevelType w:val="multilevel"/>
    <w:tmpl w:val="B5A4C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88B2C3B"/>
    <w:multiLevelType w:val="multilevel"/>
    <w:tmpl w:val="FA04EF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35185395">
    <w:abstractNumId w:val="8"/>
  </w:num>
  <w:num w:numId="2" w16cid:durableId="1342925351">
    <w:abstractNumId w:val="5"/>
  </w:num>
  <w:num w:numId="3" w16cid:durableId="1527715818">
    <w:abstractNumId w:val="2"/>
  </w:num>
  <w:num w:numId="4" w16cid:durableId="1765686086">
    <w:abstractNumId w:val="7"/>
  </w:num>
  <w:num w:numId="5" w16cid:durableId="2038463278">
    <w:abstractNumId w:val="0"/>
  </w:num>
  <w:num w:numId="6" w16cid:durableId="634994261">
    <w:abstractNumId w:val="1"/>
  </w:num>
  <w:num w:numId="7" w16cid:durableId="446773854">
    <w:abstractNumId w:val="3"/>
  </w:num>
  <w:num w:numId="8" w16cid:durableId="2130006386">
    <w:abstractNumId w:val="4"/>
  </w:num>
  <w:num w:numId="9" w16cid:durableId="7005911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BEF"/>
    <w:rsid w:val="000C738D"/>
    <w:rsid w:val="001A3126"/>
    <w:rsid w:val="0038632C"/>
    <w:rsid w:val="0048384E"/>
    <w:rsid w:val="00521BEF"/>
    <w:rsid w:val="00622C86"/>
    <w:rsid w:val="008249F5"/>
    <w:rsid w:val="00895C68"/>
    <w:rsid w:val="008D75C6"/>
    <w:rsid w:val="00AD3CF8"/>
    <w:rsid w:val="00B159F3"/>
    <w:rsid w:val="00C657D7"/>
    <w:rsid w:val="00CD29ED"/>
    <w:rsid w:val="00DA1C7F"/>
    <w:rsid w:val="00DE15DC"/>
    <w:rsid w:val="00E94761"/>
    <w:rsid w:val="00ED1EFA"/>
    <w:rsid w:val="00F21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287D7D"/>
  <w15:chartTrackingRefBased/>
  <w15:docId w15:val="{1908D154-5988-43D4-989A-5846CD25A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1BEF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D3CF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D75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D75C6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D75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D75C6"/>
    <w:rPr>
      <w:rFonts w:ascii="Times New Roman" w:eastAsia="Calibri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59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1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499</Words>
  <Characters>2996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Ewa Mizerna</cp:lastModifiedBy>
  <cp:revision>3</cp:revision>
  <cp:lastPrinted>2026-02-06T10:22:00Z</cp:lastPrinted>
  <dcterms:created xsi:type="dcterms:W3CDTF">2026-01-22T07:48:00Z</dcterms:created>
  <dcterms:modified xsi:type="dcterms:W3CDTF">2026-02-06T10:22:00Z</dcterms:modified>
</cp:coreProperties>
</file>