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E9619E" w14:textId="530E32EB" w:rsidR="00C62704" w:rsidRDefault="00C62704" w:rsidP="00034480">
      <w:pPr>
        <w:keepNext/>
        <w:keepLines/>
        <w:shd w:val="clear" w:color="auto" w:fill="00B050"/>
        <w:spacing w:before="120" w:after="120"/>
        <w:ind w:left="-284" w:right="-284"/>
        <w:jc w:val="both"/>
        <w:outlineLvl w:val="1"/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</w:pPr>
      <w:bookmarkStart w:id="0" w:name="_GoBack"/>
      <w:bookmarkEnd w:id="0"/>
      <w:r w:rsidRPr="00C6270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ZAŁĄCZ</w:t>
      </w:r>
      <w:r w:rsidR="00864AD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NIK NR </w:t>
      </w:r>
      <w:r w:rsidR="007E1F49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8</w:t>
      </w:r>
      <w:r w:rsidR="00CA7A8F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 xml:space="preserve"> DO SWZ-</w:t>
      </w:r>
      <w:r w:rsidR="004141F4">
        <w:rPr>
          <w:rStyle w:val="Pogrubienie"/>
          <w:rFonts w:ascii="Calibri" w:eastAsiaTheme="minorEastAsia" w:hAnsi="Calibri" w:cstheme="minorHAnsi"/>
          <w:color w:val="FFFFFF" w:themeColor="background1"/>
          <w:sz w:val="20"/>
          <w:szCs w:val="20"/>
        </w:rPr>
        <w:t>KLAUZULA INFORMACYJNA DOTYCZĄCA PRZETWARZANIA DANYCH OSOBOWYCH</w:t>
      </w:r>
    </w:p>
    <w:p w14:paraId="5152C297" w14:textId="77777777" w:rsidR="00F569D2" w:rsidRDefault="00F569D2" w:rsidP="00C62704">
      <w:pPr>
        <w:tabs>
          <w:tab w:val="left" w:pos="5739"/>
        </w:tabs>
        <w:spacing w:before="120" w:after="120"/>
        <w:ind w:left="-284" w:right="-284"/>
        <w:rPr>
          <w:rFonts w:ascii="Calibri" w:eastAsia="Times New Roman" w:hAnsi="Calibri" w:cs="Calibri"/>
          <w:b/>
          <w:sz w:val="20"/>
          <w:szCs w:val="20"/>
        </w:rPr>
      </w:pPr>
    </w:p>
    <w:p w14:paraId="6EFFF823" w14:textId="77777777" w:rsidR="004141F4" w:rsidRPr="004141F4" w:rsidRDefault="004141F4" w:rsidP="004141F4">
      <w:pPr>
        <w:spacing w:after="120" w:line="259" w:lineRule="auto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Zgodnie z art. 13 ust. 1 i 2 Rozporządzenia Parlamentu Europejskiego i Rady (UE) 2016/679 z dnia 27 kwietnia 2016 r. dotyczącym ochrony danych osobowych zwanym dalej „RODO”, informują, że:</w:t>
      </w:r>
    </w:p>
    <w:p w14:paraId="6CDF5C62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administratorem Pani/Pana danych osobowych jest „Poltegor-Instytut” Instytut Górnictwa Odkrywkowego; ul. Parkowa 25; 51-616 Wrocław;</w:t>
      </w:r>
    </w:p>
    <w:p w14:paraId="4FE81D9A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kontakt do inspektora ochrony danych osobowych w „Poltegor-Instytut” Instytut Górnictwa Odkrywkowego: adres poczty e-mail: rodo@igo.wroc.pl;</w:t>
      </w:r>
    </w:p>
    <w:p w14:paraId="16C47C7B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Pani/Pana dane osobowe przetwarzane będą na podstawie art. 6 ust. 1 lit. c RODO w celu związanym z postępowaniem o udzielenie niniejszego zamówienia publicznego w trybie przetargu nieograniczonego oraz zawarciem Umowy.</w:t>
      </w:r>
    </w:p>
    <w:p w14:paraId="0AE844DE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 xml:space="preserve">odbiorcami Pani/Pana danych osobowych będą osoby lub podmioty, którym udostępniona zostanie dokumentacja postępowania w oparciu o art.18 oraz art. 74 ustawy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Pzp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>;</w:t>
      </w:r>
    </w:p>
    <w:p w14:paraId="0BA6A562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 xml:space="preserve">Pani/Pana dane osobowe będą przechowywane, zgodnie z zapisami art. 78 ustawy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Pzp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>, zawartych przez Zamawiającego umów lub będą przechowywane do czasu przedawnienia roszczeń,</w:t>
      </w:r>
    </w:p>
    <w:p w14:paraId="132364F0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 xml:space="preserve">obowiązek podania przez Panią/Pana danych osobowych bezpośrednio Pani/Pana dotyczących jest wymogiem ustawowym określonym w przepisach ustawy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Pzp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 xml:space="preserve">, związanym z udziałem w postępowaniu o udzielenie zamówienia publicznego; konsekwencje niepodania określonych danych wynikają z ustawy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Pzp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>;</w:t>
      </w:r>
    </w:p>
    <w:p w14:paraId="4FE417D7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w odniesieniu do Pani/Pana danych osobowych decyzje nie będą podejmowane w sposób zautomatyzowany, stosowanie do art. 22 RODO;</w:t>
      </w:r>
    </w:p>
    <w:p w14:paraId="7C7365F9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posiada Pani/Pan:</w:t>
      </w:r>
    </w:p>
    <w:p w14:paraId="721BFD9C" w14:textId="77777777" w:rsidR="004141F4" w:rsidRPr="004141F4" w:rsidRDefault="004141F4" w:rsidP="004141F4">
      <w:pPr>
        <w:tabs>
          <w:tab w:val="left" w:pos="567"/>
        </w:tabs>
        <w:spacing w:after="60" w:line="259" w:lineRule="auto"/>
        <w:ind w:left="567" w:firstLine="567"/>
        <w:jc w:val="both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- </w:t>
      </w:r>
      <w:r w:rsidRPr="004141F4">
        <w:rPr>
          <w:rFonts w:ascii="Calibri" w:eastAsia="Calibri" w:hAnsi="Calibri" w:cs="Calibri"/>
          <w:sz w:val="18"/>
          <w:szCs w:val="18"/>
        </w:rPr>
        <w:t>na podstawie art. 15 RODO prawo dostępu do danych osobowych Pani/Pana dotyczących;</w:t>
      </w:r>
    </w:p>
    <w:p w14:paraId="36DD4920" w14:textId="77777777" w:rsidR="004141F4" w:rsidRPr="004141F4" w:rsidRDefault="004141F4" w:rsidP="004141F4">
      <w:pPr>
        <w:tabs>
          <w:tab w:val="left" w:pos="567"/>
        </w:tabs>
        <w:spacing w:after="60" w:line="259" w:lineRule="auto"/>
        <w:ind w:left="567" w:firstLine="567"/>
        <w:jc w:val="both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- </w:t>
      </w:r>
      <w:r w:rsidRPr="004141F4">
        <w:rPr>
          <w:rFonts w:ascii="Calibri" w:eastAsia="Calibri" w:hAnsi="Calibri" w:cs="Calibri"/>
          <w:sz w:val="18"/>
          <w:szCs w:val="18"/>
        </w:rPr>
        <w:t>na podstawie art. 16 RODO prawo do sprostowania lub uzupełnienia Pani/Pana danych osobowych;</w:t>
      </w:r>
    </w:p>
    <w:p w14:paraId="624B296A" w14:textId="77777777" w:rsidR="004141F4" w:rsidRPr="004141F4" w:rsidRDefault="004141F4" w:rsidP="004141F4">
      <w:pPr>
        <w:tabs>
          <w:tab w:val="left" w:pos="567"/>
        </w:tabs>
        <w:spacing w:after="60" w:line="259" w:lineRule="auto"/>
        <w:ind w:left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 xml:space="preserve">Skorzystanie z prawa do sprostowania lub uzupełnienie nie może skutkować zmianą wyniku postępowania o udzielenie zamówienia publicznego ani zmianą postanowień umowy w zakresie niezgodnym z ustawą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Pzp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 xml:space="preserve"> oraz nie może naruszać integralności protokołu oraz jego załączników</w:t>
      </w:r>
    </w:p>
    <w:p w14:paraId="7880AAB6" w14:textId="77777777" w:rsidR="004141F4" w:rsidRPr="004141F4" w:rsidRDefault="004141F4" w:rsidP="004141F4">
      <w:pPr>
        <w:tabs>
          <w:tab w:val="left" w:pos="1276"/>
        </w:tabs>
        <w:spacing w:after="60" w:line="259" w:lineRule="auto"/>
        <w:ind w:left="1276" w:hanging="142"/>
        <w:jc w:val="both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- </w:t>
      </w:r>
      <w:r w:rsidRPr="004141F4">
        <w:rPr>
          <w:rFonts w:ascii="Calibri" w:eastAsia="Calibri" w:hAnsi="Calibri" w:cs="Calibri"/>
          <w:sz w:val="18"/>
          <w:szCs w:val="18"/>
        </w:rPr>
        <w:t>na podstawie art. 18 RODO prawo żądania od administratora ograniczenia przetwarzania danych osobowych z zastrzeżeniem przypadków, o których mowa w art. 18 ust. 2 RODO;</w:t>
      </w:r>
    </w:p>
    <w:p w14:paraId="7B21F4D6" w14:textId="77777777" w:rsidR="004141F4" w:rsidRPr="004141F4" w:rsidRDefault="004141F4" w:rsidP="004141F4">
      <w:pPr>
        <w:tabs>
          <w:tab w:val="left" w:pos="567"/>
        </w:tabs>
        <w:spacing w:after="60" w:line="259" w:lineRule="auto"/>
        <w:ind w:left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Prawo do ograniczenia przetwarzania nie ogranicza przetwarzania danych osobowych do czasu zakończenia tego postępowania oraz nie ma zastosowania w odniesieniu do przechowywania, w celu zapewnienia korzystania ze środków ochrony prawnej lub w celu ochrony praw innej osoby fizycznej lub prawnej, lub z uwagi na ważne względy interesu publicznego Unii Europejskiej lub państwa członkowskiego</w:t>
      </w:r>
    </w:p>
    <w:p w14:paraId="60BAA529" w14:textId="77777777" w:rsidR="004141F4" w:rsidRPr="004141F4" w:rsidRDefault="004141F4" w:rsidP="004141F4">
      <w:pPr>
        <w:tabs>
          <w:tab w:val="left" w:pos="1276"/>
        </w:tabs>
        <w:spacing w:after="60" w:line="259" w:lineRule="auto"/>
        <w:ind w:left="1276" w:hanging="142"/>
        <w:jc w:val="both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- </w:t>
      </w:r>
      <w:r w:rsidRPr="004141F4">
        <w:rPr>
          <w:rFonts w:ascii="Calibri" w:eastAsia="Calibri" w:hAnsi="Calibri" w:cs="Calibri"/>
          <w:sz w:val="18"/>
          <w:szCs w:val="18"/>
        </w:rPr>
        <w:t>prawo do wniesienia skargi do Prezesa Urzędu Ochrony Danych Osobowych, gdy uzna Pani/Pan, że przetwarzanie danych osobowych Pani/Pana dotyczących narusza przepisy RODO;</w:t>
      </w:r>
    </w:p>
    <w:p w14:paraId="735EF3A1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>nie przysługuje Pani/Panu:</w:t>
      </w:r>
    </w:p>
    <w:p w14:paraId="1CB54A3F" w14:textId="77777777" w:rsidR="004141F4" w:rsidRPr="004141F4" w:rsidRDefault="004141F4" w:rsidP="004141F4">
      <w:pPr>
        <w:tabs>
          <w:tab w:val="left" w:pos="567"/>
        </w:tabs>
        <w:spacing w:after="60" w:line="259" w:lineRule="auto"/>
        <w:ind w:left="567" w:firstLine="567"/>
        <w:jc w:val="both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- </w:t>
      </w:r>
      <w:r w:rsidRPr="004141F4">
        <w:rPr>
          <w:rFonts w:ascii="Calibri" w:eastAsia="Calibri" w:hAnsi="Calibri" w:cs="Calibri"/>
          <w:sz w:val="18"/>
          <w:szCs w:val="18"/>
        </w:rPr>
        <w:t>w związku z art. 17 ust. 3 lit. b, d lub e RODO prawo do usunięcia danych osobowych;</w:t>
      </w:r>
    </w:p>
    <w:p w14:paraId="71EE15F2" w14:textId="77777777" w:rsidR="004141F4" w:rsidRPr="004141F4" w:rsidRDefault="004141F4" w:rsidP="004141F4">
      <w:pPr>
        <w:tabs>
          <w:tab w:val="left" w:pos="567"/>
        </w:tabs>
        <w:spacing w:after="60" w:line="259" w:lineRule="auto"/>
        <w:ind w:left="567" w:firstLine="567"/>
        <w:jc w:val="both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- </w:t>
      </w:r>
      <w:r w:rsidRPr="004141F4">
        <w:rPr>
          <w:rFonts w:ascii="Calibri" w:eastAsia="Calibri" w:hAnsi="Calibri" w:cs="Calibri"/>
          <w:sz w:val="18"/>
          <w:szCs w:val="18"/>
        </w:rPr>
        <w:t>prawo do przenoszenia danych osobowych, o którym mowa w art. 20 RODO;</w:t>
      </w:r>
    </w:p>
    <w:p w14:paraId="55CCD48E" w14:textId="77777777" w:rsidR="004141F4" w:rsidRPr="004141F4" w:rsidRDefault="004141F4" w:rsidP="004141F4">
      <w:pPr>
        <w:tabs>
          <w:tab w:val="left" w:pos="1276"/>
        </w:tabs>
        <w:spacing w:after="60" w:line="259" w:lineRule="auto"/>
        <w:ind w:left="1276" w:hanging="142"/>
        <w:jc w:val="both"/>
        <w:rPr>
          <w:rFonts w:ascii="Calibri" w:eastAsia="Calibri" w:hAnsi="Calibri" w:cs="Calibri"/>
          <w:sz w:val="18"/>
          <w:szCs w:val="18"/>
        </w:rPr>
      </w:pPr>
      <w:r>
        <w:rPr>
          <w:rFonts w:ascii="Calibri" w:eastAsia="Calibri" w:hAnsi="Calibri" w:cs="Calibri"/>
          <w:sz w:val="18"/>
          <w:szCs w:val="18"/>
        </w:rPr>
        <w:t xml:space="preserve">- </w:t>
      </w:r>
      <w:r w:rsidRPr="004141F4">
        <w:rPr>
          <w:rFonts w:ascii="Calibri" w:eastAsia="Calibri" w:hAnsi="Calibri" w:cs="Calibri"/>
          <w:sz w:val="18"/>
          <w:szCs w:val="18"/>
        </w:rPr>
        <w:t xml:space="preserve">na podstawie art. 21 RODO prawo sprzeciwu, wobec przetwarzania danych osobowych, gdyż podstawą prawną przetwarzania Pani/Pana danych osobowych jest art. 6 ust. 1 lit. c RODO. </w:t>
      </w:r>
    </w:p>
    <w:p w14:paraId="2E033E4D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 xml:space="preserve">Ciąży na Pani/Panu obowiązku informacyjny wynikający z art. 14 RODO względem osób fizycznych, których dane przekazane zostaną Zamawiającemu w związku z prowadzonym postępowaniem i które Zamawiający pośrednio pozyska od Wykonawcy biorącego udział w postępowaniu, chyba że ma zastosowanie co najmniej jedno z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wyłączeń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>, o których mowa w art. 14 ust. 5 RODO.</w:t>
      </w:r>
    </w:p>
    <w:p w14:paraId="4D79ED55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 xml:space="preserve">Zgodnie z art. 18 ust. 6 ustawy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Pzp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 xml:space="preserve"> Zamawiający udostępnia dane osobowe, o których mowa w art. 10 RODO, w celu umożliwienia korzystania ze środków ochrony prawnej, o których mowa w dziale IX, do upływu terminu na ich wniesienie.</w:t>
      </w:r>
    </w:p>
    <w:p w14:paraId="5992BC28" w14:textId="77777777" w:rsidR="004141F4" w:rsidRPr="004141F4" w:rsidRDefault="004141F4" w:rsidP="004141F4">
      <w:pPr>
        <w:numPr>
          <w:ilvl w:val="2"/>
          <w:numId w:val="4"/>
        </w:numPr>
        <w:tabs>
          <w:tab w:val="left" w:pos="567"/>
        </w:tabs>
        <w:spacing w:after="60" w:line="259" w:lineRule="auto"/>
        <w:ind w:left="567" w:hanging="567"/>
        <w:jc w:val="both"/>
        <w:rPr>
          <w:rFonts w:ascii="Calibri" w:eastAsia="Calibri" w:hAnsi="Calibri" w:cs="Calibri"/>
          <w:sz w:val="18"/>
          <w:szCs w:val="18"/>
        </w:rPr>
      </w:pPr>
      <w:r w:rsidRPr="004141F4">
        <w:rPr>
          <w:rFonts w:ascii="Calibri" w:eastAsia="Calibri" w:hAnsi="Calibri" w:cs="Calibri"/>
          <w:sz w:val="18"/>
          <w:szCs w:val="18"/>
        </w:rPr>
        <w:t xml:space="preserve">Zgodnie art. 75 ustawy </w:t>
      </w:r>
      <w:proofErr w:type="spellStart"/>
      <w:r w:rsidRPr="004141F4">
        <w:rPr>
          <w:rFonts w:ascii="Calibri" w:eastAsia="Calibri" w:hAnsi="Calibri" w:cs="Calibri"/>
          <w:sz w:val="18"/>
          <w:szCs w:val="18"/>
        </w:rPr>
        <w:t>Pzp</w:t>
      </w:r>
      <w:proofErr w:type="spellEnd"/>
      <w:r w:rsidRPr="004141F4">
        <w:rPr>
          <w:rFonts w:ascii="Calibri" w:eastAsia="Calibri" w:hAnsi="Calibri" w:cs="Calibri"/>
          <w:sz w:val="18"/>
          <w:szCs w:val="18"/>
        </w:rPr>
        <w:t>, w przypadku korzystania przez osobę, której dane osobowe są przetwarzane przez Zamawiającego, z uprawnienia, o którym mowa w art. 15 ust. 1-3 RODO, Zamawiający może żądać od osoby występującej z żądaniem wskazania dodatkowych informacji, mających na celu sprecyzowanie nazwy lub daty zakończonego postępowania o udzielenie zamówienia.</w:t>
      </w:r>
    </w:p>
    <w:sectPr w:rsidR="004141F4" w:rsidRPr="004141F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6D49220C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6D49220C" w16cid:durableId="413AD4C3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C562A2C" w14:textId="77777777" w:rsidR="005950C2" w:rsidRDefault="005950C2" w:rsidP="00C62704">
      <w:pPr>
        <w:spacing w:after="0" w:line="240" w:lineRule="auto"/>
      </w:pPr>
      <w:r>
        <w:separator/>
      </w:r>
    </w:p>
  </w:endnote>
  <w:endnote w:type="continuationSeparator" w:id="0">
    <w:p w14:paraId="6DB5C662" w14:textId="77777777" w:rsidR="005950C2" w:rsidRDefault="005950C2" w:rsidP="00C627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65D28DEC" w14:textId="77777777" w:rsidR="005950C2" w:rsidRDefault="005950C2" w:rsidP="00C62704">
      <w:pPr>
        <w:spacing w:after="0" w:line="240" w:lineRule="auto"/>
      </w:pPr>
      <w:r>
        <w:separator/>
      </w:r>
    </w:p>
  </w:footnote>
  <w:footnote w:type="continuationSeparator" w:id="0">
    <w:p w14:paraId="3E178819" w14:textId="77777777" w:rsidR="005950C2" w:rsidRDefault="005950C2" w:rsidP="00C627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46350F" w14:textId="62C44254" w:rsidR="00C62704" w:rsidRPr="00C62704" w:rsidRDefault="00C62704" w:rsidP="00C62704">
    <w:pPr>
      <w:pStyle w:val="Nagwek"/>
      <w:jc w:val="center"/>
      <w:rPr>
        <w:sz w:val="18"/>
        <w:szCs w:val="18"/>
      </w:rPr>
    </w:pPr>
    <w:r w:rsidRPr="00C62704">
      <w:rPr>
        <w:sz w:val="18"/>
        <w:szCs w:val="18"/>
      </w:rPr>
      <w:t>Specyfikacja Warunków Zamówienia (SWZ) „</w:t>
    </w:r>
    <w:r w:rsidR="00864ADF" w:rsidRPr="00864ADF">
      <w:rPr>
        <w:sz w:val="18"/>
        <w:szCs w:val="18"/>
        <w:lang w:bidi="pl-PL"/>
      </w:rPr>
      <w:t>Sukcesywne dostawy różnych typów taśm przenośnikowych dla</w:t>
    </w:r>
    <w:r w:rsidR="00864ADF">
      <w:rPr>
        <w:sz w:val="18"/>
        <w:szCs w:val="18"/>
        <w:lang w:bidi="pl-PL"/>
      </w:rPr>
      <w:t xml:space="preserve"> </w:t>
    </w:r>
    <w:r w:rsidRPr="00C62704">
      <w:rPr>
        <w:sz w:val="18"/>
        <w:szCs w:val="18"/>
        <w:lang w:bidi="pl-PL"/>
      </w:rPr>
      <w:t>„Poltegor-Instytut” Instytut Górnictwa Odkrywkowego we Wrocławiu przy ul. Parkowej 25”</w:t>
    </w:r>
  </w:p>
  <w:p w14:paraId="246E7005" w14:textId="77777777" w:rsidR="00C62704" w:rsidRDefault="00C62704">
    <w:pPr>
      <w:pStyle w:val="Nagwek"/>
    </w:pPr>
  </w:p>
  <w:p w14:paraId="3BCC350D" w14:textId="77777777" w:rsidR="00C62704" w:rsidRDefault="00C62704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EE493A"/>
    <w:multiLevelType w:val="hybridMultilevel"/>
    <w:tmpl w:val="7ADA9CAC"/>
    <w:lvl w:ilvl="0" w:tplc="2940F492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B4A0126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4072B3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/>
        <w:sz w:val="22"/>
        <w:szCs w:val="22"/>
      </w:rPr>
    </w:lvl>
    <w:lvl w:ilvl="3" w:tplc="6E1E1122">
      <w:start w:val="2"/>
      <w:numFmt w:val="upperRoman"/>
      <w:lvlText w:val="%4."/>
      <w:lvlJc w:val="left"/>
      <w:pPr>
        <w:ind w:left="3240" w:hanging="720"/>
      </w:pPr>
      <w:rPr>
        <w:rFonts w:hint="default"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E6A1CBC">
      <w:start w:val="1"/>
      <w:numFmt w:val="upperLetter"/>
      <w:lvlText w:val="%6)"/>
      <w:lvlJc w:val="left"/>
      <w:pPr>
        <w:ind w:left="4500" w:hanging="360"/>
      </w:pPr>
      <w:rPr>
        <w:rFonts w:hint="default"/>
      </w:rPr>
    </w:lvl>
    <w:lvl w:ilvl="6" w:tplc="0EE01DAE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77AE2DA3"/>
    <w:multiLevelType w:val="hybridMultilevel"/>
    <w:tmpl w:val="EA3CBCF6"/>
    <w:lvl w:ilvl="0" w:tplc="F23A578E">
      <w:start w:val="1"/>
      <w:numFmt w:val="upperRoman"/>
      <w:pStyle w:val="Nagwek11"/>
      <w:lvlText w:val="%1."/>
      <w:lvlJc w:val="left"/>
      <w:pPr>
        <w:ind w:left="1068" w:hanging="708"/>
      </w:pPr>
      <w:rPr>
        <w:rFonts w:asciiTheme="minorHAnsi" w:hAnsiTheme="minorHAnsi" w:hint="default"/>
        <w:b/>
        <w:i w:val="0"/>
        <w:caps w:val="0"/>
        <w:strike w:val="0"/>
        <w:dstrike w:val="0"/>
        <w:vanish w:val="0"/>
        <w:spacing w:val="0"/>
        <w:w w:val="100"/>
        <w:kern w:val="20"/>
        <w:position w:val="0"/>
        <w:sz w:val="22"/>
        <w:u w:val="none"/>
        <w:vertAlign w:val="baseline"/>
      </w:rPr>
    </w:lvl>
    <w:lvl w:ilvl="1" w:tplc="D6C28DE6">
      <w:start w:val="1"/>
      <w:numFmt w:val="decimal"/>
      <w:pStyle w:val="Nagwek2M"/>
      <w:lvlText w:val="%2."/>
      <w:lvlJc w:val="left"/>
      <w:pPr>
        <w:ind w:left="1788" w:hanging="708"/>
      </w:pPr>
      <w:rPr>
        <w:rFonts w:hint="default"/>
      </w:rPr>
    </w:lvl>
    <w:lvl w:ilvl="2" w:tplc="55B47614">
      <w:start w:val="1"/>
      <w:numFmt w:val="decimal"/>
      <w:lvlText w:val="%3."/>
      <w:lvlJc w:val="left"/>
      <w:pPr>
        <w:ind w:left="2688" w:hanging="708"/>
      </w:pPr>
      <w:rPr>
        <w:rFonts w:hint="default"/>
      </w:rPr>
    </w:lvl>
    <w:lvl w:ilvl="3" w:tplc="2958905A">
      <w:start w:val="1"/>
      <w:numFmt w:val="decimal"/>
      <w:lvlText w:val="%4)"/>
      <w:lvlJc w:val="left"/>
      <w:pPr>
        <w:ind w:left="2880" w:hanging="360"/>
      </w:pPr>
      <w:rPr>
        <w:rFonts w:hint="default"/>
      </w:rPr>
    </w:lvl>
    <w:lvl w:ilvl="4" w:tplc="8CC263F4">
      <w:start w:val="1"/>
      <w:numFmt w:val="lowerLetter"/>
      <w:lvlText w:val="%5)"/>
      <w:lvlJc w:val="left"/>
      <w:pPr>
        <w:ind w:left="3810" w:hanging="570"/>
      </w:pPr>
      <w:rPr>
        <w:rFonts w:hint="default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B3B4DD8"/>
    <w:multiLevelType w:val="singleLevel"/>
    <w:tmpl w:val="34341042"/>
    <w:lvl w:ilvl="0">
      <w:start w:val="1"/>
      <w:numFmt w:val="decimal"/>
      <w:lvlText w:val="%1."/>
      <w:lvlJc w:val="left"/>
      <w:pPr>
        <w:ind w:left="644" w:hanging="360"/>
      </w:pPr>
      <w:rPr>
        <w:rFonts w:asciiTheme="minorHAnsi" w:hAnsiTheme="minorHAnsi" w:cstheme="minorHAnsi" w:hint="default"/>
        <w:b/>
        <w:i w:val="0"/>
        <w:strike w:val="0"/>
        <w:dstrike w:val="0"/>
      </w:rPr>
    </w:lvl>
  </w:abstractNum>
  <w:abstractNum w:abstractNumId="4">
    <w:nsid w:val="7BB10628"/>
    <w:multiLevelType w:val="hybridMultilevel"/>
    <w:tmpl w:val="9404F4F6"/>
    <w:lvl w:ilvl="0" w:tplc="B8FE901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 w:numId="5">
    <w:abstractNumId w:val="4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BHR">
    <w15:presenceInfo w15:providerId="None" w15:userId="BH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2704"/>
    <w:rsid w:val="00034480"/>
    <w:rsid w:val="000731CF"/>
    <w:rsid w:val="00187295"/>
    <w:rsid w:val="002838D9"/>
    <w:rsid w:val="002A22F7"/>
    <w:rsid w:val="004141F4"/>
    <w:rsid w:val="004943DE"/>
    <w:rsid w:val="004B291C"/>
    <w:rsid w:val="004C06A9"/>
    <w:rsid w:val="004D1833"/>
    <w:rsid w:val="004E0AE3"/>
    <w:rsid w:val="00502AE1"/>
    <w:rsid w:val="005950C2"/>
    <w:rsid w:val="00646B20"/>
    <w:rsid w:val="006C2008"/>
    <w:rsid w:val="00716C6D"/>
    <w:rsid w:val="007275CC"/>
    <w:rsid w:val="007E1F49"/>
    <w:rsid w:val="00864ADF"/>
    <w:rsid w:val="00946F3C"/>
    <w:rsid w:val="00963D9B"/>
    <w:rsid w:val="009A423D"/>
    <w:rsid w:val="009C70ED"/>
    <w:rsid w:val="00A81774"/>
    <w:rsid w:val="00A851F4"/>
    <w:rsid w:val="00C57325"/>
    <w:rsid w:val="00C62704"/>
    <w:rsid w:val="00CA7A8F"/>
    <w:rsid w:val="00CD2AC8"/>
    <w:rsid w:val="00D83AD0"/>
    <w:rsid w:val="00DA4A69"/>
    <w:rsid w:val="00DF7CBA"/>
    <w:rsid w:val="00E24590"/>
    <w:rsid w:val="00EB0D8E"/>
    <w:rsid w:val="00EB0E16"/>
    <w:rsid w:val="00F15AC7"/>
    <w:rsid w:val="00F56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DF7AE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customStyle="1" w:styleId="Nagwek11">
    <w:name w:val="Nagłówek 11"/>
    <w:basedOn w:val="Normalny"/>
    <w:next w:val="Normalny"/>
    <w:autoRedefine/>
    <w:uiPriority w:val="9"/>
    <w:qFormat/>
    <w:rsid w:val="004141F4"/>
    <w:pPr>
      <w:keepNext/>
      <w:keepLines/>
      <w:numPr>
        <w:numId w:val="4"/>
      </w:numPr>
      <w:tabs>
        <w:tab w:val="left" w:pos="567"/>
        <w:tab w:val="num" w:pos="1440"/>
      </w:tabs>
      <w:spacing w:before="120" w:after="120" w:line="259" w:lineRule="auto"/>
      <w:ind w:left="567" w:hanging="567"/>
      <w:outlineLvl w:val="0"/>
    </w:pPr>
    <w:rPr>
      <w:rFonts w:eastAsia="Times New Roman" w:cs="Calibri"/>
      <w:b/>
      <w:color w:val="000000"/>
      <w:kern w:val="20"/>
    </w:rPr>
  </w:style>
  <w:style w:type="paragraph" w:customStyle="1" w:styleId="Nagwek2M">
    <w:name w:val="Nagłówek 2 M"/>
    <w:basedOn w:val="Akapitzlist"/>
    <w:qFormat/>
    <w:rsid w:val="004141F4"/>
    <w:pPr>
      <w:numPr>
        <w:ilvl w:val="1"/>
        <w:numId w:val="4"/>
      </w:numPr>
      <w:tabs>
        <w:tab w:val="left" w:pos="567"/>
        <w:tab w:val="num" w:pos="1440"/>
      </w:tabs>
      <w:spacing w:after="120" w:line="259" w:lineRule="auto"/>
      <w:ind w:left="567" w:hanging="567"/>
      <w:contextualSpacing w:val="0"/>
      <w:jc w:val="both"/>
    </w:pPr>
    <w:rPr>
      <w:rFonts w:cs="Calibri"/>
      <w:sz w:val="20"/>
      <w:szCs w:val="20"/>
    </w:rPr>
  </w:style>
  <w:style w:type="paragraph" w:styleId="Poprawka">
    <w:name w:val="Revision"/>
    <w:hidden/>
    <w:uiPriority w:val="99"/>
    <w:semiHidden/>
    <w:rsid w:val="00F15AC7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62704"/>
  </w:style>
  <w:style w:type="paragraph" w:styleId="Stopka">
    <w:name w:val="footer"/>
    <w:basedOn w:val="Normalny"/>
    <w:link w:val="StopkaZnak"/>
    <w:uiPriority w:val="99"/>
    <w:unhideWhenUsed/>
    <w:rsid w:val="00C627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62704"/>
  </w:style>
  <w:style w:type="paragraph" w:styleId="Tekstdymka">
    <w:name w:val="Balloon Text"/>
    <w:basedOn w:val="Normalny"/>
    <w:link w:val="TekstdymkaZnak"/>
    <w:uiPriority w:val="99"/>
    <w:semiHidden/>
    <w:unhideWhenUsed/>
    <w:rsid w:val="00C627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62704"/>
    <w:rPr>
      <w:rFonts w:ascii="Tahoma" w:hAnsi="Tahoma" w:cs="Tahoma"/>
      <w:sz w:val="16"/>
      <w:szCs w:val="16"/>
    </w:rPr>
  </w:style>
  <w:style w:type="character" w:styleId="Pogrubienie">
    <w:name w:val="Strong"/>
    <w:basedOn w:val="Domylnaczcionkaakapitu"/>
    <w:uiPriority w:val="22"/>
    <w:qFormat/>
    <w:rsid w:val="00C62704"/>
    <w:rPr>
      <w:b/>
      <w:bCs/>
      <w:color w:val="000000" w:themeColor="text1"/>
    </w:rPr>
  </w:style>
  <w:style w:type="paragraph" w:styleId="Tekstprzypisudolnego">
    <w:name w:val="footnote text"/>
    <w:aliases w:val="Tekst przypisu Znak,Podrozdział,Footnote,Podrozdzia3,-E Fuﬂnotentext,Fuﬂnotentext Ursprung,footnote text,Fußnotentext Ursprung,-E Fußnotentext,Fußnote,Footnote text,Tekst przypisu Znak Znak Znak Znak,Tekst przypisu1"/>
    <w:basedOn w:val="Normalny"/>
    <w:link w:val="TekstprzypisudolnegoZnak"/>
    <w:uiPriority w:val="99"/>
    <w:rsid w:val="00C627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 Znak,Podrozdział Znak,Footnote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C62704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aliases w:val="Footnote Reference Number"/>
    <w:basedOn w:val="Domylnaczcionkaakapitu"/>
    <w:uiPriority w:val="99"/>
    <w:rsid w:val="00C62704"/>
    <w:rPr>
      <w:rFonts w:cs="Times New Roman"/>
      <w:vertAlign w:val="superscript"/>
    </w:rPr>
  </w:style>
  <w:style w:type="table" w:styleId="Tabela-Siatka">
    <w:name w:val="Table Grid"/>
    <w:basedOn w:val="Standardowy"/>
    <w:uiPriority w:val="59"/>
    <w:rsid w:val="00A8177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A81774"/>
    <w:rPr>
      <w:color w:val="0000FF" w:themeColor="hyperlink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4D183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4D183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4D183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4D183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4D1833"/>
    <w:rPr>
      <w:b/>
      <w:bCs/>
      <w:sz w:val="20"/>
      <w:szCs w:val="20"/>
    </w:rPr>
  </w:style>
  <w:style w:type="paragraph" w:styleId="Akapitzlist">
    <w:name w:val="List Paragraph"/>
    <w:basedOn w:val="Normalny"/>
    <w:uiPriority w:val="34"/>
    <w:qFormat/>
    <w:rsid w:val="004D1833"/>
    <w:pPr>
      <w:ind w:left="720"/>
      <w:contextualSpacing/>
    </w:pPr>
  </w:style>
  <w:style w:type="paragraph" w:customStyle="1" w:styleId="Nagwek11">
    <w:name w:val="Nagłówek 11"/>
    <w:basedOn w:val="Normalny"/>
    <w:next w:val="Normalny"/>
    <w:autoRedefine/>
    <w:uiPriority w:val="9"/>
    <w:qFormat/>
    <w:rsid w:val="004141F4"/>
    <w:pPr>
      <w:keepNext/>
      <w:keepLines/>
      <w:numPr>
        <w:numId w:val="4"/>
      </w:numPr>
      <w:tabs>
        <w:tab w:val="left" w:pos="567"/>
        <w:tab w:val="num" w:pos="1440"/>
      </w:tabs>
      <w:spacing w:before="120" w:after="120" w:line="259" w:lineRule="auto"/>
      <w:ind w:left="567" w:hanging="567"/>
      <w:outlineLvl w:val="0"/>
    </w:pPr>
    <w:rPr>
      <w:rFonts w:eastAsia="Times New Roman" w:cs="Calibri"/>
      <w:b/>
      <w:color w:val="000000"/>
      <w:kern w:val="20"/>
    </w:rPr>
  </w:style>
  <w:style w:type="paragraph" w:customStyle="1" w:styleId="Nagwek2M">
    <w:name w:val="Nagłówek 2 M"/>
    <w:basedOn w:val="Akapitzlist"/>
    <w:qFormat/>
    <w:rsid w:val="004141F4"/>
    <w:pPr>
      <w:numPr>
        <w:ilvl w:val="1"/>
        <w:numId w:val="4"/>
      </w:numPr>
      <w:tabs>
        <w:tab w:val="left" w:pos="567"/>
        <w:tab w:val="num" w:pos="1440"/>
      </w:tabs>
      <w:spacing w:after="120" w:line="259" w:lineRule="auto"/>
      <w:ind w:left="567" w:hanging="567"/>
      <w:contextualSpacing w:val="0"/>
      <w:jc w:val="both"/>
    </w:pPr>
    <w:rPr>
      <w:rFonts w:cs="Calibri"/>
      <w:sz w:val="20"/>
      <w:szCs w:val="20"/>
    </w:rPr>
  </w:style>
  <w:style w:type="paragraph" w:styleId="Poprawka">
    <w:name w:val="Revision"/>
    <w:hidden/>
    <w:uiPriority w:val="99"/>
    <w:semiHidden/>
    <w:rsid w:val="00F15AC7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11/relationships/people" Target="peop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microsoft.com/office/2011/relationships/commentsExtended" Target="commentsExtended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19D7ED-6814-4A62-8500-79EC3C4956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575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magman</dc:creator>
  <cp:lastModifiedBy>magman</cp:lastModifiedBy>
  <cp:revision>4</cp:revision>
  <dcterms:created xsi:type="dcterms:W3CDTF">2024-02-19T22:19:00Z</dcterms:created>
  <dcterms:modified xsi:type="dcterms:W3CDTF">2026-02-13T14:11:00Z</dcterms:modified>
</cp:coreProperties>
</file>