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594C2" w14:textId="7C2A6093" w:rsidR="004F73CB" w:rsidRPr="00147909" w:rsidRDefault="004F73CB">
      <w:pPr>
        <w:jc w:val="right"/>
        <w:rPr>
          <w:rFonts w:ascii="Times New Roman" w:hAnsi="Times New Roman" w:cs="Times New Roman"/>
        </w:rPr>
      </w:pPr>
    </w:p>
    <w:p w14:paraId="6A98D04F" w14:textId="77777777" w:rsidR="004F73CB" w:rsidRPr="00147909" w:rsidRDefault="004F73CB">
      <w:pPr>
        <w:spacing w:after="199" w:line="1" w:lineRule="exact"/>
        <w:rPr>
          <w:rFonts w:ascii="Times New Roman" w:hAnsi="Times New Roman" w:cs="Times New Roman"/>
        </w:rPr>
      </w:pPr>
    </w:p>
    <w:p w14:paraId="037C4DE1" w14:textId="4C9E246A" w:rsidR="004F73CB" w:rsidRPr="00147909" w:rsidRDefault="00AB5F2A">
      <w:pPr>
        <w:pStyle w:val="Teksttreci0"/>
        <w:spacing w:after="400"/>
        <w:jc w:val="right"/>
      </w:pPr>
      <w:r w:rsidRPr="00147909">
        <w:rPr>
          <w:rStyle w:val="Teksttreci"/>
        </w:rPr>
        <w:t xml:space="preserve">Książki dnia </w:t>
      </w:r>
      <w:r w:rsidR="00A927A7" w:rsidRPr="00147909">
        <w:rPr>
          <w:rStyle w:val="Teksttreci"/>
        </w:rPr>
        <w:t>1</w:t>
      </w:r>
      <w:r w:rsidR="00203EE3">
        <w:rPr>
          <w:rStyle w:val="Teksttreci"/>
        </w:rPr>
        <w:t>3</w:t>
      </w:r>
      <w:r w:rsidR="00A927A7" w:rsidRPr="00147909">
        <w:rPr>
          <w:rStyle w:val="Teksttreci"/>
        </w:rPr>
        <w:t>.0</w:t>
      </w:r>
      <w:r w:rsidR="006B69CB" w:rsidRPr="00147909">
        <w:rPr>
          <w:rStyle w:val="Teksttreci"/>
        </w:rPr>
        <w:t>3</w:t>
      </w:r>
      <w:r w:rsidRPr="00147909">
        <w:rPr>
          <w:rStyle w:val="Teksttreci"/>
        </w:rPr>
        <w:t>.202</w:t>
      </w:r>
      <w:r w:rsidR="006B69CB" w:rsidRPr="00147909">
        <w:rPr>
          <w:rStyle w:val="Teksttreci"/>
        </w:rPr>
        <w:t>6</w:t>
      </w:r>
      <w:r w:rsidRPr="00147909">
        <w:rPr>
          <w:rStyle w:val="Teksttreci"/>
        </w:rPr>
        <w:t>r.</w:t>
      </w:r>
    </w:p>
    <w:p w14:paraId="2334194D" w14:textId="1D97BE39" w:rsidR="00254C69" w:rsidRPr="00147909" w:rsidRDefault="00254C69">
      <w:pPr>
        <w:pStyle w:val="Teksttreci0"/>
        <w:spacing w:after="540"/>
        <w:rPr>
          <w:rStyle w:val="Teksttreci"/>
          <w:i/>
          <w:iCs/>
        </w:rPr>
      </w:pPr>
      <w:r w:rsidRPr="00147909">
        <w:rPr>
          <w:rStyle w:val="Teksttreci"/>
          <w:i/>
          <w:iCs/>
        </w:rPr>
        <w:t>RG.271</w:t>
      </w:r>
      <w:r w:rsidR="006B69CB" w:rsidRPr="00147909">
        <w:rPr>
          <w:rStyle w:val="Teksttreci"/>
          <w:i/>
          <w:iCs/>
        </w:rPr>
        <w:t>.1</w:t>
      </w:r>
      <w:r w:rsidRPr="00147909">
        <w:rPr>
          <w:rStyle w:val="Teksttreci"/>
          <w:i/>
          <w:iCs/>
        </w:rPr>
        <w:t>.202</w:t>
      </w:r>
      <w:r w:rsidR="006B69CB" w:rsidRPr="00147909">
        <w:rPr>
          <w:rStyle w:val="Teksttreci"/>
          <w:i/>
          <w:iCs/>
        </w:rPr>
        <w:t>6</w:t>
      </w:r>
    </w:p>
    <w:p w14:paraId="6ED41263" w14:textId="430FF837" w:rsidR="004F73CB" w:rsidRPr="00147909" w:rsidRDefault="00000000" w:rsidP="006B69CB">
      <w:pPr>
        <w:pStyle w:val="Teksttreci0"/>
        <w:spacing w:after="540"/>
        <w:rPr>
          <w:rStyle w:val="Teksttreci"/>
          <w:b/>
          <w:bCs/>
        </w:rPr>
      </w:pPr>
      <w:r w:rsidRPr="00147909">
        <w:rPr>
          <w:rStyle w:val="Teksttreci"/>
          <w:i/>
          <w:iCs/>
        </w:rPr>
        <w:t>Dot.:</w:t>
      </w:r>
      <w:r w:rsidRPr="00147909">
        <w:rPr>
          <w:rStyle w:val="Teksttreci"/>
          <w:b/>
          <w:bCs/>
        </w:rPr>
        <w:t xml:space="preserve"> „</w:t>
      </w:r>
      <w:r w:rsidR="006B69CB" w:rsidRPr="00147909">
        <w:rPr>
          <w:b/>
          <w:i/>
          <w:iCs/>
          <w:lang w:eastAsia="en-US"/>
        </w:rPr>
        <w:t>Przebudowa drogi gminnej nr 070459C, ul. Polna w km 0+000 do km 0+500, i 070463C ul. Długa w km 0+000 do km 0+528 w miejscowości Książki</w:t>
      </w:r>
      <w:r w:rsidRPr="00147909">
        <w:rPr>
          <w:rStyle w:val="Teksttreci"/>
          <w:b/>
          <w:bCs/>
        </w:rPr>
        <w:t>”</w:t>
      </w:r>
    </w:p>
    <w:p w14:paraId="5C343806" w14:textId="77777777" w:rsidR="00FA3CB8" w:rsidRPr="00147909" w:rsidRDefault="00FA3CB8" w:rsidP="00FA3CB8">
      <w:pPr>
        <w:jc w:val="center"/>
        <w:rPr>
          <w:rFonts w:ascii="Times New Roman" w:hAnsi="Times New Roman" w:cs="Times New Roman"/>
          <w:b/>
          <w:bCs/>
        </w:rPr>
      </w:pPr>
      <w:r w:rsidRPr="00147909">
        <w:rPr>
          <w:rFonts w:ascii="Times New Roman" w:hAnsi="Times New Roman" w:cs="Times New Roman"/>
          <w:b/>
          <w:bCs/>
        </w:rPr>
        <w:t>Do wszystkich wykonawców</w:t>
      </w:r>
    </w:p>
    <w:p w14:paraId="5A56329E" w14:textId="77777777" w:rsidR="00FA3CB8" w:rsidRPr="00147909" w:rsidRDefault="00FA3CB8" w:rsidP="00FA3CB8">
      <w:pPr>
        <w:jc w:val="center"/>
        <w:rPr>
          <w:rFonts w:ascii="Times New Roman" w:hAnsi="Times New Roman" w:cs="Times New Roman"/>
          <w:b/>
          <w:bCs/>
        </w:rPr>
      </w:pPr>
      <w:r w:rsidRPr="00147909">
        <w:rPr>
          <w:rFonts w:ascii="Times New Roman" w:hAnsi="Times New Roman" w:cs="Times New Roman"/>
          <w:b/>
          <w:bCs/>
        </w:rPr>
        <w:t>Pytania i odpowiedzi na pytania wykonawców</w:t>
      </w:r>
    </w:p>
    <w:p w14:paraId="3BD1FD54" w14:textId="77777777" w:rsidR="00203EE3" w:rsidRPr="00D33AF6" w:rsidRDefault="00203EE3" w:rsidP="00203EE3">
      <w:pPr>
        <w:autoSpaceDE w:val="0"/>
        <w:autoSpaceDN w:val="0"/>
        <w:adjustRightInd w:val="0"/>
        <w:jc w:val="both"/>
        <w:rPr>
          <w:rFonts w:ascii="Times New Roman" w:hAnsi="Times New Roman" w:cs="Times New Roman"/>
          <w:b/>
          <w:bCs/>
        </w:rPr>
      </w:pPr>
      <w:r w:rsidRPr="00D33AF6">
        <w:rPr>
          <w:rFonts w:ascii="Times New Roman" w:hAnsi="Times New Roman" w:cs="Times New Roman"/>
          <w:b/>
          <w:bCs/>
        </w:rPr>
        <w:t>Pytanie 1</w:t>
      </w:r>
    </w:p>
    <w:p w14:paraId="01F05829" w14:textId="77777777" w:rsidR="00203EE3" w:rsidRPr="00D33AF6" w:rsidRDefault="00203EE3" w:rsidP="00203EE3">
      <w:pPr>
        <w:pStyle w:val="Akapitzlist"/>
        <w:ind w:left="0"/>
        <w:rPr>
          <w:rFonts w:ascii="Times New Roman" w:eastAsia="Batang" w:hAnsi="Times New Roman" w:cs="Times New Roman"/>
        </w:rPr>
      </w:pPr>
    </w:p>
    <w:p w14:paraId="7C72CBCC" w14:textId="77777777" w:rsidR="00203EE3" w:rsidRPr="00D33AF6" w:rsidRDefault="00203EE3" w:rsidP="00203EE3">
      <w:pPr>
        <w:autoSpaceDE w:val="0"/>
        <w:autoSpaceDN w:val="0"/>
        <w:adjustRightInd w:val="0"/>
        <w:jc w:val="both"/>
        <w:rPr>
          <w:rFonts w:ascii="Times New Roman" w:hAnsi="Times New Roman" w:cs="Times New Roman"/>
        </w:rPr>
      </w:pPr>
      <w:r w:rsidRPr="00D33AF6">
        <w:rPr>
          <w:rFonts w:ascii="Times New Roman" w:hAnsi="Times New Roman" w:cs="Times New Roman"/>
        </w:rPr>
        <w:t>Prosimy o załączenie tabeli robót ziemnych</w:t>
      </w:r>
    </w:p>
    <w:p w14:paraId="5B014613" w14:textId="77777777" w:rsidR="00203EE3" w:rsidRPr="00D33AF6" w:rsidRDefault="00203EE3" w:rsidP="00203EE3">
      <w:pPr>
        <w:autoSpaceDE w:val="0"/>
        <w:autoSpaceDN w:val="0"/>
        <w:adjustRightInd w:val="0"/>
        <w:jc w:val="both"/>
        <w:rPr>
          <w:rFonts w:ascii="Times New Roman" w:hAnsi="Times New Roman" w:cs="Times New Roman"/>
        </w:rPr>
      </w:pPr>
    </w:p>
    <w:p w14:paraId="5AEA2623" w14:textId="77777777" w:rsidR="00203EE3" w:rsidRPr="00D33AF6" w:rsidRDefault="00203EE3" w:rsidP="00203EE3">
      <w:pPr>
        <w:autoSpaceDE w:val="0"/>
        <w:autoSpaceDN w:val="0"/>
        <w:adjustRightInd w:val="0"/>
        <w:jc w:val="both"/>
        <w:rPr>
          <w:rFonts w:ascii="Times New Roman" w:hAnsi="Times New Roman" w:cs="Times New Roman"/>
          <w:b/>
          <w:bCs/>
        </w:rPr>
      </w:pPr>
      <w:r w:rsidRPr="00D33AF6">
        <w:rPr>
          <w:rFonts w:ascii="Times New Roman" w:hAnsi="Times New Roman" w:cs="Times New Roman"/>
          <w:b/>
          <w:bCs/>
        </w:rPr>
        <w:t xml:space="preserve">Odpowiedź 1 </w:t>
      </w:r>
    </w:p>
    <w:p w14:paraId="63C5E162" w14:textId="77777777" w:rsidR="00203EE3" w:rsidRPr="00D33AF6" w:rsidRDefault="00203EE3" w:rsidP="00203EE3">
      <w:pPr>
        <w:autoSpaceDE w:val="0"/>
        <w:autoSpaceDN w:val="0"/>
        <w:adjustRightInd w:val="0"/>
        <w:jc w:val="both"/>
        <w:rPr>
          <w:rFonts w:ascii="Times New Roman" w:hAnsi="Times New Roman" w:cs="Times New Roman"/>
        </w:rPr>
      </w:pPr>
      <w:r w:rsidRPr="00D33AF6">
        <w:rPr>
          <w:rFonts w:ascii="Times New Roman" w:hAnsi="Times New Roman" w:cs="Times New Roman"/>
        </w:rPr>
        <w:t>W załączeniu przekazujemy tabele robót ziemnych.</w:t>
      </w:r>
    </w:p>
    <w:p w14:paraId="3964502F" w14:textId="77777777" w:rsidR="00203EE3" w:rsidRPr="00D33AF6" w:rsidRDefault="00203EE3" w:rsidP="00203EE3">
      <w:pPr>
        <w:autoSpaceDE w:val="0"/>
        <w:autoSpaceDN w:val="0"/>
        <w:adjustRightInd w:val="0"/>
        <w:jc w:val="both"/>
        <w:rPr>
          <w:rFonts w:ascii="Times New Roman" w:hAnsi="Times New Roman" w:cs="Times New Roman"/>
          <w:b/>
          <w:bCs/>
        </w:rPr>
      </w:pPr>
      <w:r w:rsidRPr="00D33AF6">
        <w:rPr>
          <w:rFonts w:ascii="Times New Roman" w:hAnsi="Times New Roman" w:cs="Times New Roman"/>
          <w:b/>
          <w:bCs/>
        </w:rPr>
        <w:t xml:space="preserve">Pytanie 2 </w:t>
      </w:r>
    </w:p>
    <w:p w14:paraId="5864DDE9" w14:textId="400DD07C" w:rsidR="00203EE3" w:rsidRPr="00D33AF6" w:rsidRDefault="00203EE3" w:rsidP="00203EE3">
      <w:pPr>
        <w:autoSpaceDE w:val="0"/>
        <w:autoSpaceDN w:val="0"/>
        <w:adjustRightInd w:val="0"/>
        <w:jc w:val="both"/>
        <w:rPr>
          <w:rFonts w:ascii="Times New Roman" w:hAnsi="Times New Roman" w:cs="Times New Roman"/>
        </w:rPr>
      </w:pPr>
      <w:r w:rsidRPr="00D33AF6">
        <w:rPr>
          <w:rFonts w:ascii="Times New Roman" w:hAnsi="Times New Roman" w:cs="Times New Roman"/>
        </w:rPr>
        <w:t>Przekrój jezdni wskazuje, że pod konstrukcją znajduje się istniejąca jezdnia z tłucznia i kruszyw gr. 10 cm, podczas gdy przedmiar wskazuje na wykonanie stabilizacji RM2,5 gr. 25 cm, a dokumentacja na doprowadzenie gruntu do grupy nośności G1. W związku z powyższym prosimy o potwierdzenie, że należy wykonać stabilizację gruntu, oraz  o wskazanie pozycji przedmiarowej w której ujęta jest rozbiórka istniejącej nawierzchni?</w:t>
      </w:r>
    </w:p>
    <w:p w14:paraId="30A20E62" w14:textId="77777777" w:rsidR="00203EE3" w:rsidRPr="00D33AF6" w:rsidRDefault="00203EE3" w:rsidP="00203EE3">
      <w:pPr>
        <w:autoSpaceDE w:val="0"/>
        <w:autoSpaceDN w:val="0"/>
        <w:adjustRightInd w:val="0"/>
        <w:jc w:val="both"/>
        <w:rPr>
          <w:rFonts w:ascii="Times New Roman" w:hAnsi="Times New Roman" w:cs="Times New Roman"/>
          <w:b/>
          <w:bCs/>
        </w:rPr>
      </w:pPr>
      <w:r w:rsidRPr="00D33AF6">
        <w:rPr>
          <w:rFonts w:ascii="Times New Roman" w:hAnsi="Times New Roman" w:cs="Times New Roman"/>
        </w:rPr>
        <w:t xml:space="preserve"> </w:t>
      </w:r>
      <w:r w:rsidRPr="00D33AF6">
        <w:rPr>
          <w:rFonts w:ascii="Times New Roman" w:hAnsi="Times New Roman" w:cs="Times New Roman"/>
          <w:b/>
          <w:bCs/>
        </w:rPr>
        <w:t xml:space="preserve">Odpowiedź 2 </w:t>
      </w:r>
    </w:p>
    <w:p w14:paraId="540E9E2A" w14:textId="77777777" w:rsidR="00203EE3" w:rsidRPr="00D33AF6" w:rsidRDefault="00203EE3" w:rsidP="00203EE3">
      <w:pPr>
        <w:autoSpaceDE w:val="0"/>
        <w:autoSpaceDN w:val="0"/>
        <w:adjustRightInd w:val="0"/>
        <w:jc w:val="both"/>
        <w:rPr>
          <w:rFonts w:ascii="Times New Roman" w:hAnsi="Times New Roman" w:cs="Times New Roman"/>
        </w:rPr>
      </w:pPr>
      <w:r w:rsidRPr="00D33AF6">
        <w:rPr>
          <w:rFonts w:ascii="Times New Roman" w:hAnsi="Times New Roman" w:cs="Times New Roman"/>
        </w:rPr>
        <w:t xml:space="preserve">Zgodnie z przekrojem konstrukcyjnym podłoże należy doprowadzić do grupy nośności G1 poprzez wykonanie warstwy gruntu stabilizowanego cementem o wytrzymałości </w:t>
      </w:r>
      <w:proofErr w:type="spellStart"/>
      <w:r w:rsidRPr="00D33AF6">
        <w:rPr>
          <w:rFonts w:ascii="Times New Roman" w:hAnsi="Times New Roman" w:cs="Times New Roman"/>
        </w:rPr>
        <w:t>Rm</w:t>
      </w:r>
      <w:proofErr w:type="spellEnd"/>
      <w:r w:rsidRPr="00D33AF6">
        <w:rPr>
          <w:rFonts w:ascii="Times New Roman" w:hAnsi="Times New Roman" w:cs="Times New Roman"/>
        </w:rPr>
        <w:t xml:space="preserve"> = 2,5 </w:t>
      </w:r>
      <w:proofErr w:type="spellStart"/>
      <w:r w:rsidRPr="00D33AF6">
        <w:rPr>
          <w:rFonts w:ascii="Times New Roman" w:hAnsi="Times New Roman" w:cs="Times New Roman"/>
        </w:rPr>
        <w:t>MPa</w:t>
      </w:r>
      <w:proofErr w:type="spellEnd"/>
      <w:r w:rsidRPr="00D33AF6">
        <w:rPr>
          <w:rFonts w:ascii="Times New Roman" w:hAnsi="Times New Roman" w:cs="Times New Roman"/>
        </w:rPr>
        <w:t xml:space="preserve">. Stabilizacja gruntu stanowi element przygotowania podłoża pod projektowaną konstrukcję nawierzchni i została ujęta w przedmiarze robót. Istniejącą nawierzchnię z kruszywa (mieszanka tłucznia, kruszywa, żwiru itp.) należy wykorzystać w ramach wykonania stabilizacji podłoża. Stabilizację dopuszcza się wykonać metodą mieszania „na miejscu”. Receptę mieszanki stabilizowanej cementem oraz dobór ilości spoiwa należy opracować na etapie realizacji robót przez Wykonawcę na podstawie badań materiału i przedłożyć do akceptacji </w:t>
      </w:r>
      <w:r>
        <w:rPr>
          <w:rFonts w:ascii="Times New Roman" w:hAnsi="Times New Roman" w:cs="Times New Roman"/>
        </w:rPr>
        <w:t>Zamawiającemu</w:t>
      </w:r>
      <w:r w:rsidRPr="00D33AF6">
        <w:rPr>
          <w:rFonts w:ascii="Times New Roman" w:hAnsi="Times New Roman" w:cs="Times New Roman"/>
        </w:rPr>
        <w:t>.</w:t>
      </w:r>
    </w:p>
    <w:p w14:paraId="4FD6A5EC" w14:textId="77777777" w:rsidR="00203EE3" w:rsidRPr="00D33AF6" w:rsidRDefault="00203EE3" w:rsidP="00203EE3">
      <w:pPr>
        <w:autoSpaceDE w:val="0"/>
        <w:autoSpaceDN w:val="0"/>
        <w:adjustRightInd w:val="0"/>
        <w:jc w:val="both"/>
        <w:rPr>
          <w:rFonts w:ascii="Times New Roman" w:hAnsi="Times New Roman" w:cs="Times New Roman"/>
          <w:b/>
          <w:bCs/>
        </w:rPr>
      </w:pPr>
      <w:r w:rsidRPr="00D33AF6">
        <w:rPr>
          <w:rFonts w:ascii="Times New Roman" w:hAnsi="Times New Roman" w:cs="Times New Roman"/>
          <w:b/>
          <w:bCs/>
        </w:rPr>
        <w:t xml:space="preserve">Pytanie 3 </w:t>
      </w:r>
    </w:p>
    <w:p w14:paraId="78A82174" w14:textId="77777777" w:rsidR="00203EE3" w:rsidRPr="00D33AF6" w:rsidRDefault="00203EE3" w:rsidP="00203EE3">
      <w:pPr>
        <w:spacing w:before="240" w:line="360" w:lineRule="auto"/>
        <w:jc w:val="both"/>
        <w:rPr>
          <w:rFonts w:ascii="Times New Roman" w:hAnsi="Times New Roman" w:cs="Times New Roman"/>
          <w:bCs/>
          <w:color w:val="auto"/>
        </w:rPr>
      </w:pPr>
      <w:r w:rsidRPr="00D33AF6">
        <w:rPr>
          <w:rFonts w:ascii="Times New Roman" w:hAnsi="Times New Roman" w:cs="Times New Roman"/>
        </w:rPr>
        <w:t>Prosimy o załączenie dokumentacji geotechnicznej potwierdzającej konieczność doprowadzenia gruntu do grupy nośności G1.</w:t>
      </w:r>
    </w:p>
    <w:p w14:paraId="65184D5C" w14:textId="77777777" w:rsidR="00203EE3" w:rsidRPr="00D33AF6" w:rsidRDefault="00203EE3" w:rsidP="00203EE3">
      <w:pPr>
        <w:autoSpaceDE w:val="0"/>
        <w:autoSpaceDN w:val="0"/>
        <w:adjustRightInd w:val="0"/>
        <w:jc w:val="both"/>
        <w:rPr>
          <w:rFonts w:ascii="Times New Roman" w:hAnsi="Times New Roman" w:cs="Times New Roman"/>
          <w:b/>
          <w:bCs/>
        </w:rPr>
      </w:pPr>
      <w:r w:rsidRPr="00D33AF6">
        <w:rPr>
          <w:rFonts w:ascii="Times New Roman" w:hAnsi="Times New Roman" w:cs="Times New Roman"/>
          <w:b/>
          <w:bCs/>
        </w:rPr>
        <w:t xml:space="preserve">Odpowiedź 3 </w:t>
      </w:r>
    </w:p>
    <w:p w14:paraId="705CA3C0" w14:textId="77777777" w:rsidR="00203EE3" w:rsidRPr="00D33AF6" w:rsidRDefault="00203EE3" w:rsidP="00203EE3">
      <w:pPr>
        <w:spacing w:before="240" w:line="360" w:lineRule="auto"/>
        <w:jc w:val="both"/>
        <w:rPr>
          <w:rFonts w:ascii="Times New Roman" w:hAnsi="Times New Roman" w:cs="Times New Roman"/>
          <w:bCs/>
        </w:rPr>
      </w:pPr>
      <w:r w:rsidRPr="00D33AF6">
        <w:rPr>
          <w:rFonts w:ascii="Times New Roman" w:hAnsi="Times New Roman" w:cs="Times New Roman"/>
          <w:bCs/>
        </w:rPr>
        <w:t>Dokumentacja geotechniczna nie była wykonywana w ramach niniejszego opracowania. Przyjęto doprowadzenie podłoża gruntowego do grupy nośności G1 zgodnie z zasadami projektowania konstrukcji nawierzchni określonymi w „Katalogu typowych konstrukcji nawierzchni podatnych i półsztywnych”.</w:t>
      </w:r>
    </w:p>
    <w:p w14:paraId="41C1E2CA" w14:textId="1064379B" w:rsidR="006B69CB" w:rsidRDefault="006B69CB" w:rsidP="00457ED8">
      <w:pPr>
        <w:pStyle w:val="Teksttreci0"/>
        <w:jc w:val="both"/>
        <w:rPr>
          <w:bCs/>
          <w:color w:val="auto"/>
          <w:sz w:val="22"/>
          <w:szCs w:val="22"/>
        </w:rPr>
      </w:pPr>
    </w:p>
    <w:p w14:paraId="76231F3E" w14:textId="77777777" w:rsidR="00B43A38" w:rsidRPr="00457ED8" w:rsidRDefault="00B43A38" w:rsidP="00B43A38">
      <w:pPr>
        <w:ind w:left="284"/>
        <w:jc w:val="both"/>
        <w:rPr>
          <w:rFonts w:ascii="Times New Roman" w:eastAsia="Times New Roman" w:hAnsi="Times New Roman" w:cs="Times New Roman"/>
          <w:sz w:val="22"/>
          <w:szCs w:val="22"/>
        </w:rPr>
      </w:pPr>
    </w:p>
    <w:p w14:paraId="3C7281D0" w14:textId="77777777" w:rsidR="00B43A38" w:rsidRPr="00457ED8" w:rsidRDefault="00B43A38" w:rsidP="00B43A38">
      <w:pPr>
        <w:ind w:left="5664"/>
        <w:rPr>
          <w:rFonts w:ascii="Times New Roman" w:hAnsi="Times New Roman" w:cs="Times New Roman"/>
          <w:b/>
          <w:bCs/>
          <w:sz w:val="22"/>
          <w:szCs w:val="22"/>
        </w:rPr>
      </w:pPr>
      <w:bookmarkStart w:id="0" w:name="_Hlk148426093"/>
      <w:r w:rsidRPr="00457ED8">
        <w:rPr>
          <w:rFonts w:ascii="Times New Roman" w:hAnsi="Times New Roman" w:cs="Times New Roman"/>
          <w:b/>
          <w:bCs/>
          <w:sz w:val="22"/>
          <w:szCs w:val="22"/>
        </w:rPr>
        <w:t>Wójt Gminy Książki</w:t>
      </w:r>
    </w:p>
    <w:p w14:paraId="0FEADECF" w14:textId="77777777" w:rsidR="00B43A38" w:rsidRPr="00457ED8" w:rsidRDefault="00B43A38" w:rsidP="00B43A38">
      <w:pPr>
        <w:ind w:left="5664"/>
        <w:rPr>
          <w:rFonts w:ascii="Times New Roman" w:hAnsi="Times New Roman" w:cs="Times New Roman"/>
          <w:b/>
          <w:bCs/>
          <w:sz w:val="22"/>
          <w:szCs w:val="22"/>
        </w:rPr>
      </w:pPr>
      <w:r w:rsidRPr="00457ED8">
        <w:rPr>
          <w:rFonts w:ascii="Times New Roman" w:hAnsi="Times New Roman" w:cs="Times New Roman"/>
          <w:b/>
          <w:bCs/>
          <w:sz w:val="22"/>
          <w:szCs w:val="22"/>
        </w:rPr>
        <w:t>/-/Krzysztof Zieliński</w:t>
      </w:r>
      <w:bookmarkEnd w:id="0"/>
    </w:p>
    <w:p w14:paraId="407225DB" w14:textId="77777777" w:rsidR="00B43A38" w:rsidRPr="00457ED8" w:rsidRDefault="00B43A38">
      <w:pPr>
        <w:pStyle w:val="Teksttreci0"/>
        <w:spacing w:after="220"/>
        <w:rPr>
          <w:sz w:val="22"/>
          <w:szCs w:val="22"/>
        </w:rPr>
      </w:pPr>
    </w:p>
    <w:sectPr w:rsidR="00B43A38" w:rsidRPr="00457ED8" w:rsidSect="00276D45">
      <w:pgSz w:w="11900" w:h="16840"/>
      <w:pgMar w:top="720" w:right="720" w:bottom="720" w:left="720" w:header="0" w:footer="0"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546880" w14:textId="77777777" w:rsidR="00BD42E8" w:rsidRDefault="00BD42E8">
      <w:r>
        <w:separator/>
      </w:r>
    </w:p>
  </w:endnote>
  <w:endnote w:type="continuationSeparator" w:id="0">
    <w:p w14:paraId="0185131D" w14:textId="77777777" w:rsidR="00BD42E8" w:rsidRDefault="00BD42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56FF94" w14:textId="77777777" w:rsidR="00BD42E8" w:rsidRDefault="00BD42E8"/>
  </w:footnote>
  <w:footnote w:type="continuationSeparator" w:id="0">
    <w:p w14:paraId="2A433580" w14:textId="77777777" w:rsidR="00BD42E8" w:rsidRDefault="00BD42E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AF1F8D"/>
    <w:multiLevelType w:val="hybridMultilevel"/>
    <w:tmpl w:val="2ACC381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43C80C81"/>
    <w:multiLevelType w:val="hybridMultilevel"/>
    <w:tmpl w:val="5008BE3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4AC117DA"/>
    <w:multiLevelType w:val="hybridMultilevel"/>
    <w:tmpl w:val="0F3A646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315571463">
    <w:abstractNumId w:val="0"/>
  </w:num>
  <w:num w:numId="2" w16cid:durableId="1969041800">
    <w:abstractNumId w:val="1"/>
  </w:num>
  <w:num w:numId="3" w16cid:durableId="98639415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531030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81"/>
  <w:drawingGridVerticalSpacing w:val="181"/>
  <w:characterSpacingControl w:val="compressPunctuation"/>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73CB"/>
    <w:rsid w:val="000C706C"/>
    <w:rsid w:val="000E351E"/>
    <w:rsid w:val="00147909"/>
    <w:rsid w:val="001C5D63"/>
    <w:rsid w:val="00203EE3"/>
    <w:rsid w:val="00254C69"/>
    <w:rsid w:val="0027205C"/>
    <w:rsid w:val="00276D45"/>
    <w:rsid w:val="002844E8"/>
    <w:rsid w:val="002D4441"/>
    <w:rsid w:val="00344AE7"/>
    <w:rsid w:val="00363F53"/>
    <w:rsid w:val="00457ED8"/>
    <w:rsid w:val="0049348D"/>
    <w:rsid w:val="004B5F46"/>
    <w:rsid w:val="004F6583"/>
    <w:rsid w:val="004F73CB"/>
    <w:rsid w:val="005075A9"/>
    <w:rsid w:val="00552FBF"/>
    <w:rsid w:val="006B69CB"/>
    <w:rsid w:val="00731FF6"/>
    <w:rsid w:val="0074198D"/>
    <w:rsid w:val="009249A7"/>
    <w:rsid w:val="00A927A7"/>
    <w:rsid w:val="00AB5F2A"/>
    <w:rsid w:val="00B4118A"/>
    <w:rsid w:val="00B43A38"/>
    <w:rsid w:val="00B5658B"/>
    <w:rsid w:val="00BD42E8"/>
    <w:rsid w:val="00BE3687"/>
    <w:rsid w:val="00D55D52"/>
    <w:rsid w:val="00E65519"/>
    <w:rsid w:val="00F22229"/>
    <w:rsid w:val="00FA184D"/>
    <w:rsid w:val="00FA3CB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356F1E"/>
  <w15:docId w15:val="{BD6EBC5A-80AA-4664-8A11-DA8B3E047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urier New" w:eastAsia="Courier New" w:hAnsi="Courier New" w:cs="Courier New"/>
        <w:sz w:val="24"/>
        <w:szCs w:val="24"/>
        <w:lang w:val="pl-PL" w:eastAsia="pl-PL" w:bidi="pl-PL"/>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color w:val="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lubstopka2">
    <w:name w:val="Nagłówek lub stopka (2)_"/>
    <w:basedOn w:val="Domylnaczcionkaakapitu"/>
    <w:link w:val="Nagweklubstopka20"/>
    <w:rPr>
      <w:rFonts w:ascii="Times New Roman" w:eastAsia="Times New Roman" w:hAnsi="Times New Roman" w:cs="Times New Roman"/>
      <w:b w:val="0"/>
      <w:bCs w:val="0"/>
      <w:i w:val="0"/>
      <w:iCs w:val="0"/>
      <w:smallCaps w:val="0"/>
      <w:strike w:val="0"/>
      <w:sz w:val="20"/>
      <w:szCs w:val="20"/>
      <w:u w:val="none"/>
    </w:rPr>
  </w:style>
  <w:style w:type="character" w:customStyle="1" w:styleId="Teksttreci">
    <w:name w:val="Tekst treści_"/>
    <w:basedOn w:val="Domylnaczcionkaakapitu"/>
    <w:link w:val="Teksttreci0"/>
    <w:rPr>
      <w:rFonts w:ascii="Times New Roman" w:eastAsia="Times New Roman" w:hAnsi="Times New Roman" w:cs="Times New Roman"/>
      <w:b w:val="0"/>
      <w:bCs w:val="0"/>
      <w:i w:val="0"/>
      <w:iCs w:val="0"/>
      <w:smallCaps w:val="0"/>
      <w:strike w:val="0"/>
      <w:u w:val="none"/>
    </w:rPr>
  </w:style>
  <w:style w:type="character" w:customStyle="1" w:styleId="Nagwek1">
    <w:name w:val="Nagłówek #1_"/>
    <w:basedOn w:val="Domylnaczcionkaakapitu"/>
    <w:link w:val="Nagwek10"/>
    <w:rPr>
      <w:rFonts w:ascii="Times New Roman" w:eastAsia="Times New Roman" w:hAnsi="Times New Roman" w:cs="Times New Roman"/>
      <w:b/>
      <w:bCs/>
      <w:i w:val="0"/>
      <w:iCs w:val="0"/>
      <w:smallCaps w:val="0"/>
      <w:strike w:val="0"/>
      <w:u w:val="none"/>
    </w:rPr>
  </w:style>
  <w:style w:type="paragraph" w:customStyle="1" w:styleId="Nagweklubstopka20">
    <w:name w:val="Nagłówek lub stopka (2)"/>
    <w:basedOn w:val="Normalny"/>
    <w:link w:val="Nagweklubstopka2"/>
    <w:rPr>
      <w:rFonts w:ascii="Times New Roman" w:eastAsia="Times New Roman" w:hAnsi="Times New Roman" w:cs="Times New Roman"/>
      <w:sz w:val="20"/>
      <w:szCs w:val="20"/>
    </w:rPr>
  </w:style>
  <w:style w:type="paragraph" w:customStyle="1" w:styleId="Teksttreci0">
    <w:name w:val="Tekst treści"/>
    <w:basedOn w:val="Normalny"/>
    <w:link w:val="Teksttreci"/>
    <w:pPr>
      <w:spacing w:after="260"/>
    </w:pPr>
    <w:rPr>
      <w:rFonts w:ascii="Times New Roman" w:eastAsia="Times New Roman" w:hAnsi="Times New Roman" w:cs="Times New Roman"/>
    </w:rPr>
  </w:style>
  <w:style w:type="paragraph" w:customStyle="1" w:styleId="Nagwek10">
    <w:name w:val="Nagłówek #1"/>
    <w:basedOn w:val="Normalny"/>
    <w:link w:val="Nagwek1"/>
    <w:pPr>
      <w:spacing w:after="260"/>
      <w:outlineLvl w:val="0"/>
    </w:pPr>
    <w:rPr>
      <w:rFonts w:ascii="Times New Roman" w:eastAsia="Times New Roman" w:hAnsi="Times New Roman" w:cs="Times New Roman"/>
      <w:b/>
      <w:bCs/>
    </w:rPr>
  </w:style>
  <w:style w:type="paragraph" w:styleId="Nagwek">
    <w:name w:val="header"/>
    <w:basedOn w:val="Normalny"/>
    <w:link w:val="NagwekZnak"/>
    <w:uiPriority w:val="99"/>
    <w:unhideWhenUsed/>
    <w:rsid w:val="00AB5F2A"/>
    <w:pPr>
      <w:tabs>
        <w:tab w:val="center" w:pos="4536"/>
        <w:tab w:val="right" w:pos="9072"/>
      </w:tabs>
    </w:pPr>
  </w:style>
  <w:style w:type="character" w:customStyle="1" w:styleId="NagwekZnak">
    <w:name w:val="Nagłówek Znak"/>
    <w:basedOn w:val="Domylnaczcionkaakapitu"/>
    <w:link w:val="Nagwek"/>
    <w:uiPriority w:val="99"/>
    <w:rsid w:val="00AB5F2A"/>
    <w:rPr>
      <w:color w:val="000000"/>
    </w:rPr>
  </w:style>
  <w:style w:type="paragraph" w:styleId="Stopka">
    <w:name w:val="footer"/>
    <w:basedOn w:val="Normalny"/>
    <w:link w:val="StopkaZnak"/>
    <w:uiPriority w:val="99"/>
    <w:unhideWhenUsed/>
    <w:rsid w:val="00AB5F2A"/>
    <w:pPr>
      <w:tabs>
        <w:tab w:val="center" w:pos="4536"/>
        <w:tab w:val="right" w:pos="9072"/>
      </w:tabs>
    </w:pPr>
  </w:style>
  <w:style w:type="character" w:customStyle="1" w:styleId="StopkaZnak">
    <w:name w:val="Stopka Znak"/>
    <w:basedOn w:val="Domylnaczcionkaakapitu"/>
    <w:link w:val="Stopka"/>
    <w:uiPriority w:val="99"/>
    <w:rsid w:val="00AB5F2A"/>
    <w:rPr>
      <w:color w:val="000000"/>
    </w:rPr>
  </w:style>
  <w:style w:type="paragraph" w:customStyle="1" w:styleId="gwpe2f1df82msonormal">
    <w:name w:val="gwpe2f1df82_msonormal"/>
    <w:basedOn w:val="Normalny"/>
    <w:rsid w:val="004B5F46"/>
    <w:pPr>
      <w:widowControl/>
      <w:spacing w:before="100" w:beforeAutospacing="1" w:after="100" w:afterAutospacing="1"/>
    </w:pPr>
    <w:rPr>
      <w:rFonts w:ascii="Times New Roman" w:eastAsia="Times New Roman" w:hAnsi="Times New Roman" w:cs="Times New Roman"/>
      <w:color w:val="auto"/>
      <w:lang w:bidi="ar-SA"/>
    </w:rPr>
  </w:style>
  <w:style w:type="paragraph" w:styleId="Akapitzlist">
    <w:name w:val="List Paragraph"/>
    <w:basedOn w:val="Normalny"/>
    <w:uiPriority w:val="34"/>
    <w:qFormat/>
    <w:rsid w:val="00147909"/>
    <w:pPr>
      <w:widowControl/>
      <w:spacing w:after="160" w:line="278" w:lineRule="auto"/>
      <w:ind w:left="720"/>
      <w:contextualSpacing/>
    </w:pPr>
    <w:rPr>
      <w:rFonts w:asciiTheme="minorHAnsi" w:eastAsiaTheme="minorHAnsi" w:hAnsiTheme="minorHAnsi" w:cstheme="minorBidi"/>
      <w:color w:val="auto"/>
      <w:kern w:val="2"/>
      <w:lang w:eastAsia="en-US" w:bidi="ar-SA"/>
      <w14:ligatures w14:val="standardContextual"/>
    </w:rPr>
  </w:style>
  <w:style w:type="character" w:customStyle="1" w:styleId="x4k7w5x">
    <w:name w:val="x4k7w5x"/>
    <w:rsid w:val="001479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286</Words>
  <Characters>1720</Characters>
  <Application>Microsoft Office Word</Application>
  <DocSecurity>0</DocSecurity>
  <Lines>14</Lines>
  <Paragraphs>4</Paragraphs>
  <ScaleCrop>false</ScaleCrop>
  <HeadingPairs>
    <vt:vector size="2" baseType="variant">
      <vt:variant>
        <vt:lpstr>Tytuł</vt:lpstr>
      </vt:variant>
      <vt:variant>
        <vt:i4>1</vt:i4>
      </vt:variant>
    </vt:vector>
  </HeadingPairs>
  <TitlesOfParts>
    <vt:vector size="1" baseType="lpstr">
      <vt:lpstr>Świecie 6- X-2003</vt:lpstr>
    </vt:vector>
  </TitlesOfParts>
  <Company/>
  <LinksUpToDate>false</LinksUpToDate>
  <CharactersWithSpaces>2002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Świecie 6- X-2003</dc:title>
  <dc:subject/>
  <dc:creator>Ledziński</dc:creator>
  <cp:keywords/>
  <cp:lastModifiedBy>Danuta 24189</cp:lastModifiedBy>
  <cp:revision>2</cp:revision>
  <cp:lastPrinted>2026-03-12T11:20:00Z</cp:lastPrinted>
  <dcterms:created xsi:type="dcterms:W3CDTF">2026-03-13T07:54:00Z</dcterms:created>
  <dcterms:modified xsi:type="dcterms:W3CDTF">2026-03-13T07:54:00Z</dcterms:modified>
</cp:coreProperties>
</file>