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66A88" w14:textId="05F4DB36" w:rsidR="002A5F63" w:rsidRPr="00577314" w:rsidRDefault="002A5F63" w:rsidP="000537D1">
      <w:pPr>
        <w:jc w:val="right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Załącznik nr 1</w:t>
      </w:r>
      <w:r w:rsidR="00EF030C">
        <w:rPr>
          <w:rFonts w:ascii="Times New Roman" w:hAnsi="Times New Roman" w:cs="Times New Roman"/>
          <w:color w:val="000000" w:themeColor="text1"/>
        </w:rPr>
        <w:t xml:space="preserve"> </w:t>
      </w:r>
      <w:r w:rsidRPr="00577314">
        <w:rPr>
          <w:rFonts w:ascii="Times New Roman" w:hAnsi="Times New Roman" w:cs="Times New Roman"/>
          <w:color w:val="000000" w:themeColor="text1"/>
        </w:rPr>
        <w:t>– Szczegółowy Opis Przedmiotu Zamówienia</w:t>
      </w:r>
    </w:p>
    <w:p w14:paraId="2E41C837" w14:textId="77777777" w:rsidR="002A5F63" w:rsidRPr="00577314" w:rsidRDefault="002A5F63" w:rsidP="002A5F63">
      <w:pPr>
        <w:jc w:val="right"/>
        <w:rPr>
          <w:rFonts w:ascii="Times New Roman" w:hAnsi="Times New Roman" w:cs="Times New Roman"/>
          <w:color w:val="000000" w:themeColor="text1"/>
        </w:rPr>
      </w:pPr>
    </w:p>
    <w:p w14:paraId="060CC3A3" w14:textId="77777777" w:rsidR="00B82554" w:rsidRPr="00577314" w:rsidRDefault="00B82554" w:rsidP="00B82554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67B4C5B0" w14:textId="77777777" w:rsidR="00554DEF" w:rsidRPr="00577314" w:rsidRDefault="00554DEF" w:rsidP="00554DEF">
      <w:pPr>
        <w:pStyle w:val="Akapitzlist"/>
        <w:numPr>
          <w:ilvl w:val="0"/>
          <w:numId w:val="18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Usługa wdrożenia rozwiązań IT - Wdrożenie, instruktarz stanowiskowy, konfiguracja, rozwiązań projektowych – 1 szt.</w:t>
      </w:r>
    </w:p>
    <w:p w14:paraId="1D10CEFA" w14:textId="77777777" w:rsidR="00554DEF" w:rsidRPr="00577314" w:rsidRDefault="00554DEF" w:rsidP="00554DEF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28E0FEB9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1.1 Obowiązkiem Wykonawcy jest wykonanie usługi polegającej na dostawie, montażu, uruchomieniu oraz konfiguracji sprzętu IT zaoferowanego w ramach projektu, w infrastrukturze informatycznej Zamawiającego, w miejscach przez niego wskazanych.</w:t>
      </w:r>
    </w:p>
    <w:p w14:paraId="5A98D7FF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realizacji usługi Wykonawca zobowiązany jest do:</w:t>
      </w:r>
    </w:p>
    <w:p w14:paraId="34A334D8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Dostawy sprzętu IT do miejsca wskazanego przez Zamawiającego, znajdującego się na terenie Urzędu, lub jego jednostek organizacyjnych.</w:t>
      </w:r>
    </w:p>
    <w:p w14:paraId="742F08D3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Montażu fizycznego sprzętu, w tym montażu w szafach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rack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jeżeli dotyczy.</w:t>
      </w:r>
    </w:p>
    <w:p w14:paraId="4B7275FF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Podłączenia sprzętu do infrastruktury:</w:t>
      </w:r>
    </w:p>
    <w:p w14:paraId="01258E7C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zasilania,</w:t>
      </w:r>
    </w:p>
    <w:p w14:paraId="18D7CC2B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sieci teleinformatycznej.</w:t>
      </w:r>
    </w:p>
    <w:p w14:paraId="29C04C0A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Uruchomienia sprzętu oraz wykonania konfiguracji umożliwiającej jego prawidłową pracę zgodnie z przeznaczeniem.</w:t>
      </w:r>
    </w:p>
    <w:p w14:paraId="5131E660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Wykonania niezbędnych aktualizacji oprogramowania układowego (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firmware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).</w:t>
      </w:r>
    </w:p>
    <w:p w14:paraId="025FBEB1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Konfiguracji podstawowych parametrów sieciowych i bezpieczeństwa.</w:t>
      </w:r>
    </w:p>
    <w:p w14:paraId="2E2344F3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Integracji sprzętu z istniejącą infrastrukturą informatyczną Zamawiającego.</w:t>
      </w:r>
    </w:p>
    <w:p w14:paraId="1A18DE0C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Weryfikacji poprawności działania sprzętu po uruchomieniu.</w:t>
      </w:r>
    </w:p>
    <w:p w14:paraId="470B2C94" w14:textId="77777777" w:rsidR="00554DEF" w:rsidRPr="00577314" w:rsidRDefault="00554DEF" w:rsidP="00554DEF">
      <w:pPr>
        <w:numPr>
          <w:ilvl w:val="0"/>
          <w:numId w:val="2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Przekazania Zamawiającemu dokumentacji z wykonania usługi.</w:t>
      </w:r>
    </w:p>
    <w:p w14:paraId="12BA08C7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 wykonanie usługi uznaje się:</w:t>
      </w:r>
    </w:p>
    <w:p w14:paraId="05EF7A10" w14:textId="77777777" w:rsidR="00554DEF" w:rsidRPr="00577314" w:rsidRDefault="00554DEF" w:rsidP="00554DEF">
      <w:pPr>
        <w:numPr>
          <w:ilvl w:val="0"/>
          <w:numId w:val="2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Poprawnie dostarczony, zainstalowany i uruchomiony sprzęt IT.</w:t>
      </w:r>
    </w:p>
    <w:p w14:paraId="4F2A5B07" w14:textId="77777777" w:rsidR="00554DEF" w:rsidRPr="00577314" w:rsidRDefault="00554DEF" w:rsidP="00554DEF">
      <w:pPr>
        <w:numPr>
          <w:ilvl w:val="0"/>
          <w:numId w:val="2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Sprzęt przygotowany do wykorzystania w środowisku produkcyjnym Zamawiającego.</w:t>
      </w:r>
    </w:p>
    <w:p w14:paraId="26F3039F" w14:textId="77777777" w:rsidR="00554DEF" w:rsidRPr="00577314" w:rsidRDefault="00554DEF" w:rsidP="00554DEF">
      <w:pPr>
        <w:numPr>
          <w:ilvl w:val="0"/>
          <w:numId w:val="2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Pozytywnie zakończoną weryfikację poprawności działania.</w:t>
      </w:r>
    </w:p>
    <w:p w14:paraId="53DEA9B3" w14:textId="77777777" w:rsidR="00554DEF" w:rsidRPr="00577314" w:rsidRDefault="00554DEF" w:rsidP="00554DEF">
      <w:pPr>
        <w:numPr>
          <w:ilvl w:val="0"/>
          <w:numId w:val="2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Przekazanie dokumentacji powdrożeniowej.</w:t>
      </w:r>
    </w:p>
    <w:p w14:paraId="2021280C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Postanowienia dodatkowe</w:t>
      </w:r>
    </w:p>
    <w:p w14:paraId="330A1D0A" w14:textId="77777777" w:rsidR="00554DEF" w:rsidRPr="00577314" w:rsidRDefault="00554DEF" w:rsidP="00554DEF">
      <w:pPr>
        <w:numPr>
          <w:ilvl w:val="0"/>
          <w:numId w:val="2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Wszelkie czynności niezbędne do prawidłowego wykonania niniejszej usługi, w tym konfiguracja, aktualizacje oraz integracja sprzętu z istniejącą infrastrukturą Zamawiającego, muszą zostać wykonane w ramach ceny ofertowej i nie mogą generować dodatkowych kosztów po stronie Zamawiającego.</w:t>
      </w:r>
    </w:p>
    <w:p w14:paraId="2608E9D1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1.2 Obowiązkiem Wykonawcy jest wykonanie usługi polegającej na instalacji, konfiguracji oraz uruchomieniu oprogramowania zaoferowanego w ramach projektu, w środowisku informatycznym Zamawiającego, w celu zapewnienia jego prawidłowego i bezpiecznego działania zgodnie z przeznaczeniem.</w:t>
      </w:r>
    </w:p>
    <w:p w14:paraId="3EFEC0F5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realizacji usługi Wykonawca zobowiązany jest do:</w:t>
      </w:r>
    </w:p>
    <w:p w14:paraId="4E3D3C2A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Instalacji oprogramowania na dostarczonym i wdrożonym sprzęcie IT.</w:t>
      </w:r>
    </w:p>
    <w:p w14:paraId="1E39E3D6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Konfiguracji oprogramowania zgodnie z zaleceniami producenta oraz wymaganiami Zamawiającego.</w:t>
      </w:r>
    </w:p>
    <w:p w14:paraId="2DE654A5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Integracji oprogramowania z istniejącą infrastrukturą informatyczną Zamawiającego.</w:t>
      </w:r>
    </w:p>
    <w:p w14:paraId="784A17DA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Konfiguracji podstawowych parametrów funkcjonalnych i bezpieczeństwa.</w:t>
      </w:r>
    </w:p>
    <w:p w14:paraId="4D820533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Weryfikacji poprawności działania oprogramowania po instalacji i konfiguracji.</w:t>
      </w:r>
    </w:p>
    <w:p w14:paraId="100E4AE0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Przeprowadzenia testów potwierdzających gotowość oprogramowania do użytkowania.</w:t>
      </w:r>
    </w:p>
    <w:p w14:paraId="0F5B2295" w14:textId="77777777" w:rsidR="00554DEF" w:rsidRPr="00577314" w:rsidRDefault="00554DEF" w:rsidP="00554DEF">
      <w:pPr>
        <w:numPr>
          <w:ilvl w:val="0"/>
          <w:numId w:val="2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Przekazania Zamawiającemu dokumentacji z wykonania usługi (jeżeli dotyczy).</w:t>
      </w:r>
    </w:p>
    <w:p w14:paraId="364A723D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 wykonanie usługi uznaje się:</w:t>
      </w:r>
    </w:p>
    <w:p w14:paraId="610D6C45" w14:textId="77777777" w:rsidR="00554DEF" w:rsidRPr="00577314" w:rsidRDefault="00554DEF" w:rsidP="00554DEF">
      <w:pPr>
        <w:numPr>
          <w:ilvl w:val="0"/>
          <w:numId w:val="2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Poprawnie zainstalowane i skonfigurowane oprogramowanie.</w:t>
      </w:r>
    </w:p>
    <w:p w14:paraId="5AFF724D" w14:textId="77777777" w:rsidR="00554DEF" w:rsidRPr="00577314" w:rsidRDefault="00554DEF" w:rsidP="00554DEF">
      <w:pPr>
        <w:numPr>
          <w:ilvl w:val="0"/>
          <w:numId w:val="2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Oprogramowanie przygotowane do wykorzystania w środowisku produkcyjnym Zamawiającego.</w:t>
      </w:r>
    </w:p>
    <w:p w14:paraId="14D0C8A5" w14:textId="77777777" w:rsidR="00554DEF" w:rsidRPr="00577314" w:rsidRDefault="00554DEF" w:rsidP="00554DEF">
      <w:pPr>
        <w:numPr>
          <w:ilvl w:val="0"/>
          <w:numId w:val="2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Pozytywnie zakończone testy poprawności działania.</w:t>
      </w:r>
    </w:p>
    <w:p w14:paraId="28AE1F29" w14:textId="77777777" w:rsidR="00554DEF" w:rsidRPr="00577314" w:rsidRDefault="00554DEF" w:rsidP="00554DEF">
      <w:pPr>
        <w:numPr>
          <w:ilvl w:val="0"/>
          <w:numId w:val="2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Przekazanie Zamawiającemu dokumentacji powdrożeniowej.</w:t>
      </w:r>
    </w:p>
    <w:p w14:paraId="3AEE2ABB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Postanowienia dodatkowe</w:t>
      </w:r>
    </w:p>
    <w:p w14:paraId="5DEA22AC" w14:textId="77777777" w:rsidR="00554DEF" w:rsidRPr="00577314" w:rsidRDefault="00554DEF" w:rsidP="00554DEF">
      <w:pPr>
        <w:numPr>
          <w:ilvl w:val="0"/>
          <w:numId w:val="2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Wszelkie czynności niezbędne do prawidłowego wykonania niniejszej usługi, w tym konfiguracja, integracja oraz testy działania oprogramowania, muszą zostać wykonane w ramach ceny ofertowej i nie mogą generować dodatkowych kosztów po stronie Zamawiającego.</w:t>
      </w:r>
    </w:p>
    <w:p w14:paraId="7A40F90C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1.3 W ramach zadania obowiązkiem Wykonawcy jest wykonanie usługi polegającej na zaprojektowaniu, konfiguracji oraz uruchomieniu replikacji trzech serwerów wraz z danymi przechowywanymi na macierzy dyskowej, w sposób umożliwiający odtworzenie danych oraz uruchomienie usług informatycznych Urzędu Gminy Jeżowe poza serwerownią Wykonawcy, na wypadek awarii lub niedostępności lokalizacji podstawowej. </w:t>
      </w:r>
    </w:p>
    <w:p w14:paraId="299F3606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 xml:space="preserve">W chwili obecnej Zamawiający posiada licencję oprogramowania do backupu i replikacji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Veeam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Data Platform Essentials Universal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Perpetual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License.</w:t>
      </w:r>
    </w:p>
    <w:p w14:paraId="5BE856F9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Usługa powinna być realizowana z wykorzystaniem posiadanego przez Zamawiającego oprogramowania do backupu i replikacji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Veeam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Data Platform Essentials Universal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Perpetual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License lub rozwiązania równoważnego. Przez rozwiązanie równoważne rozumie się oprogramowanie, które zapewnia co najmniej taką samą funkcjonalność (jak ta opisana w punkcie 1.3), bez konieczności ponoszenia przez Zamawiającego jakichkolwiek dodatkowych kosztów, w tym w szczególności:</w:t>
      </w:r>
    </w:p>
    <w:p w14:paraId="7B5D83A4" w14:textId="77777777" w:rsidR="00554DEF" w:rsidRPr="00577314" w:rsidRDefault="00554DEF" w:rsidP="00554DEF">
      <w:pPr>
        <w:numPr>
          <w:ilvl w:val="0"/>
          <w:numId w:val="2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kosztów zakupu dodatkowych licencji,</w:t>
      </w:r>
    </w:p>
    <w:p w14:paraId="4D902E14" w14:textId="77777777" w:rsidR="00554DEF" w:rsidRPr="00577314" w:rsidRDefault="00554DEF" w:rsidP="00554DEF">
      <w:pPr>
        <w:numPr>
          <w:ilvl w:val="0"/>
          <w:numId w:val="2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kosztów rozszerzeń funkcjonalnych lub dodatkowych modułów,</w:t>
      </w:r>
    </w:p>
    <w:p w14:paraId="2F4486B7" w14:textId="77777777" w:rsidR="00554DEF" w:rsidRPr="00577314" w:rsidRDefault="00554DEF" w:rsidP="00554DEF">
      <w:pPr>
        <w:numPr>
          <w:ilvl w:val="0"/>
          <w:numId w:val="2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kosztów subskrypcji, odnowień lub opłat utrzymaniowych,</w:t>
      </w:r>
    </w:p>
    <w:p w14:paraId="72F0DEF6" w14:textId="77777777" w:rsidR="00554DEF" w:rsidRPr="00577314" w:rsidRDefault="00554DEF" w:rsidP="00554DEF">
      <w:pPr>
        <w:numPr>
          <w:ilvl w:val="0"/>
          <w:numId w:val="2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kosztów wsparcia technicznego niezbędnego do zapewnienia wymaganej funkcjonalności.</w:t>
      </w:r>
    </w:p>
    <w:p w14:paraId="1DA68452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Zastosowanie rozwiązania równoważnego nie może powodować konieczności zmiany istniejącej infrastruktury informatycznej Zamawiającego ani generować dodatkowych kosztów po stronie Zamawiającego w okresie realizacji umowy oraz po jej zakończeniu.</w:t>
      </w:r>
    </w:p>
    <w:p w14:paraId="182F087F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realizacji usługi Wykonawca zobowiązany jest do:</w:t>
      </w:r>
    </w:p>
    <w:p w14:paraId="5F65A748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Analizy środowiska Zamawiającego w zakresie objętym replikacją.</w:t>
      </w:r>
    </w:p>
    <w:p w14:paraId="59CF695E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Zaprojektowania mechanizmu replikacji pomiędzy lokalizacją podstawową a zapasową.</w:t>
      </w:r>
    </w:p>
    <w:p w14:paraId="050A30CA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Konfiguracji replikacji:</w:t>
      </w:r>
    </w:p>
    <w:p w14:paraId="72FE6F99" w14:textId="77777777" w:rsidR="00554DEF" w:rsidRPr="00577314" w:rsidRDefault="00554DEF" w:rsidP="00554DEF">
      <w:pPr>
        <w:numPr>
          <w:ilvl w:val="0"/>
          <w:numId w:val="3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dwóch serwerów fizycznych i znajdujących się na nich maszyn wirtualnych,</w:t>
      </w:r>
    </w:p>
    <w:p w14:paraId="260C45F5" w14:textId="77777777" w:rsidR="00554DEF" w:rsidRPr="00577314" w:rsidRDefault="00554DEF" w:rsidP="00554DEF">
      <w:pPr>
        <w:numPr>
          <w:ilvl w:val="0"/>
          <w:numId w:val="3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danych znajdujących się na macierzach dyskowych.</w:t>
      </w:r>
    </w:p>
    <w:p w14:paraId="3FE487C5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Zapewnienia replikacji przyrostowej oraz harmonogramu replikacji.</w:t>
      </w:r>
    </w:p>
    <w:p w14:paraId="3D395A26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Zapewnienia szyfrowania danych przesyłanych w procesie replikacji.</w:t>
      </w:r>
    </w:p>
    <w:p w14:paraId="5C442584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Konfiguracji mechanizmów umożliwiających odtworzenie danych i uruchomienie usług w lokalizacji zapasowej.</w:t>
      </w:r>
    </w:p>
    <w:p w14:paraId="3D601E42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- Wykonania testowego odtworzenia (test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failover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 potwierdzającego poprawność działania replikacji.</w:t>
      </w:r>
    </w:p>
    <w:p w14:paraId="2B7593A2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Przekazania dokumentacji z wykonania usługi.</w:t>
      </w:r>
    </w:p>
    <w:p w14:paraId="58AD7688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Wykonana usługa musi zapewniać co najmniej:</w:t>
      </w:r>
    </w:p>
    <w:p w14:paraId="11A92097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Możliwość odtworzenia replikowanych danych i serwerów w lokalizacji zapasowej,</w:t>
      </w:r>
    </w:p>
    <w:p w14:paraId="20540AE3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Replikację bez przerywania pracy środowiska produkcyjnego,</w:t>
      </w:r>
    </w:p>
    <w:p w14:paraId="53326B9F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- Możliwość ręcznego uruchomienia procedury odtworzeniowej,</w:t>
      </w:r>
    </w:p>
    <w:p w14:paraId="5057A5B3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- Monitorowanie poprawności realizacji replikacji.</w:t>
      </w:r>
    </w:p>
    <w:p w14:paraId="4D7CB64B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Postanowienia dodatkowe</w:t>
      </w:r>
    </w:p>
    <w:p w14:paraId="446A3529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Wszelkie czynności niezbędne do prawidłowego wykonania niniejszej usługi, w tym konfiguracja, aktualizacje oraz integracja sprzętu z istniejącą infrastrukturą Zamawiającego, muszą zostać wykonane w ramach ceny ofertowej i nie mogą generować dodatkowych kosztów po stronie Zamawiającego</w:t>
      </w:r>
    </w:p>
    <w:p w14:paraId="7EE664C5" w14:textId="77777777" w:rsidR="00554DEF" w:rsidRDefault="00554DEF" w:rsidP="00554DEF">
      <w:pPr>
        <w:pStyle w:val="Akapitzlist"/>
        <w:ind w:left="720"/>
        <w:rPr>
          <w:b/>
          <w:bCs/>
          <w:color w:val="000000" w:themeColor="text1"/>
          <w:u w:val="single"/>
        </w:rPr>
      </w:pPr>
    </w:p>
    <w:p w14:paraId="515D7484" w14:textId="7AFAB45E" w:rsidR="006D6881" w:rsidRPr="00577314" w:rsidRDefault="006D6881">
      <w:pPr>
        <w:pStyle w:val="Akapitzlist"/>
        <w:numPr>
          <w:ilvl w:val="0"/>
          <w:numId w:val="18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 xml:space="preserve">Specjalistyczne wsparcie IT w zakresie </w:t>
      </w:r>
      <w:proofErr w:type="spellStart"/>
      <w:r w:rsidRPr="00577314">
        <w:rPr>
          <w:b/>
          <w:bCs/>
          <w:color w:val="000000" w:themeColor="text1"/>
          <w:u w:val="single"/>
        </w:rPr>
        <w:t>cyberbezpieczeństwa</w:t>
      </w:r>
      <w:proofErr w:type="spellEnd"/>
      <w:r w:rsidRPr="00577314">
        <w:rPr>
          <w:b/>
          <w:bCs/>
          <w:color w:val="000000" w:themeColor="text1"/>
          <w:u w:val="single"/>
        </w:rPr>
        <w:t xml:space="preserve"> w wymiarze 8h stacjonarnie, 30h online przez miesiąc</w:t>
      </w:r>
      <w:r w:rsidR="00B82554" w:rsidRPr="00577314">
        <w:rPr>
          <w:b/>
          <w:bCs/>
          <w:color w:val="000000" w:themeColor="text1"/>
          <w:u w:val="single"/>
        </w:rPr>
        <w:t xml:space="preserve"> – 1 szt.</w:t>
      </w:r>
    </w:p>
    <w:p w14:paraId="15BD76F4" w14:textId="77777777" w:rsidR="000A4C5A" w:rsidRPr="00577314" w:rsidRDefault="000A4C5A" w:rsidP="000A4C5A">
      <w:pPr>
        <w:pStyle w:val="Akapitzlist"/>
        <w:ind w:left="720"/>
        <w:rPr>
          <w:b/>
          <w:bCs/>
          <w:color w:val="000000" w:themeColor="text1"/>
          <w:u w:val="single"/>
        </w:rPr>
      </w:pPr>
    </w:p>
    <w:p w14:paraId="3CAC4F50" w14:textId="1AD33980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ramach zadania obowiązkiem Wykonawcy będzie świadczenie specjalistycznego wsparcia IT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w zakresie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cyberbezpieczeństwa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 Wnioskodawca w ramach usługi winien zaoferować 6 „paczek roboczogodzin”. Wnioskodawca w ramach każdej z zaoferowanych paczek roboczogodzin będzie świadczył specjalistyczne wsparcie IT w wymiarze 8h stacjonarnie, 30h online w następującym zakresie:</w:t>
      </w:r>
    </w:p>
    <w:p w14:paraId="396B7380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Wdrożenie reguł zgodności z przepisami prawnymi oraz standardami bezpieczeństwa.</w:t>
      </w:r>
    </w:p>
    <w:p w14:paraId="6A3ABB42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Konfiguracja i zarządzanie firewallami, IDS/IPS i innymi mechanizmami obronnymi.</w:t>
      </w:r>
    </w:p>
    <w:p w14:paraId="6A2EB0EF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Zarządzanie dostępem i autoryzacją użytkowników.</w:t>
      </w:r>
    </w:p>
    <w:p w14:paraId="1C46B87D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Monitoring sieci i alarmowanie w czasie rzeczywistym.</w:t>
      </w:r>
    </w:p>
    <w:p w14:paraId="602049F5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Wdrożenie (na zlecenie) reguł dla Backupu i archiwizacji danych.</w:t>
      </w:r>
    </w:p>
    <w:p w14:paraId="51C21ED5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Szyfrowanie danych wrażliwych.</w:t>
      </w:r>
    </w:p>
    <w:p w14:paraId="1F25C1A0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Zabezpieczenie przed oprogramowaniem złośliwym – konfiguracja: antywirus,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antimalware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0681CE5A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Opracowanie i implementacja planu reagowania na incydenty bezpieczeństwa.</w:t>
      </w:r>
    </w:p>
    <w:p w14:paraId="3CD60127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Analiza po incydentach i rekomendacje.</w:t>
      </w:r>
    </w:p>
    <w:p w14:paraId="78F70051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Stałe monitorowanie logów i zdarzeń związanych z bezpieczeństwem.</w:t>
      </w:r>
    </w:p>
    <w:p w14:paraId="36D42ABF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Zlecone raporty dotyczące stanu bezpieczeństwa.</w:t>
      </w:r>
    </w:p>
    <w:p w14:paraId="0478BD07" w14:textId="77777777" w:rsidR="000A4C5A" w:rsidRPr="00577314" w:rsidRDefault="000A4C5A">
      <w:pPr>
        <w:numPr>
          <w:ilvl w:val="0"/>
          <w:numId w:val="2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Reagowanie na zgłoszone incydenty związane z bezpieczeństwem</w:t>
      </w:r>
    </w:p>
    <w:p w14:paraId="23B94CCA" w14:textId="558B1B38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Wszystkie zapisy rozumiane jako doradztwo i konfiguracja urządzeń oraz systemów zakupionych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w ramach projektu będą realizowane zgodnie z założonymi incydentami. Incydenty będą mogły być zakładane przez Zamawiającego poprzez udostępnione przez Wykonawcę kanały komunikacji, takie jak co najmniej: </w:t>
      </w:r>
    </w:p>
    <w:p w14:paraId="16C3B89A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577314">
        <w:rPr>
          <w:rFonts w:ascii="Times New Roman" w:hAnsi="Times New Roman" w:cs="Times New Roman"/>
          <w:color w:val="000000" w:themeColor="text1"/>
          <w:lang w:val="en-US"/>
        </w:rPr>
        <w:t xml:space="preserve">Strona www (24h) </w:t>
      </w:r>
    </w:p>
    <w:p w14:paraId="6D8DAFE7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577314">
        <w:rPr>
          <w:rFonts w:ascii="Times New Roman" w:hAnsi="Times New Roman" w:cs="Times New Roman"/>
          <w:color w:val="000000" w:themeColor="text1"/>
          <w:lang w:val="en-US"/>
        </w:rPr>
        <w:t xml:space="preserve">Adres email (24h) </w:t>
      </w:r>
    </w:p>
    <w:p w14:paraId="3AD074C4" w14:textId="067207CB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Telefon w dni robocze (7:30 – 15:30) – infolinia w języku polskim.</w:t>
      </w:r>
    </w:p>
    <w:p w14:paraId="5E60B2B3" w14:textId="23657624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Dla wsparcia stacjonarnego, Wykonawca zapewni realizację incydentów zgodnie z SLA (1/3) co oznacza 1 dzień roboczy na reakcję na zgłoszenie i 3 dni robocze na realizację.</w:t>
      </w:r>
    </w:p>
    <w:p w14:paraId="25A68D88" w14:textId="6BE74C42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Dla wsparcia online, Wykonawca zapewni realizację incydentów zgodnie z SLA (1/2) co oznacza 1 dzień roboczy na reakcję na zgłoszenie i 1 dzień roboczy na realizację.</w:t>
      </w:r>
    </w:p>
    <w:p w14:paraId="1BA91F01" w14:textId="78804516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WSPARCIE STACJONARNE 8h w ramach paczki godzin.</w:t>
      </w:r>
    </w:p>
    <w:p w14:paraId="42172801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przypadku usług wykonywanych stacjonarnie, po zgłoszeniu przez Zamawiającego incydentu - konieczności wizyty stacjonarnej w Urzędzie, Wykonawca ma 3 dni robocze na realizację tego zadania. </w:t>
      </w:r>
    </w:p>
    <w:p w14:paraId="0D668E03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Wykonawca musi zaanonsować dzień swojej wizyty w Jednostce Zamawiającego w ramach czasu wskazanego na reakcję (1 dzień roboczy). </w:t>
      </w:r>
    </w:p>
    <w:p w14:paraId="3262CA94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Wezwanie Wykonawcy do świadczenia usługi stacjonarnej odbywać będzie się maksymalnie w ramach dwóch wizyt w ramach jednej paczki godzin. </w:t>
      </w:r>
    </w:p>
    <w:p w14:paraId="5D300146" w14:textId="63F68A34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Każda wizyta i jej długość zostanie zaraportowana przez Wykonawcę i potwierdzona przez Zamawiającego. Raportowanie wykonanych godzin jest obowiązkiem Wykonawcy, może ono odbywać się z wykorzystaniem systemu informatycznego, lub w formie tradycyjnej (protokoły), jednak każdorazowo wykonanie usługi musi być potwierdzone przez Zamawiającego. </w:t>
      </w:r>
    </w:p>
    <w:p w14:paraId="46EBEA14" w14:textId="33266B7E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WSPARCIE ONLINE 30h w ramach paczki godzin.</w:t>
      </w:r>
    </w:p>
    <w:p w14:paraId="637FE2BF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przypadku usług wykonywanych online, po zgłoszeniu przez Zamawiającego incydentu - konieczności wsparcia online, Wykonawca ma 1 dzień robocze na realizację tego zadania (1 dzień roboczy, następujący po dniu przeznaczonym na reakcje). </w:t>
      </w:r>
    </w:p>
    <w:p w14:paraId="3C2A9F4A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Wykonawca musi zaanonsować termin wykonywanych prac w ramach czasu wskazanego na reakcję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(1 dzień roboczy). </w:t>
      </w:r>
    </w:p>
    <w:p w14:paraId="4A2DB4EC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Wezwanie Wykonawcy do świadczenia usługi wsparcia online odbywać będzie się maksymalnie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w ramach 5 zleceń w ramach jednej paczki. </w:t>
      </w:r>
    </w:p>
    <w:p w14:paraId="7FBA4974" w14:textId="2FF70924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Każda usługa wsparcia online i jej długość zostanie zaraportowana przez Wykonawcę i potwierdzona przez Zamawiającego. Raportowanie wykonanych godzin jest obowiązkiem Wykonawcy, może ono odbywać się z wykorzystaniem systemu informatycznego, lub w formie tradycyjnej (protokoły), jednak każdorazowo wykonanie usługi musi być potwierdzone przez Zamawiającego. </w:t>
      </w:r>
    </w:p>
    <w:p w14:paraId="08BBC7A8" w14:textId="0420C709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Dla zgłoszeń obu typów incydentów Zamawiający przekaże wykonawcy imienną listę osób uprawnionych do zgłaszania i raportowania incydentów (maksymalnie 3 osoby).</w:t>
      </w:r>
    </w:p>
    <w:p w14:paraId="0FD890BE" w14:textId="6A14831E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WYKORZYSTANIE PACZEK GODZIN</w:t>
      </w:r>
    </w:p>
    <w:p w14:paraId="5B6E6FB8" w14:textId="5B71AFFA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ramach zadania, Wykonawca świadczy na rzecz Zamawiającego usługę specjalistycznego wsparcia IT w wymiarze 6 paczek roboczogodzin. W ramach każdej z paczek świadczone będzie wsparcie w </w:t>
      </w:r>
      <w:r w:rsidRPr="00577314">
        <w:rPr>
          <w:rFonts w:ascii="Times New Roman" w:hAnsi="Times New Roman" w:cs="Times New Roman"/>
          <w:color w:val="000000" w:themeColor="text1"/>
        </w:rPr>
        <w:lastRenderedPageBreak/>
        <w:t>wymiarze 8h stacjonarnie, 30h online (dalej paczka godzin), a także pozostanie Wykonawcy w trybie gotowości do podjęcia ww. zleceń w okresie o mniejszej intensyfikacji zgłoszeń.</w:t>
      </w:r>
    </w:p>
    <w:p w14:paraId="1D91ADB7" w14:textId="30FFABE1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Specjalistyczne wsparcie IT świadczone będzie od dnia podpisania umowy. </w:t>
      </w:r>
    </w:p>
    <w:p w14:paraId="45A0B35B" w14:textId="590BB3DB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Wykonawca przez cały okres świadczenia usługi utrzymuje stan gotowości, do realizacji zleceń – incydentów na rzecz zamawiającego. </w:t>
      </w:r>
    </w:p>
    <w:p w14:paraId="3E1CA524" w14:textId="463ACE5E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Paczka godzin, będzie wykorzystana maksymalnie w ciągu 30 dni. </w:t>
      </w:r>
    </w:p>
    <w:p w14:paraId="2BBA9764" w14:textId="69F0640A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Okres 30 dni stanowi okres rozliczeniowy dla każdej kolejnej paczki godzin, rozpoczynając od dnia podpisania umowy. Kolejne okresy rozliczeniowe będą liczone od dnia wykorzystania paczki godzin, lub upływie 30 dni.  </w:t>
      </w:r>
    </w:p>
    <w:p w14:paraId="304E8F9A" w14:textId="668375EA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Zamawiający w okresie 30 dni może wykorzystać maksymalnie </w:t>
      </w:r>
      <w:r w:rsidR="004F2E3C" w:rsidRPr="00577314">
        <w:rPr>
          <w:rFonts w:ascii="Times New Roman" w:hAnsi="Times New Roman" w:cs="Times New Roman"/>
          <w:color w:val="000000" w:themeColor="text1"/>
        </w:rPr>
        <w:t>3</w:t>
      </w:r>
      <w:r w:rsidRPr="00577314">
        <w:rPr>
          <w:rFonts w:ascii="Times New Roman" w:hAnsi="Times New Roman" w:cs="Times New Roman"/>
          <w:color w:val="000000" w:themeColor="text1"/>
        </w:rPr>
        <w:t xml:space="preserve"> paczki godzin. Wykorzystanie większej ilości wsparcia – paczek godzin, może odbyć się tylko za obopólną zgodą Zmawiającego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i Wykonawcy. </w:t>
      </w:r>
    </w:p>
    <w:p w14:paraId="50E7CA3B" w14:textId="77777777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0704EE9B" w14:textId="33AC0960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Wykorzystanie paczki godzin, klasyfikowane będzie zawsze dla okresu, w którym Zamawiający przekazał zgłoszenie incydentu, także w przypadkach, kiedy Wykonawca w jego obsłudze wyszedł poza okres trwania paczki godzin (np. zgłoszenie przekazane w 29 dniu okresu rozliczeniowego pierwszej paczki godzin, obsłużone w 32 dniu będzie zaliczane dla pierwszej paczki godzin).</w:t>
      </w:r>
    </w:p>
    <w:p w14:paraId="039677BB" w14:textId="42C5A732" w:rsidR="000A4C5A" w:rsidRPr="00577314" w:rsidRDefault="000A4C5A" w:rsidP="000A4C5A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przypadku nie wykorzystania wszystkich godzin (stacjonarnych, lub online) w ciągu 30 dni, </w:t>
      </w:r>
      <w:r w:rsidRPr="00577314">
        <w:rPr>
          <w:rFonts w:ascii="Times New Roman" w:hAnsi="Times New Roman" w:cs="Times New Roman"/>
          <w:color w:val="000000" w:themeColor="text1"/>
        </w:rPr>
        <w:br/>
        <w:t xml:space="preserve">w ramach jednej paczki godzin niewykorzystane godziny nie przechodzą na kolejny okres. Nie zmienia to wynagrodzenia Wykonawcy, pod warunkiem pozostania w gotowości do wykonania zleceń incydentów na rzecz Zamawiającego.   </w:t>
      </w:r>
    </w:p>
    <w:p w14:paraId="55D5FC47" w14:textId="1A8D6991" w:rsidR="00E3790F" w:rsidRPr="00554DEF" w:rsidRDefault="000A4C5A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Jeżeli Zamawiający wykorzysta jeden typ wsparcia (godziny stacjonarne, lub online) może wymienić typ wsparcia według przelicznika: 1 godzina stacjonarna = 6 godzin online. </w:t>
      </w:r>
      <w:bookmarkStart w:id="0" w:name="_Hlk215663857"/>
    </w:p>
    <w:p w14:paraId="0807A3A9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0EBFB8B2" w14:textId="77777777" w:rsidR="00B82554" w:rsidRPr="00554DEF" w:rsidRDefault="006D6881" w:rsidP="00554DEF">
      <w:pPr>
        <w:pStyle w:val="Akapitzlist"/>
        <w:numPr>
          <w:ilvl w:val="0"/>
          <w:numId w:val="223"/>
        </w:numPr>
        <w:rPr>
          <w:b/>
          <w:bCs/>
          <w:color w:val="000000" w:themeColor="text1"/>
          <w:u w:val="single"/>
        </w:rPr>
      </w:pPr>
      <w:r w:rsidRPr="00554DEF">
        <w:rPr>
          <w:b/>
          <w:bCs/>
          <w:color w:val="000000" w:themeColor="text1"/>
          <w:u w:val="single"/>
        </w:rPr>
        <w:t xml:space="preserve">Centralny System </w:t>
      </w:r>
      <w:proofErr w:type="spellStart"/>
      <w:r w:rsidRPr="00554DEF">
        <w:rPr>
          <w:b/>
          <w:bCs/>
          <w:color w:val="000000" w:themeColor="text1"/>
          <w:u w:val="single"/>
        </w:rPr>
        <w:t>Cyberbezpieczeńśtwa</w:t>
      </w:r>
      <w:proofErr w:type="spellEnd"/>
      <w:r w:rsidRPr="00554DEF">
        <w:rPr>
          <w:b/>
          <w:bCs/>
          <w:color w:val="000000" w:themeColor="text1"/>
          <w:u w:val="single"/>
        </w:rPr>
        <w:t xml:space="preserve"> - Urządzenie dla centralnego</w:t>
      </w:r>
      <w:r w:rsidR="00B82554" w:rsidRPr="00554DEF">
        <w:rPr>
          <w:b/>
          <w:bCs/>
          <w:color w:val="000000" w:themeColor="text1"/>
          <w:u w:val="single"/>
        </w:rPr>
        <w:t xml:space="preserve"> </w:t>
      </w:r>
      <w:r w:rsidRPr="00554DEF">
        <w:rPr>
          <w:b/>
          <w:bCs/>
          <w:color w:val="000000" w:themeColor="text1"/>
          <w:u w:val="single"/>
        </w:rPr>
        <w:t>raportowania</w:t>
      </w:r>
      <w:bookmarkEnd w:id="0"/>
      <w:r w:rsidR="00B82554" w:rsidRPr="00554DEF">
        <w:rPr>
          <w:b/>
          <w:bCs/>
          <w:color w:val="000000" w:themeColor="text1"/>
          <w:u w:val="single"/>
        </w:rPr>
        <w:t xml:space="preserve"> – 1 szt. </w:t>
      </w:r>
    </w:p>
    <w:p w14:paraId="37AFD43B" w14:textId="77777777" w:rsidR="0071793D" w:rsidRPr="00577314" w:rsidRDefault="0071793D" w:rsidP="0071793D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5AA068A5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Wymagania Ogólne:</w:t>
      </w:r>
    </w:p>
    <w:p w14:paraId="56DB6705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ramach postępowania wymaganym jest dostarczenie centralnego systemu logowania, raportowania i korelacji, umożliwiającego centralizację procesu logowania zdarzeń sieciowych, systemowych oraz  bezpieczeństwa w ramach całej infrastruktury zabezpieczeń.</w:t>
      </w:r>
    </w:p>
    <w:p w14:paraId="3A0C05EE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Rozwiązanie musi zostać dostarczone w postaci komercyjnej platformy sprzętowej lub programowej. W przypadku implementacji programowej dostawca musi zapewnić niezbędne platformy sprzętowe wraz z odpowiednio zabezpieczonym systemem operacyjnym.</w:t>
      </w:r>
    </w:p>
    <w:p w14:paraId="7A4C5080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Interfejsy, Dysk, Zasilanie:</w:t>
      </w:r>
    </w:p>
    <w:p w14:paraId="5CB944EC" w14:textId="77777777" w:rsidR="0073367B" w:rsidRPr="00577314" w:rsidRDefault="0073367B">
      <w:pPr>
        <w:pStyle w:val="Akapitzlist"/>
        <w:numPr>
          <w:ilvl w:val="0"/>
          <w:numId w:val="34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dysponować co najmniej:</w:t>
      </w:r>
    </w:p>
    <w:p w14:paraId="4A95E67A" w14:textId="77777777" w:rsidR="0073367B" w:rsidRPr="00577314" w:rsidRDefault="0073367B">
      <w:pPr>
        <w:pStyle w:val="Akapitzlist"/>
        <w:numPr>
          <w:ilvl w:val="0"/>
          <w:numId w:val="3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2 portami Gigabit Ethernet RJ-45.</w:t>
      </w:r>
    </w:p>
    <w:p w14:paraId="73B7C0DE" w14:textId="77777777" w:rsidR="0073367B" w:rsidRPr="00577314" w:rsidRDefault="0073367B">
      <w:pPr>
        <w:pStyle w:val="Akapitzlist"/>
        <w:numPr>
          <w:ilvl w:val="0"/>
          <w:numId w:val="34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Rozwiązanie musi dysponować powierzchnią dyskową min. 4 TB.</w:t>
      </w:r>
    </w:p>
    <w:p w14:paraId="6B6EE9B9" w14:textId="77777777" w:rsidR="0073367B" w:rsidRPr="00577314" w:rsidRDefault="0073367B">
      <w:pPr>
        <w:pStyle w:val="Akapitzlist"/>
        <w:numPr>
          <w:ilvl w:val="0"/>
          <w:numId w:val="34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być wyposażony w zasilanie AC.</w:t>
      </w:r>
    </w:p>
    <w:p w14:paraId="19095FC3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Parametry wydajnościowe:</w:t>
      </w:r>
    </w:p>
    <w:p w14:paraId="17AB7191" w14:textId="77777777" w:rsidR="0073367B" w:rsidRPr="00577314" w:rsidRDefault="0073367B">
      <w:pPr>
        <w:pStyle w:val="Akapitzlist"/>
        <w:numPr>
          <w:ilvl w:val="0"/>
          <w:numId w:val="36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być w stanie przyjmować minimum 25 GB logów na dzień.</w:t>
      </w:r>
    </w:p>
    <w:p w14:paraId="27308438" w14:textId="77777777" w:rsidR="0073367B" w:rsidRPr="00577314" w:rsidRDefault="0073367B">
      <w:pPr>
        <w:pStyle w:val="Akapitzlist"/>
        <w:numPr>
          <w:ilvl w:val="0"/>
          <w:numId w:val="36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być w stanie przeanalizować minimum 500 logów na sekundę.</w:t>
      </w:r>
    </w:p>
    <w:p w14:paraId="0B4D2932" w14:textId="77777777" w:rsidR="0073367B" w:rsidRPr="00577314" w:rsidRDefault="0073367B">
      <w:pPr>
        <w:pStyle w:val="Akapitzlist"/>
        <w:numPr>
          <w:ilvl w:val="0"/>
          <w:numId w:val="36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Rozwiązanie musi umożliwiać kolekcjonowanie logów z co najmniej 50 systemów.</w:t>
      </w:r>
    </w:p>
    <w:p w14:paraId="2A321644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ramach centralnego systemu logowania, raportowania i korelacji muszą być realizowane co najmniej poniższe funkcje:</w:t>
      </w:r>
    </w:p>
    <w:p w14:paraId="5E8D03E5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Logowanie:</w:t>
      </w:r>
    </w:p>
    <w:p w14:paraId="62DB562F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Podgląd logowanych zdarzeń w czasie rzeczywistym.</w:t>
      </w:r>
    </w:p>
    <w:p w14:paraId="13863BCB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Możliwość przeglądania logów historycznych z funkcją filtrowania. </w:t>
      </w:r>
    </w:p>
    <w:p w14:paraId="1FB091BF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oferować predefiniowane (lub mieć możliwość ich konfiguracji) podręczne raporty graficzne lub tekstowe obrazujące stan pracy urządzenia oraz ogólne informacje dotyczące statystyk ruchu sieciowego i zdarzeń bezpieczeństwa. Muszą one obejmować co najmniej:</w:t>
      </w:r>
    </w:p>
    <w:p w14:paraId="53D40C4D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a. Listę  najczęściej wykrywanych ataków.</w:t>
      </w:r>
    </w:p>
    <w:p w14:paraId="08E8BD7E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b. Listę najbardziej aktywnych użytkowników.</w:t>
      </w:r>
    </w:p>
    <w:p w14:paraId="63BA443E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c. Listę najczęściej wykorzystywanych aplikacji.</w:t>
      </w:r>
    </w:p>
    <w:p w14:paraId="7BD8E493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d. Listę najczęściej odwiedzanych stron www.</w:t>
      </w:r>
    </w:p>
    <w:p w14:paraId="4AC5C460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e. Listę krajów , do których nawiązywane są połączenia.</w:t>
      </w:r>
    </w:p>
    <w:p w14:paraId="200B8326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f. Listę najczęściej wykorzystywanych polityk Firewall.</w:t>
      </w:r>
    </w:p>
    <w:p w14:paraId="74B30E56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g. Informacje o realizowanych połączeniach </w:t>
      </w:r>
      <w:proofErr w:type="spellStart"/>
      <w:r w:rsidRPr="00577314">
        <w:rPr>
          <w:rFonts w:ascii="Times New Roman" w:hAnsi="Times New Roman" w:cs="Times New Roman"/>
        </w:rPr>
        <w:t>IPSec</w:t>
      </w:r>
      <w:proofErr w:type="spellEnd"/>
      <w:r w:rsidRPr="00577314">
        <w:rPr>
          <w:rFonts w:ascii="Times New Roman" w:hAnsi="Times New Roman" w:cs="Times New Roman"/>
        </w:rPr>
        <w:t>.</w:t>
      </w:r>
    </w:p>
    <w:p w14:paraId="1439E8AA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Rozwiązanie musi posiadać możliwość przesyłania kopii logów z do innych systemów logowania i przetwarzania danych. Musi w tym zakresie zapewniać mechanizmy filtrowania dla  wysyłanych logów.</w:t>
      </w:r>
    </w:p>
    <w:p w14:paraId="0C9F7922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Komunikacja systemów bezpieczeństwa (z których przesyłane są logi) z oferowanym systemem   centralnego logowania musi być możliwa co najmniej z wykorzystaniem UDP/514 oraz TCP/514.</w:t>
      </w:r>
    </w:p>
    <w:p w14:paraId="5CF6C9BE" w14:textId="77777777" w:rsidR="0073367B" w:rsidRPr="00577314" w:rsidRDefault="0073367B">
      <w:pPr>
        <w:pStyle w:val="Akapitzlist"/>
        <w:numPr>
          <w:ilvl w:val="0"/>
          <w:numId w:val="3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realizować cykliczny eksport logów do zewnętrznego systemu w celu ich długo czasowego składowania. Eksport logów musi być możliwy za pomocą protokołu SFTP lub na zewnętrzny zasób sieciowy.</w:t>
      </w:r>
    </w:p>
    <w:p w14:paraId="02A6674D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Raportowanie</w:t>
      </w:r>
    </w:p>
    <w:p w14:paraId="44D5B051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zakresie raportowania system musi zapewniać:</w:t>
      </w:r>
    </w:p>
    <w:p w14:paraId="54D9E7DF" w14:textId="77777777" w:rsidR="0073367B" w:rsidRPr="00577314" w:rsidRDefault="0073367B">
      <w:pPr>
        <w:pStyle w:val="Akapitzlist"/>
        <w:numPr>
          <w:ilvl w:val="0"/>
          <w:numId w:val="3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Generowanie raportów co najmniej w formatach: PDF, CSV.</w:t>
      </w:r>
    </w:p>
    <w:p w14:paraId="46A13BB0" w14:textId="77777777" w:rsidR="0073367B" w:rsidRPr="00577314" w:rsidRDefault="0073367B">
      <w:pPr>
        <w:pStyle w:val="Akapitzlist"/>
        <w:numPr>
          <w:ilvl w:val="0"/>
          <w:numId w:val="3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Predefiniowane zestawy raportów, dla których administrator systemu może modyfikować parametry prezentowania wyników.</w:t>
      </w:r>
    </w:p>
    <w:p w14:paraId="327BBB6F" w14:textId="77777777" w:rsidR="0073367B" w:rsidRPr="00577314" w:rsidRDefault="0073367B">
      <w:pPr>
        <w:pStyle w:val="Akapitzlist"/>
        <w:numPr>
          <w:ilvl w:val="0"/>
          <w:numId w:val="3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Funkcję definiowania własnych raportów. </w:t>
      </w:r>
    </w:p>
    <w:p w14:paraId="4FD26BC3" w14:textId="77777777" w:rsidR="0073367B" w:rsidRPr="00577314" w:rsidRDefault="0073367B">
      <w:pPr>
        <w:pStyle w:val="Akapitzlist"/>
        <w:numPr>
          <w:ilvl w:val="0"/>
          <w:numId w:val="3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spolszczenia raportów.</w:t>
      </w:r>
    </w:p>
    <w:p w14:paraId="567CFAE5" w14:textId="77777777" w:rsidR="0073367B" w:rsidRPr="00577314" w:rsidRDefault="0073367B">
      <w:pPr>
        <w:pStyle w:val="Akapitzlist"/>
        <w:numPr>
          <w:ilvl w:val="0"/>
          <w:numId w:val="3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Generowanie raportów w sposób cykliczny lub na żądanie, z możliwością automatycznego przesłania wyników na  określony adres lub adresy email.</w:t>
      </w:r>
    </w:p>
    <w:p w14:paraId="13B201FB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Korelacja logów</w:t>
      </w:r>
    </w:p>
    <w:p w14:paraId="2F02A50B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zakresie korelacji zdarzeń system musi zapewniać:</w:t>
      </w:r>
    </w:p>
    <w:p w14:paraId="13826CF1" w14:textId="77777777" w:rsidR="0073367B" w:rsidRPr="00577314" w:rsidRDefault="0073367B">
      <w:pPr>
        <w:pStyle w:val="Akapitzlist"/>
        <w:numPr>
          <w:ilvl w:val="0"/>
          <w:numId w:val="39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Korelowanie logów z określeniem urządzeń, dla których ten proces ma być realizowany.</w:t>
      </w:r>
    </w:p>
    <w:p w14:paraId="0D9A1A24" w14:textId="77777777" w:rsidR="0073367B" w:rsidRPr="00577314" w:rsidRDefault="0073367B">
      <w:pPr>
        <w:pStyle w:val="Akapitzlist"/>
        <w:numPr>
          <w:ilvl w:val="0"/>
          <w:numId w:val="39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Konfigurację powiadomień poprzez: e-mail, SNMP w przypadku wystąpienia określonych zdarzeń sieciowych, systemowych oraz bezpieczeństwa.</w:t>
      </w:r>
    </w:p>
    <w:p w14:paraId="6BE9A095" w14:textId="77777777" w:rsidR="0073367B" w:rsidRPr="00577314" w:rsidRDefault="0073367B">
      <w:pPr>
        <w:pStyle w:val="Akapitzlist"/>
        <w:numPr>
          <w:ilvl w:val="0"/>
          <w:numId w:val="39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Wybór kategorii zdarzeń, dla których tworzone będą reguły korelacyjne. System korelować zdarzenia co najmniej dla następujących kategorii zdarzeń:</w:t>
      </w:r>
    </w:p>
    <w:p w14:paraId="7CC2553C" w14:textId="77777777" w:rsidR="0073367B" w:rsidRPr="00577314" w:rsidRDefault="0073367B">
      <w:pPr>
        <w:pStyle w:val="Akapitzlist"/>
        <w:numPr>
          <w:ilvl w:val="0"/>
          <w:numId w:val="4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proofErr w:type="spellStart"/>
      <w:r w:rsidRPr="00577314">
        <w:rPr>
          <w:sz w:val="22"/>
          <w:szCs w:val="22"/>
        </w:rPr>
        <w:t>Malware</w:t>
      </w:r>
      <w:proofErr w:type="spellEnd"/>
      <w:r w:rsidRPr="00577314">
        <w:rPr>
          <w:sz w:val="22"/>
          <w:szCs w:val="22"/>
        </w:rPr>
        <w:t>.</w:t>
      </w:r>
    </w:p>
    <w:p w14:paraId="464CC839" w14:textId="77777777" w:rsidR="0073367B" w:rsidRPr="00577314" w:rsidRDefault="0073367B">
      <w:pPr>
        <w:pStyle w:val="Akapitzlist"/>
        <w:numPr>
          <w:ilvl w:val="0"/>
          <w:numId w:val="4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Aplikacje sieciowe.</w:t>
      </w:r>
    </w:p>
    <w:p w14:paraId="0AA9FC11" w14:textId="77777777" w:rsidR="0073367B" w:rsidRPr="00577314" w:rsidRDefault="0073367B">
      <w:pPr>
        <w:pStyle w:val="Akapitzlist"/>
        <w:numPr>
          <w:ilvl w:val="0"/>
          <w:numId w:val="4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Email.</w:t>
      </w:r>
    </w:p>
    <w:p w14:paraId="3637C4FC" w14:textId="77777777" w:rsidR="0073367B" w:rsidRPr="00577314" w:rsidRDefault="0073367B">
      <w:pPr>
        <w:pStyle w:val="Akapitzlist"/>
        <w:numPr>
          <w:ilvl w:val="0"/>
          <w:numId w:val="4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IPS.</w:t>
      </w:r>
    </w:p>
    <w:p w14:paraId="148CC2DA" w14:textId="77777777" w:rsidR="0073367B" w:rsidRPr="00577314" w:rsidRDefault="0073367B">
      <w:pPr>
        <w:pStyle w:val="Akapitzlist"/>
        <w:numPr>
          <w:ilvl w:val="0"/>
          <w:numId w:val="4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proofErr w:type="spellStart"/>
      <w:r w:rsidRPr="00577314">
        <w:rPr>
          <w:sz w:val="22"/>
          <w:szCs w:val="22"/>
        </w:rPr>
        <w:t>Traffic</w:t>
      </w:r>
      <w:proofErr w:type="spellEnd"/>
      <w:r w:rsidRPr="00577314">
        <w:rPr>
          <w:sz w:val="22"/>
          <w:szCs w:val="22"/>
        </w:rPr>
        <w:t>.</w:t>
      </w:r>
    </w:p>
    <w:p w14:paraId="771BEDB9" w14:textId="77777777" w:rsidR="0073367B" w:rsidRPr="00577314" w:rsidRDefault="0073367B">
      <w:pPr>
        <w:pStyle w:val="Akapitzlist"/>
        <w:numPr>
          <w:ilvl w:val="0"/>
          <w:numId w:val="4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Systemowe: utracone połączenie VPN, utracone połączenie sieciowe.</w:t>
      </w:r>
    </w:p>
    <w:p w14:paraId="057BCBD2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</w:t>
      </w:r>
    </w:p>
    <w:p w14:paraId="7946E345" w14:textId="77777777" w:rsidR="0073367B" w:rsidRPr="00577314" w:rsidRDefault="0073367B">
      <w:pPr>
        <w:pStyle w:val="Akapitzlist"/>
        <w:numPr>
          <w:ilvl w:val="0"/>
          <w:numId w:val="46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logowania i raportowania musi mieć możliwość zarządzania lokalnego z wykorzystaniem protokołów: HTTPS oraz SSH lub producent rozwiązania musi dostarczać dedykowanej konsoli zarządzania, która komunikuje się z rozwiązaniem przy wykorzystaniu szyfrowanych protokołów. </w:t>
      </w:r>
    </w:p>
    <w:p w14:paraId="2F89BFCF" w14:textId="77777777" w:rsidR="0073367B" w:rsidRPr="00577314" w:rsidRDefault="0073367B" w:rsidP="0073367B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a. Proces uwierzytelniania administratorów musi być realizowany w oparciu o: lokalną bazę, Radius, LDAP, PKI.</w:t>
      </w:r>
    </w:p>
    <w:p w14:paraId="529037D9" w14:textId="77777777" w:rsidR="0073367B" w:rsidRPr="00577314" w:rsidRDefault="0073367B">
      <w:pPr>
        <w:pStyle w:val="Akapitzlist"/>
        <w:numPr>
          <w:ilvl w:val="0"/>
          <w:numId w:val="46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musi umożliwiać definiowanie co najmniej 4 administratorów z możliwością określenia praw dostępu do logowanych informacji i raportów z perspektywy poszczególnych systemów, z których przesyłane są logi.</w:t>
      </w:r>
    </w:p>
    <w:p w14:paraId="01BB5CE6" w14:textId="77777777" w:rsidR="0073367B" w:rsidRPr="00577314" w:rsidRDefault="0073367B" w:rsidP="0073367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Serwisy i licencje</w:t>
      </w:r>
    </w:p>
    <w:p w14:paraId="0BE78799" w14:textId="77777777" w:rsidR="0073367B" w:rsidRPr="00577314" w:rsidRDefault="0073367B">
      <w:pPr>
        <w:pStyle w:val="Akapitzlist"/>
        <w:numPr>
          <w:ilvl w:val="0"/>
          <w:numId w:val="4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Gwarancja: System musi być objęty gwarancją producenta przez okres 36 miesięcy, polegającym na naprawie lub wymianie urządzenia w przypadku jego wadliwości. W ramach gwarancji producent musi zapewniać również dostęp do aktualizacji oprogramowania.</w:t>
      </w:r>
    </w:p>
    <w:p w14:paraId="4C49BA39" w14:textId="77777777" w:rsidR="0073367B" w:rsidRPr="00577314" w:rsidRDefault="0073367B" w:rsidP="0073367B">
      <w:pPr>
        <w:pStyle w:val="Akapitzlist"/>
        <w:jc w:val="both"/>
        <w:rPr>
          <w:sz w:val="22"/>
          <w:szCs w:val="22"/>
        </w:rPr>
      </w:pPr>
    </w:p>
    <w:p w14:paraId="77524DFC" w14:textId="77777777" w:rsidR="00F074FB" w:rsidRPr="00577314" w:rsidRDefault="00F074FB" w:rsidP="0071793D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6C1D4506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31620984" w14:textId="79B46893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Serwer</w:t>
      </w:r>
      <w:r w:rsidR="00B82554" w:rsidRPr="00577314">
        <w:rPr>
          <w:b/>
          <w:bCs/>
          <w:color w:val="000000" w:themeColor="text1"/>
          <w:u w:val="single"/>
        </w:rPr>
        <w:t xml:space="preserve"> do </w:t>
      </w:r>
      <w:r w:rsidR="0073367B" w:rsidRPr="00577314">
        <w:rPr>
          <w:b/>
          <w:bCs/>
          <w:color w:val="000000" w:themeColor="text1"/>
          <w:u w:val="single"/>
        </w:rPr>
        <w:t xml:space="preserve">replikacji i </w:t>
      </w:r>
      <w:r w:rsidR="00B82554" w:rsidRPr="00577314">
        <w:rPr>
          <w:b/>
          <w:bCs/>
          <w:color w:val="000000" w:themeColor="text1"/>
          <w:u w:val="single"/>
        </w:rPr>
        <w:t xml:space="preserve">backupu danych – 1 szt. </w:t>
      </w:r>
      <w:r w:rsidRPr="00577314">
        <w:rPr>
          <w:b/>
          <w:bCs/>
          <w:color w:val="000000" w:themeColor="text1"/>
          <w:u w:val="single"/>
        </w:rPr>
        <w:t xml:space="preserve"> </w:t>
      </w:r>
    </w:p>
    <w:p w14:paraId="2A3D16D1" w14:textId="77777777" w:rsidR="00041C58" w:rsidRPr="00577314" w:rsidRDefault="00041C58" w:rsidP="00041C58">
      <w:pPr>
        <w:pStyle w:val="Akapitzlist"/>
        <w:rPr>
          <w:b/>
          <w:bCs/>
          <w:color w:val="000000" w:themeColor="text1"/>
          <w:u w:val="single"/>
        </w:rPr>
      </w:pPr>
    </w:p>
    <w:p w14:paraId="6550A2D6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Obudowa</w:t>
      </w:r>
    </w:p>
    <w:p w14:paraId="6183E9D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Typu RACK, wysokość 1U;</w:t>
      </w:r>
    </w:p>
    <w:p w14:paraId="1CAEF836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Szyny umożliwiające wysunięcie serwera z szafy stelażowej.</w:t>
      </w:r>
    </w:p>
    <w:p w14:paraId="7F74E2F1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Opcjonalne z ramię porządkujące kable z tyłu obudowy;</w:t>
      </w:r>
    </w:p>
    <w:p w14:paraId="423321A6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zainstalowania 8 dysków twardych hot plug 2,5”;</w:t>
      </w:r>
    </w:p>
    <w:p w14:paraId="3E9EBEF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zainstalowania fizycznego zabezpieczenia (np. na klucz lub elektrozamek) uniemożliwiającego fizyczny dostęp do dysków twardych;</w:t>
      </w:r>
    </w:p>
    <w:p w14:paraId="6B0FCAA9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Zainstalowane 2 szt. dysków SSD 480GB Hot-Plug DWPD&gt;4;</w:t>
      </w:r>
    </w:p>
    <w:p w14:paraId="14DB4C7D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zainstalowania dysku M.2 </w:t>
      </w:r>
      <w:proofErr w:type="spellStart"/>
      <w:r w:rsidRPr="00577314">
        <w:rPr>
          <w:rFonts w:ascii="Times New Roman" w:hAnsi="Times New Roman" w:cs="Times New Roman"/>
        </w:rPr>
        <w:t>NVMe</w:t>
      </w:r>
      <w:proofErr w:type="spellEnd"/>
      <w:r w:rsidRPr="00577314">
        <w:rPr>
          <w:rFonts w:ascii="Times New Roman" w:hAnsi="Times New Roman" w:cs="Times New Roman"/>
        </w:rPr>
        <w:t xml:space="preserve"> bezpośrednio na płycie głównej;</w:t>
      </w:r>
    </w:p>
    <w:p w14:paraId="3C121527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zainstalowania dedykowanego wewnętrznego napędu </w:t>
      </w:r>
      <w:proofErr w:type="spellStart"/>
      <w:r w:rsidRPr="00577314">
        <w:rPr>
          <w:rFonts w:ascii="Times New Roman" w:hAnsi="Times New Roman" w:cs="Times New Roman"/>
        </w:rPr>
        <w:t>blu-ray</w:t>
      </w:r>
      <w:proofErr w:type="spellEnd"/>
      <w:r w:rsidRPr="00577314">
        <w:rPr>
          <w:rFonts w:ascii="Times New Roman" w:hAnsi="Times New Roman" w:cs="Times New Roman"/>
        </w:rPr>
        <w:t>.</w:t>
      </w:r>
    </w:p>
    <w:p w14:paraId="1CC2466C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Płyta główna</w:t>
      </w:r>
    </w:p>
    <w:p w14:paraId="64145B2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Wyprodukowana i zaprojektowana przez producenta serwera;</w:t>
      </w:r>
    </w:p>
    <w:p w14:paraId="7BF8B5C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instalacji procesorów 8-rdzeniowych;</w:t>
      </w:r>
    </w:p>
    <w:p w14:paraId="0F63C89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Zainstalowany moduł TPM 2.0;</w:t>
      </w:r>
    </w:p>
    <w:p w14:paraId="02128B5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Złącza PCI Express:</w:t>
      </w:r>
    </w:p>
    <w:p w14:paraId="1C785D9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2 fizyczne złącza </w:t>
      </w:r>
      <w:proofErr w:type="spellStart"/>
      <w:r w:rsidRPr="00577314">
        <w:rPr>
          <w:rFonts w:ascii="Times New Roman" w:hAnsi="Times New Roman" w:cs="Times New Roman"/>
        </w:rPr>
        <w:t>PCIe</w:t>
      </w:r>
      <w:proofErr w:type="spellEnd"/>
      <w:r w:rsidRPr="00577314">
        <w:rPr>
          <w:rFonts w:ascii="Times New Roman" w:hAnsi="Times New Roman" w:cs="Times New Roman"/>
        </w:rPr>
        <w:t xml:space="preserve"> 5.0 o prędkości x8;</w:t>
      </w:r>
    </w:p>
    <w:p w14:paraId="50AAA97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Opcjonalnie możliwość uzyskania złącza typu pełnej wysokości;</w:t>
      </w:r>
    </w:p>
    <w:p w14:paraId="3E35367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4 gniazda pamięci RAM;</w:t>
      </w:r>
    </w:p>
    <w:p w14:paraId="1A7852F2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Obsługa minimum 128 GB pamięci RAM DDR5 ECC;</w:t>
      </w:r>
    </w:p>
    <w:p w14:paraId="1512D93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instalacji 2 dysków M.2 </w:t>
      </w:r>
      <w:proofErr w:type="spellStart"/>
      <w:r w:rsidRPr="00577314">
        <w:rPr>
          <w:rFonts w:ascii="Times New Roman" w:hAnsi="Times New Roman" w:cs="Times New Roman"/>
        </w:rPr>
        <w:t>NVMe</w:t>
      </w:r>
      <w:proofErr w:type="spellEnd"/>
      <w:r w:rsidRPr="00577314">
        <w:rPr>
          <w:rFonts w:ascii="Times New Roman" w:hAnsi="Times New Roman" w:cs="Times New Roman"/>
        </w:rPr>
        <w:t xml:space="preserve"> skonfigurowanych w RAID-1 na płycie głównej lub dedykowanej karcie PCI Express, dyski nie mogą zajmować klatek dla dysków hot-plug.</w:t>
      </w:r>
    </w:p>
    <w:p w14:paraId="0F2401E1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Procesory</w:t>
      </w:r>
    </w:p>
    <w:p w14:paraId="7368C19E" w14:textId="6A1413A0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Jeden procesor </w:t>
      </w:r>
      <w:r w:rsidR="00E72C7E">
        <w:rPr>
          <w:rFonts w:ascii="Times New Roman" w:hAnsi="Times New Roman" w:cs="Times New Roman"/>
        </w:rPr>
        <w:t>6</w:t>
      </w:r>
      <w:r w:rsidRPr="00577314">
        <w:rPr>
          <w:rFonts w:ascii="Times New Roman" w:hAnsi="Times New Roman" w:cs="Times New Roman"/>
        </w:rPr>
        <w:t>-rdzeniowy, taktowanie bazowe 3</w:t>
      </w:r>
      <w:r w:rsidR="00E72C7E">
        <w:rPr>
          <w:rFonts w:ascii="Times New Roman" w:hAnsi="Times New Roman" w:cs="Times New Roman"/>
        </w:rPr>
        <w:t>,5</w:t>
      </w:r>
      <w:r w:rsidRPr="00577314">
        <w:rPr>
          <w:rFonts w:ascii="Times New Roman" w:hAnsi="Times New Roman" w:cs="Times New Roman"/>
        </w:rPr>
        <w:t xml:space="preserve"> GHz, architektura x86_64;</w:t>
      </w:r>
    </w:p>
    <w:p w14:paraId="14D8C309" w14:textId="5A0F11AA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osiągający wynik </w:t>
      </w:r>
      <w:proofErr w:type="spellStart"/>
      <w:r w:rsidRPr="00577314">
        <w:rPr>
          <w:rFonts w:ascii="Times New Roman" w:hAnsi="Times New Roman" w:cs="Times New Roman"/>
        </w:rPr>
        <w:t>Average</w:t>
      </w:r>
      <w:proofErr w:type="spellEnd"/>
      <w:r w:rsidRPr="00577314">
        <w:rPr>
          <w:rFonts w:ascii="Times New Roman" w:hAnsi="Times New Roman" w:cs="Times New Roman"/>
        </w:rPr>
        <w:t xml:space="preserve"> CPU Mark </w:t>
      </w:r>
      <w:r w:rsidR="00E72C7E">
        <w:rPr>
          <w:rFonts w:ascii="Times New Roman" w:hAnsi="Times New Roman" w:cs="Times New Roman"/>
        </w:rPr>
        <w:t>21 200</w:t>
      </w:r>
      <w:r w:rsidRPr="00577314">
        <w:rPr>
          <w:rFonts w:ascii="Times New Roman" w:hAnsi="Times New Roman" w:cs="Times New Roman"/>
        </w:rPr>
        <w:t xml:space="preserve"> pkt. Wynik musi być dostępny na stronie https://www.cpubenchmark.net na dzień 09.01.2026</w:t>
      </w:r>
    </w:p>
    <w:p w14:paraId="5ABEF4D4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Pamięć RAM</w:t>
      </w:r>
    </w:p>
    <w:p w14:paraId="6AC34A92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64 GB pamięci RAM;</w:t>
      </w:r>
    </w:p>
    <w:p w14:paraId="6110AFE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Pamięci obsadzone w trybie dwukanałowym;</w:t>
      </w:r>
    </w:p>
    <w:p w14:paraId="5839548F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Kontrolery LAN</w:t>
      </w:r>
    </w:p>
    <w:p w14:paraId="2A6DE6C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Interfejsy LAN, nie zajmujące żadnego z dostępnych slotów PCI Express:</w:t>
      </w:r>
    </w:p>
    <w:p w14:paraId="553AA77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2x 1Gbit Base-T;</w:t>
      </w:r>
    </w:p>
    <w:p w14:paraId="4638991D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Interfejsy LAN zainstalowane w slotach PCI-e:</w:t>
      </w:r>
    </w:p>
    <w:p w14:paraId="0456CF8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2x 10Gbit Base-T.</w:t>
      </w:r>
    </w:p>
    <w:p w14:paraId="1164D174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Kontrolery I/O</w:t>
      </w:r>
    </w:p>
    <w:p w14:paraId="63C40D5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Kontroler SAS RAID dla dysków wewnętrznych posiadający 2GB pamięci cache, obsługujący poziomy RAID: 0,1,10,5,50,6,60 z podtrzymaniem pamięci cache w przypadku utraty zasilania;</w:t>
      </w:r>
    </w:p>
    <w:p w14:paraId="73404693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Kontroler SAS HBA posiadający 4 zewnętrzne porty 4x SFF8644 (Mini-SAS HD)</w:t>
      </w:r>
    </w:p>
    <w:p w14:paraId="03E0674C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Porty</w:t>
      </w:r>
    </w:p>
    <w:p w14:paraId="52E785A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Zintegrowana karta graficzna ze złączem VGA z tyłu serwera;</w:t>
      </w:r>
    </w:p>
    <w:p w14:paraId="17005176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4x USB 3.2 Gen1 </w:t>
      </w:r>
      <w:proofErr w:type="spellStart"/>
      <w:r w:rsidRPr="00577314">
        <w:rPr>
          <w:rFonts w:ascii="Times New Roman" w:hAnsi="Times New Roman" w:cs="Times New Roman"/>
        </w:rPr>
        <w:t>Type</w:t>
      </w:r>
      <w:proofErr w:type="spellEnd"/>
      <w:r w:rsidRPr="00577314">
        <w:rPr>
          <w:rFonts w:ascii="Times New Roman" w:hAnsi="Times New Roman" w:cs="Times New Roman"/>
        </w:rPr>
        <w:t xml:space="preserve"> A wyprowadzone na tył obudowy;</w:t>
      </w:r>
    </w:p>
    <w:p w14:paraId="0241C8E7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2x USB 3.2 Gen1 </w:t>
      </w:r>
      <w:proofErr w:type="spellStart"/>
      <w:r w:rsidRPr="00577314">
        <w:rPr>
          <w:rFonts w:ascii="Times New Roman" w:hAnsi="Times New Roman" w:cs="Times New Roman"/>
        </w:rPr>
        <w:t>Type</w:t>
      </w:r>
      <w:proofErr w:type="spellEnd"/>
      <w:r w:rsidRPr="00577314">
        <w:rPr>
          <w:rFonts w:ascii="Times New Roman" w:hAnsi="Times New Roman" w:cs="Times New Roman"/>
        </w:rPr>
        <w:t xml:space="preserve"> A + 1x USB3.2 Gen2x2 </w:t>
      </w:r>
      <w:proofErr w:type="spellStart"/>
      <w:r w:rsidRPr="00577314">
        <w:rPr>
          <w:rFonts w:ascii="Times New Roman" w:hAnsi="Times New Roman" w:cs="Times New Roman"/>
        </w:rPr>
        <w:t>Type</w:t>
      </w:r>
      <w:proofErr w:type="spellEnd"/>
      <w:r w:rsidRPr="00577314">
        <w:rPr>
          <w:rFonts w:ascii="Times New Roman" w:hAnsi="Times New Roman" w:cs="Times New Roman"/>
        </w:rPr>
        <w:t xml:space="preserve"> C wyprowadzone na przód obudowy;</w:t>
      </w:r>
    </w:p>
    <w:p w14:paraId="30C4FFC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5x SATA 6G;</w:t>
      </w:r>
    </w:p>
    <w:p w14:paraId="1094BE6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Opcjonalny port serial, możliwość wykorzystania portu serial do zarządzania serwerem;</w:t>
      </w:r>
    </w:p>
    <w:p w14:paraId="35582DE3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Ilość dostępnych złącz USB/SATA nie może być osiągnięta poprzez stosowanie zewnętrznych przejściówek, rozgałęziaczy czy dodatkowych kart rozszerzeń zajmujących jakikolwiek slot PCI Express i/lub USB serwera.</w:t>
      </w:r>
    </w:p>
    <w:p w14:paraId="12E51C1C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Zasilanie, chłodzenie</w:t>
      </w:r>
    </w:p>
    <w:p w14:paraId="7A740BF3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Redundantne zasilacze </w:t>
      </w:r>
      <w:proofErr w:type="spellStart"/>
      <w:r w:rsidRPr="00577314">
        <w:rPr>
          <w:rFonts w:ascii="Times New Roman" w:hAnsi="Times New Roman" w:cs="Times New Roman"/>
        </w:rPr>
        <w:t>hotplug</w:t>
      </w:r>
      <w:proofErr w:type="spellEnd"/>
      <w:r w:rsidRPr="00577314">
        <w:rPr>
          <w:rFonts w:ascii="Times New Roman" w:hAnsi="Times New Roman" w:cs="Times New Roman"/>
        </w:rPr>
        <w:t xml:space="preserve"> o sprawności 96% (tzw. klasa </w:t>
      </w:r>
      <w:proofErr w:type="spellStart"/>
      <w:r w:rsidRPr="00577314">
        <w:rPr>
          <w:rFonts w:ascii="Times New Roman" w:hAnsi="Times New Roman" w:cs="Times New Roman"/>
        </w:rPr>
        <w:t>Titanium</w:t>
      </w:r>
      <w:proofErr w:type="spellEnd"/>
      <w:r w:rsidRPr="00577314">
        <w:rPr>
          <w:rFonts w:ascii="Times New Roman" w:hAnsi="Times New Roman" w:cs="Times New Roman"/>
        </w:rPr>
        <w:t>) o mocy 500W;</w:t>
      </w:r>
    </w:p>
    <w:p w14:paraId="50FB68CE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Zarządzanie</w:t>
      </w:r>
    </w:p>
    <w:p w14:paraId="57F086AB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Wbudowane diody informacyjne lub wyświetlacz informujące o stanie serwera - system przewidywania, rozpoznawania awarii;</w:t>
      </w:r>
    </w:p>
    <w:p w14:paraId="416B342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informacja o statusie pracy (poprawny, przewidywana usterka lub usterka) następujących komponentów:</w:t>
      </w:r>
    </w:p>
    <w:p w14:paraId="48BD64F5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a) karty rozszerzeń zainstalowane w dowolnym  slocie PCI Express;</w:t>
      </w:r>
    </w:p>
    <w:p w14:paraId="24D6F73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b) procesory CPU;</w:t>
      </w:r>
    </w:p>
    <w:p w14:paraId="65D6447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c) pamięć RAM z dokładnością umożliwiającą jednoznaczną identyfikację uszkodzonego modułu pamięci RAM;</w:t>
      </w:r>
    </w:p>
    <w:p w14:paraId="680D09A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d) status karty zarządzającej serwera;</w:t>
      </w:r>
    </w:p>
    <w:p w14:paraId="5739357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e) wentylatory;</w:t>
      </w:r>
    </w:p>
    <w:p w14:paraId="48C62872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f) bateria podtrzymująca ustawienia BIOS płyty głównej;</w:t>
      </w:r>
    </w:p>
    <w:p w14:paraId="750A790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g) zasilacze;</w:t>
      </w:r>
    </w:p>
    <w:p w14:paraId="2DD2C72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Zintegrowany z płytą główną serwera kontroler sprzętowy zdalnego zarządzania zgodny z IPMI 2.0 o funkcjonalnościach:</w:t>
      </w:r>
    </w:p>
    <w:p w14:paraId="0A30197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Niezależny od systemu operacyjnego, sprzętowy kontroler umożliwiający pełne zarządzanie, zdalny restart serwera;</w:t>
      </w:r>
    </w:p>
    <w:p w14:paraId="724C9C7A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Dedykowana karta LAN 1 </w:t>
      </w:r>
      <w:proofErr w:type="spellStart"/>
      <w:r w:rsidRPr="00577314">
        <w:rPr>
          <w:rFonts w:ascii="Times New Roman" w:hAnsi="Times New Roman" w:cs="Times New Roman"/>
        </w:rPr>
        <w:t>Gb</w:t>
      </w:r>
      <w:proofErr w:type="spellEnd"/>
      <w:r w:rsidRPr="00577314">
        <w:rPr>
          <w:rFonts w:ascii="Times New Roman" w:hAnsi="Times New Roman" w:cs="Times New Roman"/>
        </w:rPr>
        <w:t>/s, dedykowane złącze RJ-45 do komunikacji wyłącznie z kontrolerem zdalnego zarządzania z możliwością przeniesienia tej komunikacji na inną kartę sieciową współdzieloną z systemem operacyjnym;</w:t>
      </w:r>
    </w:p>
    <w:p w14:paraId="001BD66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Dostęp poprzez przeglądarkę Web, SSH;</w:t>
      </w:r>
    </w:p>
    <w:p w14:paraId="46FCFE6A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 mocą i jej zużyciem oraz monitoring zużycia energii;</w:t>
      </w:r>
    </w:p>
    <w:p w14:paraId="72B90FE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 alarmami (zdarzenia poprzez SNMP);</w:t>
      </w:r>
    </w:p>
    <w:p w14:paraId="40A438FB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przejęcia konsoli tekstowej;</w:t>
      </w:r>
    </w:p>
    <w:p w14:paraId="772ADF3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Przekierowanie konsoli graficznej na poziomie sprzętowym oraz możliwość montowania zdalnych napędów i ich obrazów na poziomie sprzętowym (cyfrowy KVM);</w:t>
      </w:r>
    </w:p>
    <w:p w14:paraId="42C1CEEB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Obsługa serwerów </w:t>
      </w:r>
      <w:proofErr w:type="spellStart"/>
      <w:r w:rsidRPr="00577314">
        <w:rPr>
          <w:rFonts w:ascii="Times New Roman" w:hAnsi="Times New Roman" w:cs="Times New Roman"/>
        </w:rPr>
        <w:t>proxy</w:t>
      </w:r>
      <w:proofErr w:type="spellEnd"/>
      <w:r w:rsidRPr="00577314">
        <w:rPr>
          <w:rFonts w:ascii="Times New Roman" w:hAnsi="Times New Roman" w:cs="Times New Roman"/>
        </w:rPr>
        <w:t xml:space="preserve"> (autentykacja);</w:t>
      </w:r>
    </w:p>
    <w:p w14:paraId="202BDF1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Obsługa VLAN;</w:t>
      </w:r>
    </w:p>
    <w:p w14:paraId="4E1B6241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konfiguracji parametru Max. </w:t>
      </w:r>
      <w:proofErr w:type="spellStart"/>
      <w:r w:rsidRPr="00577314">
        <w:rPr>
          <w:rFonts w:ascii="Times New Roman" w:hAnsi="Times New Roman" w:cs="Times New Roman"/>
        </w:rPr>
        <w:t>Transmission</w:t>
      </w:r>
      <w:proofErr w:type="spellEnd"/>
      <w:r w:rsidRPr="00577314">
        <w:rPr>
          <w:rFonts w:ascii="Times New Roman" w:hAnsi="Times New Roman" w:cs="Times New Roman"/>
        </w:rPr>
        <w:t xml:space="preserve"> Unit (MTU);</w:t>
      </w:r>
    </w:p>
    <w:p w14:paraId="0B954816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Wsparcie dla protokołu SSDP;</w:t>
      </w:r>
    </w:p>
    <w:p w14:paraId="78FB19C1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Obsługa protokołów TLS 1.2, SSL v3;</w:t>
      </w:r>
    </w:p>
    <w:p w14:paraId="5417EFE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Obsługa protokołu LDAP;</w:t>
      </w:r>
    </w:p>
    <w:p w14:paraId="355C702D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Integracja z HP SIM;</w:t>
      </w:r>
    </w:p>
    <w:p w14:paraId="36484BB6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Synchronizacja czasu poprzez protokół NTP;</w:t>
      </w:r>
    </w:p>
    <w:p w14:paraId="0E8D4509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backupu i odtwarzania ustawień bios serwera oraz ustawień karty zarządzającej;</w:t>
      </w:r>
    </w:p>
    <w:p w14:paraId="5C9E1B6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Oprogramowanie zarządzające i diagnostyczne wyprodukowane przez producenta serwera umożliwiające konfigurację kontrolera RAID, instalację systemów operacyjnych, zdalne zarządzanie, diagnostykę i przewidywanie awarii w oparciu o informacje dostarczane w ramach zintegrowanego w serwerze systemu umożliwiającego monitoring systemu i środowiska (m.in. temperatura, dyski, zasilacze, płyta główna, procesory, pamięć operacyjna);</w:t>
      </w:r>
    </w:p>
    <w:p w14:paraId="388EDE12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Wbudowania w kartę zarządzającą (lub zainstalowana) pamięć </w:t>
      </w:r>
      <w:proofErr w:type="spellStart"/>
      <w:r w:rsidRPr="00577314">
        <w:rPr>
          <w:rFonts w:ascii="Times New Roman" w:hAnsi="Times New Roman" w:cs="Times New Roman"/>
        </w:rPr>
        <w:t>flash</w:t>
      </w:r>
      <w:proofErr w:type="spellEnd"/>
      <w:r w:rsidRPr="00577314">
        <w:rPr>
          <w:rFonts w:ascii="Times New Roman" w:hAnsi="Times New Roman" w:cs="Times New Roman"/>
        </w:rPr>
        <w:t xml:space="preserve"> dająca możliwość zdalnej </w:t>
      </w:r>
      <w:proofErr w:type="spellStart"/>
      <w:r w:rsidRPr="00577314">
        <w:rPr>
          <w:rFonts w:ascii="Times New Roman" w:hAnsi="Times New Roman" w:cs="Times New Roman"/>
        </w:rPr>
        <w:t>reinstalacji</w:t>
      </w:r>
      <w:proofErr w:type="spellEnd"/>
      <w:r w:rsidRPr="00577314">
        <w:rPr>
          <w:rFonts w:ascii="Times New Roman" w:hAnsi="Times New Roman" w:cs="Times New Roman"/>
        </w:rPr>
        <w:t xml:space="preserve"> systemu lub aplikacji z obrazów zainstalowanych w obrębie dedykowanej pamięci </w:t>
      </w:r>
      <w:proofErr w:type="spellStart"/>
      <w:r w:rsidRPr="00577314">
        <w:rPr>
          <w:rFonts w:ascii="Times New Roman" w:hAnsi="Times New Roman" w:cs="Times New Roman"/>
        </w:rPr>
        <w:t>flash</w:t>
      </w:r>
      <w:proofErr w:type="spellEnd"/>
      <w:r w:rsidRPr="00577314">
        <w:rPr>
          <w:rFonts w:ascii="Times New Roman" w:hAnsi="Times New Roman" w:cs="Times New Roman"/>
        </w:rPr>
        <w:t xml:space="preserve"> bez użytkowania zewnętrznych nośników lub kopiowania danych poprzez sieć LAN;</w:t>
      </w:r>
    </w:p>
    <w:p w14:paraId="5BEA183A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Serwer posiada możliwość konfiguracji i wykonania aktualizacji BIOS, </w:t>
      </w:r>
      <w:proofErr w:type="spellStart"/>
      <w:r w:rsidRPr="00577314">
        <w:rPr>
          <w:rFonts w:ascii="Times New Roman" w:hAnsi="Times New Roman" w:cs="Times New Roman"/>
        </w:rPr>
        <w:t>Firmware</w:t>
      </w:r>
      <w:proofErr w:type="spellEnd"/>
      <w:r w:rsidRPr="00577314">
        <w:rPr>
          <w:rFonts w:ascii="Times New Roman" w:hAnsi="Times New Roman" w:cs="Times New Roman"/>
        </w:rPr>
        <w:t>, sterowników serwera bezpośrednio z GUI (graficzny interfejs) karty zarządzającej serwera bez pośrednictwa innych nośników zewnętrznych i wewnętrznych poza obrębem karty zarządzającej.</w:t>
      </w:r>
    </w:p>
    <w:p w14:paraId="3EB0520C" w14:textId="77777777" w:rsidR="00041C58" w:rsidRPr="00577314" w:rsidRDefault="00041C58">
      <w:pPr>
        <w:pStyle w:val="Akapitzlist"/>
        <w:numPr>
          <w:ilvl w:val="0"/>
          <w:numId w:val="20"/>
        </w:numPr>
        <w:spacing w:after="160" w:line="259" w:lineRule="auto"/>
        <w:contextualSpacing/>
        <w:rPr>
          <w:sz w:val="22"/>
          <w:szCs w:val="22"/>
          <w:lang w:val="en-US"/>
        </w:rPr>
      </w:pPr>
      <w:proofErr w:type="spellStart"/>
      <w:r w:rsidRPr="00577314">
        <w:rPr>
          <w:sz w:val="22"/>
          <w:szCs w:val="22"/>
          <w:lang w:val="en-US"/>
        </w:rPr>
        <w:t>Wspierane</w:t>
      </w:r>
      <w:proofErr w:type="spellEnd"/>
      <w:r w:rsidRPr="00577314">
        <w:rPr>
          <w:sz w:val="22"/>
          <w:szCs w:val="22"/>
          <w:lang w:val="en-US"/>
        </w:rPr>
        <w:t>/</w:t>
      </w:r>
      <w:proofErr w:type="spellStart"/>
      <w:r w:rsidRPr="00577314">
        <w:rPr>
          <w:sz w:val="22"/>
          <w:szCs w:val="22"/>
          <w:lang w:val="en-US"/>
        </w:rPr>
        <w:t>Certyfikowane</w:t>
      </w:r>
      <w:proofErr w:type="spellEnd"/>
      <w:r w:rsidRPr="00577314">
        <w:rPr>
          <w:sz w:val="22"/>
          <w:szCs w:val="22"/>
          <w:lang w:val="en-US"/>
        </w:rPr>
        <w:t xml:space="preserve"> OS</w:t>
      </w:r>
    </w:p>
    <w:p w14:paraId="0D485C32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Microsoft Windows Server 2025, 2022;</w:t>
      </w:r>
    </w:p>
    <w:p w14:paraId="2C05A8BB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VMWare vSphere 9, 8;</w:t>
      </w:r>
    </w:p>
    <w:p w14:paraId="7026DB1B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Suse Linux Enterprise Server 15, 16;</w:t>
      </w:r>
    </w:p>
    <w:p w14:paraId="1DB09E76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Red Hat Enterprise Linux 10,9, 8;</w:t>
      </w:r>
    </w:p>
    <w:p w14:paraId="1BBBCDE4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Red Hat OpenShift Container Platform</w:t>
      </w:r>
    </w:p>
    <w:p w14:paraId="0ED66013" w14:textId="77777777" w:rsidR="00041C58" w:rsidRPr="00577314" w:rsidRDefault="00041C58" w:rsidP="00041C58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Gwarancja</w:t>
      </w:r>
    </w:p>
    <w:p w14:paraId="51306DE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5 lat gwarancji producenta serwera w trybie on-</w:t>
      </w:r>
      <w:proofErr w:type="spellStart"/>
      <w:r w:rsidRPr="00577314">
        <w:rPr>
          <w:rFonts w:ascii="Times New Roman" w:hAnsi="Times New Roman" w:cs="Times New Roman"/>
        </w:rPr>
        <w:t>site</w:t>
      </w:r>
      <w:proofErr w:type="spellEnd"/>
      <w:r w:rsidRPr="00577314">
        <w:rPr>
          <w:rFonts w:ascii="Times New Roman" w:hAnsi="Times New Roman" w:cs="Times New Roman"/>
        </w:rPr>
        <w:t xml:space="preserve"> z gwarantowaną wizytą technika serwisu do końca następnego dnia od zgłoszenia. Naprawa realizowana przez producenta serwera lub autoryzowany przez producenta serwis. Dyski twarde nie podlegają zwrotowi organizacji serwisowej;</w:t>
      </w:r>
    </w:p>
    <w:p w14:paraId="49F41453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Funkcja zgłaszania usterek i awarii sprzętowych poprzez automatyczne założenie zgłoszenia w systemie helpdesk/</w:t>
      </w:r>
      <w:proofErr w:type="spellStart"/>
      <w:r w:rsidRPr="00577314">
        <w:rPr>
          <w:rFonts w:ascii="Times New Roman" w:hAnsi="Times New Roman" w:cs="Times New Roman"/>
        </w:rPr>
        <w:t>servicedesk</w:t>
      </w:r>
      <w:proofErr w:type="spellEnd"/>
      <w:r w:rsidRPr="00577314">
        <w:rPr>
          <w:rFonts w:ascii="Times New Roman" w:hAnsi="Times New Roman" w:cs="Times New Roman"/>
        </w:rPr>
        <w:t xml:space="preserve"> producenta sprzętu;</w:t>
      </w:r>
    </w:p>
    <w:p w14:paraId="33BC87D9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Firma serwisująca musi posiadać ISO 9001:2000 na świadczenie usług serwisowych;</w:t>
      </w:r>
    </w:p>
    <w:p w14:paraId="62B4658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Bezpłatna dostępność poprawek i aktualizacji BIOS/</w:t>
      </w:r>
      <w:proofErr w:type="spellStart"/>
      <w:r w:rsidRPr="00577314">
        <w:rPr>
          <w:rFonts w:ascii="Times New Roman" w:hAnsi="Times New Roman" w:cs="Times New Roman"/>
        </w:rPr>
        <w:t>Firmware</w:t>
      </w:r>
      <w:proofErr w:type="spellEnd"/>
      <w:r w:rsidRPr="00577314">
        <w:rPr>
          <w:rFonts w:ascii="Times New Roman" w:hAnsi="Times New Roman" w:cs="Times New Roman"/>
        </w:rPr>
        <w:t>/sterowników dożywotnio dla oferowanego serwera – jeżeli funkcjonalność ta wymaga dodatkowego serwisu lub licencji producenta serwera, takowy element musi być uwzględniona w ofercie;</w:t>
      </w:r>
    </w:p>
    <w:p w14:paraId="3DA8A445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odpłatnego wydłużenia gwarancji producenta do 7 lat w trybie </w:t>
      </w:r>
      <w:proofErr w:type="spellStart"/>
      <w:r w:rsidRPr="00577314">
        <w:rPr>
          <w:rFonts w:ascii="Times New Roman" w:hAnsi="Times New Roman" w:cs="Times New Roman"/>
        </w:rPr>
        <w:t>onsite</w:t>
      </w:r>
      <w:proofErr w:type="spellEnd"/>
      <w:r w:rsidRPr="00577314">
        <w:rPr>
          <w:rFonts w:ascii="Times New Roman" w:hAnsi="Times New Roman" w:cs="Times New Roman"/>
        </w:rPr>
        <w:t xml:space="preserve"> z gwarantowanym skutecznym zakończeniem naprawy serwera najpóźniej w następnym dniu roboczym od zgłoszenia usterki.</w:t>
      </w:r>
    </w:p>
    <w:p w14:paraId="09B2C0F0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Dokumentacja, inne</w:t>
      </w:r>
    </w:p>
    <w:p w14:paraId="29A070CF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Elementy, z których zbudowane są serwery muszą być produktami producenta tych serwerów lub być przez niego certyfikowane oraz całe muszą być objęte gwarancją producenta, o wymaganym w specyfikacji poziomie SLA.</w:t>
      </w:r>
    </w:p>
    <w:p w14:paraId="0B1482D4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Serwer musi być fabrycznie nowy i pochodzić z oficjalnego kanału dystrybucyjnego w UE.</w:t>
      </w:r>
    </w:p>
    <w:p w14:paraId="2CEBB963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Ogólnopolska, telefoniczna infolinia/linia techniczna producenta serwera, </w:t>
      </w:r>
      <w:r w:rsidRPr="00577314">
        <w:rPr>
          <w:rFonts w:ascii="Times New Roman" w:hAnsi="Times New Roman" w:cs="Times New Roman"/>
          <w:color w:val="EE0000"/>
        </w:rPr>
        <w:t>w ofercie należy podać link do strony producenta na której znajduje się nr telefonu oraz maila na który można zgłaszać usterki;</w:t>
      </w:r>
    </w:p>
    <w:p w14:paraId="6A33D18C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czasie obowiązywania gwarancji na sprzęt, możliwość po podaniu na infolinii numeru seryjnego urządzenia weryfikacji pierwotnej konfiguracji sprzętowej serwera, w tym model i typ dysków twardych, procesora, ilość fabrycznie zainstalowanej pamięci operacyjnej, czasu obowiązywania i typ udzielonej gwarancji;</w:t>
      </w:r>
    </w:p>
    <w:p w14:paraId="60FAC5BE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aktualizacji i pobrania sterowników do oferowanego modelu serwera w najnowszych certyfikowanych wersjach bezpośrednio z sieci Internet za pośrednictwem strony www producenta serwera;</w:t>
      </w:r>
    </w:p>
    <w:p w14:paraId="0F80FAB8" w14:textId="77777777" w:rsidR="00041C58" w:rsidRPr="00577314" w:rsidRDefault="00041C58" w:rsidP="00041C58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Możliwość pracy w pomieszczeniach o wilgotności w zawierającej się w przedziale 8 - 85 %;</w:t>
      </w:r>
    </w:p>
    <w:p w14:paraId="5D79F1C6" w14:textId="5FB28DD0" w:rsidR="00041C58" w:rsidRPr="00E00B10" w:rsidRDefault="00041C58" w:rsidP="00E00B10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Zgodność z normami: </w:t>
      </w:r>
      <w:proofErr w:type="spellStart"/>
      <w:r w:rsidRPr="00577314">
        <w:rPr>
          <w:rFonts w:ascii="Times New Roman" w:hAnsi="Times New Roman" w:cs="Times New Roman"/>
        </w:rPr>
        <w:t>RoHS</w:t>
      </w:r>
      <w:proofErr w:type="spellEnd"/>
      <w:r w:rsidRPr="00577314">
        <w:rPr>
          <w:rFonts w:ascii="Times New Roman" w:hAnsi="Times New Roman" w:cs="Times New Roman"/>
        </w:rPr>
        <w:t>, WEEE  oraz CE.</w:t>
      </w:r>
    </w:p>
    <w:p w14:paraId="1913E91E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7C1B5783" w14:textId="49A7A6C9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System operacyjny do serwera</w:t>
      </w:r>
      <w:r w:rsidR="00B91549" w:rsidRPr="00577314">
        <w:rPr>
          <w:b/>
          <w:bCs/>
          <w:color w:val="000000" w:themeColor="text1"/>
          <w:u w:val="single"/>
        </w:rPr>
        <w:t xml:space="preserve"> do</w:t>
      </w:r>
      <w:r w:rsidR="0073367B" w:rsidRPr="00577314">
        <w:rPr>
          <w:b/>
          <w:bCs/>
          <w:color w:val="000000" w:themeColor="text1"/>
          <w:u w:val="single"/>
        </w:rPr>
        <w:t xml:space="preserve"> replikacji i</w:t>
      </w:r>
      <w:r w:rsidR="00B91549" w:rsidRPr="00577314">
        <w:rPr>
          <w:b/>
          <w:bCs/>
          <w:color w:val="000000" w:themeColor="text1"/>
          <w:u w:val="single"/>
        </w:rPr>
        <w:t xml:space="preserve"> backupu danych – 1 szt.</w:t>
      </w:r>
    </w:p>
    <w:p w14:paraId="0C32A328" w14:textId="77777777" w:rsidR="00041C58" w:rsidRPr="00577314" w:rsidRDefault="00041C58" w:rsidP="00041C58">
      <w:pPr>
        <w:pStyle w:val="Akapitzlist"/>
        <w:ind w:left="720"/>
        <w:rPr>
          <w:b/>
          <w:bCs/>
          <w:color w:val="000000" w:themeColor="text1"/>
          <w:u w:val="single"/>
        </w:rPr>
      </w:pPr>
    </w:p>
    <w:p w14:paraId="55B3EE22" w14:textId="77777777" w:rsidR="00716F4C" w:rsidRPr="00577314" w:rsidRDefault="00716F4C" w:rsidP="00716F4C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Licencja na serwerowy system operacyjny musi uprawniać do zainstalowania serwerowego systemu operacyjnego w środowisku fizycznym lub umożliwiać zainstalowanie dwóch instancji wirtualnych tego serwerowego systemu operacyjnego. Licencja musi zostać tak dobrana, aby była zgodna z zasadami licencjonowania producenta oraz pozwalała na legalne używanie na oferowanym serwerze Licencja dostarczona w najnowszej dostępnej wersji.</w:t>
      </w:r>
    </w:p>
    <w:p w14:paraId="72C37CCB" w14:textId="77777777" w:rsidR="00716F4C" w:rsidRPr="00577314" w:rsidRDefault="00716F4C" w:rsidP="00716F4C">
      <w:pPr>
        <w:rPr>
          <w:rFonts w:ascii="Times New Roman" w:hAnsi="Times New Roman" w:cs="Times New Roman"/>
        </w:rPr>
      </w:pPr>
    </w:p>
    <w:p w14:paraId="50976DE8" w14:textId="77777777" w:rsidR="00716F4C" w:rsidRPr="00577314" w:rsidRDefault="00716F4C" w:rsidP="00716F4C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Serwerowy system operacyjny musi posiadać następujące, wbudowane cechy. </w:t>
      </w:r>
    </w:p>
    <w:p w14:paraId="5C60485A" w14:textId="77777777" w:rsidR="00716F4C" w:rsidRPr="00577314" w:rsidRDefault="00716F4C" w:rsidP="00716F4C">
      <w:pPr>
        <w:rPr>
          <w:rFonts w:ascii="Times New Roman" w:hAnsi="Times New Roman" w:cs="Times New Roman"/>
        </w:rPr>
      </w:pPr>
    </w:p>
    <w:p w14:paraId="74C49430" w14:textId="77777777" w:rsidR="00716F4C" w:rsidRPr="00577314" w:rsidRDefault="00716F4C">
      <w:pPr>
        <w:pStyle w:val="Akapitzlist"/>
        <w:numPr>
          <w:ilvl w:val="0"/>
          <w:numId w:val="21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 xml:space="preserve">Możliwość wykorzystania 320 logicznych procesorów oraz co najmniej 4 TB pamięci RAM w środowisku fizycznym. </w:t>
      </w:r>
    </w:p>
    <w:p w14:paraId="3475DA11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wykorzystywania 64 procesorów wirtualnych oraz 1TB pamięci RAM i dysku o pojemności do 64TB przez każdy wirtualny serwerowy system operacyjny. </w:t>
      </w:r>
    </w:p>
    <w:p w14:paraId="283B95EB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budowania klastrów składających się z 64 węzłów, z możliwością uruchamiania 7000 maszyn wirtualnych.  </w:t>
      </w:r>
    </w:p>
    <w:p w14:paraId="10F326C0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Możliwość migracji maszyn wirtualnych bez zatrzymywania ich pracy między fizycznymi serwerami z uruchomionym mechanizmem wirtualizacji (</w:t>
      </w:r>
      <w:proofErr w:type="spellStart"/>
      <w:r w:rsidRPr="00577314">
        <w:rPr>
          <w:rFonts w:ascii="Times New Roman" w:hAnsi="Times New Roman" w:cs="Times New Roman"/>
        </w:rPr>
        <w:t>hypervisor</w:t>
      </w:r>
      <w:proofErr w:type="spellEnd"/>
      <w:r w:rsidRPr="00577314">
        <w:rPr>
          <w:rFonts w:ascii="Times New Roman" w:hAnsi="Times New Roman" w:cs="Times New Roman"/>
        </w:rPr>
        <w:t xml:space="preserve">) przez sieć Ethernet, bez konieczności stosowania dodatkowych mechanizmów współdzielenia pamięci. </w:t>
      </w:r>
    </w:p>
    <w:p w14:paraId="5B224713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Wsparcie (na umożliwiającym to sprzęcie) dodawania i wymiany pamięci RAM bez przerywania pracy. </w:t>
      </w:r>
    </w:p>
    <w:p w14:paraId="4D0D8E00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Wsparcie (na umożliwiającym to sprzęcie) dodawania i wymiany procesorów bez przerywania pracy. </w:t>
      </w:r>
    </w:p>
    <w:p w14:paraId="1C0D77A2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Automatyczna weryfikacja cyfrowych sygnatur sterowników w celu sprawdzenia czy sterownik przeszedł testy jakości przeprowadzone przez producenta systemu operacyjnego. </w:t>
      </w:r>
    </w:p>
    <w:p w14:paraId="4BB34F54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dynamicznego obniżania poboru energii przez rdzenie procesorów niewykorzystywane w bieżącej pracy. Mechanizm ten musi uwzględniać specyfikę procesorów wyposażonych w mechanizmy </w:t>
      </w:r>
      <w:proofErr w:type="spellStart"/>
      <w:r w:rsidRPr="00577314">
        <w:rPr>
          <w:rFonts w:ascii="Times New Roman" w:hAnsi="Times New Roman" w:cs="Times New Roman"/>
        </w:rPr>
        <w:t>Hyper-Threading</w:t>
      </w:r>
      <w:proofErr w:type="spellEnd"/>
      <w:r w:rsidRPr="00577314">
        <w:rPr>
          <w:rFonts w:ascii="Times New Roman" w:hAnsi="Times New Roman" w:cs="Times New Roman"/>
        </w:rPr>
        <w:t xml:space="preserve">. </w:t>
      </w:r>
    </w:p>
    <w:p w14:paraId="38F71C50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Wbudowane wsparcie instalacji i pracy na wolumenach, które: </w:t>
      </w:r>
    </w:p>
    <w:p w14:paraId="7B05F7E2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pozwalają na zmianę rozmiaru w czasie pracy systemu, </w:t>
      </w:r>
    </w:p>
    <w:p w14:paraId="2F039C9A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umożliwiają tworzenie w czasie pracy systemu migawek, dających użytkownikom końcowym (lokalnym i sieciowym) prosty wgląd w poprzednie wersje plików i folderów, </w:t>
      </w:r>
    </w:p>
    <w:p w14:paraId="389B9165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umożliwiają kompresję "w locie" dla wybranych plików i/lub folderów, </w:t>
      </w:r>
    </w:p>
    <w:p w14:paraId="4325942D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umożliwiają zdefiniowanie list kontroli dostępu (ACL). </w:t>
      </w:r>
    </w:p>
    <w:p w14:paraId="13B25CF0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Wbudowany mechanizm klasyfikowania i indeksowania plików (dokumentów) w oparciu o ich zawartość. </w:t>
      </w:r>
    </w:p>
    <w:p w14:paraId="3CA42DD1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Wbudowane szyfrowanie dysków przy pomocy mechanizmów posiadających certyfikat FIPS 140-2 lub równoważny wydany przez NIST lub inną agendę rządową zajmującą się bezpieczeństwem informacji. </w:t>
      </w:r>
    </w:p>
    <w:p w14:paraId="017E8179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uruchamianie aplikacji internetowych wykorzystujących technologię ASP.NET </w:t>
      </w:r>
    </w:p>
    <w:p w14:paraId="6D39AA90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dystrybucji ruchu sieciowego HTTP pomiędzy kilka serwerów. </w:t>
      </w:r>
    </w:p>
    <w:p w14:paraId="58514B93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Wbudowana zapora internetowa (firewall) z obsługą definiowanych reguł dla ochrony połączeń internetowych i intranetowych. </w:t>
      </w:r>
    </w:p>
    <w:p w14:paraId="41CD361F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Dostępne dwa rodzaje graficznego interfejsu użytkownika: </w:t>
      </w:r>
    </w:p>
    <w:p w14:paraId="78A2166E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Klasyczny, umożliwiający obsługę przy pomocy klawiatury i myszy, </w:t>
      </w:r>
    </w:p>
    <w:p w14:paraId="7D436BA0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Dotykowy umożliwiający sterowanie dotykiem na monitorach dotykowych. </w:t>
      </w:r>
    </w:p>
    <w:p w14:paraId="1E84C819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Zlokalizowane w języku polskim, co najmniej następujące elementy: menu, przeglądarka internetowa, pomoc, komunikaty systemowe, </w:t>
      </w:r>
    </w:p>
    <w:p w14:paraId="66FD1B01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 xml:space="preserve">Możliwość zmiany języka interfejsu po zainstalowaniu systemu, dla co najmniej 10 języków poprzez wybór z listy dostępnych lokalizacji. </w:t>
      </w:r>
    </w:p>
    <w:p w14:paraId="1701F0D9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Mechanizmy logowania w oparciu o: </w:t>
      </w:r>
    </w:p>
    <w:p w14:paraId="4081757F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Login i hasło, </w:t>
      </w:r>
    </w:p>
    <w:p w14:paraId="4185599C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Karty z certyfikatami (</w:t>
      </w:r>
      <w:proofErr w:type="spellStart"/>
      <w:r w:rsidRPr="00577314">
        <w:rPr>
          <w:rFonts w:ascii="Times New Roman" w:hAnsi="Times New Roman" w:cs="Times New Roman"/>
        </w:rPr>
        <w:t>smartcard</w:t>
      </w:r>
      <w:proofErr w:type="spellEnd"/>
      <w:r w:rsidRPr="00577314">
        <w:rPr>
          <w:rFonts w:ascii="Times New Roman" w:hAnsi="Times New Roman" w:cs="Times New Roman"/>
        </w:rPr>
        <w:t xml:space="preserve">), </w:t>
      </w:r>
    </w:p>
    <w:p w14:paraId="33CB92A9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Wirtualne karty (logowanie w oparciu o certyfikat chroniony poprzez moduł TPM), </w:t>
      </w:r>
    </w:p>
    <w:p w14:paraId="23C620D5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wymuszania wieloelementowej dynamicznej kontroli dostępu dla: określonych grup użytkowników, zastosowanej klasyfikacji danych, centralnych polityk dostępu w sieci, centralnych polityk audytowych oraz narzuconych dla grup użytkowników praw do wykorzystywania szyfrowanych danych. </w:t>
      </w:r>
    </w:p>
    <w:p w14:paraId="02E65124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Wsparcie dla większości powszechnie używanych urządzeń peryferyjnych (drukarek, urządzeń sieciowych, standardów USB, </w:t>
      </w:r>
      <w:proofErr w:type="spellStart"/>
      <w:r w:rsidRPr="00577314">
        <w:rPr>
          <w:rFonts w:ascii="Times New Roman" w:hAnsi="Times New Roman" w:cs="Times New Roman"/>
        </w:rPr>
        <w:t>Plug&amp;Play</w:t>
      </w:r>
      <w:proofErr w:type="spellEnd"/>
      <w:r w:rsidRPr="00577314">
        <w:rPr>
          <w:rFonts w:ascii="Times New Roman" w:hAnsi="Times New Roman" w:cs="Times New Roman"/>
        </w:rPr>
        <w:t xml:space="preserve">). </w:t>
      </w:r>
    </w:p>
    <w:p w14:paraId="58C389AC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zdalnej konfiguracji, administrowania oraz aktualizowania systemu. </w:t>
      </w:r>
    </w:p>
    <w:p w14:paraId="60858325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Dostępność bezpłatnych narzędzi producenta systemu umożliwiających badanie i wdrażanie zdefiniowanego zestawu polityk bezpieczeństwa. </w:t>
      </w:r>
    </w:p>
    <w:p w14:paraId="7D05165A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Pochodzący od producenta systemu serwis zarządzania polityką dostępu do informacji w dokumentach (Digital </w:t>
      </w:r>
      <w:proofErr w:type="spellStart"/>
      <w:r w:rsidRPr="00577314">
        <w:rPr>
          <w:rFonts w:ascii="Times New Roman" w:hAnsi="Times New Roman" w:cs="Times New Roman"/>
        </w:rPr>
        <w:t>Rights</w:t>
      </w:r>
      <w:proofErr w:type="spellEnd"/>
      <w:r w:rsidRPr="00577314">
        <w:rPr>
          <w:rFonts w:ascii="Times New Roman" w:hAnsi="Times New Roman" w:cs="Times New Roman"/>
        </w:rPr>
        <w:t xml:space="preserve"> Management). </w:t>
      </w:r>
    </w:p>
    <w:p w14:paraId="47377AD3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Wsparcie dla środowisk Java i .NET Framework 4.x – możliwość uruchomienia aplikacji działających we wskazanych środowiskach. </w:t>
      </w:r>
    </w:p>
    <w:p w14:paraId="366FBB82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implementacji następujących funkcjonalności bez potrzeby instalowania dodatkowych produktów (oprogramowania) innych producentów wymagających dodatkowych licencji: </w:t>
      </w:r>
    </w:p>
    <w:p w14:paraId="77792F4F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Podstawowe usługi sieciowe: DHCP oraz DNS wspierający DNSSEC, </w:t>
      </w:r>
    </w:p>
    <w:p w14:paraId="7F18D5AB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Usługi katalogowe oparte o LDAP i pozwalające na uwierzytelnianie użytkowników stacji roboczych, bez konieczności instalowania dodatkowego oprogramowania na tych stacjach, pozwalające na zarządzanie zasobami w sieci (użytkownicy, komputery, drukarki, udziały sieciowe), z możliwością wykorzystania następujących funkcji: </w:t>
      </w:r>
    </w:p>
    <w:p w14:paraId="76C9F794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Podłączenie do domeny w trybie offline – bez dostępnego połączenia sieciowego z domeną, </w:t>
      </w:r>
    </w:p>
    <w:p w14:paraId="3D2BEFB6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Ustanawianie praw dostępu do zasobów domeny na bazie sposobu logowania użytkownika – na przykład typu certyfikatu użytego do logowania, </w:t>
      </w:r>
    </w:p>
    <w:p w14:paraId="5997F833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Odzyskiwanie przypadkowo skasowanych obiektów usługi katalogowej z mechanizmu kosza.  </w:t>
      </w:r>
    </w:p>
    <w:p w14:paraId="3619A9A0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 xml:space="preserve">Bezpieczny mechanizm dołączania do domeny uprawnionych użytkowników prywatnych urządzeń mobilnych opartych o iOS i Windows 8.1.  </w:t>
      </w:r>
    </w:p>
    <w:p w14:paraId="118D2496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Zdalna dystrybucja oprogramowania na stacje robocze. </w:t>
      </w:r>
    </w:p>
    <w:p w14:paraId="6EC15094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Praca zdalna na serwerze z wykorzystaniem terminala (cienkiego klienta) lub odpowiednio skonfigurowanej stacji roboczej </w:t>
      </w:r>
    </w:p>
    <w:p w14:paraId="093D1F8D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Centrum Certyfikatów (CA), obsługa klucza publicznego i prywatnego) umożliwiające: </w:t>
      </w:r>
    </w:p>
    <w:p w14:paraId="08F0195A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Dystrybucję certyfikatów poprzez http </w:t>
      </w:r>
    </w:p>
    <w:p w14:paraId="7E093CDA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Konsolidację CA dla wielu lasów domeny, </w:t>
      </w:r>
    </w:p>
    <w:p w14:paraId="43706903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Automatyczne rejestrowania certyfikatów pomiędzy różnymi lasami domen, </w:t>
      </w:r>
    </w:p>
    <w:p w14:paraId="4A796EA2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Automatyczne występowanie i używanie (wystawianie) certyfikatów PKI X.509. </w:t>
      </w:r>
    </w:p>
    <w:p w14:paraId="2F960ED3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Szyfrowanie plików i folderów.</w:t>
      </w:r>
    </w:p>
    <w:p w14:paraId="2AC3838E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Szyfrowanie połączeń sieciowych pomiędzy serwerami oraz serwerami i stacjami roboczymi (</w:t>
      </w:r>
      <w:proofErr w:type="spellStart"/>
      <w:r w:rsidRPr="00577314">
        <w:rPr>
          <w:rFonts w:ascii="Times New Roman" w:hAnsi="Times New Roman" w:cs="Times New Roman"/>
        </w:rPr>
        <w:t>IPSec</w:t>
      </w:r>
      <w:proofErr w:type="spellEnd"/>
      <w:r w:rsidRPr="00577314">
        <w:rPr>
          <w:rFonts w:ascii="Times New Roman" w:hAnsi="Times New Roman" w:cs="Times New Roman"/>
        </w:rPr>
        <w:t xml:space="preserve">). </w:t>
      </w:r>
    </w:p>
    <w:p w14:paraId="299A9C54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tworzenia systemów wysokiej dostępności (klastry typu </w:t>
      </w:r>
      <w:proofErr w:type="spellStart"/>
      <w:r w:rsidRPr="00577314">
        <w:rPr>
          <w:rFonts w:ascii="Times New Roman" w:hAnsi="Times New Roman" w:cs="Times New Roman"/>
        </w:rPr>
        <w:t>fail-over</w:t>
      </w:r>
      <w:proofErr w:type="spellEnd"/>
      <w:r w:rsidRPr="00577314">
        <w:rPr>
          <w:rFonts w:ascii="Times New Roman" w:hAnsi="Times New Roman" w:cs="Times New Roman"/>
        </w:rPr>
        <w:t xml:space="preserve">) oraz rozłożenia obciążenia serwerów. </w:t>
      </w:r>
    </w:p>
    <w:p w14:paraId="2B6C0FC5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Serwis udostępniania stron WWW. </w:t>
      </w:r>
    </w:p>
    <w:p w14:paraId="6BA5B674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Wsparcie dla protokołu IP w wersji 6 (IPv6),</w:t>
      </w:r>
    </w:p>
    <w:p w14:paraId="4F5581B1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Wsparcie dla algorytmów Suite B (RFC 4869),</w:t>
      </w:r>
    </w:p>
    <w:p w14:paraId="1E5D3F64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Wbudowane usługi VPN pozwalające na zestawienie nielimitowanej liczby równoczesnych połączeń i niewymagające instalacji dodatkowego oprogramowania na komputerach z systemem Windows, </w:t>
      </w:r>
    </w:p>
    <w:p w14:paraId="7A559BDE" w14:textId="77777777" w:rsidR="00716F4C" w:rsidRPr="00577314" w:rsidRDefault="00716F4C">
      <w:pPr>
        <w:numPr>
          <w:ilvl w:val="1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Wbudowane mechanizmy wirtualizacji (</w:t>
      </w:r>
      <w:proofErr w:type="spellStart"/>
      <w:r w:rsidRPr="00577314">
        <w:rPr>
          <w:rFonts w:ascii="Times New Roman" w:hAnsi="Times New Roman" w:cs="Times New Roman"/>
        </w:rPr>
        <w:t>Hypervisor</w:t>
      </w:r>
      <w:proofErr w:type="spellEnd"/>
      <w:r w:rsidRPr="00577314">
        <w:rPr>
          <w:rFonts w:ascii="Times New Roman" w:hAnsi="Times New Roman" w:cs="Times New Roman"/>
        </w:rPr>
        <w:t xml:space="preserve">) pozwalające na uruchamianie do 1000 aktywnych środowisk wirtualnych systemów operacyjnych. Wirtualne maszyny w trakcie pracy i bez zauważalnego zmniejszenia ich dostępności mogą być przenoszone pomiędzy serwerami klastra typu </w:t>
      </w:r>
      <w:proofErr w:type="spellStart"/>
      <w:r w:rsidRPr="00577314">
        <w:rPr>
          <w:rFonts w:ascii="Times New Roman" w:hAnsi="Times New Roman" w:cs="Times New Roman"/>
        </w:rPr>
        <w:t>failover</w:t>
      </w:r>
      <w:proofErr w:type="spellEnd"/>
      <w:r w:rsidRPr="00577314">
        <w:rPr>
          <w:rFonts w:ascii="Times New Roman" w:hAnsi="Times New Roman" w:cs="Times New Roman"/>
        </w:rPr>
        <w:t xml:space="preserve"> z jednoczesnym zachowaniem pozostałej funkcjonalności. Mechanizmy wirtualizacji mają zapewnić wsparcie dla: </w:t>
      </w:r>
    </w:p>
    <w:p w14:paraId="41498ADC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Dynamicznego podłączania zasobów dyskowych typu hot plug do maszyn wirtualnych, </w:t>
      </w:r>
    </w:p>
    <w:p w14:paraId="3D60F376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Obsługi ramek typu jumbo </w:t>
      </w:r>
      <w:proofErr w:type="spellStart"/>
      <w:r w:rsidRPr="00577314">
        <w:rPr>
          <w:rFonts w:ascii="Times New Roman" w:hAnsi="Times New Roman" w:cs="Times New Roman"/>
        </w:rPr>
        <w:t>frames</w:t>
      </w:r>
      <w:proofErr w:type="spellEnd"/>
      <w:r w:rsidRPr="00577314">
        <w:rPr>
          <w:rFonts w:ascii="Times New Roman" w:hAnsi="Times New Roman" w:cs="Times New Roman"/>
        </w:rPr>
        <w:t xml:space="preserve"> dla maszyn wirtualnych. </w:t>
      </w:r>
    </w:p>
    <w:p w14:paraId="4B68D207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Obsługi 4-KB sektorów dysków  </w:t>
      </w:r>
    </w:p>
    <w:p w14:paraId="0F4E406C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Nielimitowanej liczby jednocześnie przenoszonych maszyn wirtualnych pomiędzy węzłami klastra </w:t>
      </w:r>
    </w:p>
    <w:p w14:paraId="480A1599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 xml:space="preserve">Możliwości wirtualizacji sieci z zastosowaniem przełącznika, którego funkcjonalność może być rozszerzana jednocześnie poprzez oprogramowanie kilku innych dostawców poprzez otwarty interfejs API. </w:t>
      </w:r>
    </w:p>
    <w:p w14:paraId="45EB686C" w14:textId="77777777" w:rsidR="00716F4C" w:rsidRPr="00577314" w:rsidRDefault="00716F4C">
      <w:pPr>
        <w:numPr>
          <w:ilvl w:val="2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Możliwości kierowania ruchu sieciowego z wielu sieci VLAN bezpośrednio do pojedynczej karty sieciowej maszyny wirtualnej (tzw. </w:t>
      </w:r>
      <w:proofErr w:type="spellStart"/>
      <w:r w:rsidRPr="00577314">
        <w:rPr>
          <w:rFonts w:ascii="Times New Roman" w:hAnsi="Times New Roman" w:cs="Times New Roman"/>
        </w:rPr>
        <w:t>trunk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mode</w:t>
      </w:r>
      <w:proofErr w:type="spellEnd"/>
      <w:r w:rsidRPr="00577314">
        <w:rPr>
          <w:rFonts w:ascii="Times New Roman" w:hAnsi="Times New Roman" w:cs="Times New Roman"/>
        </w:rPr>
        <w:t xml:space="preserve">) </w:t>
      </w:r>
    </w:p>
    <w:p w14:paraId="7311C8E7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automatycznej aktualizacji w oparciu o poprawki publikowane przez producenta wraz z dostępnością bezpłatnego rozwiązania producenta serwerowego systemu operacyjnego umożliwiającego lokalną dystrybucję poprawek zatwierdzonych przez administratora, bez połączenia z siecią Internet. </w:t>
      </w:r>
    </w:p>
    <w:p w14:paraId="0C5545AD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Wsparcie dostępu do zasobu dyskowego poprzez wiele ścieżek (</w:t>
      </w:r>
      <w:proofErr w:type="spellStart"/>
      <w:r w:rsidRPr="00577314">
        <w:rPr>
          <w:rFonts w:ascii="Times New Roman" w:hAnsi="Times New Roman" w:cs="Times New Roman"/>
        </w:rPr>
        <w:t>Multipath</w:t>
      </w:r>
      <w:proofErr w:type="spellEnd"/>
      <w:r w:rsidRPr="00577314">
        <w:rPr>
          <w:rFonts w:ascii="Times New Roman" w:hAnsi="Times New Roman" w:cs="Times New Roman"/>
        </w:rPr>
        <w:t xml:space="preserve">). </w:t>
      </w:r>
    </w:p>
    <w:p w14:paraId="3E5EA5C9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instalacji poprawek poprzez wgranie ich do obrazu instalacyjnego. </w:t>
      </w:r>
    </w:p>
    <w:p w14:paraId="500AE2BD" w14:textId="77777777" w:rsidR="00716F4C" w:rsidRPr="00577314" w:rsidRDefault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Mechanizmy zdalnej administracji oraz mechanizmy (również działające zdalnie) administracji przez skrypty. </w:t>
      </w:r>
    </w:p>
    <w:p w14:paraId="4890D817" w14:textId="69948558" w:rsidR="00041C58" w:rsidRPr="00E00B10" w:rsidRDefault="00716F4C" w:rsidP="00716F4C">
      <w:pPr>
        <w:numPr>
          <w:ilvl w:val="0"/>
          <w:numId w:val="21"/>
        </w:num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zarządzania przez wbudowane mechanizmy zgodne ze standardami WBEM oraz WS-Management organizacji DMTF. </w:t>
      </w:r>
    </w:p>
    <w:p w14:paraId="3FF93AB2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717F0629" w14:textId="21505770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Macierz dyskowa</w:t>
      </w:r>
      <w:r w:rsidR="00B91549" w:rsidRPr="00577314">
        <w:rPr>
          <w:b/>
          <w:bCs/>
          <w:color w:val="000000" w:themeColor="text1"/>
          <w:u w:val="single"/>
        </w:rPr>
        <w:t xml:space="preserve"> – 1 szt. </w:t>
      </w:r>
    </w:p>
    <w:p w14:paraId="2385A5F9" w14:textId="77777777" w:rsidR="00B91549" w:rsidRPr="00577314" w:rsidRDefault="00B91549" w:rsidP="00B91549">
      <w:pPr>
        <w:pStyle w:val="Akapitzlist"/>
        <w:rPr>
          <w:b/>
          <w:bCs/>
          <w:color w:val="000000" w:themeColor="text1"/>
          <w:u w:val="single"/>
        </w:rPr>
      </w:pPr>
    </w:p>
    <w:p w14:paraId="328262A5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Ogólne</w:t>
      </w:r>
    </w:p>
    <w:p w14:paraId="4F0F1AE6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System musi być dostarczony ze wszystkimi komponentami do instalacji w standardowej szafie </w:t>
      </w:r>
      <w:proofErr w:type="spellStart"/>
      <w:r w:rsidRPr="00577314">
        <w:rPr>
          <w:rFonts w:ascii="Times New Roman" w:hAnsi="Times New Roman" w:cs="Times New Roman"/>
        </w:rPr>
        <w:t>rack</w:t>
      </w:r>
      <w:proofErr w:type="spellEnd"/>
      <w:r w:rsidRPr="00577314">
        <w:rPr>
          <w:rFonts w:ascii="Times New Roman" w:hAnsi="Times New Roman" w:cs="Times New Roman"/>
        </w:rPr>
        <w:t xml:space="preserve"> 19” z zajętością maks. 2U w tej szafie. Każdy skonfigurowany moduł/obudowa musi posiadać układ nadmiarowy zasilania i chłodzenia, zapewniający bezprzerwową pracę macierzy bez ograniczeń czasowych w przypadku utraty redundancji w danym układzie (zasilania lub chłodzenia). Każdy moduł/obudowa powinien posiadać widoczne elementy sygnalizacyjne do informowania o stanie poprawnej pracy lub awarii.</w:t>
      </w:r>
    </w:p>
    <w:p w14:paraId="1187C3E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takie podłączenie półek aby awaria lub/i usunięcie jednej z półek nie powodowało utraty dostępu do danych znajdujących się na pozostałych modułach.</w:t>
      </w:r>
    </w:p>
    <w:p w14:paraId="2073EA76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4 porty SAS 12 </w:t>
      </w:r>
      <w:proofErr w:type="spellStart"/>
      <w:r w:rsidRPr="00577314">
        <w:rPr>
          <w:rFonts w:ascii="Times New Roman" w:hAnsi="Times New Roman" w:cs="Times New Roman"/>
        </w:rPr>
        <w:t>Gb</w:t>
      </w:r>
      <w:proofErr w:type="spellEnd"/>
      <w:r w:rsidRPr="00577314">
        <w:rPr>
          <w:rFonts w:ascii="Times New Roman" w:hAnsi="Times New Roman" w:cs="Times New Roman"/>
        </w:rPr>
        <w:t>/s do podłączenia dodatkowych półek dyskowych.</w:t>
      </w:r>
    </w:p>
    <w:p w14:paraId="19F66D69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Pojemność macierzy:</w:t>
      </w:r>
    </w:p>
    <w:p w14:paraId="1DD025F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4 szt. dysków 1,9 TB SSD-SAS.</w:t>
      </w:r>
    </w:p>
    <w:p w14:paraId="554E5ABD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6 szt. dysków 1,8 TB SAS 10 000 RPM lub SSD-SAS.</w:t>
      </w:r>
    </w:p>
    <w:p w14:paraId="39FBD9DB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Kontrolery:</w:t>
      </w:r>
    </w:p>
    <w:p w14:paraId="0DE16E32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być dostarczona z zainstalowanymi minimum 2 kontrolerami.</w:t>
      </w:r>
    </w:p>
    <w:p w14:paraId="1C4D1A28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Każdy z kontrolerów macierzy musi posiadać po minimum 32GB pamięci podręcznej Cache.</w:t>
      </w:r>
    </w:p>
    <w:p w14:paraId="54F1278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 przypadku awarii zasilania dane niezapisane na dyski, przechowywane w pamięci kontrolera muszą być zabezpieczone za pomocą podtrzymania bateryjnego przez 72 godziny lub jako zrzut na pamięć </w:t>
      </w:r>
      <w:proofErr w:type="spellStart"/>
      <w:r w:rsidRPr="00577314">
        <w:rPr>
          <w:rFonts w:ascii="Times New Roman" w:hAnsi="Times New Roman" w:cs="Times New Roman"/>
        </w:rPr>
        <w:t>flash</w:t>
      </w:r>
      <w:proofErr w:type="spellEnd"/>
      <w:r w:rsidRPr="00577314">
        <w:rPr>
          <w:rFonts w:ascii="Times New Roman" w:hAnsi="Times New Roman" w:cs="Times New Roman"/>
        </w:rPr>
        <w:t>.</w:t>
      </w:r>
    </w:p>
    <w:p w14:paraId="42864C52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obsługiwać wymianę kontrolera RAID bez utraty danych zapisanych na dyskach.</w:t>
      </w:r>
    </w:p>
    <w:p w14:paraId="352ABD4E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funkcjonalność automatycznego balansowania obciążenia kontrolerów macierzy przez przełączanie w trybie online </w:t>
      </w:r>
      <w:proofErr w:type="spellStart"/>
      <w:r w:rsidRPr="00577314">
        <w:rPr>
          <w:rFonts w:ascii="Times New Roman" w:hAnsi="Times New Roman" w:cs="Times New Roman"/>
        </w:rPr>
        <w:t>volumenów</w:t>
      </w:r>
      <w:proofErr w:type="spellEnd"/>
      <w:r w:rsidRPr="00577314">
        <w:rPr>
          <w:rFonts w:ascii="Times New Roman" w:hAnsi="Times New Roman" w:cs="Times New Roman"/>
        </w:rPr>
        <w:t xml:space="preserve"> logicznych pomiędzy nimi w zależności od wygenerowanego na nich ruchu. Musi istnieć możliwość wyłączenia tej funkcjonalności z poziomu interfejsu użytkownika.</w:t>
      </w:r>
    </w:p>
    <w:p w14:paraId="43AD392B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Każdy z kontrolerów RAID powinien posiadać dedykowany interfejs RJ-45 Ethernet obsługujący połączenia z prędkością minimum 1Gb/s dla zdalnej  komunikacji z oprogramowaniem zarządzającym i konfiguracyjnym macierzy.</w:t>
      </w:r>
    </w:p>
    <w:p w14:paraId="67770CA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Oferowana macierz musi mieć wyprowadzone 2 porty </w:t>
      </w:r>
      <w:proofErr w:type="spellStart"/>
      <w:r w:rsidRPr="00577314">
        <w:rPr>
          <w:rFonts w:ascii="Times New Roman" w:hAnsi="Times New Roman" w:cs="Times New Roman"/>
        </w:rPr>
        <w:t>iSCSI</w:t>
      </w:r>
      <w:proofErr w:type="spellEnd"/>
      <w:r w:rsidRPr="00577314">
        <w:rPr>
          <w:rFonts w:ascii="Times New Roman" w:hAnsi="Times New Roman" w:cs="Times New Roman"/>
        </w:rPr>
        <w:t xml:space="preserve"> 25Gbps oraz 4p orty FC32 </w:t>
      </w:r>
      <w:proofErr w:type="spellStart"/>
      <w:r w:rsidRPr="00577314">
        <w:rPr>
          <w:rFonts w:ascii="Times New Roman" w:hAnsi="Times New Roman" w:cs="Times New Roman"/>
        </w:rPr>
        <w:t>Gbps</w:t>
      </w:r>
      <w:proofErr w:type="spellEnd"/>
      <w:r w:rsidRPr="00577314">
        <w:rPr>
          <w:rFonts w:ascii="Times New Roman" w:hAnsi="Times New Roman" w:cs="Times New Roman"/>
        </w:rPr>
        <w:t xml:space="preserve"> (obsadzone modułami 32G  LC MMF) do dołączenia serwerów bezpośrednio lub do sieci SAN na każdy kontroler RAID.</w:t>
      </w:r>
    </w:p>
    <w:p w14:paraId="5D2E0B75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wymianę co najmniej połowy portów do transmisji danych na każdy kontroler RAID:</w:t>
      </w:r>
    </w:p>
    <w:p w14:paraId="4A7A73B3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a) 4x SAS 12 Gbps</w:t>
      </w:r>
    </w:p>
    <w:p w14:paraId="56B57EF4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b) 4x iSCSI 10Gbps Base-T</w:t>
      </w:r>
    </w:p>
    <w:p w14:paraId="0BD44A2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Dołożenie/wymiana portów jw. nie może powodować wymiany samych kontrolerów RAID w oferowanym rozwiązaniu a w przypadku konieczność licencjonowania tej funkcjonalności macierz ma być dostarczona z aktywną licencja na instalację i obsługę każdego z wymienionych protokołów transmisji danych.</w:t>
      </w:r>
    </w:p>
    <w:p w14:paraId="6A2EA3FF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Poziomy RAID</w:t>
      </w:r>
    </w:p>
    <w:p w14:paraId="1A564CF3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zapewniać poziom zabezpieczenia danych na dyskach definiowany poziomami RAID:</w:t>
      </w:r>
    </w:p>
    <w:p w14:paraId="7BD2BB8C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a) Raid-1</w:t>
      </w:r>
    </w:p>
    <w:p w14:paraId="5E71EFAE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b) Raid-10</w:t>
      </w:r>
    </w:p>
    <w:p w14:paraId="5404CFEF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c) Raid-3</w:t>
      </w:r>
    </w:p>
    <w:p w14:paraId="57A9E8FA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d) Raid-5</w:t>
      </w:r>
    </w:p>
    <w:p w14:paraId="2C5BA0E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e) Raid-6</w:t>
      </w:r>
    </w:p>
    <w:p w14:paraId="52388ED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Obliczanie sum kontrolnych (kodów parzystości) dla grup dyskowych RAID5 i RAID6 musi być realizowane w sposób sprzętowy przez dedykowany układ w macierzy.</w:t>
      </w:r>
    </w:p>
    <w:p w14:paraId="5ECCAE89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Macierz musi posiadać mechanizm tworzenia wirtualnej przestrzeni na dyskach macierzy wraz z wyliczaniem parzystości oraz podwójnej parzystości w celu zabezpieczenia danych. Mechanizm ten musi być przygotowany do optymalizacji procesów odtwarzania dysków pojemnościowych.</w:t>
      </w:r>
    </w:p>
    <w:p w14:paraId="6D50B534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pozwalać na dynamiczną migrację pomiędzy poziomami RAID, czyli zmianę sposobu zabezpieczenia grupy dyskowej z jednego poziomu RAID na drugi.</w:t>
      </w:r>
    </w:p>
    <w:p w14:paraId="4C447A42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Dyski</w:t>
      </w:r>
    </w:p>
    <w:p w14:paraId="7A13253E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Oferowana macierz musi wspierać dyski hot-plug:</w:t>
      </w:r>
    </w:p>
    <w:p w14:paraId="4B88B19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a) dyski elektroniczne SSD</w:t>
      </w:r>
    </w:p>
    <w:p w14:paraId="561291B3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b) mechaniczne HDD z interfejsem SAS12Gb/s</w:t>
      </w:r>
    </w:p>
    <w:p w14:paraId="216C6CAD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c) dyski mechaniczne HDD o prędkości obrotowej 7,2 </w:t>
      </w:r>
      <w:proofErr w:type="spellStart"/>
      <w:r w:rsidRPr="00577314">
        <w:rPr>
          <w:rFonts w:ascii="Times New Roman" w:hAnsi="Times New Roman" w:cs="Times New Roman"/>
        </w:rPr>
        <w:t>krpm</w:t>
      </w:r>
      <w:proofErr w:type="spellEnd"/>
      <w:r w:rsidRPr="00577314">
        <w:rPr>
          <w:rFonts w:ascii="Times New Roman" w:hAnsi="Times New Roman" w:cs="Times New Roman"/>
        </w:rPr>
        <w:t xml:space="preserve">, 10 </w:t>
      </w:r>
      <w:proofErr w:type="spellStart"/>
      <w:r w:rsidRPr="00577314">
        <w:rPr>
          <w:rFonts w:ascii="Times New Roman" w:hAnsi="Times New Roman" w:cs="Times New Roman"/>
        </w:rPr>
        <w:t>krpm</w:t>
      </w:r>
      <w:proofErr w:type="spellEnd"/>
      <w:r w:rsidRPr="00577314">
        <w:rPr>
          <w:rFonts w:ascii="Times New Roman" w:hAnsi="Times New Roman" w:cs="Times New Roman"/>
        </w:rPr>
        <w:t>,</w:t>
      </w:r>
    </w:p>
    <w:p w14:paraId="5791EAD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obsługiwać mieszaną konfigurację dysków hot-plug SSD i HDD w rozmiarach 2,5” i 3,5” zainstalowanych w dowolnym module rozwiązania.</w:t>
      </w:r>
    </w:p>
    <w:p w14:paraId="13EBD4BD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Wszystkie dyski wspierane przez oferowany model macierzy muszą być wykonane w technologii hot-plug.</w:t>
      </w:r>
    </w:p>
    <w:p w14:paraId="594D0FD4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posiadać oprogramowanie do monitoringu stanu dysków, które pozwala na identyfikowanie potencjalnie zagrożonych awarią dysków oraz z poziomu graficznego interfejsu do zarządzania musi być możliwość sprawdzenia stanu zużycia dysków SSD.</w:t>
      </w:r>
    </w:p>
    <w:p w14:paraId="7C65288E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skonfigurowanie każdego zainstalowanego dysku hot-plug jako dysk hot-</w:t>
      </w:r>
      <w:proofErr w:type="spellStart"/>
      <w:r w:rsidRPr="00577314">
        <w:rPr>
          <w:rFonts w:ascii="Times New Roman" w:hAnsi="Times New Roman" w:cs="Times New Roman"/>
        </w:rPr>
        <w:t>spare</w:t>
      </w:r>
      <w:proofErr w:type="spellEnd"/>
      <w:r w:rsidRPr="00577314">
        <w:rPr>
          <w:rFonts w:ascii="Times New Roman" w:hAnsi="Times New Roman" w:cs="Times New Roman"/>
        </w:rPr>
        <w:t xml:space="preserve"> (dysk zapasowy).</w:t>
      </w:r>
    </w:p>
    <w:p w14:paraId="4FD1C90B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przypadku awarii dysku fizycznego i wykorzystania wcześniej skonfigurowanego  dysku zapasowego, wymiana uszkodzonego dysku na sprawny nie może powodować powrotnego kopiowania danych z dysku hot-</w:t>
      </w:r>
      <w:proofErr w:type="spellStart"/>
      <w:r w:rsidRPr="00577314">
        <w:rPr>
          <w:rFonts w:ascii="Times New Roman" w:hAnsi="Times New Roman" w:cs="Times New Roman"/>
        </w:rPr>
        <w:t>spare</w:t>
      </w:r>
      <w:proofErr w:type="spellEnd"/>
      <w:r w:rsidRPr="00577314">
        <w:rPr>
          <w:rFonts w:ascii="Times New Roman" w:hAnsi="Times New Roman" w:cs="Times New Roman"/>
        </w:rPr>
        <w:t xml:space="preserve"> na wymieniony dysk (tzw. </w:t>
      </w:r>
      <w:proofErr w:type="spellStart"/>
      <w:r w:rsidRPr="00577314">
        <w:rPr>
          <w:rFonts w:ascii="Times New Roman" w:hAnsi="Times New Roman" w:cs="Times New Roman"/>
        </w:rPr>
        <w:t>CopyBackLess</w:t>
      </w:r>
      <w:proofErr w:type="spellEnd"/>
      <w:r w:rsidRPr="00577314">
        <w:rPr>
          <w:rFonts w:ascii="Times New Roman" w:hAnsi="Times New Roman" w:cs="Times New Roman"/>
        </w:rPr>
        <w:t>).</w:t>
      </w:r>
    </w:p>
    <w:p w14:paraId="3E1A95C5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pozwalać na zaszyfrowanie danych na dedykowanych do tego dyskach kluczem AES256-bit zgodnie z wytycznymi Information Technology </w:t>
      </w:r>
      <w:proofErr w:type="spellStart"/>
      <w:r w:rsidRPr="00577314">
        <w:rPr>
          <w:rFonts w:ascii="Times New Roman" w:hAnsi="Times New Roman" w:cs="Times New Roman"/>
        </w:rPr>
        <w:t>Laboratory</w:t>
      </w:r>
      <w:proofErr w:type="spellEnd"/>
      <w:r w:rsidRPr="00577314">
        <w:rPr>
          <w:rFonts w:ascii="Times New Roman" w:hAnsi="Times New Roman" w:cs="Times New Roman"/>
        </w:rPr>
        <w:t xml:space="preserve"> przy </w:t>
      </w:r>
      <w:proofErr w:type="spellStart"/>
      <w:r w:rsidRPr="00577314">
        <w:rPr>
          <w:rFonts w:ascii="Times New Roman" w:hAnsi="Times New Roman" w:cs="Times New Roman"/>
        </w:rPr>
        <w:t>National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Institute</w:t>
      </w:r>
      <w:proofErr w:type="spellEnd"/>
      <w:r w:rsidRPr="00577314">
        <w:rPr>
          <w:rFonts w:ascii="Times New Roman" w:hAnsi="Times New Roman" w:cs="Times New Roman"/>
        </w:rPr>
        <w:t xml:space="preserve"> of </w:t>
      </w:r>
      <w:proofErr w:type="spellStart"/>
      <w:r w:rsidRPr="00577314">
        <w:rPr>
          <w:rFonts w:ascii="Times New Roman" w:hAnsi="Times New Roman" w:cs="Times New Roman"/>
        </w:rPr>
        <w:t>Standards</w:t>
      </w:r>
      <w:proofErr w:type="spellEnd"/>
      <w:r w:rsidRPr="00577314">
        <w:rPr>
          <w:rFonts w:ascii="Times New Roman" w:hAnsi="Times New Roman" w:cs="Times New Roman"/>
        </w:rPr>
        <w:t xml:space="preserve"> and Technology (NIST).</w:t>
      </w:r>
    </w:p>
    <w:p w14:paraId="1CF07A30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posiadać możliwość skasowania wszystkich danych z dysku FDE celem bezpiecznego ponownego użycia w innym środowisku (</w:t>
      </w:r>
      <w:proofErr w:type="spellStart"/>
      <w:r w:rsidRPr="00577314">
        <w:rPr>
          <w:rFonts w:ascii="Times New Roman" w:hAnsi="Times New Roman" w:cs="Times New Roman"/>
        </w:rPr>
        <w:t>Secure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Erase</w:t>
      </w:r>
      <w:proofErr w:type="spellEnd"/>
      <w:r w:rsidRPr="00577314">
        <w:rPr>
          <w:rFonts w:ascii="Times New Roman" w:hAnsi="Times New Roman" w:cs="Times New Roman"/>
        </w:rPr>
        <w:t>).</w:t>
      </w:r>
    </w:p>
    <w:p w14:paraId="508C5230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Opcje programowe</w:t>
      </w:r>
    </w:p>
    <w:p w14:paraId="3239D19B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być wyposażona w system kopii migawkowych umożliwiający wykonanie 128 kopii migawkowych.</w:t>
      </w:r>
    </w:p>
    <w:p w14:paraId="6F2AFCCD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zdefiniowanie min. 250 woluminów  (LUN).</w:t>
      </w:r>
    </w:p>
    <w:p w14:paraId="5F3127FA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Macierz powinna umożliwiać podłączenie logiczne z serwerami i stacjami poprzez min. 128 ścieżek logicznych.</w:t>
      </w:r>
    </w:p>
    <w:p w14:paraId="7BD7840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aktualizację oprogramowania wewnętrznego kontrolerów RAID i dysków bez konieczności wyłączania macierzy oraz bez konieczności wyłączania ścieżek logicznych FC/</w:t>
      </w:r>
      <w:proofErr w:type="spellStart"/>
      <w:r w:rsidRPr="00577314">
        <w:rPr>
          <w:rFonts w:ascii="Times New Roman" w:hAnsi="Times New Roman" w:cs="Times New Roman"/>
        </w:rPr>
        <w:t>iSCSI</w:t>
      </w:r>
      <w:proofErr w:type="spellEnd"/>
      <w:r w:rsidRPr="00577314">
        <w:rPr>
          <w:rFonts w:ascii="Times New Roman" w:hAnsi="Times New Roman" w:cs="Times New Roman"/>
        </w:rPr>
        <w:t xml:space="preserve"> dla podłączonych stacji/serwerów.</w:t>
      </w:r>
    </w:p>
    <w:p w14:paraId="15F1C596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umożliwiać dynamiczną zmianę rozmiaru wolumenów logicznych bez przerywania pracy macierzy i bez przerywania dostępu do danych znajdujących się na danym wolumenie.</w:t>
      </w:r>
    </w:p>
    <w:p w14:paraId="7735BD7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posiadać wsparcie dla systemów operacyjnych:</w:t>
      </w:r>
    </w:p>
    <w:p w14:paraId="63B2845A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a) Microsoft Windows Server 2019, 2022,2025</w:t>
      </w:r>
    </w:p>
    <w:p w14:paraId="528C4FEE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 xml:space="preserve">b) </w:t>
      </w:r>
      <w:proofErr w:type="spellStart"/>
      <w:r w:rsidRPr="00577314">
        <w:rPr>
          <w:rFonts w:ascii="Times New Roman" w:hAnsi="Times New Roman" w:cs="Times New Roman"/>
          <w:lang w:val="en-US"/>
        </w:rPr>
        <w:t>SuSE</w:t>
      </w:r>
      <w:proofErr w:type="spellEnd"/>
      <w:r w:rsidRPr="00577314">
        <w:rPr>
          <w:rFonts w:ascii="Times New Roman" w:hAnsi="Times New Roman" w:cs="Times New Roman"/>
          <w:lang w:val="en-US"/>
        </w:rPr>
        <w:t xml:space="preserve"> Linux Enterprise Server 15</w:t>
      </w:r>
    </w:p>
    <w:p w14:paraId="6BE33221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c) Red Hat Linux Enterprise Server 9, 8</w:t>
      </w:r>
    </w:p>
    <w:p w14:paraId="0606FF92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d) Oracle Linux 9, 8</w:t>
      </w:r>
    </w:p>
    <w:p w14:paraId="558746F3" w14:textId="77777777" w:rsidR="00B91549" w:rsidRPr="00577314" w:rsidRDefault="00B91549" w:rsidP="00B91549">
      <w:pPr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e) Solaris 11</w:t>
      </w:r>
    </w:p>
    <w:p w14:paraId="41B9B9F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f) Vmware </w:t>
      </w:r>
      <w:proofErr w:type="spellStart"/>
      <w:r w:rsidRPr="00577314">
        <w:rPr>
          <w:rFonts w:ascii="Times New Roman" w:hAnsi="Times New Roman" w:cs="Times New Roman"/>
        </w:rPr>
        <w:t>vSphere</w:t>
      </w:r>
      <w:proofErr w:type="spellEnd"/>
      <w:r w:rsidRPr="00577314">
        <w:rPr>
          <w:rFonts w:ascii="Times New Roman" w:hAnsi="Times New Roman" w:cs="Times New Roman"/>
        </w:rPr>
        <w:t xml:space="preserve"> 8.0;</w:t>
      </w:r>
    </w:p>
    <w:p w14:paraId="0D20CCF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być dostarczona z licencją na oprogramowanie wspierające  technologię typu </w:t>
      </w:r>
      <w:proofErr w:type="spellStart"/>
      <w:r w:rsidRPr="00577314">
        <w:rPr>
          <w:rFonts w:ascii="Times New Roman" w:hAnsi="Times New Roman" w:cs="Times New Roman"/>
        </w:rPr>
        <w:t>multipath</w:t>
      </w:r>
      <w:proofErr w:type="spellEnd"/>
      <w:r w:rsidRPr="00577314">
        <w:rPr>
          <w:rFonts w:ascii="Times New Roman" w:hAnsi="Times New Roman" w:cs="Times New Roman"/>
        </w:rPr>
        <w:t xml:space="preserve"> (obsługa nadmiarowości dla ścieżek transmisji danych pomiędzy macierzą i serwerem)  dla połączeń FC i </w:t>
      </w:r>
      <w:proofErr w:type="spellStart"/>
      <w:r w:rsidRPr="00577314">
        <w:rPr>
          <w:rFonts w:ascii="Times New Roman" w:hAnsi="Times New Roman" w:cs="Times New Roman"/>
        </w:rPr>
        <w:t>iSCSI</w:t>
      </w:r>
      <w:proofErr w:type="spellEnd"/>
      <w:r w:rsidRPr="00577314">
        <w:rPr>
          <w:rFonts w:ascii="Times New Roman" w:hAnsi="Times New Roman" w:cs="Times New Roman"/>
        </w:rPr>
        <w:t>.</w:t>
      </w:r>
    </w:p>
    <w:p w14:paraId="3E64FAF3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możliwość uruchamiania mechanizmów zdalnej replikacji danych, w trybie asynchronicznym, bez konieczności stosowania zewnętrznych urządzeń konwersji. Funkcjonalność replikacji danych musi być zapewniona z poziomu oprogramowania wewnętrznego macierzy, jako tzw. </w:t>
      </w:r>
      <w:proofErr w:type="spellStart"/>
      <w:r w:rsidRPr="00577314">
        <w:rPr>
          <w:rFonts w:ascii="Times New Roman" w:hAnsi="Times New Roman" w:cs="Times New Roman"/>
        </w:rPr>
        <w:t>storage-based</w:t>
      </w:r>
      <w:proofErr w:type="spellEnd"/>
      <w:r w:rsidRPr="00577314">
        <w:rPr>
          <w:rFonts w:ascii="Times New Roman" w:hAnsi="Times New Roman" w:cs="Times New Roman"/>
        </w:rPr>
        <w:t xml:space="preserve"> data </w:t>
      </w:r>
      <w:proofErr w:type="spellStart"/>
      <w:r w:rsidRPr="00577314">
        <w:rPr>
          <w:rFonts w:ascii="Times New Roman" w:hAnsi="Times New Roman" w:cs="Times New Roman"/>
        </w:rPr>
        <w:t>replication</w:t>
      </w:r>
      <w:proofErr w:type="spellEnd"/>
      <w:r w:rsidRPr="00577314">
        <w:rPr>
          <w:rFonts w:ascii="Times New Roman" w:hAnsi="Times New Roman" w:cs="Times New Roman"/>
        </w:rPr>
        <w:t>. Replikacja danych musi być obsługiwana w połączeniu macierzą z tej samej rodziny urządzeń wspierającą obsługę zdalnej replikacji danych.</w:t>
      </w:r>
    </w:p>
    <w:p w14:paraId="42FC0B7A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posiadać możliwość tworzenia lokalnych tj. w obrębie zasobów macierzy, pełnych kopii danych (tzw. klony danych).</w:t>
      </w:r>
    </w:p>
    <w:p w14:paraId="5A5120E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obsługiwać mechanizmy </w:t>
      </w:r>
      <w:proofErr w:type="spellStart"/>
      <w:r w:rsidRPr="00577314">
        <w:rPr>
          <w:rFonts w:ascii="Times New Roman" w:hAnsi="Times New Roman" w:cs="Times New Roman"/>
        </w:rPr>
        <w:t>Thin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Provisioning</w:t>
      </w:r>
      <w:proofErr w:type="spellEnd"/>
      <w:r w:rsidRPr="00577314">
        <w:rPr>
          <w:rFonts w:ascii="Times New Roman" w:hAnsi="Times New Roman" w:cs="Times New Roman"/>
        </w:rPr>
        <w:t>, czyli przydziału dla obsługiwanych środowisk woluminów logicznych o sumarycznej pojemności większej od sumy pojemności dysków fizycznych zainstalowanych w macierzy.</w:t>
      </w:r>
    </w:p>
    <w:p w14:paraId="756953F4" w14:textId="77777777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Zarządzanie</w:t>
      </w:r>
    </w:p>
    <w:p w14:paraId="64C69D64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Oprogramowanie do zarządzania musi być zintegrowane z systemem operacyjnym systemu pamięci masowej.</w:t>
      </w:r>
    </w:p>
    <w:p w14:paraId="3290F8F2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Komunikacja z wbudowanym oprogramowaniem zarządzającym macierzą musi być możliwa w trybie graficznym np. poprzez przeglądarkę WWW oraz w trybie tekstowym. </w:t>
      </w:r>
    </w:p>
    <w:p w14:paraId="7EAB19CD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 xml:space="preserve">Musi być możliwe zdalne zarządzanie macierzą z wykorzystaniem standardowej przeglądarki internetowej (minimum Microsoft Edge, Google Chrome, Mozilla </w:t>
      </w:r>
      <w:proofErr w:type="spellStart"/>
      <w:r w:rsidRPr="00577314">
        <w:rPr>
          <w:rFonts w:ascii="Times New Roman" w:hAnsi="Times New Roman" w:cs="Times New Roman"/>
        </w:rPr>
        <w:t>Firefox</w:t>
      </w:r>
      <w:proofErr w:type="spellEnd"/>
      <w:r w:rsidRPr="00577314">
        <w:rPr>
          <w:rFonts w:ascii="Times New Roman" w:hAnsi="Times New Roman" w:cs="Times New Roman"/>
        </w:rPr>
        <w:t>) bez konieczności instalacji żadnych dodatkowych aplikacji na stacji administratora.</w:t>
      </w:r>
    </w:p>
    <w:p w14:paraId="0509CF0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Wbudowane oprogramowanie macierzy musi obsługiwać połączenia z modułem zarządzania macierzy poprzez szyfrowanie komunikacji protokołami: SSL dla komunikacji poprzez przeglądarkę WWW i protokołem SSH dla komunikacji poprzez CLI.</w:t>
      </w:r>
    </w:p>
    <w:p w14:paraId="6457F544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Wraz z system musi zostać dostarczone narzędzie do monitoringu macierzy w kontekście: </w:t>
      </w:r>
    </w:p>
    <w:p w14:paraId="1D69149C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a) wydajności i opóźnień na wolumenach</w:t>
      </w:r>
    </w:p>
    <w:p w14:paraId="63487585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b) wydajności I/</w:t>
      </w:r>
      <w:proofErr w:type="spellStart"/>
      <w:r w:rsidRPr="00577314">
        <w:rPr>
          <w:rFonts w:ascii="Times New Roman" w:hAnsi="Times New Roman" w:cs="Times New Roman"/>
        </w:rPr>
        <w:t>Ops</w:t>
      </w:r>
      <w:proofErr w:type="spellEnd"/>
      <w:r w:rsidRPr="00577314">
        <w:rPr>
          <w:rFonts w:ascii="Times New Roman" w:hAnsi="Times New Roman" w:cs="Times New Roman"/>
        </w:rPr>
        <w:t>, MB/s</w:t>
      </w:r>
    </w:p>
    <w:p w14:paraId="6DD148C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c) trafności w cache</w:t>
      </w:r>
    </w:p>
    <w:p w14:paraId="10E1F5DA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możliwość integracji z Active Directory w zakresie definicji i mapowania grup i użytkowników pod kątem autentykacji. </w:t>
      </w:r>
    </w:p>
    <w:p w14:paraId="47A173E7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oprogramowanie pozwalające na integrację Vmware </w:t>
      </w:r>
      <w:proofErr w:type="spellStart"/>
      <w:r w:rsidRPr="00577314">
        <w:rPr>
          <w:rFonts w:ascii="Times New Roman" w:hAnsi="Times New Roman" w:cs="Times New Roman"/>
        </w:rPr>
        <w:t>vCenter</w:t>
      </w:r>
      <w:proofErr w:type="spellEnd"/>
      <w:r w:rsidRPr="00577314">
        <w:rPr>
          <w:rFonts w:ascii="Times New Roman" w:hAnsi="Times New Roman" w:cs="Times New Roman"/>
        </w:rPr>
        <w:t xml:space="preserve"> – </w:t>
      </w:r>
      <w:proofErr w:type="spellStart"/>
      <w:r w:rsidRPr="00577314">
        <w:rPr>
          <w:rFonts w:ascii="Times New Roman" w:hAnsi="Times New Roman" w:cs="Times New Roman"/>
        </w:rPr>
        <w:t>provisioning</w:t>
      </w:r>
      <w:proofErr w:type="spellEnd"/>
      <w:r w:rsidRPr="00577314">
        <w:rPr>
          <w:rFonts w:ascii="Times New Roman" w:hAnsi="Times New Roman" w:cs="Times New Roman"/>
        </w:rPr>
        <w:t xml:space="preserve"> i monitoring macierzy z widoku </w:t>
      </w:r>
      <w:proofErr w:type="spellStart"/>
      <w:r w:rsidRPr="00577314">
        <w:rPr>
          <w:rFonts w:ascii="Times New Roman" w:hAnsi="Times New Roman" w:cs="Times New Roman"/>
        </w:rPr>
        <w:t>vCenter</w:t>
      </w:r>
      <w:proofErr w:type="spellEnd"/>
    </w:p>
    <w:p w14:paraId="17E8383E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Macierz musi posiadać wsparcie dla </w:t>
      </w:r>
      <w:proofErr w:type="spellStart"/>
      <w:r w:rsidRPr="00577314">
        <w:rPr>
          <w:rFonts w:ascii="Times New Roman" w:hAnsi="Times New Roman" w:cs="Times New Roman"/>
        </w:rPr>
        <w:t>VMware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vSphere</w:t>
      </w:r>
      <w:proofErr w:type="spellEnd"/>
      <w:r w:rsidRPr="00577314">
        <w:rPr>
          <w:rFonts w:ascii="Times New Roman" w:hAnsi="Times New Roman" w:cs="Times New Roman"/>
        </w:rPr>
        <w:t xml:space="preserve"> Storage </w:t>
      </w:r>
      <w:proofErr w:type="spellStart"/>
      <w:r w:rsidRPr="00577314">
        <w:rPr>
          <w:rFonts w:ascii="Times New Roman" w:hAnsi="Times New Roman" w:cs="Times New Roman"/>
        </w:rPr>
        <w:t>APIs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Array</w:t>
      </w:r>
      <w:proofErr w:type="spellEnd"/>
      <w:r w:rsidRPr="00577314">
        <w:rPr>
          <w:rFonts w:ascii="Times New Roman" w:hAnsi="Times New Roman" w:cs="Times New Roman"/>
        </w:rPr>
        <w:t xml:space="preserve"> Integration (VAAI)</w:t>
      </w:r>
    </w:p>
    <w:p w14:paraId="42C25566" w14:textId="0134E0D6" w:rsidR="00B91549" w:rsidRPr="00577314" w:rsidRDefault="00B91549">
      <w:pPr>
        <w:pStyle w:val="Akapitzlist"/>
        <w:numPr>
          <w:ilvl w:val="0"/>
          <w:numId w:val="19"/>
        </w:numPr>
        <w:spacing w:after="160" w:line="259" w:lineRule="auto"/>
        <w:contextualSpacing/>
        <w:rPr>
          <w:sz w:val="22"/>
          <w:szCs w:val="22"/>
        </w:rPr>
      </w:pPr>
      <w:r w:rsidRPr="00577314">
        <w:rPr>
          <w:sz w:val="22"/>
          <w:szCs w:val="22"/>
        </w:rPr>
        <w:t>Gwarancja</w:t>
      </w:r>
    </w:p>
    <w:p w14:paraId="345310B5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Całe rozwiązanie musi być objęte minimum 36 miesięcznym okresem gwarancji z naprawą miejscu instalacji urządzenia i z gwarantowanym czasem wizyty technika do końca następnego dnia roboczego od dnia zgłoszenia awarii do organizacji serwisowej producenta macierzy.</w:t>
      </w:r>
    </w:p>
    <w:p w14:paraId="71B4C3B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Uszkodzone dyski twarde nie podlegają zwrotowi organizacji serwisowej.</w:t>
      </w:r>
    </w:p>
    <w:p w14:paraId="3EC667FA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Serwis gwarancyjny musi obejmować dostęp do poprawek i nowych wersji oprogramowania wbudowanego, które są elementem zamówienia.    </w:t>
      </w:r>
    </w:p>
    <w:p w14:paraId="5C8FC9BF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Macierz musi pochodzić z oficjalnego kanału sprzedaży producenta w UE. Nie dopuszcza się użycia macierzy odnawianych, demonstracyjnych lub powystawowych.</w:t>
      </w:r>
    </w:p>
    <w:p w14:paraId="133B7BC2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Urządzenie musi być wykonane zgodnie z europejskimi dyrektywami </w:t>
      </w:r>
      <w:proofErr w:type="spellStart"/>
      <w:r w:rsidRPr="00577314">
        <w:rPr>
          <w:rFonts w:ascii="Times New Roman" w:hAnsi="Times New Roman" w:cs="Times New Roman"/>
        </w:rPr>
        <w:t>RoHS</w:t>
      </w:r>
      <w:proofErr w:type="spellEnd"/>
      <w:r w:rsidRPr="00577314">
        <w:rPr>
          <w:rFonts w:ascii="Times New Roman" w:hAnsi="Times New Roman" w:cs="Times New Roman"/>
        </w:rPr>
        <w:t xml:space="preserve"> i WEEE stanowiącymi o unikaniu i ograniczaniu stosowania substancji szkodliwych dla zdrowia.</w:t>
      </w:r>
    </w:p>
    <w:p w14:paraId="6C076D02" w14:textId="77777777" w:rsidR="00B91549" w:rsidRPr="00577314" w:rsidRDefault="00B91549" w:rsidP="00B91549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Możliwość odpłatnego wydłużenia gwarancji producenta do 7 lat w trybie </w:t>
      </w:r>
      <w:proofErr w:type="spellStart"/>
      <w:r w:rsidRPr="00577314">
        <w:rPr>
          <w:rFonts w:ascii="Times New Roman" w:hAnsi="Times New Roman" w:cs="Times New Roman"/>
        </w:rPr>
        <w:t>onsite</w:t>
      </w:r>
      <w:proofErr w:type="spellEnd"/>
      <w:r w:rsidRPr="00577314">
        <w:rPr>
          <w:rFonts w:ascii="Times New Roman" w:hAnsi="Times New Roman" w:cs="Times New Roman"/>
        </w:rPr>
        <w:t xml:space="preserve"> z gwarantowanym skutecznym zakończeniem naprawy serwera najpóźniej w następnym dniu roboczym od zgłoszenia usterki.</w:t>
      </w:r>
    </w:p>
    <w:p w14:paraId="325C8C78" w14:textId="49EB42A6" w:rsidR="00B91549" w:rsidRPr="00E00B10" w:rsidRDefault="00B91549" w:rsidP="00E00B10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Producent oferowanej macierzy musi posiadać dedykowaną, ogólnie dostępną stronę internetową, gdzie po wpisaniu numeru seryjnego macierzy można zweryfikować co najmniej: czas i poziom oferowanego serwisu gwarancyjnego producenta zarówno dla macierzy jak i dowolnej z półek dyskowych, datę zakończenia wsparcia gwarancyjnego, datę zakończenia wsparcia producenta dla </w:t>
      </w:r>
      <w:r w:rsidRPr="00577314">
        <w:rPr>
          <w:rFonts w:ascii="Times New Roman" w:hAnsi="Times New Roman" w:cs="Times New Roman"/>
        </w:rPr>
        <w:lastRenderedPageBreak/>
        <w:t xml:space="preserve">oferowanego urządzenia – </w:t>
      </w:r>
      <w:r w:rsidRPr="00577314">
        <w:rPr>
          <w:rFonts w:ascii="Times New Roman" w:hAnsi="Times New Roman" w:cs="Times New Roman"/>
          <w:color w:val="EE0000"/>
        </w:rPr>
        <w:t>w formularzu ofertowym należy podać adres internetowy strony producenta macierzy,  gdzie można zweryfikować wymagane informacje.</w:t>
      </w:r>
    </w:p>
    <w:p w14:paraId="311C556C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12381C1E" w14:textId="6F78F86D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UPS</w:t>
      </w:r>
      <w:bookmarkStart w:id="1" w:name="_Hlk215663889"/>
      <w:r w:rsidR="00B35C92" w:rsidRPr="00577314">
        <w:rPr>
          <w:b/>
          <w:bCs/>
          <w:color w:val="000000" w:themeColor="text1"/>
          <w:u w:val="single"/>
        </w:rPr>
        <w:t xml:space="preserve"> - 1 szt.</w:t>
      </w:r>
    </w:p>
    <w:p w14:paraId="7F61158E" w14:textId="77777777" w:rsidR="0073367B" w:rsidRPr="00577314" w:rsidRDefault="0073367B" w:rsidP="0073367B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tbl>
      <w:tblPr>
        <w:tblW w:w="92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17"/>
        <w:gridCol w:w="7130"/>
      </w:tblGrid>
      <w:tr w:rsidR="00986CFB" w:rsidRPr="00577314" w14:paraId="0B0C2A72" w14:textId="77777777" w:rsidTr="001E1E24">
        <w:trPr>
          <w:trHeight w:val="254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729D69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Moc pozorna </w:t>
            </w:r>
          </w:p>
        </w:tc>
        <w:tc>
          <w:tcPr>
            <w:tcW w:w="7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1B8D65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3000 VA</w:t>
            </w:r>
          </w:p>
        </w:tc>
      </w:tr>
      <w:tr w:rsidR="00986CFB" w:rsidRPr="00577314" w14:paraId="2E362953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CC5073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Moc rzeczywista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DB2C4D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3000 W</w:t>
            </w:r>
          </w:p>
        </w:tc>
      </w:tr>
      <w:tr w:rsidR="00986CFB" w:rsidRPr="00577314" w14:paraId="3677FBF2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DC17F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Topologia (klasyfikacja IEC 62040-3)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C911FA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Line-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interactive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z AVR</w:t>
            </w:r>
          </w:p>
        </w:tc>
      </w:tr>
      <w:tr w:rsidR="00986CFB" w:rsidRPr="00577314" w14:paraId="51041214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09482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Współczynnik mocy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32301A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</w:t>
            </w:r>
          </w:p>
        </w:tc>
      </w:tr>
      <w:tr w:rsidR="00986CFB" w:rsidRPr="00577314" w14:paraId="4A25CE63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36670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Czas przełączenia na baterię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1A4DC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&lt;4 ms</w:t>
            </w:r>
          </w:p>
        </w:tc>
      </w:tr>
      <w:tr w:rsidR="00986CFB" w:rsidRPr="00577314" w14:paraId="409D2023" w14:textId="77777777" w:rsidTr="001E1E24">
        <w:trPr>
          <w:trHeight w:val="555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76B8DA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Liczba, typ gniazd wyjściowych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26D3E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8 x IEC C13 (2 grupy gniazd sterowalnych za pomocą oprogramowania oraz z poziomu wyświetlacza 2x2 IEC C13 10A), 1 x IEC C19 16A </w:t>
            </w:r>
          </w:p>
        </w:tc>
      </w:tr>
      <w:tr w:rsidR="00986CFB" w:rsidRPr="00577314" w14:paraId="441F8DE4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6E6ADE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Typ gniazda wejściowego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AAAC39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IEC C20 16A</w:t>
            </w:r>
          </w:p>
        </w:tc>
      </w:tr>
      <w:tr w:rsidR="00986CFB" w:rsidRPr="00577314" w14:paraId="6647FBC0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93499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Czas podtrzymania dla 3000W obciążenia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7AA63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3 min </w:t>
            </w:r>
          </w:p>
        </w:tc>
      </w:tr>
      <w:tr w:rsidR="00986CFB" w:rsidRPr="00577314" w14:paraId="28B32E97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291D82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Czas podtrzymania przy 1500W obciążenia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1F37F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9 min</w:t>
            </w:r>
          </w:p>
        </w:tc>
      </w:tr>
      <w:tr w:rsidR="00986CFB" w:rsidRPr="00577314" w14:paraId="7D6B2F4D" w14:textId="77777777" w:rsidTr="001E1E24">
        <w:trPr>
          <w:trHeight w:val="539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0F163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Czas podtrzymania przy 3000W obciążenia z dodatkowym modułem bateryjnym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6D53BF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20 min</w:t>
            </w:r>
          </w:p>
        </w:tc>
      </w:tr>
      <w:tr w:rsidR="00986CFB" w:rsidRPr="00577314" w14:paraId="4574D006" w14:textId="77777777" w:rsidTr="001E1E24">
        <w:trPr>
          <w:trHeight w:val="647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402876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Dodatkowe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bateriie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0101EA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Możliwość dodania do 4 dodatkowych modułów baterii w celu wydłużenia czasu podtrzymania do 76 minut dla 3000W obciążenia przy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pf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=1,0</w:t>
            </w:r>
          </w:p>
        </w:tc>
      </w:tr>
      <w:tr w:rsidR="00986CFB" w:rsidRPr="00577314" w14:paraId="448C75E4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D5D4A7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Napięcie znamionowe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FEEB0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200/208/220/230/240 V</w:t>
            </w:r>
          </w:p>
        </w:tc>
      </w:tr>
      <w:tr w:rsidR="00986CFB" w:rsidRPr="00577314" w14:paraId="0C9FC873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B9384C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Tolerancja napięci prostownika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59445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160 V – 294 V (regulacja programowa 150-294 V)</w:t>
            </w:r>
          </w:p>
        </w:tc>
      </w:tr>
      <w:tr w:rsidR="00986CFB" w:rsidRPr="00577314" w14:paraId="5B87256F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D9AD8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Częstotliwość znamionowa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1E223E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50/60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Hz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autodetekcja</w:t>
            </w:r>
          </w:p>
        </w:tc>
      </w:tr>
      <w:tr w:rsidR="00986CFB" w:rsidRPr="00577314" w14:paraId="0B24CFB2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AB4041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Tolerancja częstotliwości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70DE55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47– 70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Hz</w:t>
            </w:r>
            <w:proofErr w:type="spellEnd"/>
          </w:p>
        </w:tc>
      </w:tr>
      <w:tr w:rsidR="00986CFB" w:rsidRPr="00577314" w14:paraId="21C39C8B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E4087E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Kształt napięcia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AA712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Sinusoidalny</w:t>
            </w:r>
          </w:p>
        </w:tc>
      </w:tr>
      <w:tr w:rsidR="00986CFB" w:rsidRPr="00577314" w14:paraId="05BF695F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8593CE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Napięcie znamionowe wyjściowe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81B9B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200/208/220/230/240 V do wyboru przez użytkownika</w:t>
            </w:r>
          </w:p>
        </w:tc>
      </w:tr>
      <w:tr w:rsidR="00986CFB" w:rsidRPr="00577314" w14:paraId="2DE30864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B3A0F9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Zakres zmian napięcia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D7508E5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+6/-10% napięcia nominalnego</w:t>
            </w:r>
          </w:p>
        </w:tc>
      </w:tr>
      <w:tr w:rsidR="00986CFB" w:rsidRPr="00577314" w14:paraId="5DBE5E09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9C5BDF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Częstotliwość wyjściowa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214A9A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50/60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Hz</w:t>
            </w:r>
            <w:proofErr w:type="spellEnd"/>
          </w:p>
        </w:tc>
      </w:tr>
      <w:tr w:rsidR="00986CFB" w:rsidRPr="00577314" w14:paraId="27681E60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6B2A79B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Współczynnik szczytu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8BC09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3:1</w:t>
            </w:r>
          </w:p>
        </w:tc>
      </w:tr>
      <w:tr w:rsidR="00986CFB" w:rsidRPr="00577314" w14:paraId="6319046E" w14:textId="77777777" w:rsidTr="001E1E24">
        <w:trPr>
          <w:trHeight w:val="254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062013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Baterie wymieniane przez użytkownika "na gorąco"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AD5B1F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</w:t>
            </w:r>
          </w:p>
        </w:tc>
      </w:tr>
      <w:tr w:rsidR="00986CFB" w:rsidRPr="00577314" w14:paraId="4E87A93E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CBD68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>Ochrona przed przeładowaniem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F2392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 (ograniczenie prądu ładowarki, wyłączenie ładowarki / alarm)</w:t>
            </w:r>
          </w:p>
        </w:tc>
      </w:tr>
      <w:tr w:rsidR="00986CFB" w:rsidRPr="00577314" w14:paraId="0976C1E3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574971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Ochrona przed głębokim rozładowaniem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4D48EC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</w:t>
            </w:r>
          </w:p>
        </w:tc>
      </w:tr>
      <w:tr w:rsidR="00986CFB" w:rsidRPr="00577314" w14:paraId="7A6F3FFA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F8E78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Okresowy automatyczny test baterii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6D6D32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Tak </w:t>
            </w:r>
          </w:p>
        </w:tc>
      </w:tr>
      <w:tr w:rsidR="00986CFB" w:rsidRPr="00577314" w14:paraId="5EF8E4EA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8F65E9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Możliwość uruchomienia bez napięcia w sieci "zimny start"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E97C1F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</w:t>
            </w:r>
          </w:p>
        </w:tc>
      </w:tr>
      <w:tr w:rsidR="00986CFB" w:rsidRPr="00577314" w14:paraId="59FBA5DA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D72CA1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Baterie wewnętrzne o pojemności nie mniejszej niż 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BF891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9Ah 12V, minimum 6 szt.</w:t>
            </w:r>
          </w:p>
        </w:tc>
      </w:tr>
      <w:tr w:rsidR="00986CFB" w:rsidRPr="00577314" w14:paraId="512733DD" w14:textId="77777777" w:rsidTr="001E1E24">
        <w:trPr>
          <w:trHeight w:val="254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6167C4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Czas ładowania baterii do poziomu 90%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A99E35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&lt; 3 godz. do 90% pojemności użytkowej</w:t>
            </w:r>
          </w:p>
        </w:tc>
      </w:tr>
      <w:tr w:rsidR="00986CFB" w:rsidRPr="00577314" w14:paraId="1B1B8893" w14:textId="77777777" w:rsidTr="001E1E24">
        <w:trPr>
          <w:trHeight w:val="254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hideMark/>
          </w:tcPr>
          <w:p w14:paraId="67FD929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Interfejs komunikacyjny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5EE1EA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 USB</w:t>
            </w:r>
          </w:p>
        </w:tc>
      </w:tr>
      <w:tr w:rsidR="00986CFB" w:rsidRPr="00577314" w14:paraId="5C02194E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A532BF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3C9B3C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RS232 DB-9 żeński (HID)</w:t>
            </w:r>
          </w:p>
        </w:tc>
      </w:tr>
      <w:tr w:rsidR="00986CFB" w:rsidRPr="00577314" w14:paraId="08341AFD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919A8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7E21B0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styki przekaźnikowe</w:t>
            </w:r>
          </w:p>
        </w:tc>
      </w:tr>
      <w:tr w:rsidR="00986CFB" w:rsidRPr="00577314" w14:paraId="74E32976" w14:textId="77777777" w:rsidTr="001E1E24">
        <w:trPr>
          <w:trHeight w:val="315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1FC12E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6E348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 •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miniport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wyłącznik ON/OFF</w:t>
            </w:r>
          </w:p>
        </w:tc>
      </w:tr>
      <w:tr w:rsidR="00986CFB" w:rsidRPr="00577314" w14:paraId="42161021" w14:textId="77777777" w:rsidTr="001E1E24">
        <w:trPr>
          <w:trHeight w:val="276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9BA9A1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6B53DF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SNMP/Ethernet</w:t>
            </w:r>
          </w:p>
        </w:tc>
      </w:tr>
      <w:tr w:rsidR="00986CFB" w:rsidRPr="00577314" w14:paraId="00A6018F" w14:textId="77777777" w:rsidTr="001E1E24">
        <w:trPr>
          <w:trHeight w:val="2125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14:paraId="6375AA1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Panel sterowania z wyświetlaczem LCD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0A0D1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 • Panel LCD obrotowy (do ułatwienia odczytów przy obu wariantach montażu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UPSa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). Dostarcza informacji o : stanie pracy urządzenia, stanie obciążenia, pomiarach i ustawieniach.    Funkcje ustawień i odczytów: lokalne, wyjścia (napięcie wyjściowe ,  częstotliwość wyjściowa), baterii (test baterii), pomiary i dane (numer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seryjny,napięcie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i częstotliwość wejściowa i wyjściowa, poziom obciążenia, pozostały czas podtrzymania, wydajność, zużycie energii w kWh).</w:t>
            </w:r>
          </w:p>
        </w:tc>
      </w:tr>
      <w:tr w:rsidR="00986CFB" w:rsidRPr="00577314" w14:paraId="49AA9C1C" w14:textId="77777777" w:rsidTr="001E1E24">
        <w:trPr>
          <w:trHeight w:val="276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B966D4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4EAAAE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Poziomy rząd przycisków sterowania</w:t>
            </w:r>
          </w:p>
        </w:tc>
      </w:tr>
      <w:tr w:rsidR="00986CFB" w:rsidRPr="00577314" w14:paraId="2357C1C5" w14:textId="77777777" w:rsidTr="001E1E24">
        <w:trPr>
          <w:trHeight w:val="285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133A94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5F0D63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 • Poziomy rząd wskaźników stanu :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zasialanie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z siec(zielony), trybu bateryjnego (żółty), usterki (czerwony)</w:t>
            </w:r>
          </w:p>
        </w:tc>
      </w:tr>
      <w:tr w:rsidR="00986CFB" w:rsidRPr="00577314" w14:paraId="03B8075E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8B173B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AB1027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 Sygnalizator akustyczny</w:t>
            </w:r>
          </w:p>
        </w:tc>
      </w:tr>
      <w:tr w:rsidR="00986CFB" w:rsidRPr="00577314" w14:paraId="1FFAD08C" w14:textId="77777777" w:rsidTr="001E1E24">
        <w:trPr>
          <w:trHeight w:val="254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45FF51D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Sygnały akustyczne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EF3F49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Awaria</w:t>
            </w:r>
          </w:p>
        </w:tc>
      </w:tr>
      <w:tr w:rsidR="00986CFB" w:rsidRPr="00577314" w14:paraId="5ADB21BD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41F4B3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F95A4A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Niski stan naładowania baterii</w:t>
            </w:r>
          </w:p>
        </w:tc>
      </w:tr>
      <w:tr w:rsidR="00986CFB" w:rsidRPr="00577314" w14:paraId="1E17D0D4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3AA45F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64B340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Przeciążenie</w:t>
            </w:r>
          </w:p>
        </w:tc>
      </w:tr>
      <w:tr w:rsidR="00986CFB" w:rsidRPr="00577314" w14:paraId="0529B0F5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2B3182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B2606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Serwis</w:t>
            </w:r>
          </w:p>
        </w:tc>
      </w:tr>
      <w:tr w:rsidR="00986CFB" w:rsidRPr="00577314" w14:paraId="6304CCE1" w14:textId="77777777" w:rsidTr="001E1E24">
        <w:trPr>
          <w:trHeight w:val="254"/>
        </w:trPr>
        <w:tc>
          <w:tcPr>
            <w:tcW w:w="211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hideMark/>
          </w:tcPr>
          <w:p w14:paraId="2B76509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Przyciski sterujące i wskaźniki diodowe LED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4FE836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Przycisk Escape (anulowanie)</w:t>
            </w:r>
          </w:p>
        </w:tc>
      </w:tr>
      <w:tr w:rsidR="00986CFB" w:rsidRPr="00577314" w14:paraId="5885F71D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A34BD5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4F7D4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Przyciski funkcyjne (przewijanie w górę i w dół)</w:t>
            </w:r>
          </w:p>
        </w:tc>
      </w:tr>
      <w:tr w:rsidR="00986CFB" w:rsidRPr="00577314" w14:paraId="32143960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6660A1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39D3C0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 • Przycisk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Enter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(potwierdzający)</w:t>
            </w:r>
          </w:p>
        </w:tc>
      </w:tr>
      <w:tr w:rsidR="00986CFB" w:rsidRPr="00577314" w14:paraId="4C49500C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E9DC22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AEF06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 • Przycisk ON/OFF załączenia i wyłączenia </w:t>
            </w:r>
          </w:p>
        </w:tc>
      </w:tr>
      <w:tr w:rsidR="00986CFB" w:rsidRPr="00577314" w14:paraId="2DC9DA5E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90B1C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100FBD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LED trybu zasilania z siec i(kolor zielony)</w:t>
            </w:r>
          </w:p>
        </w:tc>
      </w:tr>
      <w:tr w:rsidR="00986CFB" w:rsidRPr="00577314" w14:paraId="7A3AAABC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CB26A2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395F09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LED trybu baterii (kolor żółty)</w:t>
            </w:r>
          </w:p>
        </w:tc>
      </w:tr>
      <w:tr w:rsidR="00986CFB" w:rsidRPr="00577314" w14:paraId="5D202C2B" w14:textId="77777777" w:rsidTr="001E1E24">
        <w:trPr>
          <w:trHeight w:val="254"/>
        </w:trPr>
        <w:tc>
          <w:tcPr>
            <w:tcW w:w="211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7B4FA1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4EC024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 • LED usterki (kolor czerwony)</w:t>
            </w:r>
          </w:p>
        </w:tc>
      </w:tr>
      <w:tr w:rsidR="00986CFB" w:rsidRPr="00577314" w14:paraId="4D2EF2BE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4B475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lastRenderedPageBreak/>
              <w:t>Typ obudowy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0FB8BC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Uniwersalna Tower/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Rack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2U</w:t>
            </w:r>
          </w:p>
        </w:tc>
      </w:tr>
      <w:tr w:rsidR="00986CFB" w:rsidRPr="003411FF" w14:paraId="62A70BA5" w14:textId="77777777" w:rsidTr="001E1E24">
        <w:trPr>
          <w:trHeight w:val="818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1D23308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Dane techniczne karty SNMP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A087CC2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  <w:t>Network Support: Ethernet /10Mbps - Half duplex - 10Mbps - Full duplex - 100Mbps - Half duplex - 100Mbps - Full duplex - 1.0 Gbps - Full duplex / HTTP 1.1, SNMP V1, SNMP V3/ NTP, SMTP, DHCP/</w:t>
            </w:r>
          </w:p>
        </w:tc>
      </w:tr>
      <w:tr w:rsidR="00986CFB" w:rsidRPr="00577314" w14:paraId="7F1B317E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76ABB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0CA7094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Tymczasowe hasła: Nadawanie użytkownikowi dostępu za pomocą konta. Konto może wygasać po odpowiedniej, wprowadzonej liczbie dni (hasło przestaje być aktywne). Blokowanie konta: Po określonej liczbie nieudanych prób wpisania hasła lub określonej liczbie dni.</w:t>
            </w:r>
          </w:p>
        </w:tc>
      </w:tr>
      <w:tr w:rsidR="00986CFB" w:rsidRPr="00577314" w14:paraId="10E49FE1" w14:textId="77777777" w:rsidTr="001E1E24">
        <w:trPr>
          <w:trHeight w:val="276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146AD0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68C1E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Protokoły: MQTT/RNDIS/LDAP/NVD/SSH/PKI</w:t>
            </w:r>
          </w:p>
        </w:tc>
      </w:tr>
      <w:tr w:rsidR="00986CFB" w:rsidRPr="00577314" w14:paraId="18759641" w14:textId="77777777" w:rsidTr="001E1E24">
        <w:trPr>
          <w:trHeight w:val="300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D63B1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hideMark/>
          </w:tcPr>
          <w:p w14:paraId="0EA62F6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Kamptybilność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: SNMP v1/v3 i IP v4/v6</w:t>
            </w:r>
          </w:p>
        </w:tc>
      </w:tr>
      <w:tr w:rsidR="00986CFB" w:rsidRPr="00577314" w14:paraId="1BAC15E8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211FD8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38DE1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Interfejs: HTML5</w:t>
            </w:r>
          </w:p>
        </w:tc>
      </w:tr>
      <w:tr w:rsidR="00986CFB" w:rsidRPr="00577314" w14:paraId="1491F272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3D1360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C13899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Adresowanie IP: DHCP/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BootP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/Manualne</w:t>
            </w:r>
          </w:p>
        </w:tc>
      </w:tr>
      <w:tr w:rsidR="00986CFB" w:rsidRPr="00577314" w14:paraId="0E2A8907" w14:textId="77777777" w:rsidTr="001E1E24">
        <w:trPr>
          <w:trHeight w:val="276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E0EC6AC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7E8845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Szyfrowanie: pakiet szyfrów TLS 1.2 z minimum SHA256</w:t>
            </w:r>
          </w:p>
        </w:tc>
      </w:tr>
      <w:tr w:rsidR="00986CFB" w:rsidRPr="00577314" w14:paraId="40C40162" w14:textId="77777777" w:rsidTr="001E1E24">
        <w:trPr>
          <w:trHeight w:val="254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0D78F96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8AC304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Dostępny port USB (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microUSB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- port serwisowy)</w:t>
            </w:r>
          </w:p>
        </w:tc>
      </w:tr>
      <w:tr w:rsidR="00986CFB" w:rsidRPr="00577314" w14:paraId="494AA071" w14:textId="77777777" w:rsidTr="001E1E24">
        <w:trPr>
          <w:trHeight w:val="276"/>
        </w:trPr>
        <w:tc>
          <w:tcPr>
            <w:tcW w:w="2117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75E94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88389C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Certyfikaty: IEC 62443-4-2</w:t>
            </w:r>
          </w:p>
        </w:tc>
      </w:tr>
      <w:tr w:rsidR="00986CFB" w:rsidRPr="00577314" w14:paraId="22B93611" w14:textId="77777777" w:rsidTr="001E1E24">
        <w:trPr>
          <w:trHeight w:val="621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EF9EB8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Dołączone oprogramowanie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4CCDFF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Tak, monitorujące i zarządzające UPS, umożliwiające automatyczne zamykanie systemów operacyjnych.</w:t>
            </w:r>
          </w:p>
        </w:tc>
      </w:tr>
      <w:tr w:rsidR="00986CFB" w:rsidRPr="00577314" w14:paraId="16B325D0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65BDF27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Zgodność ze standardem Energy Star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D8C9EC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</w:t>
            </w:r>
          </w:p>
        </w:tc>
      </w:tr>
      <w:tr w:rsidR="00986CFB" w:rsidRPr="00577314" w14:paraId="4BF470A1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1BE4BF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Maksymalna szerokość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C76284A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438 mm</w:t>
            </w:r>
          </w:p>
        </w:tc>
      </w:tr>
      <w:tr w:rsidR="00986CFB" w:rsidRPr="00577314" w14:paraId="188D4964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B91B0D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Maksymalna wysokość całkowita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1F3A3EF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172 mm (4U)</w:t>
            </w:r>
          </w:p>
        </w:tc>
      </w:tr>
      <w:tr w:rsidR="00986CFB" w:rsidRPr="00577314" w14:paraId="737161E8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7F4550C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Maksymalna głębokość 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137C445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603 mm</w:t>
            </w:r>
          </w:p>
        </w:tc>
      </w:tr>
      <w:tr w:rsidR="00986CFB" w:rsidRPr="00577314" w14:paraId="358AABC3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5FC5EF20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Maksymalny ciężar całkowity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773838E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75 kg</w:t>
            </w:r>
          </w:p>
        </w:tc>
      </w:tr>
      <w:tr w:rsidR="00986CFB" w:rsidRPr="00577314" w14:paraId="326E0B76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3EC3521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Poziom hałasu w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odl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. 1m 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7BEEBEF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do 40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dBA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dla pracy normalnej</w:t>
            </w:r>
          </w:p>
        </w:tc>
      </w:tr>
      <w:tr w:rsidR="00986CFB" w:rsidRPr="00577314" w14:paraId="0825C0CA" w14:textId="77777777" w:rsidTr="001E1E24">
        <w:trPr>
          <w:trHeight w:val="539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42BA8D53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Znaki bezpieczeństwa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9CC92BB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val="en-US" w:eastAsia="pl-PL"/>
              </w:rPr>
              <w:t xml:space="preserve">CE, Energy Star, </w:t>
            </w:r>
          </w:p>
        </w:tc>
      </w:tr>
      <w:tr w:rsidR="00986CFB" w:rsidRPr="00577314" w14:paraId="07B01D8F" w14:textId="77777777" w:rsidTr="001E1E24">
        <w:trPr>
          <w:trHeight w:val="539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2B61C958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Gwarancja producenta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61760524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36 miesięcy </w:t>
            </w:r>
          </w:p>
        </w:tc>
      </w:tr>
      <w:tr w:rsidR="00986CFB" w:rsidRPr="00577314" w14:paraId="03FF2819" w14:textId="77777777" w:rsidTr="001E1E24">
        <w:trPr>
          <w:trHeight w:val="276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0A6AA482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Możliwośc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montażu ręcznego bypassu serwisowego</w:t>
            </w:r>
          </w:p>
        </w:tc>
        <w:tc>
          <w:tcPr>
            <w:tcW w:w="7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835D37D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Tak</w:t>
            </w:r>
          </w:p>
        </w:tc>
      </w:tr>
      <w:tr w:rsidR="00986CFB" w:rsidRPr="00577314" w14:paraId="02CB224F" w14:textId="77777777" w:rsidTr="001E1E24">
        <w:trPr>
          <w:trHeight w:val="1460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6EB1F7B5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Inne</w:t>
            </w:r>
          </w:p>
        </w:tc>
        <w:tc>
          <w:tcPr>
            <w:tcW w:w="71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hideMark/>
          </w:tcPr>
          <w:p w14:paraId="3C78D689" w14:textId="77777777" w:rsidR="00986CFB" w:rsidRPr="00577314" w:rsidRDefault="00986CFB" w:rsidP="001E1E2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Możliwość integracji UPS z rozwiązaniem pozwalającym na masową aktualizację </w:t>
            </w:r>
            <w:proofErr w:type="spellStart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firmware</w:t>
            </w:r>
            <w:proofErr w:type="spellEnd"/>
            <w:r w:rsidRPr="00577314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i masową konfigurację parametrów pracy. Rozwiązanie musi umożliwiać monitoring parametrów pracy w środowisku mieszanym UPS - różni producenci UPS za pomocą protokołu SNMP. Serwer zarządzający rozwiązania musi występować w postaci dedykowanej wirtualnej maszyny dla systemów Vmware i Microsoft Hyper-V.</w:t>
            </w:r>
          </w:p>
        </w:tc>
      </w:tr>
    </w:tbl>
    <w:p w14:paraId="0D9B6559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65AB60B5" w14:textId="4A5ECE72" w:rsidR="00B8255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Urządzenie klasy UTM</w:t>
      </w:r>
      <w:r w:rsidR="00FB2605" w:rsidRPr="00577314">
        <w:rPr>
          <w:b/>
          <w:bCs/>
          <w:color w:val="000000" w:themeColor="text1"/>
          <w:u w:val="single"/>
        </w:rPr>
        <w:t xml:space="preserve"> </w:t>
      </w:r>
      <w:r w:rsidR="00B82554" w:rsidRPr="00577314">
        <w:rPr>
          <w:b/>
          <w:bCs/>
          <w:color w:val="000000" w:themeColor="text1"/>
          <w:u w:val="single"/>
        </w:rPr>
        <w:t>(typ 1) - 1</w:t>
      </w:r>
      <w:r w:rsidR="00FB2605" w:rsidRPr="00577314">
        <w:rPr>
          <w:b/>
          <w:bCs/>
          <w:color w:val="000000" w:themeColor="text1"/>
          <w:u w:val="single"/>
        </w:rPr>
        <w:t xml:space="preserve"> szt.</w:t>
      </w:r>
      <w:r w:rsidRPr="00577314">
        <w:rPr>
          <w:b/>
          <w:bCs/>
          <w:color w:val="000000" w:themeColor="text1"/>
          <w:u w:val="single"/>
        </w:rPr>
        <w:t xml:space="preserve"> </w:t>
      </w:r>
    </w:p>
    <w:p w14:paraId="56BB6199" w14:textId="77777777" w:rsidR="002A4F2C" w:rsidRDefault="002A4F2C" w:rsidP="002A4F2C">
      <w:pPr>
        <w:pStyle w:val="Akapitzlist"/>
        <w:ind w:left="720"/>
        <w:rPr>
          <w:b/>
          <w:bCs/>
          <w:color w:val="000000" w:themeColor="text1"/>
          <w:u w:val="single"/>
        </w:rPr>
      </w:pPr>
    </w:p>
    <w:p w14:paraId="7DC137A2" w14:textId="77777777" w:rsidR="002A4F2C" w:rsidRDefault="002A4F2C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2A4F2C">
        <w:rPr>
          <w:rFonts w:ascii="Times New Roman" w:hAnsi="Times New Roman" w:cs="Times New Roman"/>
          <w:color w:val="000000" w:themeColor="text1"/>
        </w:rPr>
        <w:lastRenderedPageBreak/>
        <w:t xml:space="preserve">W chwili obecnej Zamawiający posiada urządzenie klasy UTM marki </w:t>
      </w:r>
      <w:proofErr w:type="spellStart"/>
      <w:r w:rsidRPr="002A4F2C">
        <w:rPr>
          <w:rFonts w:ascii="Times New Roman" w:hAnsi="Times New Roman" w:cs="Times New Roman"/>
          <w:color w:val="000000" w:themeColor="text1"/>
        </w:rPr>
        <w:t>Fortinet</w:t>
      </w:r>
      <w:proofErr w:type="spellEnd"/>
      <w:r w:rsidRPr="002A4F2C">
        <w:rPr>
          <w:rFonts w:ascii="Times New Roman" w:hAnsi="Times New Roman" w:cs="Times New Roman"/>
          <w:color w:val="000000" w:themeColor="text1"/>
        </w:rPr>
        <w:t xml:space="preserve"> FG 80F. Dostarczone w ramach przetargu urządzenie musi być kompatybilne z w/w urządzeniem i umożliwiać stworzenie klastra niezawodnościowego. </w:t>
      </w:r>
    </w:p>
    <w:p w14:paraId="6B15F7C0" w14:textId="3A788AFB" w:rsidR="00986CFB" w:rsidRPr="008523BB" w:rsidRDefault="002A4F2C" w:rsidP="008523BB">
      <w:pPr>
        <w:jc w:val="both"/>
        <w:rPr>
          <w:rFonts w:ascii="Times New Roman" w:hAnsi="Times New Roman" w:cs="Times New Roman"/>
          <w:color w:val="000000" w:themeColor="text1"/>
        </w:rPr>
      </w:pPr>
      <w:r w:rsidRPr="002A4F2C">
        <w:rPr>
          <w:rFonts w:ascii="Times New Roman" w:hAnsi="Times New Roman" w:cs="Times New Roman"/>
          <w:color w:val="000000" w:themeColor="text1"/>
        </w:rPr>
        <w:t xml:space="preserve">Zamawiający dopuszcza zastosowanie rozwiązań równoważnych, tj., poprzez dostawę dwóch nowych kompatybilnych urządzeń klasy UTM umożliwiających stworzenie klastra niezawodnościowego, przy czym każde z urządzeń musi spełniać wymagania minimalne opisane poniżej: </w:t>
      </w:r>
    </w:p>
    <w:p w14:paraId="40A71C1C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Wymagania Ogólne</w:t>
      </w:r>
    </w:p>
    <w:p w14:paraId="65EE2E1E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bezpieczeństwa realizuje wszystkie wymienione poniżej funkcje sieciowe i bezpieczeństwa niezależnie od dostawcy łącza. Poszczególne elementy wchodzące w skład systemu bezpieczeństwa mogą być zrealizowane w postaci osobnych, komercyjnych platform sprzętowych lub komercyjnych aplikacji instalowanych na platformach ogólnego przeznaczenia. W przypadku implementacji programowej muszą być zapewnione niezbędne platformy sprzętowe wraz z odpowiednio zabezpieczonym systemem operacyjnym. </w:t>
      </w:r>
    </w:p>
    <w:p w14:paraId="7D6C2DD4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realizujący funkcję Firewall zapewnia pracę w jednym z trzech trybów: Routera z funkcją NAT, transparentnym oraz monitorowania na porcie SPAN.</w:t>
      </w:r>
    </w:p>
    <w:p w14:paraId="3A2724AA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umożliwia budowę minimum 2 oddzielnych (fizycznych lub logicznych) instancji systemów w zakresie: Routingu,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Firewall’a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VPN, Antywirus, IPS, Kontroli Aplikacji.</w:t>
      </w:r>
    </w:p>
    <w:p w14:paraId="0AB650F9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Powinna istnieć możliwość dedykowania co najmniej 5 administratorów do poszczególnych instancji systemu.</w:t>
      </w:r>
    </w:p>
    <w:p w14:paraId="0F4D1150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wspiera protokoły IPv4 oraz IPv6 w zakresie:</w:t>
      </w:r>
    </w:p>
    <w:p w14:paraId="1A9DEE06" w14:textId="77777777" w:rsidR="00986CFB" w:rsidRPr="00577314" w:rsidRDefault="00986CFB" w:rsidP="002A4F2C">
      <w:pPr>
        <w:numPr>
          <w:ilvl w:val="0"/>
          <w:numId w:val="4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Firewall.</w:t>
      </w:r>
    </w:p>
    <w:p w14:paraId="37C12C5B" w14:textId="77777777" w:rsidR="00986CFB" w:rsidRPr="00577314" w:rsidRDefault="00986CFB" w:rsidP="002A4F2C">
      <w:pPr>
        <w:numPr>
          <w:ilvl w:val="0"/>
          <w:numId w:val="4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Ochrony w warstwie aplikacji.</w:t>
      </w:r>
    </w:p>
    <w:p w14:paraId="08CF602D" w14:textId="77777777" w:rsidR="00986CFB" w:rsidRPr="00577314" w:rsidRDefault="00986CFB" w:rsidP="002A4F2C">
      <w:pPr>
        <w:numPr>
          <w:ilvl w:val="0"/>
          <w:numId w:val="5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Protokołów routingu dynamicznego.</w:t>
      </w:r>
    </w:p>
    <w:p w14:paraId="16A94BE8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Redundancja, monitoring i wykrywanie awarii</w:t>
      </w:r>
    </w:p>
    <w:p w14:paraId="77D1C78A" w14:textId="77777777" w:rsidR="00986CFB" w:rsidRPr="00577314" w:rsidRDefault="00986CFB" w:rsidP="002A4F2C">
      <w:pPr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przypadku systemu pełniącego funkcje: Firewall,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Kontrola Aplikacji oraz IPS – istnieje możliwość łączenia w klaster Active-Active lub Active-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Passive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 W obu trybach system firewall zapewnia funkcję synchronizacji sesji.</w:t>
      </w:r>
    </w:p>
    <w:p w14:paraId="45E0E52E" w14:textId="77777777" w:rsidR="00986CFB" w:rsidRPr="00577314" w:rsidRDefault="00986CFB" w:rsidP="002A4F2C">
      <w:pPr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Monitoring i wykrywanie uszkodzenia elementów sprzętowych i programowych systemów zabezpieczeń oraz łączy sieciowych.</w:t>
      </w:r>
    </w:p>
    <w:p w14:paraId="5FC4ECDA" w14:textId="77777777" w:rsidR="00986CFB" w:rsidRPr="00577314" w:rsidRDefault="00986CFB" w:rsidP="002A4F2C">
      <w:pPr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Monitoring stanu realizowanych połączeń VPN.</w:t>
      </w:r>
    </w:p>
    <w:p w14:paraId="20BF4A8D" w14:textId="77777777" w:rsidR="00986CFB" w:rsidRPr="00577314" w:rsidRDefault="00986CFB" w:rsidP="002A4F2C">
      <w:pPr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umożliwia agregację linków statyczną oraz w oparciu o protokół LACP. Ponadto daje możliwość tworzenia interfejsów redundantnych.</w:t>
      </w:r>
    </w:p>
    <w:p w14:paraId="659BD784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Interfejsy, Dysk, Zasilanie:</w:t>
      </w:r>
    </w:p>
    <w:p w14:paraId="26A7CA0E" w14:textId="77777777" w:rsidR="00986CFB" w:rsidRPr="00577314" w:rsidRDefault="00986CFB" w:rsidP="002A4F2C">
      <w:pPr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 xml:space="preserve">System realizujący funkcję Firewall dysponuje co najmniej poniższą liczbą i rodzajem interfejsów: </w:t>
      </w:r>
    </w:p>
    <w:p w14:paraId="0DFF5288" w14:textId="77777777" w:rsidR="00986CFB" w:rsidRPr="00577314" w:rsidRDefault="00986CFB" w:rsidP="002A4F2C">
      <w:pPr>
        <w:numPr>
          <w:ilvl w:val="0"/>
          <w:numId w:val="5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10 portami Gigabit Ethernet RJ-45.</w:t>
      </w:r>
    </w:p>
    <w:p w14:paraId="170DDDE9" w14:textId="77777777" w:rsidR="00986CFB" w:rsidRPr="00577314" w:rsidRDefault="00986CFB" w:rsidP="002A4F2C">
      <w:pPr>
        <w:numPr>
          <w:ilvl w:val="0"/>
          <w:numId w:val="5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2 gniazdami SFP 1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0A06F775" w14:textId="77777777" w:rsidR="00986CFB" w:rsidRPr="00577314" w:rsidRDefault="00986CFB" w:rsidP="002A4F2C">
      <w:pPr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Firewall posiada wbudowany port konsoli szeregowej oraz gniazdo USB umożliwiające instalację oprogramowania z klucza USB.</w:t>
      </w:r>
    </w:p>
    <w:p w14:paraId="485005BE" w14:textId="77777777" w:rsidR="00986CFB" w:rsidRPr="00577314" w:rsidRDefault="00986CFB" w:rsidP="002A4F2C">
      <w:pPr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Firewall pozwala skonfigurować co najmniej 200 interfejsów wirtualnych, definiowanych jako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VLAN’y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w oparciu o standard 802.1Q.</w:t>
      </w:r>
    </w:p>
    <w:p w14:paraId="40F91361" w14:textId="77777777" w:rsidR="00986CFB" w:rsidRPr="00577314" w:rsidRDefault="00986CFB" w:rsidP="002A4F2C">
      <w:pPr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jest wyposażony w zasilanie AC.</w:t>
      </w:r>
    </w:p>
    <w:p w14:paraId="2E694369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Parametry wydajnościowe:</w:t>
      </w:r>
    </w:p>
    <w:p w14:paraId="174BDE73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zakresie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Firewall’a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obsługa nie mniej niż 1.4 mln jednoczesnych połączeń oraz 45 tys. nowych połączeń na sekundę.</w:t>
      </w:r>
    </w:p>
    <w:p w14:paraId="54A1AA4F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Przepustowość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Stateful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Firewall: nie mniej niż 10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dla pakietów 512 B.</w:t>
      </w:r>
    </w:p>
    <w:p w14:paraId="590F6BF1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Przepustowość Firewall z włączoną funkcją Kontroli Aplikacji: nie mniej niż 1.7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3FACF530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Wydajność szyfrowania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VPN protokołem AES z kluczem 128 nie mniej niż 6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6946F6D8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Wydajność skanowania ruchu w celu ochrony przed atakami (zarówno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client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side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jak 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server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side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w ramach modułu IPS) dla ruchu o charakterystyce typowej dla środowiska przedsiębiorstw (np.: Enterprise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Traffic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Mix, Enterprise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Testing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Conditions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)- minimum 1.3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6278B673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Wydajność skanowania ruchu o charakterystyce typowej dla środowiska przedsiębiorstw (np.: Enterprise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Traffic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Mix, Enterprise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Testing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Conditions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) z włączonymi funkcjami: IPS, Application Control, Antywirus - minimum 900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4BFC4EE4" w14:textId="77777777" w:rsidR="00986CFB" w:rsidRPr="00577314" w:rsidRDefault="00986CFB" w:rsidP="002A4F2C">
      <w:pPr>
        <w:numPr>
          <w:ilvl w:val="0"/>
          <w:numId w:val="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Wydajność systemu w zakresie inspekcji komunikacji szyfrowanej SSL dla ruchu http – minimum 700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Mbps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296B56FF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Funkcje Systemu Bezpieczeństwa:</w:t>
      </w:r>
    </w:p>
    <w:p w14:paraId="15F54A22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systemu ochrony są realizowane wszystkie poniższe funkcje. Mogą one być zrealizowane w postaci osobnych, komercyjnych platform sprzętowych lub programowych:</w:t>
      </w:r>
    </w:p>
    <w:p w14:paraId="7E29B77D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Kontrola dostępu - zapora ogniowa klasy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Stateful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Inspection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21713F02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Kontrola Aplikacji.</w:t>
      </w:r>
    </w:p>
    <w:p w14:paraId="108AE84D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Poufność transmisji danych - połączenia szyfrowane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VPN .</w:t>
      </w:r>
    </w:p>
    <w:p w14:paraId="3BFE8AC5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Ochrona przed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malware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2F1E7545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Ochrona przed atakami -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Intrusion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Prevention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System.</w:t>
      </w:r>
    </w:p>
    <w:p w14:paraId="3E859967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Kontrola stron WWW.</w:t>
      </w:r>
    </w:p>
    <w:p w14:paraId="265AED3F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Kontrola zawartości poczty –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Antyspam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dla protokołów SMTP.</w:t>
      </w:r>
    </w:p>
    <w:p w14:paraId="094C41C9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Zarządzanie pasmem (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QoS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Traffic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shaping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).</w:t>
      </w:r>
    </w:p>
    <w:p w14:paraId="4D8482D4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Mechanizmy ochrony przed wyciekiem poufnej informacji (DLP).</w:t>
      </w:r>
    </w:p>
    <w:p w14:paraId="6F9BCB71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Dwuskładnikowe uwierzytelnianie z wykorzystaniem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tokenów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sprzętowych lub programowych. Konieczne są co najmniej 2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tokeny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sprzętowe lub programowe, które będą zastosowane do dwu-składnikowego uwierzytelnienia administratorów lub w ramach połączeń VPN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client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-to-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site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46D89261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Inspekcja (minimum: IPS) ruchu szyfrowanego protokołem SSL/TLS, minimum dla następujących typów ruchu: HTTP (w tym HTTP/2), SMTP, FTP, POP3.</w:t>
      </w:r>
    </w:p>
    <w:p w14:paraId="7D747577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filtrowania zapytań DNS w ruchu przechodzącym przez system.</w:t>
      </w:r>
    </w:p>
    <w:p w14:paraId="77CB5B73" w14:textId="77777777" w:rsidR="00986CFB" w:rsidRPr="00577314" w:rsidRDefault="00986CFB" w:rsidP="002A4F2C">
      <w:pPr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</w:r>
    </w:p>
    <w:p w14:paraId="4F80497B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Polityki, Firewall</w:t>
      </w:r>
    </w:p>
    <w:p w14:paraId="078FD385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Polityka Firewall uwzględnia: adresy IP, użytkowników, protokoły, usługi sieciowe, aplikacje lub zbiory aplikacji, reakcje zabezpieczeń, rejestrowanie zdarzeń.</w:t>
      </w:r>
    </w:p>
    <w:p w14:paraId="33B25502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realizuje translację adresów NAT: źródłowego i docelowego, translację PAT oraz:</w:t>
      </w:r>
    </w:p>
    <w:p w14:paraId="5B73F056" w14:textId="77777777" w:rsidR="00986CFB" w:rsidRPr="00577314" w:rsidRDefault="00986CFB" w:rsidP="002A4F2C">
      <w:pPr>
        <w:numPr>
          <w:ilvl w:val="0"/>
          <w:numId w:val="5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Translację jeden do jeden oraz jeden do wielu.</w:t>
      </w:r>
    </w:p>
    <w:p w14:paraId="09D7FF71" w14:textId="77777777" w:rsidR="00986CFB" w:rsidRPr="00577314" w:rsidRDefault="00986CFB" w:rsidP="002A4F2C">
      <w:pPr>
        <w:numPr>
          <w:ilvl w:val="0"/>
          <w:numId w:val="54"/>
        </w:numPr>
        <w:jc w:val="both"/>
        <w:rPr>
          <w:rFonts w:ascii="Times New Roman" w:hAnsi="Times New Roman" w:cs="Times New Roman"/>
          <w:color w:val="000000" w:themeColor="text1"/>
          <w:lang w:val="en-US"/>
        </w:rPr>
      </w:pPr>
      <w:proofErr w:type="spellStart"/>
      <w:r w:rsidRPr="00577314">
        <w:rPr>
          <w:rFonts w:ascii="Times New Roman" w:hAnsi="Times New Roman" w:cs="Times New Roman"/>
          <w:color w:val="000000" w:themeColor="text1"/>
          <w:lang w:val="en-US"/>
        </w:rPr>
        <w:t>Dedykowany</w:t>
      </w:r>
      <w:proofErr w:type="spellEnd"/>
      <w:r w:rsidRPr="00577314">
        <w:rPr>
          <w:rFonts w:ascii="Times New Roman" w:hAnsi="Times New Roman" w:cs="Times New Roman"/>
          <w:color w:val="000000" w:themeColor="text1"/>
          <w:lang w:val="en-US"/>
        </w:rPr>
        <w:t xml:space="preserve"> ALG (Application Level Gateway) </w:t>
      </w:r>
      <w:proofErr w:type="spellStart"/>
      <w:r w:rsidRPr="00577314">
        <w:rPr>
          <w:rFonts w:ascii="Times New Roman" w:hAnsi="Times New Roman" w:cs="Times New Roman"/>
          <w:color w:val="000000" w:themeColor="text1"/>
          <w:lang w:val="en-US"/>
        </w:rPr>
        <w:t>dla</w:t>
      </w:r>
      <w:proofErr w:type="spellEnd"/>
      <w:r w:rsidRPr="00577314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  <w:lang w:val="en-US"/>
        </w:rPr>
        <w:t>protokołu</w:t>
      </w:r>
      <w:proofErr w:type="spellEnd"/>
      <w:r w:rsidRPr="00577314">
        <w:rPr>
          <w:rFonts w:ascii="Times New Roman" w:hAnsi="Times New Roman" w:cs="Times New Roman"/>
          <w:color w:val="000000" w:themeColor="text1"/>
          <w:lang w:val="en-US"/>
        </w:rPr>
        <w:t xml:space="preserve"> SIP. </w:t>
      </w:r>
    </w:p>
    <w:p w14:paraId="3E6F509E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systemu istnieje możliwość tworzenia wydzielonych stref bezpieczeństwa np. DMZ, LAN, WAN.</w:t>
      </w:r>
    </w:p>
    <w:p w14:paraId="4F748A93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wykorzystania w polityce bezpieczeństwa zewnętrznych repozytoriów zawierających: adresy URL, adresy IP.</w:t>
      </w:r>
    </w:p>
    <w:p w14:paraId="44F506B0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Polityka firewall umożliwia filtrowanie ruchu w zależności od kraju, do którego przypisane są adresy IP źródłowe lub docelowe.</w:t>
      </w:r>
    </w:p>
    <w:p w14:paraId="070E6D40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ustawienia przedziału czasu, w którym dana reguła w politykach firewall jest aktywna.</w:t>
      </w:r>
    </w:p>
    <w:p w14:paraId="4F81E586" w14:textId="77777777" w:rsidR="00986CFB" w:rsidRPr="00577314" w:rsidRDefault="00986CFB" w:rsidP="002A4F2C">
      <w:pPr>
        <w:numPr>
          <w:ilvl w:val="0"/>
          <w:numId w:val="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Element systemu realizujący funkcję Firewall integruje się z następującymi rozwiązaniami SDN w celu dynamicznego pobierania informacji o zainstalowanych maszynach wirtualnych po to, aby użyć ich przy budowaniu polityk kontroli dostępu.</w:t>
      </w:r>
    </w:p>
    <w:p w14:paraId="454F2523" w14:textId="77777777" w:rsidR="00986CFB" w:rsidRPr="00577314" w:rsidRDefault="00986CFB" w:rsidP="002A4F2C">
      <w:pPr>
        <w:numPr>
          <w:ilvl w:val="0"/>
          <w:numId w:val="5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Amazon Web Services (AWS).</w:t>
      </w:r>
    </w:p>
    <w:p w14:paraId="0850994B" w14:textId="77777777" w:rsidR="00986CFB" w:rsidRPr="00577314" w:rsidRDefault="00986CFB" w:rsidP="002A4F2C">
      <w:pPr>
        <w:numPr>
          <w:ilvl w:val="0"/>
          <w:numId w:val="5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 xml:space="preserve">Microsoft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Azure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1715831A" w14:textId="77777777" w:rsidR="00986CFB" w:rsidRPr="00577314" w:rsidRDefault="00986CFB" w:rsidP="002A4F2C">
      <w:pPr>
        <w:numPr>
          <w:ilvl w:val="0"/>
          <w:numId w:val="5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Cisco ACI.</w:t>
      </w:r>
    </w:p>
    <w:p w14:paraId="2F534068" w14:textId="77777777" w:rsidR="00986CFB" w:rsidRPr="00577314" w:rsidRDefault="00986CFB" w:rsidP="002A4F2C">
      <w:pPr>
        <w:numPr>
          <w:ilvl w:val="0"/>
          <w:numId w:val="5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Google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Cloud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Platform (GCP).</w:t>
      </w:r>
    </w:p>
    <w:p w14:paraId="27DAA5F5" w14:textId="77777777" w:rsidR="00986CFB" w:rsidRPr="00577314" w:rsidRDefault="00986CFB" w:rsidP="002A4F2C">
      <w:pPr>
        <w:numPr>
          <w:ilvl w:val="0"/>
          <w:numId w:val="59"/>
        </w:numPr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577314">
        <w:rPr>
          <w:rFonts w:ascii="Times New Roman" w:hAnsi="Times New Roman" w:cs="Times New Roman"/>
          <w:color w:val="000000" w:themeColor="text1"/>
        </w:rPr>
        <w:t>OpenStack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0A1D691F" w14:textId="77777777" w:rsidR="00986CFB" w:rsidRPr="00577314" w:rsidRDefault="00986CFB" w:rsidP="002A4F2C">
      <w:pPr>
        <w:numPr>
          <w:ilvl w:val="0"/>
          <w:numId w:val="60"/>
        </w:numPr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577314">
        <w:rPr>
          <w:rFonts w:ascii="Times New Roman" w:hAnsi="Times New Roman" w:cs="Times New Roman"/>
          <w:color w:val="000000" w:themeColor="text1"/>
        </w:rPr>
        <w:t>VMware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NSX.</w:t>
      </w:r>
    </w:p>
    <w:p w14:paraId="255677D2" w14:textId="77777777" w:rsidR="00986CFB" w:rsidRPr="00577314" w:rsidRDefault="00986CFB" w:rsidP="002A4F2C">
      <w:pPr>
        <w:numPr>
          <w:ilvl w:val="0"/>
          <w:numId w:val="61"/>
        </w:numPr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577314">
        <w:rPr>
          <w:rFonts w:ascii="Times New Roman" w:hAnsi="Times New Roman" w:cs="Times New Roman"/>
          <w:color w:val="000000" w:themeColor="text1"/>
        </w:rPr>
        <w:t>Kubernetes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013F778E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Połączenia VPN</w:t>
      </w:r>
    </w:p>
    <w:p w14:paraId="7ADA21E7" w14:textId="77777777" w:rsidR="00986CFB" w:rsidRPr="00577314" w:rsidRDefault="00986CFB" w:rsidP="002A4F2C">
      <w:pPr>
        <w:numPr>
          <w:ilvl w:val="0"/>
          <w:numId w:val="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umożliwia konfigurację połączeń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VPN. W zakresie tej funkcji zapewnia:</w:t>
      </w:r>
    </w:p>
    <w:p w14:paraId="1D539847" w14:textId="77777777" w:rsidR="00986CFB" w:rsidRPr="00577314" w:rsidRDefault="00986CFB" w:rsidP="002A4F2C">
      <w:pPr>
        <w:numPr>
          <w:ilvl w:val="0"/>
          <w:numId w:val="6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Wsparcie dla IKE v1 oraz v2.</w:t>
      </w:r>
    </w:p>
    <w:p w14:paraId="2B059677" w14:textId="77777777" w:rsidR="00986CFB" w:rsidRPr="00577314" w:rsidRDefault="00986CFB" w:rsidP="002A4F2C">
      <w:pPr>
        <w:numPr>
          <w:ilvl w:val="0"/>
          <w:numId w:val="6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Obsługę szyfrowania protokołem minimum AES z kluczem  128 oraz 256 bitów w trybie pracy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Galois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/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Counter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Mode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(GCM).</w:t>
      </w:r>
    </w:p>
    <w:p w14:paraId="106A0F54" w14:textId="77777777" w:rsidR="00986CFB" w:rsidRPr="00577314" w:rsidRDefault="00986CFB" w:rsidP="002A4F2C">
      <w:pPr>
        <w:numPr>
          <w:ilvl w:val="0"/>
          <w:numId w:val="6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Obsługa protokołu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Diffie-Hellman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 grup 19, 20.</w:t>
      </w:r>
    </w:p>
    <w:p w14:paraId="4FDAB08D" w14:textId="77777777" w:rsidR="00986CFB" w:rsidRPr="00577314" w:rsidRDefault="00986CFB" w:rsidP="002A4F2C">
      <w:pPr>
        <w:numPr>
          <w:ilvl w:val="0"/>
          <w:numId w:val="6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Wsparcie dla Pracy w topologii Hub and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Spoke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oraz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Mesh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13B4036B" w14:textId="77777777" w:rsidR="00986CFB" w:rsidRPr="00577314" w:rsidRDefault="00986CFB" w:rsidP="002A4F2C">
      <w:pPr>
        <w:numPr>
          <w:ilvl w:val="0"/>
          <w:numId w:val="6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Tworzenie połączeń typu Site-to-Site oraz Client-to-Site.</w:t>
      </w:r>
    </w:p>
    <w:p w14:paraId="7BF3CC73" w14:textId="77777777" w:rsidR="00986CFB" w:rsidRPr="00577314" w:rsidRDefault="00986CFB" w:rsidP="002A4F2C">
      <w:pPr>
        <w:numPr>
          <w:ilvl w:val="0"/>
          <w:numId w:val="6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Monitorowanie stanu tuneli VPN i stałego utrzymywania ich aktywności.</w:t>
      </w:r>
    </w:p>
    <w:p w14:paraId="52F75AE7" w14:textId="77777777" w:rsidR="00986CFB" w:rsidRPr="00577314" w:rsidRDefault="00986CFB" w:rsidP="002A4F2C">
      <w:pPr>
        <w:numPr>
          <w:ilvl w:val="0"/>
          <w:numId w:val="6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wyboru tunelu przez protokoły: dynamicznego routingu (np. OSPF) oraz routingu statycznego.</w:t>
      </w:r>
    </w:p>
    <w:p w14:paraId="766724F5" w14:textId="77777777" w:rsidR="00986CFB" w:rsidRPr="00577314" w:rsidRDefault="00986CFB" w:rsidP="002A4F2C">
      <w:pPr>
        <w:numPr>
          <w:ilvl w:val="0"/>
          <w:numId w:val="6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Wsparcie dla następujących typów uwierzytelniania: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pre-shared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key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certyfikat.</w:t>
      </w:r>
    </w:p>
    <w:p w14:paraId="6E01D16C" w14:textId="77777777" w:rsidR="00986CFB" w:rsidRPr="00577314" w:rsidRDefault="00986CFB" w:rsidP="002A4F2C">
      <w:pPr>
        <w:numPr>
          <w:ilvl w:val="0"/>
          <w:numId w:val="7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Możliwość ustawienia maksymalnej liczby tuneli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negocjowanych (nawiązywanych) jednocześnie w celu ochrony zasobów systemu.</w:t>
      </w:r>
    </w:p>
    <w:p w14:paraId="56CC1757" w14:textId="77777777" w:rsidR="00986CFB" w:rsidRPr="00577314" w:rsidRDefault="00986CFB" w:rsidP="002A4F2C">
      <w:pPr>
        <w:numPr>
          <w:ilvl w:val="0"/>
          <w:numId w:val="7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Możliwość monitorowania wybranego tunelu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site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-to-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site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i w przypadku jego niedostępności automatycznego aktywowania zapasowego tunelu.</w:t>
      </w:r>
    </w:p>
    <w:p w14:paraId="6EA84F3A" w14:textId="77777777" w:rsidR="00986CFB" w:rsidRPr="00577314" w:rsidRDefault="00986CFB" w:rsidP="002A4F2C">
      <w:pPr>
        <w:numPr>
          <w:ilvl w:val="0"/>
          <w:numId w:val="7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Obsługę mechanizmów: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NAT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Traversal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DPD,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Xauth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49F4501E" w14:textId="77777777" w:rsidR="00986CFB" w:rsidRPr="00577314" w:rsidRDefault="00986CFB" w:rsidP="002A4F2C">
      <w:pPr>
        <w:numPr>
          <w:ilvl w:val="0"/>
          <w:numId w:val="7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Mechanizm „Split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tunneling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” dla połączeń Client-to-Site.</w:t>
      </w:r>
    </w:p>
    <w:p w14:paraId="3CB2660A" w14:textId="77777777" w:rsidR="00986CFB" w:rsidRPr="00577314" w:rsidRDefault="00986CFB" w:rsidP="002A4F2C">
      <w:pPr>
        <w:numPr>
          <w:ilvl w:val="0"/>
          <w:numId w:val="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Producent rozwiązania posiada w ofercie oprogramowanie klienckie VPN, które umożliwia realizację połączeń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VPN lub SSL VPN. Oprogramowanie klienckie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vpn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jest dostępne jako opcja i nie jest wymagane w implementacji.</w:t>
      </w:r>
    </w:p>
    <w:p w14:paraId="230170FD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Routing i obsługa łączy WAN</w:t>
      </w:r>
    </w:p>
    <w:p w14:paraId="09586E35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zakresie routingu rozwiązanie zapewnia obsługę:</w:t>
      </w:r>
    </w:p>
    <w:p w14:paraId="2088A7FF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Routingu statycznego.</w:t>
      </w:r>
    </w:p>
    <w:p w14:paraId="35A192B7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Policy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Based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Routingu (w tym: wybór trasy w zależności od adresu źródłowego, protokołu sieciowego).</w:t>
      </w:r>
    </w:p>
    <w:p w14:paraId="12864F59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Protokołów dynamicznego routingu w oparciu o protokoły: RIPv2 (w tym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RIPng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), OSPF (w tym OSPFv3), BGP oraz PIM.</w:t>
      </w:r>
    </w:p>
    <w:p w14:paraId="459ECD24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filtrowania tras rozgłaszanych w protokołach dynamicznego routingu.</w:t>
      </w:r>
    </w:p>
    <w:p w14:paraId="7830C6AD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ECMP (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Equal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cost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multi-path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 – wybór wielu równoważnych tras w tablicy routingu.</w:t>
      </w:r>
    </w:p>
    <w:p w14:paraId="0242CA92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BFD (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Bidirectional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Forwarding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Detection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).</w:t>
      </w:r>
    </w:p>
    <w:p w14:paraId="5761EFEC" w14:textId="77777777" w:rsidR="00986CFB" w:rsidRPr="00577314" w:rsidRDefault="00986CFB" w:rsidP="002A4F2C">
      <w:pPr>
        <w:numPr>
          <w:ilvl w:val="0"/>
          <w:numId w:val="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Monitoringu dostępności wybranego adresu IP z danego interfejsu urządzenia i w przypadku jego niedostępności automatyczne usunięcie wybranych tras z tablicy routingu.</w:t>
      </w:r>
    </w:p>
    <w:p w14:paraId="633E0302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Funkcje SD-WAN</w:t>
      </w:r>
    </w:p>
    <w:p w14:paraId="5D063F23" w14:textId="77777777" w:rsidR="00986CFB" w:rsidRPr="00577314" w:rsidRDefault="00986CFB" w:rsidP="002A4F2C">
      <w:pPr>
        <w:numPr>
          <w:ilvl w:val="0"/>
          <w:numId w:val="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umożliwia wykorzystanie protokołów dynamicznego routingu przy konfiguracji równoważenia obciążenia do łączy WAN.</w:t>
      </w:r>
    </w:p>
    <w:p w14:paraId="53B112A2" w14:textId="77777777" w:rsidR="00986CFB" w:rsidRPr="00577314" w:rsidRDefault="00986CFB" w:rsidP="002A4F2C">
      <w:pPr>
        <w:numPr>
          <w:ilvl w:val="0"/>
          <w:numId w:val="8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SD-WAN wspiera zarówno interfejsy fizyczne jak i wirtualne (w tym VLAN,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IPSec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).</w:t>
      </w:r>
    </w:p>
    <w:p w14:paraId="4B24A06D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Zarządzanie pasmem</w:t>
      </w:r>
    </w:p>
    <w:p w14:paraId="572B4BB0" w14:textId="77777777" w:rsidR="00986CFB" w:rsidRPr="00577314" w:rsidRDefault="00986CFB" w:rsidP="002A4F2C">
      <w:pPr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Firewall umożliwia zarządzanie pasmem poprzez określenie: maksymalnej i gwarantowanej ilości pasma, oznaczanie DSCP oraz wskazanie priorytetu ruchu.</w:t>
      </w:r>
    </w:p>
    <w:p w14:paraId="330393D4" w14:textId="77777777" w:rsidR="00986CFB" w:rsidRPr="00577314" w:rsidRDefault="00986CFB" w:rsidP="002A4F2C">
      <w:pPr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daje możliwość określania pasma dla poszczególnych aplikacji.</w:t>
      </w:r>
    </w:p>
    <w:p w14:paraId="2B4AED48" w14:textId="77777777" w:rsidR="00986CFB" w:rsidRPr="00577314" w:rsidRDefault="00986CFB" w:rsidP="002A4F2C">
      <w:pPr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pozwala zdefiniować pasmo dla wybranych użytkowników niezależnie od ich adresu IP.</w:t>
      </w:r>
    </w:p>
    <w:p w14:paraId="747D9EA5" w14:textId="77777777" w:rsidR="00986CFB" w:rsidRPr="00577314" w:rsidRDefault="00986CFB" w:rsidP="002A4F2C">
      <w:pPr>
        <w:numPr>
          <w:ilvl w:val="0"/>
          <w:numId w:val="9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zapewnia możliwość zarządzania pasmem dla wybranych kategorii URL.</w:t>
      </w:r>
    </w:p>
    <w:p w14:paraId="123C28B0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Ochrona przed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malware</w:t>
      </w:r>
      <w:proofErr w:type="spellEnd"/>
    </w:p>
    <w:p w14:paraId="28F1AE72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Silnik antywirusowy umożliwia skanowanie ruchu w obu kierunkach komunikacji dla protokołów działających na niestandardowych portach (np. FTP na porcie 2021).</w:t>
      </w:r>
    </w:p>
    <w:p w14:paraId="5ABE2254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Silnik antywirusowy zapewnia skanowanie następujących protokołów: HTTP, HTTPS, FTP, POP3, IMAP, SMTP, CIFS.</w:t>
      </w:r>
    </w:p>
    <w:p w14:paraId="4B37E554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przypadku archiwów zagnieżdżonych istnieje możliwość określenia, ile zagnieżdżeń kompresji system będzie próbował zdekompresować w celu przeskanowania zawartości  lub umożliwia konfigurację maksymalnego czasu, który system bezpieczeństwa może poświęcić na dekompresję archiwum.</w:t>
      </w:r>
    </w:p>
    <w:p w14:paraId="3A65A82C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System umożliwia blokowanie i logowanie archiwów, które nie mogą zostać przeskanowane, ponieważ są zaszyfrowane, uszkodzone lub system nie wspiera inspekcji tego typu archiwów.</w:t>
      </w:r>
    </w:p>
    <w:p w14:paraId="68F185F6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dysponuje sygnaturami do ochrony urządzeń mobilnych (co najmniej dla systemu operacyjnego Android).</w:t>
      </w:r>
    </w:p>
    <w:p w14:paraId="14AD1060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Baza sygnatur musi być aktualizowana automatycznie, zgodnie z harmonogramem definiowanym przez administratora.</w:t>
      </w:r>
    </w:p>
    <w:p w14:paraId="4E59FCD4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współpracuje z dedykowaną platformą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Sandbox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lub usługą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Sandbox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realizowaną w chmurze. Konieczne jest zastosowanie platformy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Sandbox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wraz z niezbędnymi serwisami lub licencjami upoważniającymi do korzystania z usługi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Sandbox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w usłudze chmurowej realizowanej na terenie Unii Europejskiej.</w:t>
      </w:r>
    </w:p>
    <w:p w14:paraId="6D453591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wykorzystania silnika sztucznej inteligencji AI wytrenowanego przez laboratoria producenta.</w:t>
      </w:r>
    </w:p>
    <w:p w14:paraId="1324F2BD" w14:textId="77777777" w:rsidR="00986CFB" w:rsidRPr="00577314" w:rsidRDefault="00986CFB" w:rsidP="002A4F2C">
      <w:pPr>
        <w:numPr>
          <w:ilvl w:val="0"/>
          <w:numId w:val="10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Możliwość uruchomienia ochrony przed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malware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dla wybranego zakresu ruchu.</w:t>
      </w:r>
    </w:p>
    <w:p w14:paraId="0B810844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Ochrona przed atakami</w:t>
      </w:r>
    </w:p>
    <w:p w14:paraId="7026D6BE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Ochrona IPS opiera się co najmniej na analizie sygnaturowej oraz na analizie anomalii w protokołach sieciowych.</w:t>
      </w:r>
    </w:p>
    <w:p w14:paraId="1D092026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chroni przed atakami na aplikacje pracujące na niestandardowych portach.</w:t>
      </w:r>
    </w:p>
    <w:p w14:paraId="022325A7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Baza sygnatur ataków zawiera minimum 5000 wpisów i jest aktualizowana automatycznie, zgodnie z harmonogramem definiowanym przez administratora.</w:t>
      </w:r>
    </w:p>
    <w:p w14:paraId="196834F6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Administrator systemu ma możliwość definiowania własnych wyjątków oraz własnych sygnatur.</w:t>
      </w:r>
    </w:p>
    <w:p w14:paraId="4DC48B2C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zapewnia wykrywanie anomalii protokołów i ruchu sieciowego, realizując tym samym podstawową ochronę przed atakami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DoS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oraz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DDoS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081C049C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Mechanizmy ochrony dla aplikacji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Web’owych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na poziomie sygnaturowym (co najmniej ochrona przed: CSS, SQL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Injecton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Trojany,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Exploity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Roboty).</w:t>
      </w:r>
    </w:p>
    <w:p w14:paraId="35E97E2F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Wykrywanie i blokowanie komunikacji C&amp;C do sieci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botnet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599A9CAD" w14:textId="77777777" w:rsidR="00986CFB" w:rsidRPr="00577314" w:rsidRDefault="00986CFB" w:rsidP="002A4F2C">
      <w:pPr>
        <w:numPr>
          <w:ilvl w:val="0"/>
          <w:numId w:val="11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uruchomienia ochrony przed atakami dla wybranych zakresów komunikacji sieciowej. Mechanizmy ochrony IPS nie mogą działać globalnie.</w:t>
      </w:r>
    </w:p>
    <w:p w14:paraId="1B797D41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Kontrola aplikacji</w:t>
      </w:r>
    </w:p>
    <w:p w14:paraId="1EC6E960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Funkcja Kontroli Aplikacji umożliwia kontrolę ruchu na podstawie głębokiej analizy pakietów, nie bazując jedynie na wartościach portów TCP/UDP.</w:t>
      </w:r>
    </w:p>
    <w:p w14:paraId="4FF3DBA5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Baza Kontroli Aplikacji zawiera minimum 2000 sygnatur i jest aktualizowana automatycznie, zgodnie z harmonogramem definiowanym przez administratora.</w:t>
      </w:r>
    </w:p>
    <w:p w14:paraId="593E25A0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Aplikacje chmurowe (co najmniej: Facebook, Google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Docs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Dropbox) są kontrolowane pod względem wykonywanych czynności, np.: pobieranie, wysyłanie plików. </w:t>
      </w:r>
    </w:p>
    <w:p w14:paraId="40365F6A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Baza sygnatur zawiera kategorie aplikacji szczególnie istotne z punktu widzenia bezpieczeństwa: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proxy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P2P.</w:t>
      </w:r>
    </w:p>
    <w:p w14:paraId="00F73BC1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Administrator systemu ma możliwość definiowania wyjątków oraz własnych sygnatur. </w:t>
      </w:r>
    </w:p>
    <w:p w14:paraId="27BC1137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Istnieje możliwość blokowania aplikacji działających na niestandardowych portach (np. FTP na porcie 2021).</w:t>
      </w:r>
    </w:p>
    <w:p w14:paraId="74ED2400" w14:textId="77777777" w:rsidR="00986CFB" w:rsidRPr="00577314" w:rsidRDefault="00986CFB" w:rsidP="002A4F2C">
      <w:pPr>
        <w:numPr>
          <w:ilvl w:val="0"/>
          <w:numId w:val="12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daje możliwość określenia dopuszczalnych protokołów na danym porcie TCP/UDP i blokowania pozostałych protokołów korzystających z tego portu (np. dopuszczenie tylko HTTP na porcie 80).</w:t>
      </w:r>
    </w:p>
    <w:p w14:paraId="488B021B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Kontrola WWW</w:t>
      </w:r>
    </w:p>
    <w:p w14:paraId="17DCAFD6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Moduł kontroli WWW korzysta z bazy zawierającej co najmniej 40 milionów adresów URL  pogrupowanych w kategorie tematyczne.</w:t>
      </w:r>
    </w:p>
    <w:p w14:paraId="0852590C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W ramach filtra WWW są dostępne kategorie istotne z punktu widzenia bezpieczeństwa, jak: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malware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(lub inne będące źródłem złośliwego oprogramowania),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phishing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spam,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Dynamic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DNS,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proxy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5A2ECC97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Filtr WWW dostarcza kategorii stron zabronionych prawem np.: Hazard.</w:t>
      </w:r>
    </w:p>
    <w:p w14:paraId="506BB5A4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Administrator ma możliwość nadpisywania kategorii oraz tworzenia wyjątków – białe/czarne listy dla adresów URL.</w:t>
      </w:r>
    </w:p>
    <w:p w14:paraId="4F2426EC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Filtr WWW umożliwia statyczne dopuszczanie lub blokowanie ruchu do wybranych stron WWW, w tym pozwala definiować strony z zastosowaniem wyrażeń regularnych (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Regex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).</w:t>
      </w:r>
    </w:p>
    <w:p w14:paraId="38F61D7A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Filtr WWW daje możliwość wykonania akcji typu „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Warning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” – ostrzeżenie użytkownika wymagające od niego potwierdzenia przed otwarciem żądanej strony.</w:t>
      </w:r>
    </w:p>
    <w:p w14:paraId="54D5A0D1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Funkcja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Safe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Search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– przeciwdziałająca pojawieniu się niechcianych treści w wynikach wyszukiwarek takich jak: Google oraz Yahoo.</w:t>
      </w:r>
    </w:p>
    <w:p w14:paraId="2287676A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Administrator ma możliwość definiowania komunikatów zwracanych użytkownikowi dla różnych akcji podejmowanych przez moduł filtrowania WWW.</w:t>
      </w:r>
    </w:p>
    <w:p w14:paraId="3F972027" w14:textId="77777777" w:rsidR="00986CFB" w:rsidRPr="00577314" w:rsidRDefault="00986CFB" w:rsidP="002A4F2C">
      <w:pPr>
        <w:numPr>
          <w:ilvl w:val="0"/>
          <w:numId w:val="13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pozwala określić, dla których kategorii URL lub wskazanych URL nie będzie realizowana inspekcja szyfrowanej komunikacji.</w:t>
      </w:r>
    </w:p>
    <w:p w14:paraId="23B95F6C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Uwierzytelnianie użytkowników w ramach sesji</w:t>
      </w:r>
    </w:p>
    <w:p w14:paraId="198E7140" w14:textId="77777777" w:rsidR="00986CFB" w:rsidRPr="00577314" w:rsidRDefault="00986CFB" w:rsidP="002A4F2C">
      <w:pPr>
        <w:numPr>
          <w:ilvl w:val="0"/>
          <w:numId w:val="1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System Firewall umożliwia weryfikację tożsamości użytkowników za pomocą:</w:t>
      </w:r>
    </w:p>
    <w:p w14:paraId="089B74E0" w14:textId="77777777" w:rsidR="00986CFB" w:rsidRPr="00577314" w:rsidRDefault="00986CFB" w:rsidP="002A4F2C">
      <w:pPr>
        <w:numPr>
          <w:ilvl w:val="0"/>
          <w:numId w:val="7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Haseł statycznych i definicji użytkowników przechowywanych w lokalnej bazie systemu.</w:t>
      </w:r>
    </w:p>
    <w:p w14:paraId="4EDF79EF" w14:textId="77777777" w:rsidR="00986CFB" w:rsidRPr="00577314" w:rsidRDefault="00986CFB" w:rsidP="002A4F2C">
      <w:pPr>
        <w:numPr>
          <w:ilvl w:val="0"/>
          <w:numId w:val="7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Haseł statycznych i definicji użytkowników przechowywanych w bazach zgodnych z LDAP.</w:t>
      </w:r>
    </w:p>
    <w:p w14:paraId="6E55A761" w14:textId="77777777" w:rsidR="00986CFB" w:rsidRPr="00577314" w:rsidRDefault="00986CFB" w:rsidP="002A4F2C">
      <w:pPr>
        <w:numPr>
          <w:ilvl w:val="0"/>
          <w:numId w:val="7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Haseł dynamicznych (RADIUS, RSA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SecurID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) w oparciu o zewnętrzne bazy danych. </w:t>
      </w:r>
    </w:p>
    <w:p w14:paraId="6703211B" w14:textId="77777777" w:rsidR="00986CFB" w:rsidRPr="00577314" w:rsidRDefault="00986CFB" w:rsidP="002A4F2C">
      <w:pPr>
        <w:numPr>
          <w:ilvl w:val="0"/>
          <w:numId w:val="1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daje możliwość zastosowania w tym procesie uwierzytelniania wieloskładnikowego.</w:t>
      </w:r>
    </w:p>
    <w:p w14:paraId="7E1A0629" w14:textId="77777777" w:rsidR="00986CFB" w:rsidRPr="00577314" w:rsidRDefault="00986CFB" w:rsidP="002A4F2C">
      <w:pPr>
        <w:numPr>
          <w:ilvl w:val="0"/>
          <w:numId w:val="1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umożliwia budowę architektury uwierzytelniania typu Single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Sign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On przy integracji ze środowiskiem Active Directory oraz zastosowanie innych mechanizmów: RADIUS, API lub SYSLOG w tym procesie.</w:t>
      </w:r>
    </w:p>
    <w:p w14:paraId="476B4EAD" w14:textId="77777777" w:rsidR="00986CFB" w:rsidRPr="00577314" w:rsidRDefault="00986CFB" w:rsidP="002A4F2C">
      <w:pPr>
        <w:numPr>
          <w:ilvl w:val="0"/>
          <w:numId w:val="14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Uwierzytelnianie w oparciu o protokół SAML w politykach bezpieczeństwa systemu dotyczących ruchu HTTP.</w:t>
      </w:r>
    </w:p>
    <w:p w14:paraId="7AB61F61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Zarządzanie</w:t>
      </w:r>
    </w:p>
    <w:p w14:paraId="37DED8F4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Elementy systemu bezpieczeństwa muszą mieć możliwość zarządzania lokalnego z wykorzystaniem protokołów: HTTPS oraz SSH, jak i mogą współpracować z dedykowanymi platformami centralnego zarządzania i monitorowania.</w:t>
      </w:r>
    </w:p>
    <w:p w14:paraId="7B35E746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Komunikacja elementów systemu zabezpieczeń z platformami centralnego zarządzania jest  realizowana z wykorzystaniem szyfrowanych protokołów.</w:t>
      </w:r>
    </w:p>
    <w:p w14:paraId="5DF65214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Istnieje możliwość włączenia mechanizmów uwierzytelniania wieloskładnikowego dla dostępu administracyjnego.</w:t>
      </w:r>
    </w:p>
    <w:p w14:paraId="4DB7A79A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System współpracuje z rozwiązaniami monitorowania poprzez protokoły SNMP w wersjach 2c, 3 oraz umożliwia przekazywanie statystyk ruchu za pomocą protokołów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Netflow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lub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sFlow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.</w:t>
      </w:r>
    </w:p>
    <w:p w14:paraId="19A58CB9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daje możliwość zarządzania przez systemy firm trzecich poprzez API, do którego producent udostępnia dokumentację.</w:t>
      </w:r>
    </w:p>
    <w:p w14:paraId="7F145D82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Element systemu pełniący funkcję Firewall posiada wbudowane narzędzia diagnostyczne, przynajmniej: ping,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traceroute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>, podglądu pakietów, monitorowanie procesowania sesji oraz stanu sesji firewall.</w:t>
      </w:r>
    </w:p>
    <w:p w14:paraId="4B544F4B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Element systemu realizujący funkcję Firewall umożliwia wykonanie szeregu zmian przez administratora w CLI lub GUI, które nie zostaną zaimplementowane zanim nie zostaną zatwierdzone.</w:t>
      </w:r>
    </w:p>
    <w:p w14:paraId="7C72CEE1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przypisywania administratorom praw do zarządzania określonymi częściami systemu (RBM).</w:t>
      </w:r>
    </w:p>
    <w:p w14:paraId="5B777763" w14:textId="77777777" w:rsidR="00986CFB" w:rsidRPr="00577314" w:rsidRDefault="00986CFB" w:rsidP="002A4F2C">
      <w:pPr>
        <w:numPr>
          <w:ilvl w:val="0"/>
          <w:numId w:val="15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zarządzania systemem tylko z określonych adresów źródłowych IP.</w:t>
      </w:r>
    </w:p>
    <w:p w14:paraId="112BEF4E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Logowanie</w:t>
      </w:r>
    </w:p>
    <w:p w14:paraId="5D882ABF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</w:r>
    </w:p>
    <w:p w14:paraId="4BDCD00E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 ramach logowania element systemu pełniący funkcję Firewall zapewnia przekazywanie danych o: zaakceptowanym ruchu, blokowanym ruchu, aktywności administratorów, zużyciu zasobów oraz stanie pracy systemu. Ponadto zapewnia możliwość jednoczesnego wysyłania logów do wielu serwerów logowania.</w:t>
      </w:r>
    </w:p>
    <w:p w14:paraId="71268DC9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Logowanie obejmuje zdarzenia dotyczące wszystkich modułów sieciowych i bezpieczeństwa.</w:t>
      </w:r>
    </w:p>
    <w:p w14:paraId="6F1A5D04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Możliwość włączenia logowania per reguła w polityce firewall.</w:t>
      </w:r>
    </w:p>
    <w:p w14:paraId="616F4C2D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System zapewnia możliwość logowania do serwera SYSLOG.</w:t>
      </w:r>
    </w:p>
    <w:p w14:paraId="05CA3F94" w14:textId="77777777" w:rsidR="00986CFB" w:rsidRPr="00577314" w:rsidRDefault="00986CFB" w:rsidP="002A4F2C">
      <w:pPr>
        <w:numPr>
          <w:ilvl w:val="0"/>
          <w:numId w:val="16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Przesyłanie SYSLOG do zewnętrznych systemów jest możliwe z wykorzystaniem protokołu TCP oraz szyfrowania SSL/TLS.</w:t>
      </w:r>
    </w:p>
    <w:p w14:paraId="3AF5D374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Testy wydajnościowe oraz funkcjonalne</w:t>
      </w:r>
    </w:p>
    <w:p w14:paraId="03BDD5F2" w14:textId="77777777" w:rsidR="00986CFB" w:rsidRPr="00577314" w:rsidRDefault="00986CFB" w:rsidP="002A4F2C">
      <w:pPr>
        <w:numPr>
          <w:ilvl w:val="0"/>
          <w:numId w:val="17"/>
        </w:num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Wszystkie funkcje i parametry wydajnościowe systemu mogą być zweryfikowane w oparciu o oficjalną (publicznie dostępną) dokumentację producenta lub w przypadku braku parametrów wydajnościowych w dokumentacji, wymagane jest dostarczenie wyników testów wydajnościowych (wykonanych przez producenta rozwiązania w czasie ostatnich 90 dni.</w:t>
      </w:r>
    </w:p>
    <w:p w14:paraId="24C55F5C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Serwisy i licencje</w:t>
      </w:r>
    </w:p>
    <w:p w14:paraId="42E819F9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Do korzystania z aktualnych baz funkcji ochronnych producenta i serwisów wymagane są licencje:</w:t>
      </w:r>
    </w:p>
    <w:p w14:paraId="5D393F38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a)     Kontrola Aplikacji, IPS, Antywirus (z uwzględnieniem sygnatur do ochrony urządzeń mobilnych - co najmniej dla systemu operacyjnego Android), Analiza typu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Sandbox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cloud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Antyspam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Web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Filtering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, bazy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reputacyjne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adresów IP/domen na okres 36 miesięcy.</w:t>
      </w:r>
    </w:p>
    <w:p w14:paraId="783B3868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12EFF1A8" w14:textId="77777777" w:rsidR="00986CFB" w:rsidRPr="00577314" w:rsidRDefault="00986CFB" w:rsidP="002A4F2C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Gwarancja</w:t>
      </w:r>
    </w:p>
    <w:p w14:paraId="5EC04036" w14:textId="29214F69" w:rsidR="00986CFB" w:rsidRPr="00577314" w:rsidRDefault="00E703B6" w:rsidP="002A4F2C">
      <w:pPr>
        <w:pStyle w:val="Akapitzlist"/>
        <w:numPr>
          <w:ilvl w:val="0"/>
          <w:numId w:val="217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Urządzenie i s</w:t>
      </w:r>
      <w:r w:rsidR="00986CFB" w:rsidRPr="00577314">
        <w:rPr>
          <w:color w:val="000000" w:themeColor="text1"/>
          <w:sz w:val="22"/>
          <w:szCs w:val="22"/>
        </w:rPr>
        <w:t xml:space="preserve">ystem </w:t>
      </w:r>
      <w:r w:rsidRPr="00577314">
        <w:rPr>
          <w:color w:val="000000" w:themeColor="text1"/>
          <w:sz w:val="22"/>
          <w:szCs w:val="22"/>
        </w:rPr>
        <w:t>muszą</w:t>
      </w:r>
      <w:r w:rsidR="00986CFB" w:rsidRPr="00577314">
        <w:rPr>
          <w:color w:val="000000" w:themeColor="text1"/>
          <w:sz w:val="22"/>
          <w:szCs w:val="22"/>
        </w:rPr>
        <w:t xml:space="preserve"> być objęt</w:t>
      </w:r>
      <w:r w:rsidRPr="00577314">
        <w:rPr>
          <w:color w:val="000000" w:themeColor="text1"/>
          <w:sz w:val="22"/>
          <w:szCs w:val="22"/>
        </w:rPr>
        <w:t>e</w:t>
      </w:r>
      <w:r w:rsidR="00986CFB" w:rsidRPr="00577314">
        <w:rPr>
          <w:color w:val="000000" w:themeColor="text1"/>
          <w:sz w:val="22"/>
          <w:szCs w:val="22"/>
        </w:rPr>
        <w:t xml:space="preserve"> gwarancją producenta przez okres minimum 36 miesięcy, polegającym na naprawie lub wymianie urządzenia w przypadku jego wadliwości w trybie AHR (</w:t>
      </w:r>
      <w:proofErr w:type="spellStart"/>
      <w:r w:rsidR="00986CFB" w:rsidRPr="00577314">
        <w:rPr>
          <w:color w:val="000000" w:themeColor="text1"/>
          <w:sz w:val="22"/>
          <w:szCs w:val="22"/>
        </w:rPr>
        <w:t>advanced</w:t>
      </w:r>
      <w:proofErr w:type="spellEnd"/>
      <w:r w:rsidR="00986CFB" w:rsidRPr="00577314">
        <w:rPr>
          <w:color w:val="000000" w:themeColor="text1"/>
          <w:sz w:val="22"/>
          <w:szCs w:val="22"/>
        </w:rPr>
        <w:t xml:space="preserve"> hardware </w:t>
      </w:r>
      <w:proofErr w:type="spellStart"/>
      <w:r w:rsidR="00986CFB" w:rsidRPr="00577314">
        <w:rPr>
          <w:color w:val="000000" w:themeColor="text1"/>
          <w:sz w:val="22"/>
          <w:szCs w:val="22"/>
        </w:rPr>
        <w:t>replacement</w:t>
      </w:r>
      <w:proofErr w:type="spellEnd"/>
      <w:r w:rsidR="00986CFB" w:rsidRPr="00577314">
        <w:rPr>
          <w:color w:val="000000" w:themeColor="text1"/>
          <w:sz w:val="22"/>
          <w:szCs w:val="22"/>
        </w:rPr>
        <w:t>, czyli usługa gwarancyjna polegająca na wysłaniu klientowi sprawnego urządzenia zastępczego, zanim uszkodzony sprzęt zostanie odesłany do producenta lub dostawcy). W ramach tego serwisu producent zapewnia dostęp do aktualizacji oprogramowania oraz serwis gwarancyjny w trybie 24x7.</w:t>
      </w:r>
    </w:p>
    <w:p w14:paraId="7AA9E2E1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4E371515" w14:textId="77777777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 xml:space="preserve">Switch </w:t>
      </w:r>
      <w:proofErr w:type="spellStart"/>
      <w:r w:rsidRPr="00577314">
        <w:rPr>
          <w:b/>
          <w:bCs/>
          <w:color w:val="000000" w:themeColor="text1"/>
          <w:u w:val="single"/>
        </w:rPr>
        <w:t>zarządzalny</w:t>
      </w:r>
      <w:proofErr w:type="spellEnd"/>
      <w:r w:rsidR="00B82554" w:rsidRPr="00577314">
        <w:rPr>
          <w:b/>
          <w:bCs/>
          <w:color w:val="000000" w:themeColor="text1"/>
          <w:u w:val="single"/>
        </w:rPr>
        <w:t xml:space="preserve"> – 8 szt.</w:t>
      </w:r>
    </w:p>
    <w:p w14:paraId="0BDB97B1" w14:textId="77777777" w:rsidR="00986CFB" w:rsidRPr="00577314" w:rsidRDefault="00986CFB" w:rsidP="00986CFB">
      <w:pPr>
        <w:rPr>
          <w:rFonts w:ascii="Times New Roman" w:hAnsi="Times New Roman" w:cs="Times New Roman"/>
          <w:b/>
          <w:bCs/>
          <w:color w:val="000000" w:themeColor="text1"/>
          <w:u w:val="single"/>
        </w:rPr>
      </w:pPr>
    </w:p>
    <w:p w14:paraId="64F3B516" w14:textId="77777777" w:rsidR="00986CFB" w:rsidRPr="00577314" w:rsidRDefault="00986CFB" w:rsidP="00986CF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W ramach postępowania wymaganym jest dostarczenie elementów systemu niezbędnych do zbudowania bezpiecznej  infrastruktury dostępowej. Poszczególne elementy systemu muszą zostać dostarczone w postaci komercyjnych platform sprzętowych lub programowych.</w:t>
      </w:r>
    </w:p>
    <w:p w14:paraId="7476F058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Parametry fizyczne platformy</w:t>
      </w:r>
    </w:p>
    <w:p w14:paraId="11EF5AA1" w14:textId="77777777" w:rsidR="00986CFB" w:rsidRPr="00577314" w:rsidRDefault="00986CFB">
      <w:pPr>
        <w:pStyle w:val="Akapitzlist"/>
        <w:numPr>
          <w:ilvl w:val="0"/>
          <w:numId w:val="7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Wymiary urządzenia muszą pozwalać na montaż w szafie </w:t>
      </w:r>
      <w:proofErr w:type="spellStart"/>
      <w:r w:rsidRPr="00577314">
        <w:rPr>
          <w:sz w:val="22"/>
          <w:szCs w:val="22"/>
        </w:rPr>
        <w:t>rack</w:t>
      </w:r>
      <w:proofErr w:type="spellEnd"/>
      <w:r w:rsidRPr="00577314">
        <w:rPr>
          <w:sz w:val="22"/>
          <w:szCs w:val="22"/>
        </w:rPr>
        <w:t xml:space="preserve"> 19", obudowa nie może być wyższa niż 1U.</w:t>
      </w:r>
    </w:p>
    <w:p w14:paraId="2674934E" w14:textId="77777777" w:rsidR="00986CFB" w:rsidRPr="00577314" w:rsidRDefault="00986CFB">
      <w:pPr>
        <w:pStyle w:val="Akapitzlist"/>
        <w:numPr>
          <w:ilvl w:val="0"/>
          <w:numId w:val="7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Zasilanie AC 230V.</w:t>
      </w:r>
    </w:p>
    <w:p w14:paraId="6143CF61" w14:textId="77777777" w:rsidR="00986CFB" w:rsidRPr="00577314" w:rsidRDefault="00986CFB">
      <w:pPr>
        <w:pStyle w:val="Akapitzlist"/>
        <w:numPr>
          <w:ilvl w:val="0"/>
          <w:numId w:val="8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Maksymalny pobór mocy: 10 W.</w:t>
      </w:r>
    </w:p>
    <w:p w14:paraId="0177B759" w14:textId="77777777" w:rsidR="00986CFB" w:rsidRPr="00577314" w:rsidRDefault="00986CFB">
      <w:pPr>
        <w:pStyle w:val="Akapitzlist"/>
        <w:numPr>
          <w:ilvl w:val="0"/>
          <w:numId w:val="8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Minimalny zakres temperatury pracy: 0-40ᵒC.</w:t>
      </w:r>
    </w:p>
    <w:p w14:paraId="68C19584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Interfejsy sieciowe - wymagania minimalne</w:t>
      </w:r>
    </w:p>
    <w:p w14:paraId="6591CE08" w14:textId="77777777" w:rsidR="00986CFB" w:rsidRPr="00577314" w:rsidRDefault="00986CFB">
      <w:pPr>
        <w:pStyle w:val="Akapitzlist"/>
        <w:numPr>
          <w:ilvl w:val="0"/>
          <w:numId w:val="82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Wymaganym jest aby przełącznik dysponował niezależnymi interfejsami sieciowymi (nie dopuszcza się portów typu </w:t>
      </w:r>
      <w:proofErr w:type="spellStart"/>
      <w:r w:rsidRPr="00577314">
        <w:rPr>
          <w:sz w:val="22"/>
          <w:szCs w:val="22"/>
        </w:rPr>
        <w:t>combo</w:t>
      </w:r>
      <w:proofErr w:type="spellEnd"/>
      <w:r w:rsidRPr="00577314">
        <w:rPr>
          <w:sz w:val="22"/>
          <w:szCs w:val="22"/>
        </w:rPr>
        <w:t>) w ilości:</w:t>
      </w:r>
    </w:p>
    <w:p w14:paraId="2599EF7C" w14:textId="77777777" w:rsidR="00986CFB" w:rsidRPr="00577314" w:rsidRDefault="00986CFB" w:rsidP="00986CFB">
      <w:pPr>
        <w:ind w:left="360"/>
        <w:jc w:val="both"/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a) 8 porty GE RJ-45.</w:t>
      </w:r>
    </w:p>
    <w:p w14:paraId="1D853513" w14:textId="77777777" w:rsidR="00986CFB" w:rsidRPr="00577314" w:rsidRDefault="00986CFB" w:rsidP="00986CFB">
      <w:pPr>
        <w:ind w:left="360"/>
        <w:jc w:val="both"/>
        <w:rPr>
          <w:rFonts w:ascii="Times New Roman" w:hAnsi="Times New Roman" w:cs="Times New Roman"/>
          <w:lang w:val="en-US"/>
        </w:rPr>
      </w:pPr>
      <w:r w:rsidRPr="00577314">
        <w:rPr>
          <w:rFonts w:ascii="Times New Roman" w:hAnsi="Times New Roman" w:cs="Times New Roman"/>
          <w:lang w:val="en-US"/>
        </w:rPr>
        <w:t>d) 2 porty GE, SFP.</w:t>
      </w:r>
    </w:p>
    <w:p w14:paraId="1A51E941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</w:t>
      </w:r>
    </w:p>
    <w:p w14:paraId="536E23CD" w14:textId="77777777" w:rsidR="00986CFB" w:rsidRPr="00577314" w:rsidRDefault="00986CFB">
      <w:pPr>
        <w:pStyle w:val="Akapitzlist"/>
        <w:numPr>
          <w:ilvl w:val="0"/>
          <w:numId w:val="8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Wbudowany 1 port konsoli szeregowej do pełnego zarządzania.</w:t>
      </w:r>
    </w:p>
    <w:p w14:paraId="43604A5C" w14:textId="77777777" w:rsidR="00986CFB" w:rsidRPr="00577314" w:rsidRDefault="00986CFB">
      <w:pPr>
        <w:pStyle w:val="Akapitzlist"/>
        <w:numPr>
          <w:ilvl w:val="0"/>
          <w:numId w:val="8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Zarządzanie przez: </w:t>
      </w:r>
      <w:proofErr w:type="spellStart"/>
      <w:r w:rsidRPr="00577314">
        <w:rPr>
          <w:sz w:val="22"/>
          <w:szCs w:val="22"/>
        </w:rPr>
        <w:t>command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line</w:t>
      </w:r>
      <w:proofErr w:type="spellEnd"/>
      <w:r w:rsidRPr="00577314">
        <w:rPr>
          <w:sz w:val="22"/>
          <w:szCs w:val="22"/>
        </w:rPr>
        <w:t xml:space="preserve"> (w tym poprzez SSH) oraz poprzez graficzny interfejs z wykorzystaniem przeglądarki (HTTPS).</w:t>
      </w:r>
    </w:p>
    <w:p w14:paraId="601191EC" w14:textId="77777777" w:rsidR="00986CFB" w:rsidRPr="00577314" w:rsidRDefault="00986CFB">
      <w:pPr>
        <w:pStyle w:val="Akapitzlist"/>
        <w:numPr>
          <w:ilvl w:val="0"/>
          <w:numId w:val="8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Wsparcie dla SNMP w wersjach 1-3</w:t>
      </w:r>
    </w:p>
    <w:p w14:paraId="1D17F728" w14:textId="77777777" w:rsidR="00986CFB" w:rsidRPr="00577314" w:rsidRDefault="00986CFB">
      <w:pPr>
        <w:pStyle w:val="Akapitzlist"/>
        <w:numPr>
          <w:ilvl w:val="0"/>
          <w:numId w:val="8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zarządzania poprzez dedykowany kontroler przełączników lub system zarządzania, pozwalający na  automatyczne wykrywanie, centralne konfigurowanie oraz zarządzanie przełącznikami.</w:t>
      </w:r>
    </w:p>
    <w:p w14:paraId="3B718D01" w14:textId="77777777" w:rsidR="00986CFB" w:rsidRPr="00577314" w:rsidRDefault="00986CFB">
      <w:pPr>
        <w:pStyle w:val="Akapitzlist"/>
        <w:numPr>
          <w:ilvl w:val="0"/>
          <w:numId w:val="8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aktualizacji oprogramowania przez TFTP/FTP oraz za pomocą GUI.</w:t>
      </w:r>
    </w:p>
    <w:p w14:paraId="0E3B202E" w14:textId="77777777" w:rsidR="00986CFB" w:rsidRPr="00577314" w:rsidRDefault="00986CFB">
      <w:pPr>
        <w:pStyle w:val="Akapitzlist"/>
        <w:numPr>
          <w:ilvl w:val="0"/>
          <w:numId w:val="8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Konfiguracja w formie pliku tekstowego umożliwiającego edycję konfiguracji offline.</w:t>
      </w:r>
    </w:p>
    <w:p w14:paraId="0D4E3CC3" w14:textId="77777777" w:rsidR="00986CFB" w:rsidRPr="00577314" w:rsidRDefault="00986CFB">
      <w:pPr>
        <w:pStyle w:val="Akapitzlist"/>
        <w:numPr>
          <w:ilvl w:val="0"/>
          <w:numId w:val="8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backupu konfiguracji z poziomu GUI jak również z CLI (TFTP/FTP).</w:t>
      </w:r>
    </w:p>
    <w:p w14:paraId="0D7DB339" w14:textId="77777777" w:rsidR="00986CFB" w:rsidRPr="00577314" w:rsidRDefault="00986CFB">
      <w:pPr>
        <w:pStyle w:val="Akapitzlist"/>
        <w:numPr>
          <w:ilvl w:val="0"/>
          <w:numId w:val="9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definiowania administratorów lokalnie oraz wykorzystanie w tym celu serwerów Radius i TACACS+.</w:t>
      </w:r>
    </w:p>
    <w:p w14:paraId="2A5155E5" w14:textId="77777777" w:rsidR="00986CFB" w:rsidRPr="00577314" w:rsidRDefault="00986CFB">
      <w:pPr>
        <w:pStyle w:val="Akapitzlist"/>
        <w:numPr>
          <w:ilvl w:val="0"/>
          <w:numId w:val="9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definiowania ról administratorów z możliwością określenia trybu dostępu (brak, tylko odczyt, odczyt oraz modyfikacja) do wybranych części konfiguracji.</w:t>
      </w:r>
    </w:p>
    <w:p w14:paraId="0D58F0E9" w14:textId="77777777" w:rsidR="00986CFB" w:rsidRPr="00577314" w:rsidRDefault="00986CFB">
      <w:pPr>
        <w:pStyle w:val="Akapitzlist"/>
        <w:numPr>
          <w:ilvl w:val="0"/>
          <w:numId w:val="9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Automatycznie wykonywane rewizje konfiguracji.</w:t>
      </w:r>
    </w:p>
    <w:p w14:paraId="281ECF65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Parametry wydajnościowe</w:t>
      </w:r>
    </w:p>
    <w:p w14:paraId="41072ABC" w14:textId="77777777" w:rsidR="00986CFB" w:rsidRPr="00577314" w:rsidRDefault="00986CFB">
      <w:pPr>
        <w:pStyle w:val="Akapitzlist"/>
        <w:numPr>
          <w:ilvl w:val="0"/>
          <w:numId w:val="9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Przepustowość urządzenia - min. 20 </w:t>
      </w:r>
      <w:proofErr w:type="spellStart"/>
      <w:r w:rsidRPr="00577314">
        <w:rPr>
          <w:sz w:val="22"/>
          <w:szCs w:val="22"/>
        </w:rPr>
        <w:t>Gbps</w:t>
      </w:r>
      <w:proofErr w:type="spellEnd"/>
      <w:r w:rsidRPr="00577314">
        <w:rPr>
          <w:sz w:val="22"/>
          <w:szCs w:val="22"/>
        </w:rPr>
        <w:t xml:space="preserve"> (pełna prędkość, tzw. </w:t>
      </w:r>
      <w:proofErr w:type="spellStart"/>
      <w:r w:rsidRPr="00577314">
        <w:rPr>
          <w:sz w:val="22"/>
          <w:szCs w:val="22"/>
        </w:rPr>
        <w:t>wire-speed</w:t>
      </w:r>
      <w:proofErr w:type="spellEnd"/>
      <w:r w:rsidRPr="00577314">
        <w:rPr>
          <w:sz w:val="22"/>
          <w:szCs w:val="22"/>
        </w:rPr>
        <w:t xml:space="preserve"> na wszystkich portach) oraz min. 30 </w:t>
      </w:r>
      <w:proofErr w:type="spellStart"/>
      <w:r w:rsidRPr="00577314">
        <w:rPr>
          <w:sz w:val="22"/>
          <w:szCs w:val="22"/>
        </w:rPr>
        <w:t>Mpps</w:t>
      </w:r>
      <w:proofErr w:type="spellEnd"/>
      <w:r w:rsidRPr="00577314">
        <w:rPr>
          <w:sz w:val="22"/>
          <w:szCs w:val="22"/>
        </w:rPr>
        <w:t>.</w:t>
      </w:r>
    </w:p>
    <w:p w14:paraId="4AFF4E5B" w14:textId="77777777" w:rsidR="00986CFB" w:rsidRPr="00577314" w:rsidRDefault="00986CFB">
      <w:pPr>
        <w:pStyle w:val="Akapitzlist"/>
        <w:numPr>
          <w:ilvl w:val="0"/>
          <w:numId w:val="9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Tablica adresów MAC o pojemności co najmniej 8 k wpisów.</w:t>
      </w:r>
    </w:p>
    <w:p w14:paraId="3F6DCDA7" w14:textId="77777777" w:rsidR="00986CFB" w:rsidRPr="00577314" w:rsidRDefault="00986CFB">
      <w:pPr>
        <w:pStyle w:val="Akapitzlist"/>
        <w:numPr>
          <w:ilvl w:val="0"/>
          <w:numId w:val="9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Opóźnienie wprowadzane przez przełącznik - poniżej 5 mikrosekund.</w:t>
      </w:r>
    </w:p>
    <w:p w14:paraId="72775C47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Wymagane funkcje</w:t>
      </w:r>
    </w:p>
    <w:p w14:paraId="681BFD1C" w14:textId="77777777" w:rsidR="00986CFB" w:rsidRPr="00577314" w:rsidRDefault="00986CFB">
      <w:pPr>
        <w:pStyle w:val="Akapitzlist"/>
        <w:numPr>
          <w:ilvl w:val="0"/>
          <w:numId w:val="9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Funkcja automatycznej negocjacji prędkości i </w:t>
      </w:r>
      <w:proofErr w:type="spellStart"/>
      <w:r w:rsidRPr="00577314">
        <w:rPr>
          <w:sz w:val="22"/>
          <w:szCs w:val="22"/>
        </w:rPr>
        <w:t>duplexu</w:t>
      </w:r>
      <w:proofErr w:type="spellEnd"/>
      <w:r w:rsidRPr="00577314">
        <w:rPr>
          <w:sz w:val="22"/>
          <w:szCs w:val="22"/>
        </w:rPr>
        <w:t xml:space="preserve"> dla połączeń.</w:t>
      </w:r>
    </w:p>
    <w:p w14:paraId="14CA1BFA" w14:textId="77777777" w:rsidR="00986CFB" w:rsidRPr="00577314" w:rsidRDefault="00986CFB">
      <w:pPr>
        <w:pStyle w:val="Akapitzlist"/>
        <w:numPr>
          <w:ilvl w:val="0"/>
          <w:numId w:val="9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Obsługa Jumbo </w:t>
      </w:r>
      <w:proofErr w:type="spellStart"/>
      <w:r w:rsidRPr="00577314">
        <w:rPr>
          <w:sz w:val="22"/>
          <w:szCs w:val="22"/>
        </w:rPr>
        <w:t>Frames</w:t>
      </w:r>
      <w:proofErr w:type="spellEnd"/>
      <w:r w:rsidRPr="00577314">
        <w:rPr>
          <w:sz w:val="22"/>
          <w:szCs w:val="22"/>
        </w:rPr>
        <w:t>.</w:t>
      </w:r>
    </w:p>
    <w:p w14:paraId="28A00284" w14:textId="77777777" w:rsidR="00986CFB" w:rsidRPr="00577314" w:rsidRDefault="00986CFB">
      <w:pPr>
        <w:pStyle w:val="Akapitzlist"/>
        <w:numPr>
          <w:ilvl w:val="0"/>
          <w:numId w:val="98"/>
        </w:numPr>
        <w:spacing w:after="160" w:line="259" w:lineRule="auto"/>
        <w:ind w:left="1068"/>
        <w:contextualSpacing/>
        <w:jc w:val="both"/>
        <w:rPr>
          <w:sz w:val="22"/>
          <w:szCs w:val="22"/>
          <w:lang w:val="en-US"/>
        </w:rPr>
      </w:pPr>
      <w:r w:rsidRPr="00577314">
        <w:rPr>
          <w:sz w:val="22"/>
          <w:szCs w:val="22"/>
          <w:lang w:val="en-US"/>
        </w:rPr>
        <w:t>Obsługa 802.1d (Spanning Tree), 802.1w (Rapid Spanning Tree), 802.1s (Multiple Spanning Tree).</w:t>
      </w:r>
    </w:p>
    <w:p w14:paraId="1D8D3A60" w14:textId="77777777" w:rsidR="00986CFB" w:rsidRPr="00577314" w:rsidRDefault="00986CFB">
      <w:pPr>
        <w:pStyle w:val="Akapitzlist"/>
        <w:numPr>
          <w:ilvl w:val="0"/>
          <w:numId w:val="9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Agregacja portów zgodna ze standardem 802.3ad.</w:t>
      </w:r>
    </w:p>
    <w:p w14:paraId="4E054619" w14:textId="77777777" w:rsidR="00986CFB" w:rsidRPr="00577314" w:rsidRDefault="00986CFB">
      <w:pPr>
        <w:pStyle w:val="Akapitzlist"/>
        <w:numPr>
          <w:ilvl w:val="0"/>
          <w:numId w:val="10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Obsługa co najmniej 4000 </w:t>
      </w:r>
      <w:proofErr w:type="spellStart"/>
      <w:r w:rsidRPr="00577314">
        <w:rPr>
          <w:sz w:val="22"/>
          <w:szCs w:val="22"/>
        </w:rPr>
        <w:t>VLAN'ów</w:t>
      </w:r>
      <w:proofErr w:type="spellEnd"/>
      <w:r w:rsidRPr="00577314">
        <w:rPr>
          <w:sz w:val="22"/>
          <w:szCs w:val="22"/>
        </w:rPr>
        <w:t>, zgodna ze standardem 802.1Q.</w:t>
      </w:r>
    </w:p>
    <w:p w14:paraId="3B5F0307" w14:textId="77777777" w:rsidR="00986CFB" w:rsidRPr="00577314" w:rsidRDefault="00986CFB">
      <w:pPr>
        <w:pStyle w:val="Akapitzlist"/>
        <w:numPr>
          <w:ilvl w:val="0"/>
          <w:numId w:val="10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Obsługa routingu statycznego.</w:t>
      </w:r>
    </w:p>
    <w:p w14:paraId="4703E422" w14:textId="77777777" w:rsidR="00986CFB" w:rsidRPr="00577314" w:rsidRDefault="00986CFB">
      <w:pPr>
        <w:pStyle w:val="Akapitzlist"/>
        <w:numPr>
          <w:ilvl w:val="0"/>
          <w:numId w:val="10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Port-mirroring.</w:t>
      </w:r>
    </w:p>
    <w:p w14:paraId="7B53B5DA" w14:textId="77777777" w:rsidR="00986CFB" w:rsidRPr="00577314" w:rsidRDefault="00986CFB">
      <w:pPr>
        <w:pStyle w:val="Akapitzlist"/>
        <w:numPr>
          <w:ilvl w:val="0"/>
          <w:numId w:val="10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Uwierzytelnianie 802.1x na poziomie portu.</w:t>
      </w:r>
    </w:p>
    <w:p w14:paraId="557473AA" w14:textId="77777777" w:rsidR="00986CFB" w:rsidRPr="00577314" w:rsidRDefault="00986CFB">
      <w:pPr>
        <w:pStyle w:val="Akapitzlist"/>
        <w:numPr>
          <w:ilvl w:val="0"/>
          <w:numId w:val="10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Uwierzytelnianie 802.1x w oparciu o  adres MAC.</w:t>
      </w:r>
    </w:p>
    <w:p w14:paraId="6F862A2E" w14:textId="77777777" w:rsidR="00986CFB" w:rsidRPr="00577314" w:rsidRDefault="00986CFB">
      <w:pPr>
        <w:pStyle w:val="Akapitzlist"/>
        <w:numPr>
          <w:ilvl w:val="0"/>
          <w:numId w:val="10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ramach 802.1x wsparcie dla dedykowanego </w:t>
      </w:r>
      <w:proofErr w:type="spellStart"/>
      <w:r w:rsidRPr="00577314">
        <w:rPr>
          <w:sz w:val="22"/>
          <w:szCs w:val="22"/>
        </w:rPr>
        <w:t>VLAN'u</w:t>
      </w:r>
      <w:proofErr w:type="spellEnd"/>
      <w:r w:rsidRPr="00577314">
        <w:rPr>
          <w:sz w:val="22"/>
          <w:szCs w:val="22"/>
        </w:rPr>
        <w:t xml:space="preserve"> dla gości (</w:t>
      </w:r>
      <w:proofErr w:type="spellStart"/>
      <w:r w:rsidRPr="00577314">
        <w:rPr>
          <w:sz w:val="22"/>
          <w:szCs w:val="22"/>
        </w:rPr>
        <w:t>guest</w:t>
      </w:r>
      <w:proofErr w:type="spellEnd"/>
      <w:r w:rsidRPr="00577314">
        <w:rPr>
          <w:sz w:val="22"/>
          <w:szCs w:val="22"/>
        </w:rPr>
        <w:t xml:space="preserve"> VLAN).</w:t>
      </w:r>
    </w:p>
    <w:p w14:paraId="090D165C" w14:textId="77777777" w:rsidR="00986CFB" w:rsidRPr="00577314" w:rsidRDefault="00986CFB">
      <w:pPr>
        <w:pStyle w:val="Akapitzlist"/>
        <w:numPr>
          <w:ilvl w:val="0"/>
          <w:numId w:val="10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802.1x wsparcie dla  urządzeń, które nie obsługują tego protokołu, na podstawie adresu MAC urządzenia.</w:t>
      </w:r>
    </w:p>
    <w:p w14:paraId="561F6D69" w14:textId="77777777" w:rsidR="00986CFB" w:rsidRPr="00577314" w:rsidRDefault="00986CFB">
      <w:pPr>
        <w:pStyle w:val="Akapitzlist"/>
        <w:numPr>
          <w:ilvl w:val="0"/>
          <w:numId w:val="10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802.1x  wsparcie dla dynamicznego przypisywania VLAN.</w:t>
      </w:r>
    </w:p>
    <w:p w14:paraId="0EB53282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Dodatkowe funkcje urządzenia przy integracji z systemem centralnego zarządzania / NAC</w:t>
      </w:r>
    </w:p>
    <w:p w14:paraId="585F6524" w14:textId="77777777" w:rsidR="00986CFB" w:rsidRPr="00577314" w:rsidRDefault="00986CFB">
      <w:pPr>
        <w:pStyle w:val="Akapitzlist"/>
        <w:numPr>
          <w:ilvl w:val="0"/>
          <w:numId w:val="10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Przełączniki muszą wspierać tryb pracy, w którym są zarządzane przez fizyczny element nadrzędny (przełącznik lub dedykowany kontroler) (tzw. port extender lub element </w:t>
      </w:r>
      <w:proofErr w:type="spellStart"/>
      <w:r w:rsidRPr="00577314">
        <w:rPr>
          <w:sz w:val="22"/>
          <w:szCs w:val="22"/>
        </w:rPr>
        <w:t>leaf</w:t>
      </w:r>
      <w:proofErr w:type="spellEnd"/>
      <w:r w:rsidRPr="00577314">
        <w:rPr>
          <w:sz w:val="22"/>
          <w:szCs w:val="22"/>
        </w:rPr>
        <w:t xml:space="preserve"> w architekturze </w:t>
      </w:r>
      <w:proofErr w:type="spellStart"/>
      <w:r w:rsidRPr="00577314">
        <w:rPr>
          <w:sz w:val="22"/>
          <w:szCs w:val="22"/>
        </w:rPr>
        <w:t>spine-leaf</w:t>
      </w:r>
      <w:proofErr w:type="spellEnd"/>
      <w:r w:rsidRPr="00577314">
        <w:rPr>
          <w:sz w:val="22"/>
          <w:szCs w:val="22"/>
        </w:rPr>
        <w:t xml:space="preserve">). Zakres zarządzania przez element nadrzędny musi zawierać co najmniej: </w:t>
      </w:r>
    </w:p>
    <w:p w14:paraId="5EB7ED98" w14:textId="77777777" w:rsidR="00986CFB" w:rsidRPr="00577314" w:rsidRDefault="00986CFB">
      <w:pPr>
        <w:pStyle w:val="Akapitzlist"/>
        <w:numPr>
          <w:ilvl w:val="0"/>
          <w:numId w:val="10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Centralne zarządzanie konfiguracją urządzenia</w:t>
      </w:r>
    </w:p>
    <w:p w14:paraId="5122C00D" w14:textId="77777777" w:rsidR="00986CFB" w:rsidRPr="00577314" w:rsidRDefault="00986CFB">
      <w:pPr>
        <w:pStyle w:val="Akapitzlist"/>
        <w:numPr>
          <w:ilvl w:val="0"/>
          <w:numId w:val="11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Aktualizacja oprogramowania realizowana z systemu centralnego zarządzania</w:t>
      </w:r>
    </w:p>
    <w:p w14:paraId="3D2E98C7" w14:textId="77777777" w:rsidR="00986CFB" w:rsidRPr="00577314" w:rsidRDefault="00986CFB">
      <w:pPr>
        <w:pStyle w:val="Akapitzlist"/>
        <w:numPr>
          <w:ilvl w:val="0"/>
          <w:numId w:val="11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Centralne zarządzanie sieciami VLAN. </w:t>
      </w:r>
    </w:p>
    <w:p w14:paraId="3FA7CCE8" w14:textId="77777777" w:rsidR="00986CFB" w:rsidRPr="00577314" w:rsidRDefault="00986CFB">
      <w:pPr>
        <w:pStyle w:val="Akapitzlist"/>
        <w:numPr>
          <w:ilvl w:val="0"/>
          <w:numId w:val="11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Blokowanie ruchu pomiędzy klientami w ramach jednego </w:t>
      </w:r>
      <w:proofErr w:type="spellStart"/>
      <w:r w:rsidRPr="00577314">
        <w:rPr>
          <w:sz w:val="22"/>
          <w:szCs w:val="22"/>
        </w:rPr>
        <w:t>VLAN'u</w:t>
      </w:r>
      <w:proofErr w:type="spellEnd"/>
    </w:p>
    <w:p w14:paraId="236CA61E" w14:textId="77777777" w:rsidR="00986CFB" w:rsidRPr="00577314" w:rsidRDefault="00986CFB">
      <w:pPr>
        <w:pStyle w:val="Akapitzlist"/>
        <w:numPr>
          <w:ilvl w:val="0"/>
          <w:numId w:val="11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Rozpoznawanie urządzeń uzyskujących dostęp do sieci, zarówno stacji klienckich, jak i urządzeń typu drukarki, routery, przełączniki, itp..</w:t>
      </w:r>
    </w:p>
    <w:p w14:paraId="1A2D8B77" w14:textId="77777777" w:rsidR="00986CFB" w:rsidRPr="00577314" w:rsidRDefault="00986CFB">
      <w:pPr>
        <w:pStyle w:val="Akapitzlist"/>
        <w:numPr>
          <w:ilvl w:val="0"/>
          <w:numId w:val="11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Przenoszenie zidentyfikowanych urządzeń do właściwych stref. W przypadku wykrycia urządzenia niepasującego do zaakceptowanych schematów, urządzenie powinno przenieść go do strefy odizolowanej.</w:t>
      </w:r>
    </w:p>
    <w:p w14:paraId="604C2168" w14:textId="77777777" w:rsidR="00986CFB" w:rsidRPr="00577314" w:rsidRDefault="00986CFB">
      <w:pPr>
        <w:pStyle w:val="Akapitzlist"/>
        <w:numPr>
          <w:ilvl w:val="0"/>
          <w:numId w:val="11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Integrację z systemem kontroli dostępu. Urządzenie musi podejmować decyzje o dostępie na podstawie przynajmniej następujących czynników: nazwy hosta, nazwy użytkownika, typu urządzenia, typu systemu operacyjnego.</w:t>
      </w:r>
    </w:p>
    <w:p w14:paraId="63AA7011" w14:textId="77777777" w:rsidR="00986CFB" w:rsidRPr="00577314" w:rsidRDefault="00986CFB">
      <w:pPr>
        <w:pStyle w:val="Akapitzlist"/>
        <w:numPr>
          <w:ilvl w:val="0"/>
          <w:numId w:val="11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Automatyczna detekcja i rekomendacje konfiguracji.</w:t>
      </w:r>
    </w:p>
    <w:p w14:paraId="1C9A1B7D" w14:textId="77777777" w:rsidR="00986CFB" w:rsidRPr="00577314" w:rsidRDefault="00986CFB">
      <w:pPr>
        <w:pStyle w:val="Akapitzlist"/>
        <w:numPr>
          <w:ilvl w:val="0"/>
          <w:numId w:val="11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Przesyłanie logów na zewnętrzny serwer </w:t>
      </w:r>
      <w:proofErr w:type="spellStart"/>
      <w:r w:rsidRPr="00577314">
        <w:rPr>
          <w:sz w:val="22"/>
          <w:szCs w:val="22"/>
        </w:rPr>
        <w:t>syslog</w:t>
      </w:r>
      <w:proofErr w:type="spellEnd"/>
      <w:r w:rsidRPr="00577314">
        <w:rPr>
          <w:sz w:val="22"/>
          <w:szCs w:val="22"/>
        </w:rPr>
        <w:t>.</w:t>
      </w:r>
    </w:p>
    <w:p w14:paraId="5F1D3FAF" w14:textId="77777777" w:rsidR="00986CFB" w:rsidRPr="00577314" w:rsidRDefault="00986CFB">
      <w:pPr>
        <w:pStyle w:val="Akapitzlist"/>
        <w:numPr>
          <w:ilvl w:val="0"/>
          <w:numId w:val="11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Funkcja uruchomienia </w:t>
      </w:r>
      <w:proofErr w:type="spellStart"/>
      <w:r w:rsidRPr="00577314">
        <w:rPr>
          <w:sz w:val="22"/>
          <w:szCs w:val="22"/>
        </w:rPr>
        <w:t>Captive</w:t>
      </w:r>
      <w:proofErr w:type="spellEnd"/>
      <w:r w:rsidRPr="00577314">
        <w:rPr>
          <w:sz w:val="22"/>
          <w:szCs w:val="22"/>
        </w:rPr>
        <w:t xml:space="preserve"> Portalu w celu identyfikacji użytkowników.</w:t>
      </w:r>
    </w:p>
    <w:p w14:paraId="0020FC09" w14:textId="77777777" w:rsidR="00986CFB" w:rsidRPr="00577314" w:rsidRDefault="00986CFB">
      <w:pPr>
        <w:pStyle w:val="Akapitzlist"/>
        <w:numPr>
          <w:ilvl w:val="0"/>
          <w:numId w:val="11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Obsługa białych i czarnych list adresów MAC.</w:t>
      </w:r>
    </w:p>
    <w:p w14:paraId="0C71A87C" w14:textId="77777777" w:rsidR="00986CFB" w:rsidRPr="00577314" w:rsidRDefault="00986CFB">
      <w:pPr>
        <w:pStyle w:val="Akapitzlist"/>
        <w:numPr>
          <w:ilvl w:val="0"/>
          <w:numId w:val="12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Wykrywanie aplikacji komunikujących się w sieci.</w:t>
      </w:r>
    </w:p>
    <w:p w14:paraId="7F594DE6" w14:textId="77777777" w:rsidR="00986CFB" w:rsidRPr="00577314" w:rsidRDefault="00986CFB">
      <w:pPr>
        <w:pStyle w:val="Akapitzlist"/>
        <w:numPr>
          <w:ilvl w:val="0"/>
          <w:numId w:val="10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Musi być możliwe redundantne połączenie z elementami zarządzającymi.   </w:t>
      </w:r>
    </w:p>
    <w:p w14:paraId="200E6942" w14:textId="77777777" w:rsidR="00986CFB" w:rsidRPr="00577314" w:rsidRDefault="00986CFB">
      <w:pPr>
        <w:pStyle w:val="Akapitzlist"/>
        <w:numPr>
          <w:ilvl w:val="0"/>
          <w:numId w:val="108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W ramach postępowania koniecznym jest dostarczenie wszystkich licencji niezbędnych do uruchomienia na przełączniku w/w funkcji, polegających na integracji z systemem centralnego zarządzania lub NAC.</w:t>
      </w:r>
    </w:p>
    <w:p w14:paraId="63E8C524" w14:textId="77777777" w:rsidR="00986CFB" w:rsidRPr="00577314" w:rsidRDefault="00986CFB" w:rsidP="00986CFB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Funkcje urządzenia przy integracji z systemem centralnego zarządzania lub bezpieczeństwa</w:t>
      </w:r>
    </w:p>
    <w:p w14:paraId="73DFF0CF" w14:textId="77777777" w:rsidR="00986CFB" w:rsidRPr="00577314" w:rsidRDefault="00986CFB">
      <w:pPr>
        <w:pStyle w:val="Akapitzlist"/>
        <w:numPr>
          <w:ilvl w:val="0"/>
          <w:numId w:val="12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musi realizować funkcję </w:t>
      </w:r>
      <w:proofErr w:type="spellStart"/>
      <w:r w:rsidRPr="00577314">
        <w:rPr>
          <w:sz w:val="22"/>
          <w:szCs w:val="22"/>
        </w:rPr>
        <w:t>Stateful</w:t>
      </w:r>
      <w:proofErr w:type="spellEnd"/>
      <w:r w:rsidRPr="00577314">
        <w:rPr>
          <w:sz w:val="22"/>
          <w:szCs w:val="22"/>
        </w:rPr>
        <w:t xml:space="preserve">  Firewall pomiędzy sieciami VLAN realizowanymi na urządzeniu dostępowym.</w:t>
      </w:r>
    </w:p>
    <w:p w14:paraId="71262344" w14:textId="77777777" w:rsidR="00986CFB" w:rsidRPr="00577314" w:rsidRDefault="00986CFB">
      <w:pPr>
        <w:pStyle w:val="Akapitzlist"/>
        <w:numPr>
          <w:ilvl w:val="0"/>
          <w:numId w:val="12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musi zapewniać Routing statyczny i dynamiczny (co najmniej OSPF) oraz Policy </w:t>
      </w:r>
      <w:proofErr w:type="spellStart"/>
      <w:r w:rsidRPr="00577314">
        <w:rPr>
          <w:sz w:val="22"/>
          <w:szCs w:val="22"/>
        </w:rPr>
        <w:t>Based</w:t>
      </w:r>
      <w:proofErr w:type="spellEnd"/>
      <w:r w:rsidRPr="00577314">
        <w:rPr>
          <w:sz w:val="22"/>
          <w:szCs w:val="22"/>
        </w:rPr>
        <w:t xml:space="preserve"> Routing.</w:t>
      </w:r>
    </w:p>
    <w:p w14:paraId="72628D74" w14:textId="77777777" w:rsidR="00986CFB" w:rsidRPr="00577314" w:rsidRDefault="00986CFB" w:rsidP="00986CFB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 xml:space="preserve">Gwarancja: </w:t>
      </w:r>
    </w:p>
    <w:p w14:paraId="0F3E529B" w14:textId="3B38428E" w:rsidR="00986CFB" w:rsidRPr="00E00B10" w:rsidRDefault="00E703B6" w:rsidP="00986CFB">
      <w:pPr>
        <w:pStyle w:val="Akapitzlist"/>
        <w:numPr>
          <w:ilvl w:val="0"/>
          <w:numId w:val="216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Urządzenie i system muszą być objęte gwarancją producenta </w:t>
      </w:r>
      <w:r w:rsidR="00986CFB" w:rsidRPr="00577314">
        <w:rPr>
          <w:color w:val="000000" w:themeColor="text1"/>
          <w:sz w:val="22"/>
          <w:szCs w:val="22"/>
        </w:rPr>
        <w:t>przez okres minimum 36 miesięcy, polegającym na naprawie lub wymianie urządzenia w przypadku jego wadliwości. W ramach tego serwisu producent musi zapewniać również dostęp do aktualizacji oprogramowania</w:t>
      </w:r>
      <w:r w:rsidRPr="00577314">
        <w:rPr>
          <w:color w:val="000000" w:themeColor="text1"/>
          <w:sz w:val="22"/>
          <w:szCs w:val="22"/>
        </w:rPr>
        <w:t>.</w:t>
      </w:r>
    </w:p>
    <w:p w14:paraId="3230B141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340F64C1" w14:textId="6105BCDC" w:rsidR="00E703B6" w:rsidRPr="00E00B10" w:rsidRDefault="00B82554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 xml:space="preserve">Switch </w:t>
      </w:r>
      <w:proofErr w:type="spellStart"/>
      <w:r w:rsidRPr="00577314">
        <w:rPr>
          <w:b/>
          <w:bCs/>
          <w:color w:val="000000" w:themeColor="text1"/>
          <w:u w:val="single"/>
        </w:rPr>
        <w:t>zarządzalny</w:t>
      </w:r>
      <w:proofErr w:type="spellEnd"/>
      <w:r w:rsidRPr="00577314">
        <w:rPr>
          <w:b/>
          <w:bCs/>
          <w:color w:val="000000" w:themeColor="text1"/>
          <w:u w:val="single"/>
        </w:rPr>
        <w:t xml:space="preserve"> POE – 6 szt.</w:t>
      </w:r>
    </w:p>
    <w:p w14:paraId="4D990B1E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Przełącznik sieciowy</w:t>
      </w:r>
    </w:p>
    <w:p w14:paraId="034C50EC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ramach postępowania wymaganym jest dostarczenie elementów systemu niezbędnych do zbudowania bezpiecznej  infrastruktury dostępowej. Poszczególne elementy systemu muszą zostać dostarczone w postaci komercyjnych platform sprzętowych lub programowych.</w:t>
      </w:r>
    </w:p>
    <w:p w14:paraId="21C92B1A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W celu realizacji bezpiecznej infrastruktury teleinformatycznej, wymaganym jest dostarczenie przełącznika oraz innych elementów funkcjonalnych, współpracujących z oferowanym systemem bezpieczeństwa, o następujących parametrach: </w:t>
      </w:r>
    </w:p>
    <w:p w14:paraId="3D875539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Parametry fizyczne platformy</w:t>
      </w:r>
    </w:p>
    <w:p w14:paraId="0BDD2ED9" w14:textId="77777777" w:rsidR="00E703B6" w:rsidRPr="00577314" w:rsidRDefault="00E703B6">
      <w:pPr>
        <w:pStyle w:val="Akapitzlist"/>
        <w:numPr>
          <w:ilvl w:val="0"/>
          <w:numId w:val="16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Wymiary urządzenia muszą pozwalać na montaż w szafie </w:t>
      </w:r>
      <w:proofErr w:type="spellStart"/>
      <w:r w:rsidRPr="00577314">
        <w:rPr>
          <w:sz w:val="22"/>
          <w:szCs w:val="22"/>
        </w:rPr>
        <w:t>rack</w:t>
      </w:r>
      <w:proofErr w:type="spellEnd"/>
      <w:r w:rsidRPr="00577314">
        <w:rPr>
          <w:sz w:val="22"/>
          <w:szCs w:val="22"/>
        </w:rPr>
        <w:t xml:space="preserve"> 19", obudowa nie może być wyższa niż 1U.</w:t>
      </w:r>
    </w:p>
    <w:p w14:paraId="3F5AE4B8" w14:textId="77777777" w:rsidR="00E703B6" w:rsidRPr="00577314" w:rsidRDefault="00E703B6">
      <w:pPr>
        <w:pStyle w:val="Akapitzlist"/>
        <w:numPr>
          <w:ilvl w:val="0"/>
          <w:numId w:val="16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Zasilanie AC 230V.</w:t>
      </w:r>
    </w:p>
    <w:p w14:paraId="1D052EED" w14:textId="77777777" w:rsidR="00E703B6" w:rsidRPr="00577314" w:rsidRDefault="00E703B6">
      <w:pPr>
        <w:pStyle w:val="Akapitzlist"/>
        <w:numPr>
          <w:ilvl w:val="0"/>
          <w:numId w:val="17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Budżet mocy dla portów </w:t>
      </w:r>
      <w:proofErr w:type="spellStart"/>
      <w:r w:rsidRPr="00577314">
        <w:rPr>
          <w:sz w:val="22"/>
          <w:szCs w:val="22"/>
        </w:rPr>
        <w:t>PoE</w:t>
      </w:r>
      <w:proofErr w:type="spellEnd"/>
      <w:r w:rsidRPr="00577314">
        <w:rPr>
          <w:sz w:val="22"/>
          <w:szCs w:val="22"/>
        </w:rPr>
        <w:t xml:space="preserve"> min.: 65 W.</w:t>
      </w:r>
    </w:p>
    <w:p w14:paraId="6AE609E5" w14:textId="77777777" w:rsidR="00E703B6" w:rsidRPr="00577314" w:rsidRDefault="00E703B6">
      <w:pPr>
        <w:pStyle w:val="Akapitzlist"/>
        <w:numPr>
          <w:ilvl w:val="0"/>
          <w:numId w:val="17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Maksymalny pobór mocy bez budżetu dla </w:t>
      </w:r>
      <w:proofErr w:type="spellStart"/>
      <w:r w:rsidRPr="00577314">
        <w:rPr>
          <w:sz w:val="22"/>
          <w:szCs w:val="22"/>
        </w:rPr>
        <w:t>PoE</w:t>
      </w:r>
      <w:proofErr w:type="spellEnd"/>
      <w:r w:rsidRPr="00577314">
        <w:rPr>
          <w:sz w:val="22"/>
          <w:szCs w:val="22"/>
        </w:rPr>
        <w:t>: 10 W.</w:t>
      </w:r>
    </w:p>
    <w:p w14:paraId="16168131" w14:textId="77777777" w:rsidR="00E703B6" w:rsidRPr="00577314" w:rsidRDefault="00E703B6">
      <w:pPr>
        <w:pStyle w:val="Akapitzlist"/>
        <w:numPr>
          <w:ilvl w:val="0"/>
          <w:numId w:val="17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Minimalny zakres temperatury pracy: 0-40ᵒC.</w:t>
      </w:r>
    </w:p>
    <w:p w14:paraId="7866F6F6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Interfejsy sieciowe - wymagania minimalne</w:t>
      </w:r>
    </w:p>
    <w:p w14:paraId="211D241F" w14:textId="77777777" w:rsidR="00E703B6" w:rsidRPr="00577314" w:rsidRDefault="00E703B6">
      <w:pPr>
        <w:pStyle w:val="Akapitzlist"/>
        <w:numPr>
          <w:ilvl w:val="0"/>
          <w:numId w:val="173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Wymaganym jest aby przełącznik dysponował niezależnymi interfejsami sieciowymi (nie dopuszcza się portów typu </w:t>
      </w:r>
      <w:proofErr w:type="spellStart"/>
      <w:r w:rsidRPr="00577314">
        <w:rPr>
          <w:sz w:val="22"/>
          <w:szCs w:val="22"/>
        </w:rPr>
        <w:t>combo</w:t>
      </w:r>
      <w:proofErr w:type="spellEnd"/>
      <w:r w:rsidRPr="00577314">
        <w:rPr>
          <w:sz w:val="22"/>
          <w:szCs w:val="22"/>
        </w:rPr>
        <w:t>) w ilości:</w:t>
      </w:r>
    </w:p>
    <w:p w14:paraId="75FF6A56" w14:textId="77777777" w:rsidR="00E703B6" w:rsidRPr="00577314" w:rsidRDefault="00E703B6" w:rsidP="00E703B6">
      <w:pPr>
        <w:ind w:left="360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a) 8 porty GE RJ-45.</w:t>
      </w:r>
    </w:p>
    <w:p w14:paraId="629F6478" w14:textId="77777777" w:rsidR="00E703B6" w:rsidRPr="00577314" w:rsidRDefault="00E703B6">
      <w:pPr>
        <w:pStyle w:val="Akapitzlist"/>
        <w:numPr>
          <w:ilvl w:val="0"/>
          <w:numId w:val="17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tym porty </w:t>
      </w:r>
      <w:proofErr w:type="spellStart"/>
      <w:r w:rsidRPr="00577314">
        <w:rPr>
          <w:sz w:val="22"/>
          <w:szCs w:val="22"/>
        </w:rPr>
        <w:t>PoE</w:t>
      </w:r>
      <w:proofErr w:type="spellEnd"/>
      <w:r w:rsidRPr="00577314">
        <w:rPr>
          <w:sz w:val="22"/>
          <w:szCs w:val="22"/>
        </w:rPr>
        <w:t xml:space="preserve"> w ilości co najmniej: 8, zgodne ze standardem: 802.3af oraz 802.3at.</w:t>
      </w:r>
    </w:p>
    <w:p w14:paraId="17DE39EB" w14:textId="77777777" w:rsidR="00E703B6" w:rsidRPr="00577314" w:rsidRDefault="00E703B6" w:rsidP="00E703B6">
      <w:pPr>
        <w:ind w:left="708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d) 2 porty GE, SFP.</w:t>
      </w:r>
    </w:p>
    <w:p w14:paraId="4360BC8B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lastRenderedPageBreak/>
        <w:t>Zarządzanie</w:t>
      </w:r>
    </w:p>
    <w:p w14:paraId="712E07F8" w14:textId="77777777" w:rsidR="00E703B6" w:rsidRPr="00577314" w:rsidRDefault="00E703B6">
      <w:pPr>
        <w:pStyle w:val="Akapitzlist"/>
        <w:numPr>
          <w:ilvl w:val="0"/>
          <w:numId w:val="17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Wbudowany 1 port konsoli szeregowej do pełnego zarządzania.</w:t>
      </w:r>
    </w:p>
    <w:p w14:paraId="0DF4AF61" w14:textId="77777777" w:rsidR="00E703B6" w:rsidRPr="00577314" w:rsidRDefault="00E703B6">
      <w:pPr>
        <w:pStyle w:val="Akapitzlist"/>
        <w:numPr>
          <w:ilvl w:val="0"/>
          <w:numId w:val="17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Zarządzanie przez: </w:t>
      </w:r>
      <w:proofErr w:type="spellStart"/>
      <w:r w:rsidRPr="00577314">
        <w:rPr>
          <w:sz w:val="22"/>
          <w:szCs w:val="22"/>
        </w:rPr>
        <w:t>command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line</w:t>
      </w:r>
      <w:proofErr w:type="spellEnd"/>
      <w:r w:rsidRPr="00577314">
        <w:rPr>
          <w:sz w:val="22"/>
          <w:szCs w:val="22"/>
        </w:rPr>
        <w:t xml:space="preserve"> (w tym poprzez SSH) oraz poprzez graficzny interfejs z wykorzystaniem przeglądarki (HTTPS).</w:t>
      </w:r>
    </w:p>
    <w:p w14:paraId="7EF8E07F" w14:textId="77777777" w:rsidR="00E703B6" w:rsidRPr="00577314" w:rsidRDefault="00E703B6">
      <w:pPr>
        <w:pStyle w:val="Akapitzlist"/>
        <w:numPr>
          <w:ilvl w:val="0"/>
          <w:numId w:val="17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Wsparcie dla SNMP w wersjach 1-3</w:t>
      </w:r>
    </w:p>
    <w:p w14:paraId="2CC9542F" w14:textId="77777777" w:rsidR="00E703B6" w:rsidRPr="00577314" w:rsidRDefault="00E703B6">
      <w:pPr>
        <w:pStyle w:val="Akapitzlist"/>
        <w:numPr>
          <w:ilvl w:val="0"/>
          <w:numId w:val="17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zarządzania poprzez dedykowany kontroler przełączników lub system zarządzania, pozwalający na  automatyczne wykrywanie, centralne konfigurowanie oraz zarządzanie przełącznikami.</w:t>
      </w:r>
    </w:p>
    <w:p w14:paraId="42AF6637" w14:textId="77777777" w:rsidR="00E703B6" w:rsidRPr="00577314" w:rsidRDefault="00E703B6">
      <w:pPr>
        <w:pStyle w:val="Akapitzlist"/>
        <w:numPr>
          <w:ilvl w:val="0"/>
          <w:numId w:val="17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aktualizacji oprogramowania przez TFTP/FTP oraz za pomocą GUI.</w:t>
      </w:r>
    </w:p>
    <w:p w14:paraId="5DF12F55" w14:textId="77777777" w:rsidR="00E703B6" w:rsidRPr="00577314" w:rsidRDefault="00E703B6">
      <w:pPr>
        <w:pStyle w:val="Akapitzlist"/>
        <w:numPr>
          <w:ilvl w:val="0"/>
          <w:numId w:val="18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Konfiguracja w formie pliku tekstowego umożliwiającego edycję konfiguracji offline.</w:t>
      </w:r>
    </w:p>
    <w:p w14:paraId="08B1CA8A" w14:textId="77777777" w:rsidR="00E703B6" w:rsidRPr="00577314" w:rsidRDefault="00E703B6">
      <w:pPr>
        <w:pStyle w:val="Akapitzlist"/>
        <w:numPr>
          <w:ilvl w:val="0"/>
          <w:numId w:val="18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backupu konfiguracji z poziomu GUI jak również z CLI (TFTP/FTP).</w:t>
      </w:r>
    </w:p>
    <w:p w14:paraId="27B3D0DF" w14:textId="77777777" w:rsidR="00E703B6" w:rsidRPr="00577314" w:rsidRDefault="00E703B6">
      <w:pPr>
        <w:pStyle w:val="Akapitzlist"/>
        <w:numPr>
          <w:ilvl w:val="0"/>
          <w:numId w:val="18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definiowania administratorów lokalnie oraz wykorzystanie w tym celu serwerów Radius i TACACS+.</w:t>
      </w:r>
    </w:p>
    <w:p w14:paraId="3860D274" w14:textId="77777777" w:rsidR="00E703B6" w:rsidRPr="00577314" w:rsidRDefault="00E703B6">
      <w:pPr>
        <w:pStyle w:val="Akapitzlist"/>
        <w:numPr>
          <w:ilvl w:val="0"/>
          <w:numId w:val="18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definiowania ról administratorów z możliwością określenia trybu dostępu (brak, tylko odczyt, odczyt oraz modyfikacja) do wybranych części konfiguracji.</w:t>
      </w:r>
    </w:p>
    <w:p w14:paraId="75768501" w14:textId="77777777" w:rsidR="00E703B6" w:rsidRPr="00577314" w:rsidRDefault="00E703B6">
      <w:pPr>
        <w:pStyle w:val="Akapitzlist"/>
        <w:numPr>
          <w:ilvl w:val="0"/>
          <w:numId w:val="18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Automatycznie wykonywane rewizje konfiguracji.</w:t>
      </w:r>
    </w:p>
    <w:p w14:paraId="5ED96189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Parametry wydajnościowe</w:t>
      </w:r>
    </w:p>
    <w:p w14:paraId="547FAD72" w14:textId="77777777" w:rsidR="00E703B6" w:rsidRPr="00577314" w:rsidRDefault="00E703B6">
      <w:pPr>
        <w:pStyle w:val="Akapitzlist"/>
        <w:numPr>
          <w:ilvl w:val="0"/>
          <w:numId w:val="18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Przepustowość urządzenia - min. 20 </w:t>
      </w:r>
      <w:proofErr w:type="spellStart"/>
      <w:r w:rsidRPr="00577314">
        <w:rPr>
          <w:sz w:val="22"/>
          <w:szCs w:val="22"/>
        </w:rPr>
        <w:t>Gbps</w:t>
      </w:r>
      <w:proofErr w:type="spellEnd"/>
      <w:r w:rsidRPr="00577314">
        <w:rPr>
          <w:sz w:val="22"/>
          <w:szCs w:val="22"/>
        </w:rPr>
        <w:t xml:space="preserve"> (pełna prędkość, tzw. </w:t>
      </w:r>
      <w:proofErr w:type="spellStart"/>
      <w:r w:rsidRPr="00577314">
        <w:rPr>
          <w:sz w:val="22"/>
          <w:szCs w:val="22"/>
        </w:rPr>
        <w:t>wire-speed</w:t>
      </w:r>
      <w:proofErr w:type="spellEnd"/>
      <w:r w:rsidRPr="00577314">
        <w:rPr>
          <w:sz w:val="22"/>
          <w:szCs w:val="22"/>
        </w:rPr>
        <w:t xml:space="preserve"> na wszystkich portach) oraz min. 30 </w:t>
      </w:r>
      <w:proofErr w:type="spellStart"/>
      <w:r w:rsidRPr="00577314">
        <w:rPr>
          <w:sz w:val="22"/>
          <w:szCs w:val="22"/>
        </w:rPr>
        <w:t>Mpps</w:t>
      </w:r>
      <w:proofErr w:type="spellEnd"/>
      <w:r w:rsidRPr="00577314">
        <w:rPr>
          <w:sz w:val="22"/>
          <w:szCs w:val="22"/>
        </w:rPr>
        <w:t>.</w:t>
      </w:r>
    </w:p>
    <w:p w14:paraId="412DBEBD" w14:textId="77777777" w:rsidR="00E703B6" w:rsidRPr="00577314" w:rsidRDefault="00E703B6">
      <w:pPr>
        <w:pStyle w:val="Akapitzlist"/>
        <w:numPr>
          <w:ilvl w:val="0"/>
          <w:numId w:val="18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Tablica adresów MAC o pojemności co najmniej 8 k wpisów.</w:t>
      </w:r>
    </w:p>
    <w:p w14:paraId="12FB27B6" w14:textId="77777777" w:rsidR="00E703B6" w:rsidRPr="00577314" w:rsidRDefault="00E703B6">
      <w:pPr>
        <w:pStyle w:val="Akapitzlist"/>
        <w:numPr>
          <w:ilvl w:val="0"/>
          <w:numId w:val="18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Opóźnienie wprowadzane przez przełącznik - poniżej 5 mikrosekund.</w:t>
      </w:r>
    </w:p>
    <w:p w14:paraId="482F3CCB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Wymagane funkcje</w:t>
      </w:r>
    </w:p>
    <w:p w14:paraId="573C231E" w14:textId="77777777" w:rsidR="00E703B6" w:rsidRPr="00577314" w:rsidRDefault="00E703B6">
      <w:pPr>
        <w:pStyle w:val="Akapitzlist"/>
        <w:numPr>
          <w:ilvl w:val="0"/>
          <w:numId w:val="18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Funkcja automatycznej negocjacji prędkości i </w:t>
      </w:r>
      <w:proofErr w:type="spellStart"/>
      <w:r w:rsidRPr="00577314">
        <w:rPr>
          <w:sz w:val="22"/>
          <w:szCs w:val="22"/>
        </w:rPr>
        <w:t>duplexu</w:t>
      </w:r>
      <w:proofErr w:type="spellEnd"/>
      <w:r w:rsidRPr="00577314">
        <w:rPr>
          <w:sz w:val="22"/>
          <w:szCs w:val="22"/>
        </w:rPr>
        <w:t xml:space="preserve"> dla połączeń.</w:t>
      </w:r>
    </w:p>
    <w:p w14:paraId="391C1AE7" w14:textId="77777777" w:rsidR="00E703B6" w:rsidRPr="00577314" w:rsidRDefault="00E703B6">
      <w:pPr>
        <w:pStyle w:val="Akapitzlist"/>
        <w:numPr>
          <w:ilvl w:val="0"/>
          <w:numId w:val="18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Obsługa Jumbo </w:t>
      </w:r>
      <w:proofErr w:type="spellStart"/>
      <w:r w:rsidRPr="00577314">
        <w:rPr>
          <w:sz w:val="22"/>
          <w:szCs w:val="22"/>
        </w:rPr>
        <w:t>Frames</w:t>
      </w:r>
      <w:proofErr w:type="spellEnd"/>
      <w:r w:rsidRPr="00577314">
        <w:rPr>
          <w:sz w:val="22"/>
          <w:szCs w:val="22"/>
        </w:rPr>
        <w:t>.</w:t>
      </w:r>
    </w:p>
    <w:p w14:paraId="0640E411" w14:textId="77777777" w:rsidR="00E703B6" w:rsidRPr="00577314" w:rsidRDefault="00E703B6">
      <w:pPr>
        <w:pStyle w:val="Akapitzlist"/>
        <w:numPr>
          <w:ilvl w:val="0"/>
          <w:numId w:val="190"/>
        </w:numPr>
        <w:spacing w:after="160" w:line="259" w:lineRule="auto"/>
        <w:ind w:left="1068"/>
        <w:contextualSpacing/>
        <w:jc w:val="both"/>
        <w:rPr>
          <w:sz w:val="22"/>
          <w:szCs w:val="22"/>
          <w:lang w:val="en-US"/>
        </w:rPr>
      </w:pPr>
      <w:r w:rsidRPr="00577314">
        <w:rPr>
          <w:sz w:val="22"/>
          <w:szCs w:val="22"/>
          <w:lang w:val="en-US"/>
        </w:rPr>
        <w:t>Obsługa 802.1d (Spanning Tree), 802.1w (Rapid Spanning Tree), 802.1s (Multiple Spanning Tree).</w:t>
      </w:r>
    </w:p>
    <w:p w14:paraId="027A12FB" w14:textId="77777777" w:rsidR="00E703B6" w:rsidRPr="00577314" w:rsidRDefault="00E703B6">
      <w:pPr>
        <w:pStyle w:val="Akapitzlist"/>
        <w:numPr>
          <w:ilvl w:val="0"/>
          <w:numId w:val="19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Agregacja portów zgodna ze standardem 802.3ad.</w:t>
      </w:r>
    </w:p>
    <w:p w14:paraId="2036E082" w14:textId="77777777" w:rsidR="00E703B6" w:rsidRPr="00577314" w:rsidRDefault="00E703B6">
      <w:pPr>
        <w:pStyle w:val="Akapitzlist"/>
        <w:numPr>
          <w:ilvl w:val="0"/>
          <w:numId w:val="19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Obsługa co najmniej 4000 </w:t>
      </w:r>
      <w:proofErr w:type="spellStart"/>
      <w:r w:rsidRPr="00577314">
        <w:rPr>
          <w:sz w:val="22"/>
          <w:szCs w:val="22"/>
        </w:rPr>
        <w:t>VLAN'ów</w:t>
      </w:r>
      <w:proofErr w:type="spellEnd"/>
      <w:r w:rsidRPr="00577314">
        <w:rPr>
          <w:sz w:val="22"/>
          <w:szCs w:val="22"/>
        </w:rPr>
        <w:t>, zgodna ze standardem 802.1Q.</w:t>
      </w:r>
    </w:p>
    <w:p w14:paraId="744F8CFA" w14:textId="77777777" w:rsidR="00E703B6" w:rsidRPr="00577314" w:rsidRDefault="00E703B6">
      <w:pPr>
        <w:pStyle w:val="Akapitzlist"/>
        <w:numPr>
          <w:ilvl w:val="0"/>
          <w:numId w:val="19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Obsługa routingu statycznego.</w:t>
      </w:r>
    </w:p>
    <w:p w14:paraId="2AE05B0B" w14:textId="77777777" w:rsidR="00E703B6" w:rsidRPr="00577314" w:rsidRDefault="00E703B6">
      <w:pPr>
        <w:pStyle w:val="Akapitzlist"/>
        <w:numPr>
          <w:ilvl w:val="0"/>
          <w:numId w:val="19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Port-mirroring.</w:t>
      </w:r>
    </w:p>
    <w:p w14:paraId="7C117129" w14:textId="77777777" w:rsidR="00E703B6" w:rsidRPr="00577314" w:rsidRDefault="00E703B6">
      <w:pPr>
        <w:pStyle w:val="Akapitzlist"/>
        <w:numPr>
          <w:ilvl w:val="0"/>
          <w:numId w:val="19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Uwierzytelnianie 802.1x na poziomie portu.</w:t>
      </w:r>
    </w:p>
    <w:p w14:paraId="442F2CA1" w14:textId="77777777" w:rsidR="00E703B6" w:rsidRPr="00577314" w:rsidRDefault="00E703B6">
      <w:pPr>
        <w:pStyle w:val="Akapitzlist"/>
        <w:numPr>
          <w:ilvl w:val="0"/>
          <w:numId w:val="19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Uwierzytelnianie 802.1x w oparciu o  adres MAC.</w:t>
      </w:r>
    </w:p>
    <w:p w14:paraId="60CFE458" w14:textId="77777777" w:rsidR="00E703B6" w:rsidRPr="00577314" w:rsidRDefault="00E703B6">
      <w:pPr>
        <w:pStyle w:val="Akapitzlist"/>
        <w:numPr>
          <w:ilvl w:val="0"/>
          <w:numId w:val="19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ramach 802.1x wsparcie dla dedykowanego </w:t>
      </w:r>
      <w:proofErr w:type="spellStart"/>
      <w:r w:rsidRPr="00577314">
        <w:rPr>
          <w:sz w:val="22"/>
          <w:szCs w:val="22"/>
        </w:rPr>
        <w:t>VLAN'u</w:t>
      </w:r>
      <w:proofErr w:type="spellEnd"/>
      <w:r w:rsidRPr="00577314">
        <w:rPr>
          <w:sz w:val="22"/>
          <w:szCs w:val="22"/>
        </w:rPr>
        <w:t xml:space="preserve"> dla gości (</w:t>
      </w:r>
      <w:proofErr w:type="spellStart"/>
      <w:r w:rsidRPr="00577314">
        <w:rPr>
          <w:sz w:val="22"/>
          <w:szCs w:val="22"/>
        </w:rPr>
        <w:t>guest</w:t>
      </w:r>
      <w:proofErr w:type="spellEnd"/>
      <w:r w:rsidRPr="00577314">
        <w:rPr>
          <w:sz w:val="22"/>
          <w:szCs w:val="22"/>
        </w:rPr>
        <w:t xml:space="preserve"> VLAN).</w:t>
      </w:r>
    </w:p>
    <w:p w14:paraId="2277E53A" w14:textId="77777777" w:rsidR="00E703B6" w:rsidRPr="00577314" w:rsidRDefault="00E703B6">
      <w:pPr>
        <w:pStyle w:val="Akapitzlist"/>
        <w:numPr>
          <w:ilvl w:val="0"/>
          <w:numId w:val="19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802.1x wsparcie dla  urządzeń, które nie obsługują tego protokołu, na podstawie adresu MAC urządzenia.</w:t>
      </w:r>
    </w:p>
    <w:p w14:paraId="6CA1B311" w14:textId="77777777" w:rsidR="00E703B6" w:rsidRPr="00577314" w:rsidRDefault="00E703B6">
      <w:pPr>
        <w:pStyle w:val="Akapitzlist"/>
        <w:numPr>
          <w:ilvl w:val="0"/>
          <w:numId w:val="19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802.1x  wsparcie dla dynamicznego przypisywania VLAN.</w:t>
      </w:r>
    </w:p>
    <w:p w14:paraId="125F7A94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lastRenderedPageBreak/>
        <w:t>Dodatkowe funkcje urządzenia przy integracji z systemem centralnego zarządzania / NAC</w:t>
      </w:r>
    </w:p>
    <w:p w14:paraId="73EE4CB7" w14:textId="77777777" w:rsidR="00E703B6" w:rsidRPr="00577314" w:rsidRDefault="00E703B6">
      <w:pPr>
        <w:pStyle w:val="Akapitzlist"/>
        <w:numPr>
          <w:ilvl w:val="0"/>
          <w:numId w:val="200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Przełączniki muszą wspierać tryb pracy, w którym są zarządzane przez fizyczny element nadrzędny (przełącznik lub dedykowany kontroler) (tzw. port extender lub element </w:t>
      </w:r>
      <w:proofErr w:type="spellStart"/>
      <w:r w:rsidRPr="00577314">
        <w:rPr>
          <w:sz w:val="22"/>
          <w:szCs w:val="22"/>
        </w:rPr>
        <w:t>leaf</w:t>
      </w:r>
      <w:proofErr w:type="spellEnd"/>
      <w:r w:rsidRPr="00577314">
        <w:rPr>
          <w:sz w:val="22"/>
          <w:szCs w:val="22"/>
        </w:rPr>
        <w:t xml:space="preserve"> w architekturze </w:t>
      </w:r>
      <w:proofErr w:type="spellStart"/>
      <w:r w:rsidRPr="00577314">
        <w:rPr>
          <w:sz w:val="22"/>
          <w:szCs w:val="22"/>
        </w:rPr>
        <w:t>spine-leaf</w:t>
      </w:r>
      <w:proofErr w:type="spellEnd"/>
      <w:r w:rsidRPr="00577314">
        <w:rPr>
          <w:sz w:val="22"/>
          <w:szCs w:val="22"/>
        </w:rPr>
        <w:t xml:space="preserve">). Zakres zarządzania przez element nadrzędny musi zawierać co najmniej: </w:t>
      </w:r>
    </w:p>
    <w:p w14:paraId="1801F73A" w14:textId="77777777" w:rsidR="00E703B6" w:rsidRPr="00577314" w:rsidRDefault="00E703B6">
      <w:pPr>
        <w:pStyle w:val="Akapitzlist"/>
        <w:numPr>
          <w:ilvl w:val="0"/>
          <w:numId w:val="20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Centralne zarządzanie konfiguracją urządzenia</w:t>
      </w:r>
    </w:p>
    <w:p w14:paraId="1E763188" w14:textId="77777777" w:rsidR="00E703B6" w:rsidRPr="00577314" w:rsidRDefault="00E703B6">
      <w:pPr>
        <w:pStyle w:val="Akapitzlist"/>
        <w:numPr>
          <w:ilvl w:val="0"/>
          <w:numId w:val="20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Aktualizacja oprogramowania realizowana z systemu centralnego zarządzania</w:t>
      </w:r>
    </w:p>
    <w:p w14:paraId="3756F07E" w14:textId="77777777" w:rsidR="00E703B6" w:rsidRPr="00577314" w:rsidRDefault="00E703B6">
      <w:pPr>
        <w:pStyle w:val="Akapitzlist"/>
        <w:numPr>
          <w:ilvl w:val="0"/>
          <w:numId w:val="20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Centralne zarządzanie sieciami VLAN. </w:t>
      </w:r>
    </w:p>
    <w:p w14:paraId="1D54F38F" w14:textId="77777777" w:rsidR="00E703B6" w:rsidRPr="00577314" w:rsidRDefault="00E703B6">
      <w:pPr>
        <w:pStyle w:val="Akapitzlist"/>
        <w:numPr>
          <w:ilvl w:val="0"/>
          <w:numId w:val="20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Blokowanie ruchu pomiędzy klientami w ramach jednego </w:t>
      </w:r>
      <w:proofErr w:type="spellStart"/>
      <w:r w:rsidRPr="00577314">
        <w:rPr>
          <w:sz w:val="22"/>
          <w:szCs w:val="22"/>
        </w:rPr>
        <w:t>VLAN'u</w:t>
      </w:r>
      <w:proofErr w:type="spellEnd"/>
    </w:p>
    <w:p w14:paraId="5F1069FF" w14:textId="77777777" w:rsidR="00E703B6" w:rsidRPr="00577314" w:rsidRDefault="00E703B6">
      <w:pPr>
        <w:pStyle w:val="Akapitzlist"/>
        <w:numPr>
          <w:ilvl w:val="0"/>
          <w:numId w:val="205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Rozpoznawanie urządzeń uzyskujących dostęp do sieci, zarówno stacji klienckich, jak i urządzeń typu drukarki, routery, przełączniki, itp..</w:t>
      </w:r>
    </w:p>
    <w:p w14:paraId="13BF4C8F" w14:textId="77777777" w:rsidR="00E703B6" w:rsidRPr="00577314" w:rsidRDefault="00E703B6">
      <w:pPr>
        <w:pStyle w:val="Akapitzlist"/>
        <w:numPr>
          <w:ilvl w:val="0"/>
          <w:numId w:val="206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Przenoszenie zidentyfikowanych urządzeń do właściwych stref. W przypadku wykrycia urządzenia niepasującego do zaakceptowanych schematów, urządzenie powinno przenieść go do strefy odizolowanej.</w:t>
      </w:r>
    </w:p>
    <w:p w14:paraId="2CE8B329" w14:textId="77777777" w:rsidR="00E703B6" w:rsidRPr="00577314" w:rsidRDefault="00E703B6">
      <w:pPr>
        <w:pStyle w:val="Akapitzlist"/>
        <w:numPr>
          <w:ilvl w:val="0"/>
          <w:numId w:val="207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Integrację z systemem kontroli dostępu. Urządzenie musi podejmować decyzje o dostępie na podstawie przynajmniej następujących czynników: nazwy hosta, nazwy użytkownika, typu urządzenia, typu systemu operacyjnego.</w:t>
      </w:r>
    </w:p>
    <w:p w14:paraId="762E01FC" w14:textId="77777777" w:rsidR="00E703B6" w:rsidRPr="00577314" w:rsidRDefault="00E703B6">
      <w:pPr>
        <w:pStyle w:val="Akapitzlist"/>
        <w:numPr>
          <w:ilvl w:val="0"/>
          <w:numId w:val="208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Automatyczna detekcja i rekomendacje konfiguracji.</w:t>
      </w:r>
    </w:p>
    <w:p w14:paraId="5E0F156F" w14:textId="77777777" w:rsidR="00E703B6" w:rsidRPr="00577314" w:rsidRDefault="00E703B6">
      <w:pPr>
        <w:pStyle w:val="Akapitzlist"/>
        <w:numPr>
          <w:ilvl w:val="0"/>
          <w:numId w:val="209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Przesyłanie logów na zewnętrzny serwer </w:t>
      </w:r>
      <w:proofErr w:type="spellStart"/>
      <w:r w:rsidRPr="00577314">
        <w:rPr>
          <w:sz w:val="22"/>
          <w:szCs w:val="22"/>
        </w:rPr>
        <w:t>syslog</w:t>
      </w:r>
      <w:proofErr w:type="spellEnd"/>
      <w:r w:rsidRPr="00577314">
        <w:rPr>
          <w:sz w:val="22"/>
          <w:szCs w:val="22"/>
        </w:rPr>
        <w:t>.</w:t>
      </w:r>
    </w:p>
    <w:p w14:paraId="03B62AF4" w14:textId="77777777" w:rsidR="00E703B6" w:rsidRPr="00577314" w:rsidRDefault="00E703B6">
      <w:pPr>
        <w:pStyle w:val="Akapitzlist"/>
        <w:numPr>
          <w:ilvl w:val="0"/>
          <w:numId w:val="210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Funkcja uruchomienia </w:t>
      </w:r>
      <w:proofErr w:type="spellStart"/>
      <w:r w:rsidRPr="00577314">
        <w:rPr>
          <w:sz w:val="22"/>
          <w:szCs w:val="22"/>
        </w:rPr>
        <w:t>Captive</w:t>
      </w:r>
      <w:proofErr w:type="spellEnd"/>
      <w:r w:rsidRPr="00577314">
        <w:rPr>
          <w:sz w:val="22"/>
          <w:szCs w:val="22"/>
        </w:rPr>
        <w:t xml:space="preserve"> Portalu w celu identyfikacji użytkowników.</w:t>
      </w:r>
    </w:p>
    <w:p w14:paraId="7E9A8E21" w14:textId="77777777" w:rsidR="00E703B6" w:rsidRPr="00577314" w:rsidRDefault="00E703B6">
      <w:pPr>
        <w:pStyle w:val="Akapitzlist"/>
        <w:numPr>
          <w:ilvl w:val="0"/>
          <w:numId w:val="211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Obsługa białych i czarnych list adresów MAC.</w:t>
      </w:r>
    </w:p>
    <w:p w14:paraId="0A4B90BC" w14:textId="77777777" w:rsidR="00E703B6" w:rsidRPr="00577314" w:rsidRDefault="00E703B6">
      <w:pPr>
        <w:pStyle w:val="Akapitzlist"/>
        <w:numPr>
          <w:ilvl w:val="0"/>
          <w:numId w:val="212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Wykrywanie aplikacji komunikujących się w sieci.</w:t>
      </w:r>
    </w:p>
    <w:p w14:paraId="0FFC42CF" w14:textId="77777777" w:rsidR="00E703B6" w:rsidRPr="00577314" w:rsidRDefault="00E703B6">
      <w:pPr>
        <w:pStyle w:val="Akapitzlist"/>
        <w:numPr>
          <w:ilvl w:val="0"/>
          <w:numId w:val="200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Musi być możliwe redundantne połączenie z elementami zarządzającymi.   </w:t>
      </w:r>
    </w:p>
    <w:p w14:paraId="5B9BAFC0" w14:textId="77777777" w:rsidR="00E703B6" w:rsidRPr="00577314" w:rsidRDefault="00E703B6">
      <w:pPr>
        <w:pStyle w:val="Akapitzlist"/>
        <w:numPr>
          <w:ilvl w:val="0"/>
          <w:numId w:val="200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postępowania koniecznym jest dostarczenie wszystkich licencji niezbędnych do uruchomienia na przełączniku w/w funkcji, polegających na integracji z systemem centralnego zarządzania lub NAC.</w:t>
      </w:r>
    </w:p>
    <w:p w14:paraId="7EB24D8F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Funkcje urządzenia przy integracji z systemem centralnego zarządzania lub bezpieczeństwa</w:t>
      </w:r>
    </w:p>
    <w:p w14:paraId="19566DF9" w14:textId="77777777" w:rsidR="00E703B6" w:rsidRPr="00577314" w:rsidRDefault="00E703B6">
      <w:pPr>
        <w:pStyle w:val="Akapitzlist"/>
        <w:numPr>
          <w:ilvl w:val="0"/>
          <w:numId w:val="213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musi realizować funkcję </w:t>
      </w:r>
      <w:proofErr w:type="spellStart"/>
      <w:r w:rsidRPr="00577314">
        <w:rPr>
          <w:sz w:val="22"/>
          <w:szCs w:val="22"/>
        </w:rPr>
        <w:t>Stateful</w:t>
      </w:r>
      <w:proofErr w:type="spellEnd"/>
      <w:r w:rsidRPr="00577314">
        <w:rPr>
          <w:sz w:val="22"/>
          <w:szCs w:val="22"/>
        </w:rPr>
        <w:t xml:space="preserve">  Firewall pomiędzy sieciami VLAN realizowanymi na urządzeniu dostępowym.</w:t>
      </w:r>
    </w:p>
    <w:p w14:paraId="23C5A939" w14:textId="77777777" w:rsidR="00E703B6" w:rsidRPr="00577314" w:rsidRDefault="00E703B6">
      <w:pPr>
        <w:pStyle w:val="Akapitzlist"/>
        <w:numPr>
          <w:ilvl w:val="0"/>
          <w:numId w:val="214"/>
        </w:numPr>
        <w:spacing w:after="160" w:line="259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musi zapewniać Routing statyczny i dynamiczny (co najmniej OSPF) oraz Policy </w:t>
      </w:r>
      <w:proofErr w:type="spellStart"/>
      <w:r w:rsidRPr="00577314">
        <w:rPr>
          <w:sz w:val="22"/>
          <w:szCs w:val="22"/>
        </w:rPr>
        <w:t>Based</w:t>
      </w:r>
      <w:proofErr w:type="spellEnd"/>
      <w:r w:rsidRPr="00577314">
        <w:rPr>
          <w:sz w:val="22"/>
          <w:szCs w:val="22"/>
        </w:rPr>
        <w:t xml:space="preserve"> Routing.</w:t>
      </w:r>
    </w:p>
    <w:p w14:paraId="70F9B949" w14:textId="77777777" w:rsidR="00E703B6" w:rsidRPr="00577314" w:rsidRDefault="00E703B6" w:rsidP="00E703B6">
      <w:pPr>
        <w:pStyle w:val="Nagwek1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577314">
        <w:rPr>
          <w:rFonts w:ascii="Times New Roman" w:hAnsi="Times New Roman" w:cs="Times New Roman"/>
          <w:color w:val="000000"/>
          <w:sz w:val="22"/>
          <w:szCs w:val="22"/>
        </w:rPr>
        <w:t>Gwarancja oraz wsparcie</w:t>
      </w:r>
    </w:p>
    <w:p w14:paraId="37460D99" w14:textId="4ABAB891" w:rsidR="00E703B6" w:rsidRPr="00577314" w:rsidRDefault="00E703B6">
      <w:pPr>
        <w:pStyle w:val="Akapitzlist"/>
        <w:numPr>
          <w:ilvl w:val="0"/>
          <w:numId w:val="215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Urządzenie i system muszą być objęte gwarancją producenta </w:t>
      </w:r>
      <w:r w:rsidRPr="00577314">
        <w:rPr>
          <w:sz w:val="22"/>
          <w:szCs w:val="22"/>
        </w:rPr>
        <w:t xml:space="preserve">przez okres 36 miesięcy, polegającym na naprawie lub wymianie urządzenia w przypadku jego wadliwości. W ramach tego serwisu producent musi zapewniać również dostęp do aktualizacji oprogramowania. </w:t>
      </w:r>
    </w:p>
    <w:p w14:paraId="5D7030DD" w14:textId="77777777" w:rsidR="00E703B6" w:rsidRPr="00577314" w:rsidRDefault="00E703B6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377211FE" w14:textId="77777777" w:rsidR="00E703B6" w:rsidRPr="00577314" w:rsidRDefault="00E703B6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1D801554" w14:textId="77777777" w:rsidR="00986CFB" w:rsidRPr="00577314" w:rsidRDefault="006D6881" w:rsidP="00E00B10">
      <w:pPr>
        <w:pStyle w:val="Akapitzlist"/>
        <w:numPr>
          <w:ilvl w:val="0"/>
          <w:numId w:val="224"/>
        </w:numPr>
        <w:rPr>
          <w:color w:val="000000" w:themeColor="text1"/>
        </w:rPr>
      </w:pPr>
      <w:r w:rsidRPr="00577314">
        <w:rPr>
          <w:b/>
          <w:bCs/>
          <w:color w:val="000000" w:themeColor="text1"/>
          <w:u w:val="single"/>
        </w:rPr>
        <w:t>Access Point</w:t>
      </w:r>
      <w:r w:rsidR="00B82554" w:rsidRPr="00577314">
        <w:rPr>
          <w:b/>
          <w:bCs/>
          <w:color w:val="000000" w:themeColor="text1"/>
          <w:u w:val="single"/>
        </w:rPr>
        <w:t xml:space="preserve"> – 3 szt.</w:t>
      </w:r>
      <w:r w:rsidRPr="00577314">
        <w:rPr>
          <w:b/>
          <w:bCs/>
          <w:color w:val="000000" w:themeColor="text1"/>
          <w:u w:val="single"/>
        </w:rPr>
        <w:t xml:space="preserve"> </w:t>
      </w:r>
      <w:bookmarkStart w:id="2" w:name="_Hlk515963195"/>
      <w:bookmarkEnd w:id="1"/>
    </w:p>
    <w:p w14:paraId="55BEF747" w14:textId="77777777" w:rsidR="00986CFB" w:rsidRPr="00577314" w:rsidRDefault="00986CFB" w:rsidP="00986CFB">
      <w:pPr>
        <w:pStyle w:val="Akapitzlist"/>
        <w:rPr>
          <w:color w:val="000000" w:themeColor="text1"/>
        </w:rPr>
      </w:pPr>
    </w:p>
    <w:p w14:paraId="77E7C8DC" w14:textId="77777777" w:rsidR="00986CFB" w:rsidRPr="00577314" w:rsidRDefault="00986CFB" w:rsidP="00986CFB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lastRenderedPageBreak/>
        <w:t>Urządzenie musi być tzw. cienkim punktem dostępowym zarządzanym z poziomu kontrolera sieci bezprzewodowej.</w:t>
      </w:r>
    </w:p>
    <w:p w14:paraId="12118886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Obudowa urządzenia musi umożliwiać montaż na suficie lub ścianie wewnątrz budynku i zapewniać prawidłową pracę urządzenia w następujących warunkach klimatycznych:</w:t>
      </w:r>
    </w:p>
    <w:p w14:paraId="45AF4609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Temperatura  0–50°C,</w:t>
      </w:r>
    </w:p>
    <w:p w14:paraId="701E9A70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Wilgotność 5–90%.</w:t>
      </w:r>
    </w:p>
    <w:p w14:paraId="6117AC5A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Urządzenie musi być dostarczone z elementami mocującymi. Obudowa musi być fabrycznie przystosowana do zastosowania linki zabezpieczającej przed kradzieżą i być wyposażona w złącze typu </w:t>
      </w:r>
      <w:proofErr w:type="spellStart"/>
      <w:r w:rsidRPr="00577314">
        <w:rPr>
          <w:sz w:val="22"/>
          <w:szCs w:val="22"/>
        </w:rPr>
        <w:t>Kensington</w:t>
      </w:r>
      <w:proofErr w:type="spellEnd"/>
      <w:r w:rsidRPr="00577314">
        <w:rPr>
          <w:sz w:val="22"/>
          <w:szCs w:val="22"/>
        </w:rPr>
        <w:t>.</w:t>
      </w:r>
    </w:p>
    <w:p w14:paraId="643BE7AA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Urządzenie musi być wyposażone w trzy niezależne moduły radiowe pracujące w podanych poniżej pasmach i obsługiwać co najmniej następujące standardy:</w:t>
      </w:r>
    </w:p>
    <w:p w14:paraId="69333EF8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2.4 GHz 802.11b/g/n/</w:t>
      </w:r>
      <w:proofErr w:type="spellStart"/>
      <w:r w:rsidRPr="00577314">
        <w:rPr>
          <w:sz w:val="22"/>
          <w:szCs w:val="22"/>
        </w:rPr>
        <w:t>ax</w:t>
      </w:r>
      <w:proofErr w:type="spellEnd"/>
      <w:r w:rsidRPr="00577314">
        <w:rPr>
          <w:sz w:val="22"/>
          <w:szCs w:val="22"/>
        </w:rPr>
        <w:t>,</w:t>
      </w:r>
    </w:p>
    <w:p w14:paraId="6E03A49B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5 GHz 802.11a/n/</w:t>
      </w:r>
      <w:proofErr w:type="spellStart"/>
      <w:r w:rsidRPr="00577314">
        <w:rPr>
          <w:sz w:val="22"/>
          <w:szCs w:val="22"/>
        </w:rPr>
        <w:t>ac</w:t>
      </w:r>
      <w:proofErr w:type="spellEnd"/>
      <w:r w:rsidRPr="00577314">
        <w:rPr>
          <w:sz w:val="22"/>
          <w:szCs w:val="22"/>
        </w:rPr>
        <w:t>/</w:t>
      </w:r>
      <w:proofErr w:type="spellStart"/>
      <w:r w:rsidRPr="00577314">
        <w:rPr>
          <w:sz w:val="22"/>
          <w:szCs w:val="22"/>
        </w:rPr>
        <w:t>ax</w:t>
      </w:r>
      <w:proofErr w:type="spellEnd"/>
      <w:r w:rsidRPr="00577314">
        <w:rPr>
          <w:sz w:val="22"/>
          <w:szCs w:val="22"/>
        </w:rPr>
        <w:t>,</w:t>
      </w:r>
    </w:p>
    <w:p w14:paraId="1CCEB975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  <w:lang w:val="en-US"/>
        </w:rPr>
      </w:pPr>
      <w:r w:rsidRPr="00577314">
        <w:rPr>
          <w:sz w:val="22"/>
          <w:szCs w:val="22"/>
          <w:lang w:val="en-US"/>
        </w:rPr>
        <w:t xml:space="preserve">6 GHz 802.11ax/be </w:t>
      </w:r>
    </w:p>
    <w:p w14:paraId="41AD8DC1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Urządzenie musi pozwalać na jednoczesne rozgłaszanie co najmniej 24 SSID.</w:t>
      </w:r>
    </w:p>
    <w:p w14:paraId="3A23ED32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Urządzenie musi być wyposażone w moduł BLE.</w:t>
      </w:r>
    </w:p>
    <w:p w14:paraId="0F4F66F7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Urządzenie musi być wyposażone w co najmniej jeden interfejs Ethernet (RJ45) wspierający co najmniej szybkości 1G/2.5G/5.0G.</w:t>
      </w:r>
    </w:p>
    <w:p w14:paraId="742DD65D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Urządzenie powinno być zasilane poprzez interfejs ETH w standardzie 802.3at lub zewnętrzny zasilacz. Maksymalne zużycie energii nie może przekraczać 17W przy wykorzystaniu wszystkich funkcji urządzenia. </w:t>
      </w:r>
    </w:p>
    <w:p w14:paraId="1D859650" w14:textId="77777777" w:rsidR="00986CFB" w:rsidRPr="00577314" w:rsidRDefault="00986CFB">
      <w:pPr>
        <w:pStyle w:val="Akapitzlist"/>
        <w:numPr>
          <w:ilvl w:val="0"/>
          <w:numId w:val="77"/>
        </w:numPr>
        <w:autoSpaceDE w:val="0"/>
        <w:autoSpaceDN w:val="0"/>
        <w:adjustRightInd w:val="0"/>
        <w:contextualSpacing/>
        <w:jc w:val="both"/>
        <w:rPr>
          <w:color w:val="231F20"/>
          <w:sz w:val="22"/>
          <w:szCs w:val="22"/>
        </w:rPr>
      </w:pPr>
      <w:bookmarkStart w:id="3" w:name="_Hlk515962538"/>
      <w:r w:rsidRPr="00577314">
        <w:rPr>
          <w:sz w:val="22"/>
          <w:szCs w:val="22"/>
        </w:rPr>
        <w:t>Punkt dostępowy musi umożliwiać następujące tryby przesyłania danych:</w:t>
      </w:r>
    </w:p>
    <w:p w14:paraId="28E43D87" w14:textId="77777777" w:rsidR="00986CFB" w:rsidRPr="00577314" w:rsidRDefault="00986CFB">
      <w:pPr>
        <w:pStyle w:val="Akapitzlist"/>
        <w:numPr>
          <w:ilvl w:val="1"/>
          <w:numId w:val="77"/>
        </w:numPr>
        <w:autoSpaceDE w:val="0"/>
        <w:autoSpaceDN w:val="0"/>
        <w:adjustRightInd w:val="0"/>
        <w:contextualSpacing/>
        <w:jc w:val="both"/>
        <w:rPr>
          <w:color w:val="231F20"/>
          <w:sz w:val="22"/>
          <w:szCs w:val="22"/>
        </w:rPr>
      </w:pPr>
      <w:proofErr w:type="spellStart"/>
      <w:r w:rsidRPr="00577314">
        <w:rPr>
          <w:sz w:val="22"/>
          <w:szCs w:val="22"/>
        </w:rPr>
        <w:t>Tunnel</w:t>
      </w:r>
      <w:proofErr w:type="spellEnd"/>
      <w:r w:rsidRPr="00577314">
        <w:rPr>
          <w:sz w:val="22"/>
          <w:szCs w:val="22"/>
        </w:rPr>
        <w:t>,</w:t>
      </w:r>
    </w:p>
    <w:p w14:paraId="57191BF0" w14:textId="77777777" w:rsidR="00986CFB" w:rsidRPr="00577314" w:rsidRDefault="00986CFB">
      <w:pPr>
        <w:pStyle w:val="Akapitzlist"/>
        <w:numPr>
          <w:ilvl w:val="1"/>
          <w:numId w:val="77"/>
        </w:numPr>
        <w:autoSpaceDE w:val="0"/>
        <w:autoSpaceDN w:val="0"/>
        <w:adjustRightInd w:val="0"/>
        <w:contextualSpacing/>
        <w:jc w:val="both"/>
        <w:rPr>
          <w:color w:val="231F20"/>
          <w:sz w:val="22"/>
          <w:szCs w:val="22"/>
        </w:rPr>
      </w:pPr>
      <w:r w:rsidRPr="00577314">
        <w:rPr>
          <w:sz w:val="22"/>
          <w:szCs w:val="22"/>
        </w:rPr>
        <w:t>Bridge,</w:t>
      </w:r>
    </w:p>
    <w:p w14:paraId="7951B35B" w14:textId="77777777" w:rsidR="00986CFB" w:rsidRPr="00577314" w:rsidRDefault="00986CFB">
      <w:pPr>
        <w:pStyle w:val="Akapitzlist"/>
        <w:numPr>
          <w:ilvl w:val="1"/>
          <w:numId w:val="77"/>
        </w:numPr>
        <w:autoSpaceDE w:val="0"/>
        <w:autoSpaceDN w:val="0"/>
        <w:adjustRightInd w:val="0"/>
        <w:contextualSpacing/>
        <w:jc w:val="both"/>
        <w:rPr>
          <w:color w:val="231F20"/>
          <w:sz w:val="22"/>
          <w:szCs w:val="22"/>
        </w:rPr>
      </w:pPr>
      <w:proofErr w:type="spellStart"/>
      <w:r w:rsidRPr="00577314">
        <w:rPr>
          <w:sz w:val="22"/>
          <w:szCs w:val="22"/>
        </w:rPr>
        <w:t>Mesh</w:t>
      </w:r>
      <w:proofErr w:type="spellEnd"/>
      <w:r w:rsidRPr="00577314">
        <w:rPr>
          <w:sz w:val="22"/>
          <w:szCs w:val="22"/>
        </w:rPr>
        <w:t>.</w:t>
      </w:r>
    </w:p>
    <w:p w14:paraId="4E5A9CD9" w14:textId="77777777" w:rsidR="00986CFB" w:rsidRPr="00577314" w:rsidRDefault="00986CFB">
      <w:pPr>
        <w:pStyle w:val="Akapitzlist"/>
        <w:numPr>
          <w:ilvl w:val="0"/>
          <w:numId w:val="77"/>
        </w:numPr>
        <w:spacing w:after="200"/>
        <w:contextualSpacing/>
        <w:jc w:val="both"/>
        <w:rPr>
          <w:color w:val="000000"/>
          <w:sz w:val="22"/>
          <w:szCs w:val="22"/>
        </w:rPr>
      </w:pPr>
      <w:bookmarkStart w:id="4" w:name="_Hlk515962691"/>
      <w:bookmarkEnd w:id="3"/>
      <w:r w:rsidRPr="00577314">
        <w:rPr>
          <w:color w:val="000000"/>
          <w:sz w:val="22"/>
          <w:szCs w:val="22"/>
        </w:rPr>
        <w:t xml:space="preserve">Wsparcie dla </w:t>
      </w:r>
      <w:proofErr w:type="spellStart"/>
      <w:r w:rsidRPr="00577314">
        <w:rPr>
          <w:color w:val="000000"/>
          <w:sz w:val="22"/>
          <w:szCs w:val="22"/>
        </w:rPr>
        <w:t>QoS</w:t>
      </w:r>
      <w:proofErr w:type="spellEnd"/>
      <w:r w:rsidRPr="00577314">
        <w:rPr>
          <w:color w:val="000000"/>
          <w:sz w:val="22"/>
          <w:szCs w:val="22"/>
        </w:rPr>
        <w:t xml:space="preserve">: 802.11e, konfigurowalne polityki </w:t>
      </w:r>
      <w:proofErr w:type="spellStart"/>
      <w:r w:rsidRPr="00577314">
        <w:rPr>
          <w:color w:val="000000"/>
          <w:sz w:val="22"/>
          <w:szCs w:val="22"/>
        </w:rPr>
        <w:t>QoS</w:t>
      </w:r>
      <w:proofErr w:type="spellEnd"/>
      <w:r w:rsidRPr="00577314">
        <w:rPr>
          <w:color w:val="000000"/>
          <w:sz w:val="22"/>
          <w:szCs w:val="22"/>
        </w:rPr>
        <w:t xml:space="preserve"> per użytkownik/aplikacja.</w:t>
      </w:r>
    </w:p>
    <w:p w14:paraId="0540152A" w14:textId="77777777" w:rsidR="00986CFB" w:rsidRPr="00577314" w:rsidRDefault="00986CFB">
      <w:pPr>
        <w:pStyle w:val="Akapitzlist"/>
        <w:numPr>
          <w:ilvl w:val="0"/>
          <w:numId w:val="77"/>
        </w:numPr>
        <w:spacing w:after="200"/>
        <w:contextualSpacing/>
        <w:jc w:val="both"/>
        <w:rPr>
          <w:color w:val="000000"/>
          <w:sz w:val="22"/>
          <w:szCs w:val="22"/>
        </w:rPr>
      </w:pPr>
      <w:r w:rsidRPr="00577314">
        <w:rPr>
          <w:color w:val="000000"/>
          <w:sz w:val="22"/>
          <w:szCs w:val="22"/>
        </w:rPr>
        <w:t xml:space="preserve">Wsparcie dla poniższych metod uwierzytelnienia: WEP, WPA, WPA2, WPA3, Web </w:t>
      </w:r>
      <w:proofErr w:type="spellStart"/>
      <w:r w:rsidRPr="00577314">
        <w:rPr>
          <w:color w:val="000000"/>
          <w:sz w:val="22"/>
          <w:szCs w:val="22"/>
        </w:rPr>
        <w:t>Captive</w:t>
      </w:r>
      <w:proofErr w:type="spellEnd"/>
      <w:r w:rsidRPr="00577314">
        <w:rPr>
          <w:color w:val="000000"/>
          <w:sz w:val="22"/>
          <w:szCs w:val="22"/>
        </w:rPr>
        <w:t xml:space="preserve"> Portal, MAC </w:t>
      </w:r>
      <w:proofErr w:type="spellStart"/>
      <w:r w:rsidRPr="00577314">
        <w:rPr>
          <w:color w:val="000000"/>
          <w:sz w:val="22"/>
          <w:szCs w:val="22"/>
        </w:rPr>
        <w:t>blacklist</w:t>
      </w:r>
      <w:proofErr w:type="spellEnd"/>
      <w:r w:rsidRPr="00577314">
        <w:rPr>
          <w:color w:val="000000"/>
          <w:sz w:val="22"/>
          <w:szCs w:val="22"/>
        </w:rPr>
        <w:t xml:space="preserve"> &amp; </w:t>
      </w:r>
      <w:proofErr w:type="spellStart"/>
      <w:r w:rsidRPr="00577314">
        <w:rPr>
          <w:color w:val="000000"/>
          <w:sz w:val="22"/>
          <w:szCs w:val="22"/>
        </w:rPr>
        <w:t>whitelist</w:t>
      </w:r>
      <w:proofErr w:type="spellEnd"/>
      <w:r w:rsidRPr="00577314">
        <w:rPr>
          <w:color w:val="000000"/>
          <w:sz w:val="22"/>
          <w:szCs w:val="22"/>
        </w:rPr>
        <w:t>, 802.1X (EAP-TLS, EAP-TTLS/MSCHAPv2, EAPv0/EAP-MSCHAPv2, PEAPv1/EAP-GTC, EAP-SIM, EAP-AKA, EAP-FAST).</w:t>
      </w:r>
    </w:p>
    <w:bookmarkEnd w:id="4"/>
    <w:p w14:paraId="0678A80E" w14:textId="77777777" w:rsidR="00986CFB" w:rsidRPr="00577314" w:rsidRDefault="00986CFB">
      <w:pPr>
        <w:pStyle w:val="Akapitzlist"/>
        <w:numPr>
          <w:ilvl w:val="0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Interfejs radiowy urządzenia powinien wspierać następujące funkcje:</w:t>
      </w:r>
    </w:p>
    <w:p w14:paraId="5DD3D29D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MIMO – 2x2,</w:t>
      </w:r>
    </w:p>
    <w:p w14:paraId="2243AD59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Wymagana przepustowość dla poszczególnych modułów radiowych:</w:t>
      </w:r>
    </w:p>
    <w:p w14:paraId="195E00C8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688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;</w:t>
      </w:r>
    </w:p>
    <w:p w14:paraId="4650BD24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2882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;</w:t>
      </w:r>
    </w:p>
    <w:p w14:paraId="2274E8AB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5765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;</w:t>
      </w:r>
    </w:p>
    <w:p w14:paraId="7A0EB2BF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Wymagana moc nadawania:</w:t>
      </w:r>
    </w:p>
    <w:p w14:paraId="20EC464B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23 </w:t>
      </w:r>
      <w:proofErr w:type="spellStart"/>
      <w:r w:rsidRPr="00577314">
        <w:rPr>
          <w:sz w:val="22"/>
          <w:szCs w:val="22"/>
        </w:rPr>
        <w:t>dBm</w:t>
      </w:r>
      <w:proofErr w:type="spellEnd"/>
      <w:r w:rsidRPr="00577314">
        <w:rPr>
          <w:sz w:val="22"/>
          <w:szCs w:val="22"/>
        </w:rPr>
        <w:t xml:space="preserve"> dla pasma 2.4GHz z możliwością zmiany co 1dBm;</w:t>
      </w:r>
    </w:p>
    <w:p w14:paraId="23517D4B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23 </w:t>
      </w:r>
      <w:proofErr w:type="spellStart"/>
      <w:r w:rsidRPr="00577314">
        <w:rPr>
          <w:sz w:val="22"/>
          <w:szCs w:val="22"/>
        </w:rPr>
        <w:t>dBm</w:t>
      </w:r>
      <w:proofErr w:type="spellEnd"/>
      <w:r w:rsidRPr="00577314">
        <w:rPr>
          <w:sz w:val="22"/>
          <w:szCs w:val="22"/>
        </w:rPr>
        <w:t xml:space="preserve"> dla pasma 5GHz z możliwością zmiany co 1dBm;</w:t>
      </w:r>
    </w:p>
    <w:p w14:paraId="08407C1E" w14:textId="77777777" w:rsidR="00986CFB" w:rsidRPr="00577314" w:rsidRDefault="00986CFB">
      <w:pPr>
        <w:pStyle w:val="Akapitzlist"/>
        <w:numPr>
          <w:ilvl w:val="2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min. 22 </w:t>
      </w:r>
      <w:proofErr w:type="spellStart"/>
      <w:r w:rsidRPr="00577314">
        <w:rPr>
          <w:sz w:val="22"/>
          <w:szCs w:val="22"/>
        </w:rPr>
        <w:t>dBm</w:t>
      </w:r>
      <w:proofErr w:type="spellEnd"/>
      <w:r w:rsidRPr="00577314">
        <w:rPr>
          <w:sz w:val="22"/>
          <w:szCs w:val="22"/>
        </w:rPr>
        <w:t xml:space="preserve"> dla pasma 6GHz z możliwością zmiany co 1dBm</w:t>
      </w:r>
    </w:p>
    <w:p w14:paraId="2CE64485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Wsparcie dla kanałów 20/40/80/160/320MHz,</w:t>
      </w:r>
    </w:p>
    <w:p w14:paraId="18DF6FF2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Anteny –  wbudowane dla nadajników standardu 802.11 o zysku min. 4dBi dla pasma 2.4GHz, 5dBi dla pasma 5GHz, 5dBi dla pasma 6GHz.</w:t>
      </w:r>
    </w:p>
    <w:p w14:paraId="4ED65148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Nieużywany moduł radiowy może zostać wyłączony programowo w celu obniżenia poboru mocy.</w:t>
      </w:r>
    </w:p>
    <w:p w14:paraId="0EF9241B" w14:textId="77777777" w:rsidR="00986CFB" w:rsidRPr="00577314" w:rsidRDefault="00986CFB">
      <w:pPr>
        <w:pStyle w:val="Akapitzlist"/>
        <w:numPr>
          <w:ilvl w:val="1"/>
          <w:numId w:val="77"/>
        </w:numPr>
        <w:spacing w:after="160" w:line="259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Każdy z modułów radiowych musi posiadać możliwość pracy jako dedykowany skaner.</w:t>
      </w:r>
    </w:p>
    <w:p w14:paraId="06EAD756" w14:textId="77777777" w:rsidR="00986CFB" w:rsidRPr="00577314" w:rsidRDefault="00986CFB">
      <w:pPr>
        <w:pStyle w:val="Akapitzlist"/>
        <w:numPr>
          <w:ilvl w:val="0"/>
          <w:numId w:val="77"/>
        </w:numPr>
        <w:spacing w:after="200"/>
        <w:contextualSpacing/>
        <w:jc w:val="both"/>
        <w:rPr>
          <w:color w:val="000000"/>
          <w:sz w:val="22"/>
          <w:szCs w:val="22"/>
        </w:rPr>
      </w:pPr>
      <w:bookmarkStart w:id="5" w:name="_Hlk515963341"/>
      <w:r w:rsidRPr="00577314">
        <w:rPr>
          <w:sz w:val="22"/>
          <w:szCs w:val="22"/>
        </w:rPr>
        <w:t>Maksymalna deklarowana liczba klientów na każdy moduł radiowy – 512</w:t>
      </w:r>
      <w:bookmarkStart w:id="6" w:name="_Hlk515962449"/>
      <w:bookmarkEnd w:id="5"/>
    </w:p>
    <w:p w14:paraId="7A53A234" w14:textId="77777777" w:rsidR="00986CFB" w:rsidRPr="00577314" w:rsidRDefault="00986CFB">
      <w:pPr>
        <w:pStyle w:val="Akapitzlist"/>
        <w:numPr>
          <w:ilvl w:val="0"/>
          <w:numId w:val="77"/>
        </w:numPr>
        <w:spacing w:after="200"/>
        <w:contextualSpacing/>
        <w:jc w:val="both"/>
        <w:rPr>
          <w:color w:val="000000"/>
          <w:sz w:val="22"/>
          <w:szCs w:val="22"/>
        </w:rPr>
      </w:pPr>
      <w:r w:rsidRPr="00577314">
        <w:rPr>
          <w:color w:val="000000"/>
          <w:sz w:val="22"/>
          <w:szCs w:val="22"/>
        </w:rPr>
        <w:t>Funkcje dodatkowe:</w:t>
      </w:r>
    </w:p>
    <w:bookmarkEnd w:id="6"/>
    <w:p w14:paraId="7582AC48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r w:rsidRPr="00577314">
        <w:rPr>
          <w:color w:val="000000"/>
          <w:sz w:val="22"/>
          <w:szCs w:val="22"/>
          <w:lang w:val="en-US"/>
        </w:rPr>
        <w:t>OFDMA UL i DL</w:t>
      </w:r>
    </w:p>
    <w:p w14:paraId="31184F0D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r w:rsidRPr="00577314">
        <w:rPr>
          <w:color w:val="000000"/>
          <w:sz w:val="22"/>
          <w:szCs w:val="22"/>
          <w:lang w:val="en-US"/>
        </w:rPr>
        <w:t>Spatial Reuse (BSS Coloring)</w:t>
      </w:r>
    </w:p>
    <w:p w14:paraId="0C9D7A2C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r w:rsidRPr="00577314">
        <w:rPr>
          <w:color w:val="000000"/>
          <w:sz w:val="22"/>
          <w:szCs w:val="22"/>
          <w:lang w:val="en-US"/>
        </w:rPr>
        <w:t>UL-MU-MIMO</w:t>
      </w:r>
    </w:p>
    <w:p w14:paraId="1064924D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r w:rsidRPr="00577314">
        <w:rPr>
          <w:color w:val="000000"/>
          <w:sz w:val="22"/>
          <w:szCs w:val="22"/>
          <w:lang w:val="en-US"/>
        </w:rPr>
        <w:t>DL-MU-MIMO</w:t>
      </w:r>
    </w:p>
    <w:p w14:paraId="7D4D3CCE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r w:rsidRPr="00577314">
        <w:rPr>
          <w:color w:val="000000"/>
          <w:sz w:val="22"/>
          <w:szCs w:val="22"/>
          <w:lang w:val="en-US"/>
        </w:rPr>
        <w:t>Enhanced Target Wake Time (TWT)</w:t>
      </w:r>
    </w:p>
    <w:p w14:paraId="1722AAD1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proofErr w:type="spellStart"/>
      <w:r w:rsidRPr="00577314">
        <w:rPr>
          <w:color w:val="000000"/>
          <w:sz w:val="22"/>
          <w:szCs w:val="22"/>
          <w:lang w:val="en-US"/>
        </w:rPr>
        <w:t>Wbudowany</w:t>
      </w:r>
      <w:proofErr w:type="spellEnd"/>
      <w:r w:rsidRPr="00577314">
        <w:rPr>
          <w:color w:val="000000"/>
          <w:sz w:val="22"/>
          <w:szCs w:val="22"/>
          <w:lang w:val="en-US"/>
        </w:rPr>
        <w:t xml:space="preserve"> </w:t>
      </w:r>
      <w:proofErr w:type="spellStart"/>
      <w:r w:rsidRPr="00577314">
        <w:rPr>
          <w:color w:val="000000"/>
          <w:sz w:val="22"/>
          <w:szCs w:val="22"/>
          <w:lang w:val="en-US"/>
        </w:rPr>
        <w:t>analizator</w:t>
      </w:r>
      <w:proofErr w:type="spellEnd"/>
      <w:r w:rsidRPr="00577314">
        <w:rPr>
          <w:color w:val="000000"/>
          <w:sz w:val="22"/>
          <w:szCs w:val="22"/>
          <w:lang w:val="en-US"/>
        </w:rPr>
        <w:t xml:space="preserve"> </w:t>
      </w:r>
      <w:proofErr w:type="spellStart"/>
      <w:r w:rsidRPr="00577314">
        <w:rPr>
          <w:color w:val="000000"/>
          <w:sz w:val="22"/>
          <w:szCs w:val="22"/>
          <w:lang w:val="en-US"/>
        </w:rPr>
        <w:t>widma</w:t>
      </w:r>
      <w:proofErr w:type="spellEnd"/>
    </w:p>
    <w:p w14:paraId="27FFD0B2" w14:textId="77777777" w:rsidR="00986CFB" w:rsidRPr="00577314" w:rsidRDefault="00986CFB">
      <w:pPr>
        <w:pStyle w:val="Akapitzlist"/>
        <w:numPr>
          <w:ilvl w:val="1"/>
          <w:numId w:val="77"/>
        </w:numPr>
        <w:spacing w:after="200"/>
        <w:contextualSpacing/>
        <w:jc w:val="both"/>
        <w:rPr>
          <w:color w:val="000000"/>
          <w:sz w:val="22"/>
          <w:szCs w:val="22"/>
          <w:lang w:val="en-US"/>
        </w:rPr>
      </w:pPr>
      <w:proofErr w:type="spellStart"/>
      <w:r w:rsidRPr="00577314">
        <w:rPr>
          <w:color w:val="000000"/>
          <w:sz w:val="22"/>
          <w:szCs w:val="22"/>
          <w:lang w:val="en-US"/>
        </w:rPr>
        <w:t>Wbudowane</w:t>
      </w:r>
      <w:proofErr w:type="spellEnd"/>
      <w:r w:rsidRPr="00577314">
        <w:rPr>
          <w:color w:val="000000"/>
          <w:sz w:val="22"/>
          <w:szCs w:val="22"/>
          <w:lang w:val="en-US"/>
        </w:rPr>
        <w:t xml:space="preserve"> </w:t>
      </w:r>
      <w:proofErr w:type="spellStart"/>
      <w:r w:rsidRPr="00577314">
        <w:rPr>
          <w:color w:val="000000"/>
          <w:sz w:val="22"/>
          <w:szCs w:val="22"/>
          <w:lang w:val="en-US"/>
        </w:rPr>
        <w:t>mechanizmy</w:t>
      </w:r>
      <w:proofErr w:type="spellEnd"/>
      <w:r w:rsidRPr="00577314">
        <w:rPr>
          <w:color w:val="000000"/>
          <w:sz w:val="22"/>
          <w:szCs w:val="22"/>
          <w:lang w:val="en-US"/>
        </w:rPr>
        <w:t xml:space="preserve"> WIPS/WIDS</w:t>
      </w:r>
    </w:p>
    <w:p w14:paraId="18650E71" w14:textId="77777777" w:rsidR="00986CFB" w:rsidRPr="00577314" w:rsidRDefault="00986CFB" w:rsidP="00986CFB">
      <w:pPr>
        <w:pStyle w:val="Akapitzlist"/>
        <w:jc w:val="both"/>
        <w:rPr>
          <w:color w:val="000000" w:themeColor="text1"/>
          <w:sz w:val="22"/>
          <w:szCs w:val="22"/>
        </w:rPr>
      </w:pPr>
    </w:p>
    <w:p w14:paraId="48322114" w14:textId="06447F96" w:rsidR="00986CFB" w:rsidRPr="00E00B10" w:rsidRDefault="00986CFB" w:rsidP="00E00B10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Gwarancja: Urządzenie</w:t>
      </w:r>
      <w:r w:rsidR="00E703B6" w:rsidRPr="00577314">
        <w:rPr>
          <w:color w:val="000000" w:themeColor="text1"/>
          <w:sz w:val="22"/>
          <w:szCs w:val="22"/>
        </w:rPr>
        <w:t xml:space="preserve"> i system muszą być</w:t>
      </w:r>
      <w:r w:rsidRPr="00577314">
        <w:rPr>
          <w:color w:val="000000" w:themeColor="text1"/>
          <w:sz w:val="22"/>
          <w:szCs w:val="22"/>
        </w:rPr>
        <w:t xml:space="preserve"> objęte gwarancją producenta przez okres minimum 36 miesięcy, polegającym na naprawie lub wymianie urządzenia w przypadku jego wadliwości. W ramach tego serwisu producent musi zapewniać również dostęp do aktualizacji oprogramowania</w:t>
      </w:r>
      <w:bookmarkEnd w:id="2"/>
      <w:r w:rsidR="00E703B6" w:rsidRPr="00577314">
        <w:rPr>
          <w:color w:val="000000" w:themeColor="text1"/>
          <w:sz w:val="22"/>
          <w:szCs w:val="22"/>
        </w:rPr>
        <w:t>.</w:t>
      </w:r>
    </w:p>
    <w:p w14:paraId="7688D9D9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2B4CB804" w14:textId="794D6BFF" w:rsidR="00B82554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Serwer NAS dla jednostki organizacyjnej</w:t>
      </w:r>
      <w:r w:rsidR="00B91549" w:rsidRPr="00577314">
        <w:rPr>
          <w:b/>
          <w:bCs/>
          <w:color w:val="000000" w:themeColor="text1"/>
          <w:u w:val="single"/>
        </w:rPr>
        <w:t xml:space="preserve"> - 1 szt.</w:t>
      </w:r>
    </w:p>
    <w:p w14:paraId="2A67BB89" w14:textId="77777777" w:rsidR="00B35C92" w:rsidRPr="00577314" w:rsidRDefault="00B35C92" w:rsidP="00B35C92">
      <w:pPr>
        <w:pStyle w:val="Akapitzlist"/>
        <w:ind w:left="720"/>
        <w:rPr>
          <w:b/>
          <w:bCs/>
          <w:color w:val="000000" w:themeColor="text1"/>
          <w:u w:val="single"/>
        </w:rPr>
      </w:pPr>
    </w:p>
    <w:tbl>
      <w:tblPr>
        <w:tblW w:w="9497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2"/>
        <w:gridCol w:w="6585"/>
      </w:tblGrid>
      <w:tr w:rsidR="00F01AC1" w:rsidRPr="006F2AB8" w14:paraId="7028CDA1" w14:textId="77777777" w:rsidTr="00F01AC1">
        <w:trPr>
          <w:trHeight w:val="280"/>
        </w:trPr>
        <w:tc>
          <w:tcPr>
            <w:tcW w:w="2912" w:type="dxa"/>
            <w:shd w:val="clear" w:color="000000" w:fill="FFFFFF"/>
            <w:noWrap/>
            <w:vAlign w:val="bottom"/>
            <w:hideMark/>
          </w:tcPr>
          <w:p w14:paraId="792C7751" w14:textId="77777777" w:rsidR="00F01AC1" w:rsidRPr="006F2AB8" w:rsidRDefault="00F01AC1" w:rsidP="003E347C">
            <w:pPr>
              <w:rPr>
                <w:rFonts w:ascii="Times New Roman" w:hAnsi="Times New Roman" w:cs="Times New Roman"/>
                <w:b/>
              </w:rPr>
            </w:pPr>
            <w:r w:rsidRPr="006F2AB8">
              <w:rPr>
                <w:rFonts w:ascii="Times New Roman" w:hAnsi="Times New Roman" w:cs="Times New Roman"/>
                <w:b/>
              </w:rPr>
              <w:t xml:space="preserve">Funkcjonalność </w:t>
            </w:r>
          </w:p>
        </w:tc>
        <w:tc>
          <w:tcPr>
            <w:tcW w:w="6585" w:type="dxa"/>
            <w:shd w:val="clear" w:color="000000" w:fill="FFFFFF"/>
            <w:noWrap/>
            <w:vAlign w:val="bottom"/>
            <w:hideMark/>
          </w:tcPr>
          <w:p w14:paraId="39EA64C6" w14:textId="77777777" w:rsidR="00F01AC1" w:rsidRPr="006F2AB8" w:rsidRDefault="00F01AC1" w:rsidP="003E347C">
            <w:pPr>
              <w:rPr>
                <w:rFonts w:ascii="Times New Roman" w:hAnsi="Times New Roman" w:cs="Times New Roman"/>
                <w:b/>
              </w:rPr>
            </w:pPr>
            <w:r w:rsidRPr="006F2AB8">
              <w:rPr>
                <w:rFonts w:ascii="Times New Roman" w:hAnsi="Times New Roman" w:cs="Times New Roman"/>
                <w:b/>
              </w:rPr>
              <w:t>Wymagania minimalne</w:t>
            </w:r>
          </w:p>
        </w:tc>
      </w:tr>
      <w:tr w:rsidR="00F01AC1" w:rsidRPr="006F2AB8" w14:paraId="142FA39A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68658130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Procesor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1919F74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Procesor czterordzeniowy 64biotowy o taktowaniu nie niższym niż 2.0 GHz </w:t>
            </w:r>
          </w:p>
        </w:tc>
      </w:tr>
      <w:tr w:rsidR="00F01AC1" w:rsidRPr="006F2AB8" w14:paraId="0CF7C378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02A411C2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Obudowa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6B49E58A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Desktop</w:t>
            </w:r>
          </w:p>
        </w:tc>
      </w:tr>
      <w:tr w:rsidR="00F01AC1" w:rsidRPr="006F2AB8" w14:paraId="4CEE3949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18127F07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Pamięć RAM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189FFE5F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2 GB DDR4 z możliwością rozszerzenia do 6 GB</w:t>
            </w:r>
          </w:p>
        </w:tc>
      </w:tr>
      <w:tr w:rsidR="00F01AC1" w:rsidRPr="006F2AB8" w14:paraId="5DA6BA76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6A1876E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Liczba zatok na dyski twarde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4795ECB5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2</w:t>
            </w:r>
          </w:p>
        </w:tc>
      </w:tr>
      <w:tr w:rsidR="00F01AC1" w:rsidRPr="006F2AB8" w14:paraId="67F21024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604C317C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Obsługiwane dyski twarde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66133C1C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3.5" oraz 2.5" SATA HDD/SSD – Hot Plug</w:t>
            </w:r>
          </w:p>
          <w:p w14:paraId="0AF5E4C1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</w:p>
          <w:p w14:paraId="165566C7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Zamawiający wymaga dostarczenia minimum 2 dysków 3.5” SATA HDD o pojemności 6 TB każdy o parametrach nie gorszych niż:</w:t>
            </w:r>
          </w:p>
          <w:p w14:paraId="6554AFA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Prędkość obrotowa: 5400 RPM</w:t>
            </w:r>
          </w:p>
          <w:p w14:paraId="7CE30E20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MTBF: 1 000 000</w:t>
            </w:r>
          </w:p>
          <w:p w14:paraId="2DA1E2E1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Obciążenie roczne: 180 TB</w:t>
            </w:r>
          </w:p>
          <w:p w14:paraId="368991F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Gwarancja producenta dysku: 3 lata</w:t>
            </w:r>
          </w:p>
          <w:p w14:paraId="56B10AAA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Możliwość aktualizacji oprogramowania dysku z poziomu systemu operacyjnego oferowanego serwera.</w:t>
            </w:r>
          </w:p>
          <w:p w14:paraId="60F31178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lastRenderedPageBreak/>
              <w:t>Dyski zgodne z listą kompatybilności producenta oferowanego serwera.</w:t>
            </w:r>
          </w:p>
        </w:tc>
      </w:tr>
      <w:tr w:rsidR="00F01AC1" w:rsidRPr="006F2AB8" w14:paraId="00D854E1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4C62365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lastRenderedPageBreak/>
              <w:t xml:space="preserve">Porty LAN 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6ECB1B0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Wbudowane min. 1x 1GbE RJ-45 + 1x 2.5GbE RJ-45</w:t>
            </w:r>
          </w:p>
        </w:tc>
      </w:tr>
      <w:tr w:rsidR="00F01AC1" w:rsidRPr="006F2AB8" w14:paraId="163646BE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063CE8ED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Porty USB 3.2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69C06D8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min. 2</w:t>
            </w:r>
          </w:p>
        </w:tc>
      </w:tr>
      <w:tr w:rsidR="00F01AC1" w:rsidRPr="006F2AB8" w14:paraId="24C92DFD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3B449CD3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Zasilanie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52410E29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Zasilacz o min. 60W</w:t>
            </w:r>
          </w:p>
        </w:tc>
      </w:tr>
      <w:tr w:rsidR="00F01AC1" w:rsidRPr="006F2AB8" w14:paraId="64B7179A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54F5F663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Mechanizm szyfrowania sprzętowego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7AFA05A2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Tak, min AES-NI</w:t>
            </w:r>
          </w:p>
        </w:tc>
      </w:tr>
      <w:tr w:rsidR="00F01AC1" w:rsidRPr="006F2AB8" w14:paraId="2E922C8D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5F11639B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Wewnętrzny system plików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39272A65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BTRFS, EXT4</w:t>
            </w:r>
          </w:p>
        </w:tc>
      </w:tr>
      <w:tr w:rsidR="00F01AC1" w:rsidRPr="006F2AB8" w14:paraId="526F8397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38C3D81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Obsługiwane tryby RAID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4C46C7E5" w14:textId="77777777" w:rsidR="00F01AC1" w:rsidRPr="006F2AB8" w:rsidRDefault="00F01AC1" w:rsidP="003E347C">
            <w:pPr>
              <w:rPr>
                <w:rFonts w:ascii="Times New Roman" w:hAnsi="Times New Roman" w:cs="Times New Roman"/>
                <w:lang w:val="en-US"/>
              </w:rPr>
            </w:pPr>
            <w:r w:rsidRPr="006F2AB8">
              <w:rPr>
                <w:rFonts w:ascii="Times New Roman" w:hAnsi="Times New Roman" w:cs="Times New Roman"/>
                <w:lang w:val="en-US"/>
              </w:rPr>
              <w:t>Basic, JBOD, RAID 0, RAID 1</w:t>
            </w:r>
          </w:p>
        </w:tc>
      </w:tr>
      <w:tr w:rsidR="00F01AC1" w:rsidRPr="006F2AB8" w14:paraId="041D7E76" w14:textId="77777777" w:rsidTr="00F01AC1">
        <w:trPr>
          <w:trHeight w:val="391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1B182B2C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Uprawnienia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093CFF5E" w14:textId="77777777" w:rsidR="00F01AC1" w:rsidRPr="006F2AB8" w:rsidRDefault="00F01AC1" w:rsidP="003E347C">
            <w:pPr>
              <w:rPr>
                <w:rFonts w:ascii="Times New Roman" w:hAnsi="Times New Roman" w:cs="Times New Roman"/>
                <w:b/>
                <w:bCs/>
              </w:rPr>
            </w:pPr>
            <w:r w:rsidRPr="006F2AB8">
              <w:rPr>
                <w:rFonts w:ascii="Times New Roman" w:hAnsi="Times New Roman" w:cs="Times New Roman"/>
              </w:rPr>
              <w:t>Uprawnienia listy kontroli dostępu systemu Windows (ACL)</w:t>
            </w:r>
          </w:p>
        </w:tc>
      </w:tr>
      <w:tr w:rsidR="00F01AC1" w:rsidRPr="006F2AB8" w14:paraId="006FEB10" w14:textId="77777777" w:rsidTr="00F01AC1">
        <w:trPr>
          <w:trHeight w:val="815"/>
        </w:trPr>
        <w:tc>
          <w:tcPr>
            <w:tcW w:w="2912" w:type="dxa"/>
            <w:shd w:val="clear" w:color="000000" w:fill="FFFFFF"/>
            <w:noWrap/>
            <w:vAlign w:val="center"/>
            <w:hideMark/>
          </w:tcPr>
          <w:p w14:paraId="7A892904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Usługa katalogowa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7AF76879" w14:textId="77777777" w:rsidR="00F01AC1" w:rsidRPr="006F2AB8" w:rsidRDefault="00F01AC1" w:rsidP="003E347C">
            <w:pPr>
              <w:rPr>
                <w:rFonts w:ascii="Times New Roman" w:hAnsi="Times New Roman" w:cs="Times New Roman"/>
                <w:b/>
                <w:bCs/>
              </w:rPr>
            </w:pPr>
            <w:r w:rsidRPr="006F2AB8">
              <w:rPr>
                <w:rFonts w:ascii="Times New Roman" w:hAnsi="Times New Roman" w:cs="Times New Roman"/>
              </w:rPr>
              <w:t>Łączy się z serwerami Windows® AD/LDAP, umożliwiając użytkownikom domeny logowanie za pośrednictwem protokołów SMB/FTP/</w:t>
            </w:r>
            <w:proofErr w:type="spellStart"/>
            <w:r w:rsidRPr="006F2AB8">
              <w:rPr>
                <w:rFonts w:ascii="Times New Roman" w:hAnsi="Times New Roman" w:cs="Times New Roman"/>
              </w:rPr>
              <w:t>WebDAV</w:t>
            </w:r>
            <w:proofErr w:type="spellEnd"/>
            <w:r w:rsidRPr="006F2AB8">
              <w:rPr>
                <w:rFonts w:ascii="Times New Roman" w:hAnsi="Times New Roman" w:cs="Times New Roman"/>
              </w:rPr>
              <w:t>/File Station</w:t>
            </w:r>
          </w:p>
        </w:tc>
      </w:tr>
      <w:tr w:rsidR="00F01AC1" w:rsidRPr="006F2AB8" w14:paraId="48F20E30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  <w:hideMark/>
          </w:tcPr>
          <w:p w14:paraId="60997716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Bezpieczeństwo</w:t>
            </w:r>
          </w:p>
        </w:tc>
        <w:tc>
          <w:tcPr>
            <w:tcW w:w="6585" w:type="dxa"/>
            <w:shd w:val="clear" w:color="000000" w:fill="FFFFFF"/>
            <w:vAlign w:val="center"/>
            <w:hideMark/>
          </w:tcPr>
          <w:p w14:paraId="7A7A829F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Obsługa WORM (Write </w:t>
            </w:r>
            <w:proofErr w:type="spellStart"/>
            <w:r w:rsidRPr="006F2AB8">
              <w:rPr>
                <w:rFonts w:ascii="Times New Roman" w:hAnsi="Times New Roman" w:cs="Times New Roman"/>
              </w:rPr>
              <w:t>Once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 Read Many - jeden zapis, wiele odczytów) dla folderów współdzielonych i migawek, zapora sieciowa, szyfrowanie folderu współdzielonego, szyfrowanie całego woluminu, szyfrowanie SMB, FTP przez SSL/TLS, SFTP, </w:t>
            </w:r>
            <w:proofErr w:type="spellStart"/>
            <w:r w:rsidRPr="006F2AB8">
              <w:rPr>
                <w:rFonts w:ascii="Times New Roman" w:hAnsi="Times New Roman" w:cs="Times New Roman"/>
              </w:rPr>
              <w:t>rsync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 przez SSH, automatyczne blokowanie logowania przy nieuprawnionym dostępie dla protokołów HTTP, HTTPS, SMB, SSH, Telnet, </w:t>
            </w:r>
            <w:proofErr w:type="spellStart"/>
            <w:r w:rsidRPr="006F2AB8">
              <w:rPr>
                <w:rFonts w:ascii="Times New Roman" w:hAnsi="Times New Roman" w:cs="Times New Roman"/>
              </w:rPr>
              <w:t>rsync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, FTP, obsługa </w:t>
            </w:r>
            <w:proofErr w:type="spellStart"/>
            <w:r w:rsidRPr="006F2AB8">
              <w:rPr>
                <w:rFonts w:ascii="Times New Roman" w:hAnsi="Times New Roman" w:cs="Times New Roman"/>
              </w:rPr>
              <w:t>Let's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6F2AB8">
              <w:rPr>
                <w:rFonts w:ascii="Times New Roman" w:hAnsi="Times New Roman" w:cs="Times New Roman"/>
              </w:rPr>
              <w:t>Encrypt</w:t>
            </w:r>
            <w:proofErr w:type="spellEnd"/>
            <w:r w:rsidRPr="006F2AB8">
              <w:rPr>
                <w:rFonts w:ascii="Times New Roman" w:hAnsi="Times New Roman" w:cs="Times New Roman"/>
              </w:rPr>
              <w:t>, HTTPS (dostosowywane mechanizmy szyfrowania), dwuetapowa weryfikacja logowania (2FA), adaptacyjna metoda logowania dla konta administratora (AMFA), możliwość logowania za pomocą klucza sprzętowego w standardzie FIDO2, U2F, grupowanie reguł powiadomień (zdarzenia systemowe) dla różnych adresów e-mail.</w:t>
            </w:r>
          </w:p>
        </w:tc>
      </w:tr>
      <w:tr w:rsidR="00F01AC1" w:rsidRPr="006F2AB8" w14:paraId="66DFB85C" w14:textId="77777777" w:rsidTr="00F01AC1">
        <w:trPr>
          <w:trHeight w:val="280"/>
        </w:trPr>
        <w:tc>
          <w:tcPr>
            <w:tcW w:w="2912" w:type="dxa"/>
            <w:shd w:val="clear" w:color="000000" w:fill="FFFFFF"/>
            <w:vAlign w:val="center"/>
          </w:tcPr>
          <w:p w14:paraId="09172E2B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Oprogramowanie do kopii zapasowej</w:t>
            </w:r>
          </w:p>
        </w:tc>
        <w:tc>
          <w:tcPr>
            <w:tcW w:w="6585" w:type="dxa"/>
            <w:shd w:val="clear" w:color="000000" w:fill="FFFFFF"/>
            <w:vAlign w:val="center"/>
          </w:tcPr>
          <w:p w14:paraId="5952DC38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Oferowany serwer powinien mieć oprogramowanie do kopii zapasowej bez konieczności ponoszenia dodatkowych kosztów. </w:t>
            </w:r>
            <w:r w:rsidRPr="006F2AB8">
              <w:rPr>
                <w:rFonts w:ascii="Times New Roman" w:hAnsi="Times New Roman" w:cs="Times New Roman"/>
              </w:rPr>
              <w:br/>
              <w:t>Minimalne wymagane funkcje oprogramowania do backupu:</w:t>
            </w:r>
          </w:p>
          <w:p w14:paraId="5AD73DD0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kopia zapasowa całego systemu Windows (</w:t>
            </w:r>
            <w:proofErr w:type="spellStart"/>
            <w:r w:rsidRPr="006F2AB8">
              <w:rPr>
                <w:rFonts w:ascii="Times New Roman" w:hAnsi="Times New Roman" w:cs="Times New Roman"/>
              </w:rPr>
              <w:t>bare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-metal), przywracanie w trybie </w:t>
            </w:r>
            <w:proofErr w:type="spellStart"/>
            <w:r w:rsidRPr="006F2AB8">
              <w:rPr>
                <w:rFonts w:ascii="Times New Roman" w:hAnsi="Times New Roman" w:cs="Times New Roman"/>
              </w:rPr>
              <w:t>bare</w:t>
            </w:r>
            <w:proofErr w:type="spellEnd"/>
            <w:r w:rsidRPr="006F2AB8">
              <w:rPr>
                <w:rFonts w:ascii="Times New Roman" w:hAnsi="Times New Roman" w:cs="Times New Roman"/>
              </w:rPr>
              <w:t>-metal,</w:t>
            </w:r>
          </w:p>
          <w:p w14:paraId="0E6B3CD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- kopia zapasowa środowisk </w:t>
            </w:r>
            <w:proofErr w:type="spellStart"/>
            <w:r w:rsidRPr="006F2AB8">
              <w:rPr>
                <w:rFonts w:ascii="Times New Roman" w:hAnsi="Times New Roman" w:cs="Times New Roman"/>
              </w:rPr>
              <w:t>MacOS</w:t>
            </w:r>
            <w:proofErr w:type="spellEnd"/>
          </w:p>
          <w:p w14:paraId="430ABE21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kopia zapasowa maszyn wirtualnych (</w:t>
            </w:r>
            <w:proofErr w:type="spellStart"/>
            <w:r w:rsidRPr="006F2AB8">
              <w:rPr>
                <w:rFonts w:ascii="Times New Roman" w:hAnsi="Times New Roman" w:cs="Times New Roman"/>
              </w:rPr>
              <w:t>VMware</w:t>
            </w:r>
            <w:proofErr w:type="spellEnd"/>
            <w:r w:rsidRPr="006F2AB8">
              <w:rPr>
                <w:rFonts w:ascii="Times New Roman" w:hAnsi="Times New Roman" w:cs="Times New Roman"/>
              </w:rPr>
              <w:t>, Hyper-V)</w:t>
            </w:r>
          </w:p>
          <w:p w14:paraId="0E2CDBA5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kopia zapasowa serwerów fizycznych (Windows, Linux)</w:t>
            </w:r>
          </w:p>
          <w:p w14:paraId="69F312B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- obsługa </w:t>
            </w:r>
            <w:proofErr w:type="spellStart"/>
            <w:r w:rsidRPr="006F2AB8">
              <w:rPr>
                <w:rFonts w:ascii="Times New Roman" w:hAnsi="Times New Roman" w:cs="Times New Roman"/>
              </w:rPr>
              <w:t>deduplikacji</w:t>
            </w:r>
            <w:proofErr w:type="spellEnd"/>
            <w:r w:rsidRPr="006F2AB8">
              <w:rPr>
                <w:rFonts w:ascii="Times New Roman" w:hAnsi="Times New Roman" w:cs="Times New Roman"/>
              </w:rPr>
              <w:t>, kopii przyrostowej, kompresji i szyfrowania,</w:t>
            </w:r>
          </w:p>
          <w:p w14:paraId="2D230001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lastRenderedPageBreak/>
              <w:t>- obsługa wielu wersji i retencji,</w:t>
            </w:r>
          </w:p>
          <w:p w14:paraId="32C3FF4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możliwość wyzwalania kopii zapasowej według harmonogramu,</w:t>
            </w:r>
          </w:p>
          <w:p w14:paraId="24261E1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obsługa klastra przełączania awaryjnego Microsoft Hyper-V,</w:t>
            </w:r>
          </w:p>
          <w:p w14:paraId="655E2303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automatyczna weryfikacja utworzonych kopii zapasowych maszyn wirtualnych i serwerów fizycznych, za pomocą utworzonego nagrania wideo z odtworzenia w formie maszyny wirtualnej,</w:t>
            </w:r>
            <w:r w:rsidRPr="006F2AB8">
              <w:rPr>
                <w:rFonts w:ascii="Times New Roman" w:hAnsi="Times New Roman" w:cs="Times New Roman"/>
              </w:rPr>
              <w:br/>
              <w:t>- centralne zarządzanie,</w:t>
            </w:r>
          </w:p>
          <w:p w14:paraId="67721A2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konfiguracja nowych i edycja istniejących zadań kopii zapasowej wielu komputerów i serwerów fizycznych z poziomu jednej centralnej konsoli zarządzającej, w tym minimum w zakresie liczby i czasu przechowywanych wersji, harmonogramu i woluminów objętych backupem dla poszczególnych zadań,</w:t>
            </w:r>
          </w:p>
          <w:p w14:paraId="1F634CBA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portal użytkownika do przywracania danych kopii zapasowej (bez uprawnień administratora),</w:t>
            </w:r>
          </w:p>
          <w:p w14:paraId="3F833245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- delegowanie uprawnień do zarządzania kopią zapasową i przywracaniem dla użytkowników bez uprawnień administratora,</w:t>
            </w:r>
          </w:p>
          <w:p w14:paraId="7533FF8D" w14:textId="1F532C36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- kopia zapasowa usług chmur publicznych Microsoft 365 i Google </w:t>
            </w:r>
            <w:proofErr w:type="spellStart"/>
            <w:r w:rsidRPr="006F2AB8">
              <w:rPr>
                <w:rFonts w:ascii="Times New Roman" w:hAnsi="Times New Roman" w:cs="Times New Roman"/>
              </w:rPr>
              <w:t>Workspace</w:t>
            </w:r>
            <w:proofErr w:type="spellEnd"/>
          </w:p>
        </w:tc>
      </w:tr>
      <w:tr w:rsidR="00F01AC1" w:rsidRPr="006F2AB8" w14:paraId="1D5F8344" w14:textId="77777777" w:rsidTr="00F01AC1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B0903E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lastRenderedPageBreak/>
              <w:t>Oprogramowanie</w:t>
            </w:r>
          </w:p>
        </w:tc>
        <w:tc>
          <w:tcPr>
            <w:tcW w:w="6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9A66CD" w14:textId="77777777" w:rsidR="00F01AC1" w:rsidRPr="006F2AB8" w:rsidRDefault="00F01AC1" w:rsidP="00F01AC1">
            <w:pPr>
              <w:numPr>
                <w:ilvl w:val="0"/>
                <w:numId w:val="219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Urządzenie musi umożliwiać utworzenie przestrzeni dyskowej w oparciu o nowoczesny system plików, który będzie zapewniał obsługę migawek, generowania sum kontrolnych, a także lustrzanych kopii metadanych, aby zapewnić całkowitą integralność danych biznesowych. Dodatkowo wspomniany system musi wspierać ustawienie limitu dla folderów współdzielonych oraz szybkie klonowanie całych folderów udostępnionych</w:t>
            </w:r>
          </w:p>
          <w:p w14:paraId="75669CDD" w14:textId="77777777" w:rsidR="00F01AC1" w:rsidRPr="006F2AB8" w:rsidRDefault="00F01AC1" w:rsidP="00F01AC1">
            <w:pPr>
              <w:numPr>
                <w:ilvl w:val="0"/>
                <w:numId w:val="218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Wymaga się zapewnienia darmowej aplikacji do realizacji chmury prywatnej bez opłat cyklicznych, która będzie posiadała wygodną konsolę administratora zarządzaną z GUI a także </w:t>
            </w:r>
            <w:proofErr w:type="spellStart"/>
            <w:r w:rsidRPr="006F2AB8">
              <w:rPr>
                <w:rFonts w:ascii="Times New Roman" w:hAnsi="Times New Roman" w:cs="Times New Roman"/>
              </w:rPr>
              <w:t>agenty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 na urządzenia PC/MAC oraz aplikację mobilną na Android/iOS. Usługa powinna umożliwiać udostępnianie zasobów serwera NAS, synchronizację i tworzenie kopii zapasowych podłączonych urządzeń. Ponadto omawiana usługa powinna umożliwiać pracę z dokumentami biurowymi (edytor tekstowy, arkusz kalkulacyjny, pokaz slajdów) i wspierać wersjonowanie oraz edycję tworzonych plików biurowych jednocześnie przez wielu użytkowników.</w:t>
            </w:r>
          </w:p>
          <w:p w14:paraId="7C9CB4AE" w14:textId="77777777" w:rsidR="00F01AC1" w:rsidRPr="006F2AB8" w:rsidRDefault="00F01AC1" w:rsidP="00F01AC1">
            <w:pPr>
              <w:numPr>
                <w:ilvl w:val="0"/>
                <w:numId w:val="218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Możliwość tworzenia klastra wysokiej dostępności (HA) z dwóch identycznych serwerów, bez widocznych zmian w użytkowaniu (konfiguracja jako jeden spójny system), z funkcją automatycznego przełączania dostępu do usług i danych na serwer pasywny w </w:t>
            </w:r>
            <w:r w:rsidRPr="006F2AB8">
              <w:rPr>
                <w:rFonts w:ascii="Times New Roman" w:hAnsi="Times New Roman" w:cs="Times New Roman"/>
              </w:rPr>
              <w:lastRenderedPageBreak/>
              <w:t>przypadku awarii serwera aktywnego. Możliwość utworzenia klastra bez konieczności przywracania systemu do ustawień fabrycznych w serwerze aktywnym.</w:t>
            </w:r>
          </w:p>
          <w:p w14:paraId="22CC74B8" w14:textId="77777777" w:rsidR="00F01AC1" w:rsidRPr="006F2AB8" w:rsidRDefault="00F01AC1" w:rsidP="00F01AC1">
            <w:pPr>
              <w:numPr>
                <w:ilvl w:val="0"/>
                <w:numId w:val="218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 xml:space="preserve">Możliwość tworzenia kopii zapasowej danych z serwera na zewnętrzne dyski twarde (USB), do chmur publicznych i serwera </w:t>
            </w:r>
            <w:proofErr w:type="spellStart"/>
            <w:r w:rsidRPr="006F2AB8">
              <w:rPr>
                <w:rFonts w:ascii="Times New Roman" w:hAnsi="Times New Roman" w:cs="Times New Roman"/>
              </w:rPr>
              <w:t>rsync</w:t>
            </w:r>
            <w:proofErr w:type="spellEnd"/>
          </w:p>
          <w:p w14:paraId="18A673EA" w14:textId="77777777" w:rsidR="00F01AC1" w:rsidRPr="006F2AB8" w:rsidRDefault="00F01AC1" w:rsidP="00F01AC1">
            <w:pPr>
              <w:numPr>
                <w:ilvl w:val="0"/>
                <w:numId w:val="218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Obsługa minimum 128 migawek na folder współdzielony i minimum 1024 migawek na cały system</w:t>
            </w:r>
          </w:p>
          <w:p w14:paraId="44B98CE8" w14:textId="77777777" w:rsidR="00F01AC1" w:rsidRPr="006F2AB8" w:rsidRDefault="00F01AC1" w:rsidP="00F01AC1">
            <w:pPr>
              <w:numPr>
                <w:ilvl w:val="0"/>
                <w:numId w:val="218"/>
              </w:numPr>
              <w:spacing w:after="0" w:line="240" w:lineRule="auto"/>
              <w:contextualSpacing/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Funkcja serwera VPN (</w:t>
            </w:r>
            <w:proofErr w:type="spellStart"/>
            <w:r w:rsidRPr="006F2AB8">
              <w:rPr>
                <w:rFonts w:ascii="Times New Roman" w:hAnsi="Times New Roman" w:cs="Times New Roman"/>
              </w:rPr>
              <w:t>OpenVPN</w:t>
            </w:r>
            <w:proofErr w:type="spellEnd"/>
            <w:r w:rsidRPr="006F2AB8">
              <w:rPr>
                <w:rFonts w:ascii="Times New Roman" w:hAnsi="Times New Roman" w:cs="Times New Roman"/>
              </w:rPr>
              <w:t>, L2TP/</w:t>
            </w:r>
            <w:proofErr w:type="spellStart"/>
            <w:r w:rsidRPr="006F2AB8">
              <w:rPr>
                <w:rFonts w:ascii="Times New Roman" w:hAnsi="Times New Roman" w:cs="Times New Roman"/>
              </w:rPr>
              <w:t>IPSec</w:t>
            </w:r>
            <w:proofErr w:type="spellEnd"/>
            <w:r w:rsidRPr="006F2AB8">
              <w:rPr>
                <w:rFonts w:ascii="Times New Roman" w:hAnsi="Times New Roman" w:cs="Times New Roman"/>
              </w:rPr>
              <w:t xml:space="preserve"> i PPTP) dla minimum 4 jednoczesnych połączeń</w:t>
            </w:r>
          </w:p>
        </w:tc>
      </w:tr>
      <w:tr w:rsidR="00F01AC1" w:rsidRPr="006F2AB8" w14:paraId="2E5E0F05" w14:textId="77777777" w:rsidTr="00F01AC1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3B7927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lastRenderedPageBreak/>
              <w:t>Gwarancja producenta serwera</w:t>
            </w:r>
          </w:p>
        </w:tc>
        <w:tc>
          <w:tcPr>
            <w:tcW w:w="6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A3C8E0" w14:textId="77777777" w:rsidR="00F01AC1" w:rsidRPr="006F2AB8" w:rsidRDefault="00F01AC1" w:rsidP="003E347C">
            <w:pPr>
              <w:rPr>
                <w:rFonts w:ascii="Times New Roman" w:hAnsi="Times New Roman" w:cs="Times New Roman"/>
              </w:rPr>
            </w:pPr>
            <w:r w:rsidRPr="006F2AB8">
              <w:rPr>
                <w:rFonts w:ascii="Times New Roman" w:hAnsi="Times New Roman" w:cs="Times New Roman"/>
              </w:rPr>
              <w:t>Min. 3 lata</w:t>
            </w:r>
          </w:p>
        </w:tc>
      </w:tr>
    </w:tbl>
    <w:p w14:paraId="4194F127" w14:textId="77777777" w:rsidR="00857F74" w:rsidRPr="00577314" w:rsidRDefault="00857F74" w:rsidP="00B35C92"/>
    <w:p w14:paraId="393C4D9E" w14:textId="77777777" w:rsidR="00B82554" w:rsidRPr="00577314" w:rsidRDefault="00B82554" w:rsidP="00B82554">
      <w:pPr>
        <w:pStyle w:val="Akapitzlist"/>
        <w:rPr>
          <w:b/>
          <w:bCs/>
          <w:color w:val="000000" w:themeColor="text1"/>
          <w:u w:val="single"/>
        </w:rPr>
      </w:pPr>
    </w:p>
    <w:p w14:paraId="134A68BA" w14:textId="2C96B031" w:rsidR="006D6881" w:rsidRPr="00577314" w:rsidRDefault="006D6881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>Moduł rozszerzający do serwera NAS</w:t>
      </w:r>
      <w:r w:rsidR="00B91549" w:rsidRPr="00577314">
        <w:rPr>
          <w:b/>
          <w:bCs/>
          <w:color w:val="000000" w:themeColor="text1"/>
          <w:u w:val="single"/>
        </w:rPr>
        <w:t xml:space="preserve"> - 1 szt.</w:t>
      </w:r>
    </w:p>
    <w:p w14:paraId="13ED4611" w14:textId="77777777" w:rsidR="00B35C92" w:rsidRPr="00577314" w:rsidRDefault="00B35C92" w:rsidP="00B35C92">
      <w:pPr>
        <w:pStyle w:val="Akapitzlist"/>
        <w:ind w:left="720"/>
        <w:rPr>
          <w:b/>
          <w:bCs/>
          <w:color w:val="000000" w:themeColor="text1"/>
          <w:u w:val="single"/>
        </w:rPr>
      </w:pPr>
    </w:p>
    <w:tbl>
      <w:tblPr>
        <w:tblW w:w="9495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2"/>
        <w:gridCol w:w="6583"/>
      </w:tblGrid>
      <w:tr w:rsidR="009D1CAF" w:rsidRPr="009D1CAF" w14:paraId="364FF2E0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C4D0C85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 xml:space="preserve">Funkcjonalność 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  <w:hideMark/>
          </w:tcPr>
          <w:p w14:paraId="62E640C7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Wymagania minimalne</w:t>
            </w:r>
          </w:p>
        </w:tc>
      </w:tr>
      <w:tr w:rsidR="009D1CAF" w:rsidRPr="009D1CAF" w14:paraId="37119A84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4255A63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Kompatybilność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0947BB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 xml:space="preserve">Jednostka rozszerzająca kompatybilna z posiadanym przez zamawiającego serwerem </w:t>
            </w:r>
            <w:proofErr w:type="spellStart"/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Synology</w:t>
            </w:r>
            <w:proofErr w:type="spellEnd"/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 xml:space="preserve"> RS822+.</w:t>
            </w:r>
          </w:p>
        </w:tc>
      </w:tr>
      <w:tr w:rsidR="009D1CAF" w:rsidRPr="009D1CAF" w14:paraId="74724577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9617BAA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Obudowa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BD20E0F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RACK 19" 1U – wraz z kompletem szyn przesuwanych umożliwiającym zamontowanie w szafie RACK</w:t>
            </w:r>
          </w:p>
        </w:tc>
      </w:tr>
      <w:tr w:rsidR="009D1CAF" w:rsidRPr="009D1CAF" w14:paraId="01DDFDD4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EDFD559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Liczba zatok na dyski twarde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C089F8F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4</w:t>
            </w:r>
          </w:p>
        </w:tc>
      </w:tr>
      <w:tr w:rsidR="009D1CAF" w:rsidRPr="009D1CAF" w14:paraId="2874B488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C5F6F6E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Obsługiwane dyski twarde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4429865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3.5" SATA HDD oraz 2.5" SATA SSD – Hot Plug</w:t>
            </w:r>
          </w:p>
          <w:p w14:paraId="79DD2577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  <w:p w14:paraId="33F35113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Zamawiający wymaga dostarczenia minimum 4 dysków 3.5” SATA HDD o pojemności 4 TB każdy o parametrach nie gorszych niż:</w:t>
            </w:r>
          </w:p>
          <w:p w14:paraId="187A0FB6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Prędkość obrotowa: 5400 RPM</w:t>
            </w:r>
          </w:p>
          <w:p w14:paraId="1DB96960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MTBF: 1 000 000</w:t>
            </w:r>
          </w:p>
          <w:p w14:paraId="6D0C3A73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Obciążenie roczne: 180 TB</w:t>
            </w:r>
          </w:p>
          <w:p w14:paraId="092B3EEC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Gwarancja producenta dysku: 3 lata</w:t>
            </w:r>
          </w:p>
          <w:p w14:paraId="5B19A200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Możliwość aktualizacji oprogramowania dysku z poziomu systemu operacyjnego serwera, do którego podłączona będzie jednostka rozszerzająca.</w:t>
            </w:r>
          </w:p>
          <w:p w14:paraId="0168B1AC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Dyski zgodne z listą kompatybilności producenta oferowanej jednostki rozszerzającej.</w:t>
            </w:r>
          </w:p>
        </w:tc>
      </w:tr>
      <w:tr w:rsidR="009D1CAF" w:rsidRPr="009D1CAF" w14:paraId="370B78AC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03E7CDB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lastRenderedPageBreak/>
              <w:t xml:space="preserve">Port </w:t>
            </w:r>
            <w:proofErr w:type="spellStart"/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eSATA</w:t>
            </w:r>
            <w:proofErr w:type="spellEnd"/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48AC6C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min. 1</w:t>
            </w:r>
          </w:p>
        </w:tc>
      </w:tr>
      <w:tr w:rsidR="009D1CAF" w:rsidRPr="009D1CAF" w14:paraId="1A32435A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E2140FA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Zasilanie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CC69AEC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Redundantny zasilacz o mocy minimalnej 100W</w:t>
            </w:r>
          </w:p>
        </w:tc>
      </w:tr>
      <w:tr w:rsidR="009D1CAF" w:rsidRPr="009D1CAF" w14:paraId="61501BD9" w14:textId="77777777" w:rsidTr="009D1CAF">
        <w:trPr>
          <w:trHeight w:val="280"/>
        </w:trPr>
        <w:tc>
          <w:tcPr>
            <w:tcW w:w="2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54E91AA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Gwarancja producenta</w:t>
            </w:r>
          </w:p>
        </w:tc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236E28E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Min. 3 lata dla jednostki rozszerzającej</w:t>
            </w:r>
          </w:p>
          <w:p w14:paraId="0E9E131E" w14:textId="77777777" w:rsidR="009D1CAF" w:rsidRPr="009D1CAF" w:rsidRDefault="009D1CAF" w:rsidP="009D1CAF">
            <w:pPr>
              <w:rPr>
                <w:rFonts w:ascii="Times New Roman" w:hAnsi="Times New Roman" w:cs="Times New Roman"/>
                <w:bCs/>
                <w:color w:val="000000" w:themeColor="text1"/>
              </w:rPr>
            </w:pPr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 xml:space="preserve">1 rok dla szyn montażowych do szafy </w:t>
            </w:r>
            <w:proofErr w:type="spellStart"/>
            <w:r w:rsidRPr="009D1CAF">
              <w:rPr>
                <w:rFonts w:ascii="Times New Roman" w:hAnsi="Times New Roman" w:cs="Times New Roman"/>
                <w:bCs/>
                <w:color w:val="000000" w:themeColor="text1"/>
              </w:rPr>
              <w:t>rack</w:t>
            </w:r>
            <w:proofErr w:type="spellEnd"/>
          </w:p>
        </w:tc>
      </w:tr>
    </w:tbl>
    <w:p w14:paraId="5C7BE850" w14:textId="7260139E" w:rsidR="00E842CE" w:rsidRPr="00577314" w:rsidRDefault="00E842CE" w:rsidP="00B35C92"/>
    <w:p w14:paraId="1200C8A3" w14:textId="77777777" w:rsidR="00E842CE" w:rsidRPr="00577314" w:rsidRDefault="00E842CE" w:rsidP="00B35C92">
      <w:pPr>
        <w:rPr>
          <w:color w:val="000000" w:themeColor="text1"/>
        </w:rPr>
      </w:pPr>
    </w:p>
    <w:p w14:paraId="0D56B10A" w14:textId="027A4855" w:rsidR="00B82554" w:rsidRPr="00577314" w:rsidRDefault="00B82554" w:rsidP="00E00B10">
      <w:pPr>
        <w:pStyle w:val="Akapitzlist"/>
        <w:numPr>
          <w:ilvl w:val="0"/>
          <w:numId w:val="224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 xml:space="preserve">Urządzenie klasy UTM dla jednostek organizacyjnych  (typ 2) - </w:t>
      </w:r>
      <w:r w:rsidR="00B91549" w:rsidRPr="00577314">
        <w:rPr>
          <w:b/>
          <w:bCs/>
          <w:color w:val="000000" w:themeColor="text1"/>
          <w:u w:val="single"/>
        </w:rPr>
        <w:t>2</w:t>
      </w:r>
      <w:r w:rsidRPr="00577314">
        <w:rPr>
          <w:b/>
          <w:bCs/>
          <w:color w:val="000000" w:themeColor="text1"/>
          <w:u w:val="single"/>
        </w:rPr>
        <w:t xml:space="preserve"> szt. </w:t>
      </w:r>
    </w:p>
    <w:p w14:paraId="445C6515" w14:textId="77777777" w:rsidR="00E703B6" w:rsidRPr="00577314" w:rsidRDefault="00E703B6" w:rsidP="00E703B6">
      <w:pPr>
        <w:pStyle w:val="Akapitzlist"/>
        <w:rPr>
          <w:b/>
          <w:bCs/>
          <w:color w:val="000000" w:themeColor="text1"/>
          <w:u w:val="single"/>
        </w:rPr>
      </w:pPr>
    </w:p>
    <w:p w14:paraId="3A1C5183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Wymagania Ogólne</w:t>
      </w:r>
    </w:p>
    <w:p w14:paraId="6B6FD864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System bezpieczeństwa realizuje wszystkie wymienione poniżej funkcje sieciowe i bezpieczeństwa niezależnie od dostawcy łącza. Poszczególne elementy wchodzące w skład systemu bezpieczeństwa mogą być zrealizowane w postaci osobnych, komercyjnych platform sprzętowych lub komercyjnych aplikacji instalowanych na platformach ogólnego przeznaczenia. W przypadku implementacji programowej muszą być zapewnione niezbędne platformy sprzętowe wraz z odpowiednio zabezpieczonym systemem operacyjnym. </w:t>
      </w:r>
    </w:p>
    <w:p w14:paraId="3CCD714F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System realizujący funkcję Firewall zapewnia pracę w jednym z trzech trybów: Routera z funkcją NAT, transparentnym oraz monitorowania na porcie SPAN.</w:t>
      </w:r>
    </w:p>
    <w:p w14:paraId="3080BCA4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Powinna istnieć możliwość dedykowania co najmniej 5 administratorów do poszczególnych instancji systemu.</w:t>
      </w:r>
    </w:p>
    <w:p w14:paraId="55D1AA5B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System wspiera protokoły IPv4 oraz IPv6 w zakresie:</w:t>
      </w:r>
    </w:p>
    <w:p w14:paraId="67814989" w14:textId="77777777" w:rsidR="00E703B6" w:rsidRPr="00577314" w:rsidRDefault="00E703B6">
      <w:pPr>
        <w:pStyle w:val="Akapitzlist"/>
        <w:numPr>
          <w:ilvl w:val="0"/>
          <w:numId w:val="123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Firewall.</w:t>
      </w:r>
    </w:p>
    <w:p w14:paraId="65EEFCDC" w14:textId="77777777" w:rsidR="00E703B6" w:rsidRPr="00577314" w:rsidRDefault="00E703B6">
      <w:pPr>
        <w:pStyle w:val="Akapitzlist"/>
        <w:numPr>
          <w:ilvl w:val="0"/>
          <w:numId w:val="124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Ochrony w warstwie aplikacji.</w:t>
      </w:r>
    </w:p>
    <w:p w14:paraId="1C6779F0" w14:textId="77777777" w:rsidR="00E703B6" w:rsidRPr="00577314" w:rsidRDefault="00E703B6">
      <w:pPr>
        <w:pStyle w:val="Akapitzlist"/>
        <w:numPr>
          <w:ilvl w:val="0"/>
          <w:numId w:val="125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Protokołów routingu dynamicznego.</w:t>
      </w:r>
    </w:p>
    <w:p w14:paraId="48BDA2E3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Redundancja, monitoring i wykrywanie awarii</w:t>
      </w:r>
    </w:p>
    <w:p w14:paraId="2E1EA8DF" w14:textId="77777777" w:rsidR="00E703B6" w:rsidRPr="00577314" w:rsidRDefault="00E703B6">
      <w:pPr>
        <w:pStyle w:val="Akapitzlist"/>
        <w:numPr>
          <w:ilvl w:val="0"/>
          <w:numId w:val="12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przypadku systemu pełniącego funkcje: Firewall,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>, Kontrola Aplikacji oraz IPS – istnieje możliwość łączenia w klaster Active-Active lub Active-</w:t>
      </w:r>
      <w:proofErr w:type="spellStart"/>
      <w:r w:rsidRPr="00577314">
        <w:rPr>
          <w:sz w:val="22"/>
          <w:szCs w:val="22"/>
        </w:rPr>
        <w:t>Passive</w:t>
      </w:r>
      <w:proofErr w:type="spellEnd"/>
      <w:r w:rsidRPr="00577314">
        <w:rPr>
          <w:sz w:val="22"/>
          <w:szCs w:val="22"/>
        </w:rPr>
        <w:t>. W obu trybach system firewall zapewnia funkcję synchronizacji sesji.</w:t>
      </w:r>
    </w:p>
    <w:p w14:paraId="694134A6" w14:textId="77777777" w:rsidR="00E703B6" w:rsidRPr="00577314" w:rsidRDefault="00E703B6">
      <w:pPr>
        <w:pStyle w:val="Akapitzlist"/>
        <w:numPr>
          <w:ilvl w:val="0"/>
          <w:numId w:val="12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Monitoring i wykrywanie uszkodzenia elementów sprzętowych i programowych systemów zabezpieczeń oraz łączy sieciowych.</w:t>
      </w:r>
    </w:p>
    <w:p w14:paraId="058DA2A5" w14:textId="77777777" w:rsidR="00E703B6" w:rsidRPr="00577314" w:rsidRDefault="00E703B6">
      <w:pPr>
        <w:pStyle w:val="Akapitzlist"/>
        <w:numPr>
          <w:ilvl w:val="0"/>
          <w:numId w:val="12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Monitoring stanu realizowanych połączeń VPN.</w:t>
      </w:r>
    </w:p>
    <w:p w14:paraId="25A53B5B" w14:textId="77777777" w:rsidR="00E703B6" w:rsidRPr="00577314" w:rsidRDefault="00E703B6">
      <w:pPr>
        <w:pStyle w:val="Akapitzlist"/>
        <w:numPr>
          <w:ilvl w:val="0"/>
          <w:numId w:val="12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umożliwia agregację linków statyczną oraz w oparciu o protokół LACP. Ponadto daje możliwość tworzenia interfejsów redundantnych.</w:t>
      </w:r>
    </w:p>
    <w:p w14:paraId="4EE2DA5D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Interfejsy, Dysk, Zasilanie:</w:t>
      </w:r>
    </w:p>
    <w:p w14:paraId="6FE0067C" w14:textId="77777777" w:rsidR="00E703B6" w:rsidRPr="00577314" w:rsidRDefault="00E703B6">
      <w:pPr>
        <w:pStyle w:val="Akapitzlist"/>
        <w:numPr>
          <w:ilvl w:val="0"/>
          <w:numId w:val="12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 xml:space="preserve">System realizujący funkcję Firewall dysponuje co najmniej poniższą liczbą i rodzajem interfejsów: </w:t>
      </w:r>
    </w:p>
    <w:p w14:paraId="0065C80C" w14:textId="77777777" w:rsidR="00E703B6" w:rsidRPr="00577314" w:rsidRDefault="00E703B6">
      <w:pPr>
        <w:pStyle w:val="Akapitzlist"/>
        <w:numPr>
          <w:ilvl w:val="0"/>
          <w:numId w:val="128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4 portami Gigabit Ethernet RJ-45.</w:t>
      </w:r>
    </w:p>
    <w:p w14:paraId="5BB837B8" w14:textId="77777777" w:rsidR="00E703B6" w:rsidRPr="00577314" w:rsidRDefault="00E703B6">
      <w:pPr>
        <w:pStyle w:val="Akapitzlist"/>
        <w:numPr>
          <w:ilvl w:val="0"/>
          <w:numId w:val="12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Firewall posiada wbudowany port konsoli szeregowej.</w:t>
      </w:r>
    </w:p>
    <w:p w14:paraId="453E7300" w14:textId="77777777" w:rsidR="00E703B6" w:rsidRPr="00577314" w:rsidRDefault="00E703B6">
      <w:pPr>
        <w:pStyle w:val="Akapitzlist"/>
        <w:numPr>
          <w:ilvl w:val="0"/>
          <w:numId w:val="12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Firewall pozwala skonfigurować co najmniej 200 interfejsów wirtualnych, definiowanych jako </w:t>
      </w:r>
      <w:proofErr w:type="spellStart"/>
      <w:r w:rsidRPr="00577314">
        <w:rPr>
          <w:sz w:val="22"/>
          <w:szCs w:val="22"/>
        </w:rPr>
        <w:t>VLAN’y</w:t>
      </w:r>
      <w:proofErr w:type="spellEnd"/>
      <w:r w:rsidRPr="00577314">
        <w:rPr>
          <w:sz w:val="22"/>
          <w:szCs w:val="22"/>
        </w:rPr>
        <w:t xml:space="preserve"> w oparciu o standard 802.1Q.</w:t>
      </w:r>
    </w:p>
    <w:p w14:paraId="07CE911C" w14:textId="77777777" w:rsidR="00E703B6" w:rsidRPr="00577314" w:rsidRDefault="00E703B6">
      <w:pPr>
        <w:pStyle w:val="Akapitzlist"/>
        <w:numPr>
          <w:ilvl w:val="0"/>
          <w:numId w:val="12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jest wyposażony w zasilanie AC.</w:t>
      </w:r>
    </w:p>
    <w:p w14:paraId="1AA184F0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Parametry wydajnościowe:</w:t>
      </w:r>
    </w:p>
    <w:p w14:paraId="4175B3A5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zakresie </w:t>
      </w:r>
      <w:proofErr w:type="spellStart"/>
      <w:r w:rsidRPr="00577314">
        <w:rPr>
          <w:sz w:val="22"/>
          <w:szCs w:val="22"/>
        </w:rPr>
        <w:t>Firewall’a</w:t>
      </w:r>
      <w:proofErr w:type="spellEnd"/>
      <w:r w:rsidRPr="00577314">
        <w:rPr>
          <w:sz w:val="22"/>
          <w:szCs w:val="22"/>
        </w:rPr>
        <w:t xml:space="preserve"> obsługa nie mniej niż 500 tys. jednoczesnych połączeń oraz 25 tys. nowych połączeń na sekundę.</w:t>
      </w:r>
    </w:p>
    <w:p w14:paraId="5B798D38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Przepustowość </w:t>
      </w:r>
      <w:proofErr w:type="spellStart"/>
      <w:r w:rsidRPr="00577314">
        <w:rPr>
          <w:sz w:val="22"/>
          <w:szCs w:val="22"/>
        </w:rPr>
        <w:t>Stateful</w:t>
      </w:r>
      <w:proofErr w:type="spellEnd"/>
      <w:r w:rsidRPr="00577314">
        <w:rPr>
          <w:sz w:val="22"/>
          <w:szCs w:val="22"/>
        </w:rPr>
        <w:t xml:space="preserve"> Firewall: nie mniej niż 4 </w:t>
      </w:r>
      <w:proofErr w:type="spellStart"/>
      <w:r w:rsidRPr="00577314">
        <w:rPr>
          <w:sz w:val="22"/>
          <w:szCs w:val="22"/>
        </w:rPr>
        <w:t>Gbps</w:t>
      </w:r>
      <w:proofErr w:type="spellEnd"/>
      <w:r w:rsidRPr="00577314">
        <w:rPr>
          <w:sz w:val="22"/>
          <w:szCs w:val="22"/>
        </w:rPr>
        <w:t xml:space="preserve"> dla pakietów 512 B.</w:t>
      </w:r>
    </w:p>
    <w:p w14:paraId="612B73BC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Przepustowość Firewall z włączoną funkcją Kontroli Aplikacji: nie mniej niż 800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.</w:t>
      </w:r>
    </w:p>
    <w:p w14:paraId="5B03DDB2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Wydajność szyfrowania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VPN protokołem AES z kluczem 128 nie mniej niż 3 </w:t>
      </w:r>
      <w:proofErr w:type="spellStart"/>
      <w:r w:rsidRPr="00577314">
        <w:rPr>
          <w:sz w:val="22"/>
          <w:szCs w:val="22"/>
        </w:rPr>
        <w:t>Gbps</w:t>
      </w:r>
      <w:proofErr w:type="spellEnd"/>
      <w:r w:rsidRPr="00577314">
        <w:rPr>
          <w:sz w:val="22"/>
          <w:szCs w:val="22"/>
        </w:rPr>
        <w:t>.</w:t>
      </w:r>
    </w:p>
    <w:p w14:paraId="3E5CCCCE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Wydajność skanowania ruchu w celu ochrony przed atakami (zarówno </w:t>
      </w:r>
      <w:proofErr w:type="spellStart"/>
      <w:r w:rsidRPr="00577314">
        <w:rPr>
          <w:sz w:val="22"/>
          <w:szCs w:val="22"/>
        </w:rPr>
        <w:t>client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side</w:t>
      </w:r>
      <w:proofErr w:type="spellEnd"/>
      <w:r w:rsidRPr="00577314">
        <w:rPr>
          <w:sz w:val="22"/>
          <w:szCs w:val="22"/>
        </w:rPr>
        <w:t xml:space="preserve"> jak i </w:t>
      </w:r>
      <w:proofErr w:type="spellStart"/>
      <w:r w:rsidRPr="00577314">
        <w:rPr>
          <w:sz w:val="22"/>
          <w:szCs w:val="22"/>
        </w:rPr>
        <w:t>server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side</w:t>
      </w:r>
      <w:proofErr w:type="spellEnd"/>
      <w:r w:rsidRPr="00577314">
        <w:rPr>
          <w:sz w:val="22"/>
          <w:szCs w:val="22"/>
        </w:rPr>
        <w:t xml:space="preserve"> w ramach modułu IPS) dla ruchu o charakterystyce typowej dla środowiska przedsiębiorstw (np.: Enterprise </w:t>
      </w:r>
      <w:proofErr w:type="spellStart"/>
      <w:r w:rsidRPr="00577314">
        <w:rPr>
          <w:sz w:val="22"/>
          <w:szCs w:val="22"/>
        </w:rPr>
        <w:t>Traffic</w:t>
      </w:r>
      <w:proofErr w:type="spellEnd"/>
      <w:r w:rsidRPr="00577314">
        <w:rPr>
          <w:sz w:val="22"/>
          <w:szCs w:val="22"/>
        </w:rPr>
        <w:t xml:space="preserve"> Mix, Enterprise </w:t>
      </w:r>
      <w:proofErr w:type="spellStart"/>
      <w:r w:rsidRPr="00577314">
        <w:rPr>
          <w:sz w:val="22"/>
          <w:szCs w:val="22"/>
        </w:rPr>
        <w:t>Testing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Conditions</w:t>
      </w:r>
      <w:proofErr w:type="spellEnd"/>
      <w:r w:rsidRPr="00577314">
        <w:rPr>
          <w:sz w:val="22"/>
          <w:szCs w:val="22"/>
        </w:rPr>
        <w:t xml:space="preserve">)- minimum 750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.</w:t>
      </w:r>
    </w:p>
    <w:p w14:paraId="0929DE32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Wydajność skanowania ruchu o charakterystyce typowej dla środowiska przedsiębiorstw (np.: Enterprise </w:t>
      </w:r>
      <w:proofErr w:type="spellStart"/>
      <w:r w:rsidRPr="00577314">
        <w:rPr>
          <w:sz w:val="22"/>
          <w:szCs w:val="22"/>
        </w:rPr>
        <w:t>Traffic</w:t>
      </w:r>
      <w:proofErr w:type="spellEnd"/>
      <w:r w:rsidRPr="00577314">
        <w:rPr>
          <w:sz w:val="22"/>
          <w:szCs w:val="22"/>
        </w:rPr>
        <w:t xml:space="preserve"> Mix, Enterprise </w:t>
      </w:r>
      <w:proofErr w:type="spellStart"/>
      <w:r w:rsidRPr="00577314">
        <w:rPr>
          <w:sz w:val="22"/>
          <w:szCs w:val="22"/>
        </w:rPr>
        <w:t>Testing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Conditions</w:t>
      </w:r>
      <w:proofErr w:type="spellEnd"/>
      <w:r w:rsidRPr="00577314">
        <w:rPr>
          <w:sz w:val="22"/>
          <w:szCs w:val="22"/>
        </w:rPr>
        <w:t xml:space="preserve">) z włączonymi funkcjami: IPS, Application Control, Antywirus - minimum 450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.</w:t>
      </w:r>
    </w:p>
    <w:p w14:paraId="263DD219" w14:textId="77777777" w:rsidR="00E703B6" w:rsidRPr="00577314" w:rsidRDefault="00E703B6">
      <w:pPr>
        <w:pStyle w:val="Akapitzlist"/>
        <w:numPr>
          <w:ilvl w:val="0"/>
          <w:numId w:val="12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Wydajność systemu w zakresie inspekcji komunikacji szyfrowanej SSL dla ruchu http – minimum 300 </w:t>
      </w:r>
      <w:proofErr w:type="spellStart"/>
      <w:r w:rsidRPr="00577314">
        <w:rPr>
          <w:sz w:val="22"/>
          <w:szCs w:val="22"/>
        </w:rPr>
        <w:t>Mbps</w:t>
      </w:r>
      <w:proofErr w:type="spellEnd"/>
      <w:r w:rsidRPr="00577314">
        <w:rPr>
          <w:sz w:val="22"/>
          <w:szCs w:val="22"/>
        </w:rPr>
        <w:t>.</w:t>
      </w:r>
    </w:p>
    <w:p w14:paraId="2CB1C9D2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Funkcje Systemu Bezpieczeństwa:</w:t>
      </w:r>
    </w:p>
    <w:p w14:paraId="3B9854BB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ramach systemu ochrony są realizowane wszystkie poniższe funkcje. Mogą one być zrealizowane w postaci osobnych, komercyjnych platform sprzętowych lub programowych:</w:t>
      </w:r>
    </w:p>
    <w:p w14:paraId="5DF762CC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Kontrola dostępu - zapora ogniowa klasy </w:t>
      </w:r>
      <w:proofErr w:type="spellStart"/>
      <w:r w:rsidRPr="00577314">
        <w:rPr>
          <w:sz w:val="22"/>
          <w:szCs w:val="22"/>
        </w:rPr>
        <w:t>Stateful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Inspection</w:t>
      </w:r>
      <w:proofErr w:type="spellEnd"/>
      <w:r w:rsidRPr="00577314">
        <w:rPr>
          <w:sz w:val="22"/>
          <w:szCs w:val="22"/>
        </w:rPr>
        <w:t>.</w:t>
      </w:r>
    </w:p>
    <w:p w14:paraId="76961648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Kontrola Aplikacji.</w:t>
      </w:r>
    </w:p>
    <w:p w14:paraId="76E1B0C1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Poufność transmisji danych - połączenia szyfrowane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VPN.</w:t>
      </w:r>
    </w:p>
    <w:p w14:paraId="4B46CBD5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Ochrona przed </w:t>
      </w:r>
      <w:proofErr w:type="spellStart"/>
      <w:r w:rsidRPr="00577314">
        <w:rPr>
          <w:sz w:val="22"/>
          <w:szCs w:val="22"/>
        </w:rPr>
        <w:t>malware</w:t>
      </w:r>
      <w:proofErr w:type="spellEnd"/>
      <w:r w:rsidRPr="00577314">
        <w:rPr>
          <w:sz w:val="22"/>
          <w:szCs w:val="22"/>
        </w:rPr>
        <w:t>.</w:t>
      </w:r>
    </w:p>
    <w:p w14:paraId="76067D9F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Ochrona przed atakami - </w:t>
      </w:r>
      <w:proofErr w:type="spellStart"/>
      <w:r w:rsidRPr="00577314">
        <w:rPr>
          <w:sz w:val="22"/>
          <w:szCs w:val="22"/>
        </w:rPr>
        <w:t>Intrusion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Prevention</w:t>
      </w:r>
      <w:proofErr w:type="spellEnd"/>
      <w:r w:rsidRPr="00577314">
        <w:rPr>
          <w:sz w:val="22"/>
          <w:szCs w:val="22"/>
        </w:rPr>
        <w:t xml:space="preserve"> System.</w:t>
      </w:r>
    </w:p>
    <w:p w14:paraId="720E3565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Kontrola stron WWW.</w:t>
      </w:r>
    </w:p>
    <w:p w14:paraId="26234E9E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Kontrola zawartości poczty – </w:t>
      </w:r>
      <w:proofErr w:type="spellStart"/>
      <w:r w:rsidRPr="00577314">
        <w:rPr>
          <w:sz w:val="22"/>
          <w:szCs w:val="22"/>
        </w:rPr>
        <w:t>Antyspam</w:t>
      </w:r>
      <w:proofErr w:type="spellEnd"/>
      <w:r w:rsidRPr="00577314">
        <w:rPr>
          <w:sz w:val="22"/>
          <w:szCs w:val="22"/>
        </w:rPr>
        <w:t xml:space="preserve"> dla protokołów SMTP.</w:t>
      </w:r>
    </w:p>
    <w:p w14:paraId="338BBEAB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Zarządzanie pasmem (</w:t>
      </w:r>
      <w:proofErr w:type="spellStart"/>
      <w:r w:rsidRPr="00577314">
        <w:rPr>
          <w:sz w:val="22"/>
          <w:szCs w:val="22"/>
        </w:rPr>
        <w:t>QoS</w:t>
      </w:r>
      <w:proofErr w:type="spellEnd"/>
      <w:r w:rsidRPr="00577314">
        <w:rPr>
          <w:sz w:val="22"/>
          <w:szCs w:val="22"/>
        </w:rPr>
        <w:t xml:space="preserve">, </w:t>
      </w:r>
      <w:proofErr w:type="spellStart"/>
      <w:r w:rsidRPr="00577314">
        <w:rPr>
          <w:sz w:val="22"/>
          <w:szCs w:val="22"/>
        </w:rPr>
        <w:t>Traffic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shaping</w:t>
      </w:r>
      <w:proofErr w:type="spellEnd"/>
      <w:r w:rsidRPr="00577314">
        <w:rPr>
          <w:sz w:val="22"/>
          <w:szCs w:val="22"/>
        </w:rPr>
        <w:t>).</w:t>
      </w:r>
    </w:p>
    <w:p w14:paraId="131E739A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Dwuskładnikowe uwierzytelnianie z wykorzystaniem </w:t>
      </w:r>
      <w:proofErr w:type="spellStart"/>
      <w:r w:rsidRPr="00577314">
        <w:rPr>
          <w:sz w:val="22"/>
          <w:szCs w:val="22"/>
        </w:rPr>
        <w:t>tokenów</w:t>
      </w:r>
      <w:proofErr w:type="spellEnd"/>
      <w:r w:rsidRPr="00577314">
        <w:rPr>
          <w:sz w:val="22"/>
          <w:szCs w:val="22"/>
        </w:rPr>
        <w:t xml:space="preserve"> sprzętowych lub programowych. Konieczne są co najmniej 2 </w:t>
      </w:r>
      <w:proofErr w:type="spellStart"/>
      <w:r w:rsidRPr="00577314">
        <w:rPr>
          <w:sz w:val="22"/>
          <w:szCs w:val="22"/>
        </w:rPr>
        <w:t>tokeny</w:t>
      </w:r>
      <w:proofErr w:type="spellEnd"/>
      <w:r w:rsidRPr="00577314">
        <w:rPr>
          <w:sz w:val="22"/>
          <w:szCs w:val="22"/>
        </w:rPr>
        <w:t xml:space="preserve"> sprzętowe lub programowe, które będą zastosowane do dwu-składnikowego uwierzytelnienia administratorów lub w ramach połączeń VPN typu </w:t>
      </w:r>
      <w:proofErr w:type="spellStart"/>
      <w:r w:rsidRPr="00577314">
        <w:rPr>
          <w:sz w:val="22"/>
          <w:szCs w:val="22"/>
        </w:rPr>
        <w:t>client</w:t>
      </w:r>
      <w:proofErr w:type="spellEnd"/>
      <w:r w:rsidRPr="00577314">
        <w:rPr>
          <w:sz w:val="22"/>
          <w:szCs w:val="22"/>
        </w:rPr>
        <w:t>-to-</w:t>
      </w:r>
      <w:proofErr w:type="spellStart"/>
      <w:r w:rsidRPr="00577314">
        <w:rPr>
          <w:sz w:val="22"/>
          <w:szCs w:val="22"/>
        </w:rPr>
        <w:t>site</w:t>
      </w:r>
      <w:proofErr w:type="spellEnd"/>
      <w:r w:rsidRPr="00577314">
        <w:rPr>
          <w:sz w:val="22"/>
          <w:szCs w:val="22"/>
        </w:rPr>
        <w:t>.</w:t>
      </w:r>
    </w:p>
    <w:p w14:paraId="12458762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Inspekcja (minimum: IPS) ruchu szyfrowanego protokołem SSL/TLS, minimum dla następujących typów ruchu: HTTP (w tym HTTP/2), SMTP, FTP, POP3.</w:t>
      </w:r>
    </w:p>
    <w:p w14:paraId="10676311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filtrowania zapytań DNS w ruchu przechodzącym przez system.</w:t>
      </w:r>
    </w:p>
    <w:p w14:paraId="695039F2" w14:textId="77777777" w:rsidR="00E703B6" w:rsidRPr="00577314" w:rsidRDefault="00E703B6">
      <w:pPr>
        <w:pStyle w:val="Akapitzlist"/>
        <w:numPr>
          <w:ilvl w:val="0"/>
          <w:numId w:val="13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Rozwiązanie posiada wbudowane mechanizmy automatyzacji polegające na wykonaniu określonej sekwencji akcji (takich jak zmiana konfiguracji, wysłanie powiadomień do administratora) po wystąpieniu wybranego zdarzenia (np. naruszenie polityki bezpieczeństwa).</w:t>
      </w:r>
    </w:p>
    <w:p w14:paraId="45CBF0A6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Polityki, Firewall</w:t>
      </w:r>
    </w:p>
    <w:p w14:paraId="3BDBF42F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Polityka Firewall uwzględnia: adresy IP, użytkowników, protokoły, usługi sieciowe, aplikacje lub zbiory aplikacji, reakcje zabezpieczeń, rejestrowanie zdarzeń.</w:t>
      </w:r>
    </w:p>
    <w:p w14:paraId="00338DCA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realizuje translację adresów NAT: źródłowego i docelowego, translację PAT oraz:</w:t>
      </w:r>
    </w:p>
    <w:p w14:paraId="54D32246" w14:textId="77777777" w:rsidR="00E703B6" w:rsidRPr="00577314" w:rsidRDefault="00E703B6">
      <w:pPr>
        <w:pStyle w:val="Akapitzlist"/>
        <w:numPr>
          <w:ilvl w:val="0"/>
          <w:numId w:val="132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Translację jeden do jeden oraz jeden do wielu.</w:t>
      </w:r>
    </w:p>
    <w:p w14:paraId="42D6B17F" w14:textId="77777777" w:rsidR="00E703B6" w:rsidRPr="00577314" w:rsidRDefault="00E703B6">
      <w:pPr>
        <w:pStyle w:val="Akapitzlist"/>
        <w:numPr>
          <w:ilvl w:val="0"/>
          <w:numId w:val="133"/>
        </w:numPr>
        <w:spacing w:after="200" w:line="276" w:lineRule="auto"/>
        <w:ind w:left="1068"/>
        <w:contextualSpacing/>
        <w:jc w:val="both"/>
        <w:rPr>
          <w:sz w:val="22"/>
          <w:szCs w:val="22"/>
          <w:lang w:val="en-US"/>
        </w:rPr>
      </w:pPr>
      <w:proofErr w:type="spellStart"/>
      <w:r w:rsidRPr="00577314">
        <w:rPr>
          <w:sz w:val="22"/>
          <w:szCs w:val="22"/>
          <w:lang w:val="en-US"/>
        </w:rPr>
        <w:t>Dedykowany</w:t>
      </w:r>
      <w:proofErr w:type="spellEnd"/>
      <w:r w:rsidRPr="00577314">
        <w:rPr>
          <w:sz w:val="22"/>
          <w:szCs w:val="22"/>
          <w:lang w:val="en-US"/>
        </w:rPr>
        <w:t xml:space="preserve"> ALG (Application Level Gateway) </w:t>
      </w:r>
      <w:proofErr w:type="spellStart"/>
      <w:r w:rsidRPr="00577314">
        <w:rPr>
          <w:sz w:val="22"/>
          <w:szCs w:val="22"/>
          <w:lang w:val="en-US"/>
        </w:rPr>
        <w:t>dla</w:t>
      </w:r>
      <w:proofErr w:type="spellEnd"/>
      <w:r w:rsidRPr="00577314">
        <w:rPr>
          <w:sz w:val="22"/>
          <w:szCs w:val="22"/>
          <w:lang w:val="en-US"/>
        </w:rPr>
        <w:t xml:space="preserve"> </w:t>
      </w:r>
      <w:proofErr w:type="spellStart"/>
      <w:r w:rsidRPr="00577314">
        <w:rPr>
          <w:sz w:val="22"/>
          <w:szCs w:val="22"/>
          <w:lang w:val="en-US"/>
        </w:rPr>
        <w:t>protokołu</w:t>
      </w:r>
      <w:proofErr w:type="spellEnd"/>
      <w:r w:rsidRPr="00577314">
        <w:rPr>
          <w:sz w:val="22"/>
          <w:szCs w:val="22"/>
          <w:lang w:val="en-US"/>
        </w:rPr>
        <w:t xml:space="preserve"> SIP. </w:t>
      </w:r>
    </w:p>
    <w:p w14:paraId="416423BD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ramach systemu istnieje możliwość tworzenia wydzielonych stref bezpieczeństwa np. DMZ, LAN, WAN.</w:t>
      </w:r>
    </w:p>
    <w:p w14:paraId="39BBD1E4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wykorzystania w polityce bezpieczeństwa zewnętrznych repozytoriów zawierających: adresy URL, adresy IP.</w:t>
      </w:r>
    </w:p>
    <w:p w14:paraId="756FF58F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Polityka firewall umożliwia filtrowanie ruchu w zależności od kraju, do którego przypisane są adresy IP źródłowe lub docelowe.</w:t>
      </w:r>
    </w:p>
    <w:p w14:paraId="632C7811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ustawienia przedziału czasu, w którym dana reguła w politykach firewall jest aktywna.</w:t>
      </w:r>
    </w:p>
    <w:p w14:paraId="3C070D9A" w14:textId="77777777" w:rsidR="00E703B6" w:rsidRPr="00577314" w:rsidRDefault="00E703B6">
      <w:pPr>
        <w:pStyle w:val="Akapitzlist"/>
        <w:numPr>
          <w:ilvl w:val="0"/>
          <w:numId w:val="13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Element systemu realizujący funkcję Firewall integruje się z następującymi rozwiązaniami SDN w celu dynamicznego pobierania informacji o zainstalowanych maszynach wirtualnych po to, aby użyć ich przy budowaniu polityk kontroli dostępu.</w:t>
      </w:r>
    </w:p>
    <w:p w14:paraId="75A19639" w14:textId="77777777" w:rsidR="00E703B6" w:rsidRPr="00577314" w:rsidRDefault="00E703B6">
      <w:pPr>
        <w:pStyle w:val="Akapitzlist"/>
        <w:numPr>
          <w:ilvl w:val="0"/>
          <w:numId w:val="134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Amazon Web Services (AWS).</w:t>
      </w:r>
    </w:p>
    <w:p w14:paraId="530CFB46" w14:textId="77777777" w:rsidR="00E703B6" w:rsidRPr="00577314" w:rsidRDefault="00E703B6">
      <w:pPr>
        <w:pStyle w:val="Akapitzlist"/>
        <w:numPr>
          <w:ilvl w:val="0"/>
          <w:numId w:val="135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Microsoft </w:t>
      </w:r>
      <w:proofErr w:type="spellStart"/>
      <w:r w:rsidRPr="00577314">
        <w:rPr>
          <w:sz w:val="22"/>
          <w:szCs w:val="22"/>
        </w:rPr>
        <w:t>Azure</w:t>
      </w:r>
      <w:proofErr w:type="spellEnd"/>
      <w:r w:rsidRPr="00577314">
        <w:rPr>
          <w:sz w:val="22"/>
          <w:szCs w:val="22"/>
        </w:rPr>
        <w:t>.</w:t>
      </w:r>
    </w:p>
    <w:p w14:paraId="34107BEE" w14:textId="77777777" w:rsidR="00E703B6" w:rsidRPr="00577314" w:rsidRDefault="00E703B6">
      <w:pPr>
        <w:pStyle w:val="Akapitzlist"/>
        <w:numPr>
          <w:ilvl w:val="0"/>
          <w:numId w:val="136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Cisco ACI.</w:t>
      </w:r>
    </w:p>
    <w:p w14:paraId="776F2895" w14:textId="77777777" w:rsidR="00E703B6" w:rsidRPr="00577314" w:rsidRDefault="00E703B6">
      <w:pPr>
        <w:pStyle w:val="Akapitzlist"/>
        <w:numPr>
          <w:ilvl w:val="0"/>
          <w:numId w:val="137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Google </w:t>
      </w:r>
      <w:proofErr w:type="spellStart"/>
      <w:r w:rsidRPr="00577314">
        <w:rPr>
          <w:sz w:val="22"/>
          <w:szCs w:val="22"/>
        </w:rPr>
        <w:t>Cloud</w:t>
      </w:r>
      <w:proofErr w:type="spellEnd"/>
      <w:r w:rsidRPr="00577314">
        <w:rPr>
          <w:sz w:val="22"/>
          <w:szCs w:val="22"/>
        </w:rPr>
        <w:t xml:space="preserve"> Platform (GCP).</w:t>
      </w:r>
    </w:p>
    <w:p w14:paraId="7E74D522" w14:textId="77777777" w:rsidR="00E703B6" w:rsidRPr="00577314" w:rsidRDefault="00E703B6">
      <w:pPr>
        <w:pStyle w:val="Akapitzlist"/>
        <w:numPr>
          <w:ilvl w:val="0"/>
          <w:numId w:val="138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proofErr w:type="spellStart"/>
      <w:r w:rsidRPr="00577314">
        <w:rPr>
          <w:sz w:val="22"/>
          <w:szCs w:val="22"/>
        </w:rPr>
        <w:t>OpenStack</w:t>
      </w:r>
      <w:proofErr w:type="spellEnd"/>
      <w:r w:rsidRPr="00577314">
        <w:rPr>
          <w:sz w:val="22"/>
          <w:szCs w:val="22"/>
        </w:rPr>
        <w:t>.</w:t>
      </w:r>
    </w:p>
    <w:p w14:paraId="6321870A" w14:textId="77777777" w:rsidR="00E703B6" w:rsidRPr="00577314" w:rsidRDefault="00E703B6">
      <w:pPr>
        <w:pStyle w:val="Akapitzlist"/>
        <w:numPr>
          <w:ilvl w:val="0"/>
          <w:numId w:val="139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proofErr w:type="spellStart"/>
      <w:r w:rsidRPr="00577314">
        <w:rPr>
          <w:sz w:val="22"/>
          <w:szCs w:val="22"/>
        </w:rPr>
        <w:t>VMware</w:t>
      </w:r>
      <w:proofErr w:type="spellEnd"/>
      <w:r w:rsidRPr="00577314">
        <w:rPr>
          <w:sz w:val="22"/>
          <w:szCs w:val="22"/>
        </w:rPr>
        <w:t xml:space="preserve"> NSX.</w:t>
      </w:r>
    </w:p>
    <w:p w14:paraId="1846770F" w14:textId="77777777" w:rsidR="00E703B6" w:rsidRPr="00577314" w:rsidRDefault="00E703B6">
      <w:pPr>
        <w:pStyle w:val="Akapitzlist"/>
        <w:numPr>
          <w:ilvl w:val="0"/>
          <w:numId w:val="140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proofErr w:type="spellStart"/>
      <w:r w:rsidRPr="00577314">
        <w:rPr>
          <w:sz w:val="22"/>
          <w:szCs w:val="22"/>
        </w:rPr>
        <w:t>Kubernetes</w:t>
      </w:r>
      <w:proofErr w:type="spellEnd"/>
      <w:r w:rsidRPr="00577314">
        <w:rPr>
          <w:sz w:val="22"/>
          <w:szCs w:val="22"/>
        </w:rPr>
        <w:t>.</w:t>
      </w:r>
    </w:p>
    <w:p w14:paraId="6252278E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Połączenia VPN</w:t>
      </w:r>
    </w:p>
    <w:p w14:paraId="04C459C4" w14:textId="77777777" w:rsidR="00E703B6" w:rsidRPr="00577314" w:rsidRDefault="00E703B6">
      <w:pPr>
        <w:pStyle w:val="Akapitzlist"/>
        <w:numPr>
          <w:ilvl w:val="0"/>
          <w:numId w:val="14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umożliwia konfigurację połączeń typu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VPN. W zakresie tej funkcji zapewnia:</w:t>
      </w:r>
    </w:p>
    <w:p w14:paraId="7BB46C3F" w14:textId="77777777" w:rsidR="00E703B6" w:rsidRPr="00577314" w:rsidRDefault="00E703B6">
      <w:pPr>
        <w:pStyle w:val="Akapitzlist"/>
        <w:numPr>
          <w:ilvl w:val="0"/>
          <w:numId w:val="142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Wsparcie dla IKE v1 oraz v2.</w:t>
      </w:r>
    </w:p>
    <w:p w14:paraId="53A9A7FE" w14:textId="77777777" w:rsidR="00E703B6" w:rsidRPr="00577314" w:rsidRDefault="00E703B6">
      <w:pPr>
        <w:pStyle w:val="Akapitzlist"/>
        <w:numPr>
          <w:ilvl w:val="0"/>
          <w:numId w:val="143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Obsługę szyfrowania protokołem minimum AES z kluczem  128 oraz 256 bitów w trybie pracy </w:t>
      </w:r>
      <w:proofErr w:type="spellStart"/>
      <w:r w:rsidRPr="00577314">
        <w:rPr>
          <w:sz w:val="22"/>
          <w:szCs w:val="22"/>
        </w:rPr>
        <w:t>Galois</w:t>
      </w:r>
      <w:proofErr w:type="spellEnd"/>
      <w:r w:rsidRPr="00577314">
        <w:rPr>
          <w:sz w:val="22"/>
          <w:szCs w:val="22"/>
        </w:rPr>
        <w:t>/</w:t>
      </w:r>
      <w:proofErr w:type="spellStart"/>
      <w:r w:rsidRPr="00577314">
        <w:rPr>
          <w:sz w:val="22"/>
          <w:szCs w:val="22"/>
        </w:rPr>
        <w:t>Counter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Mode</w:t>
      </w:r>
      <w:proofErr w:type="spellEnd"/>
      <w:r w:rsidRPr="00577314">
        <w:rPr>
          <w:sz w:val="22"/>
          <w:szCs w:val="22"/>
        </w:rPr>
        <w:t>(GCM).</w:t>
      </w:r>
    </w:p>
    <w:p w14:paraId="2E9EA5E6" w14:textId="77777777" w:rsidR="00E703B6" w:rsidRPr="00577314" w:rsidRDefault="00E703B6">
      <w:pPr>
        <w:pStyle w:val="Akapitzlist"/>
        <w:numPr>
          <w:ilvl w:val="0"/>
          <w:numId w:val="144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Obsługa protokołu </w:t>
      </w:r>
      <w:proofErr w:type="spellStart"/>
      <w:r w:rsidRPr="00577314">
        <w:rPr>
          <w:sz w:val="22"/>
          <w:szCs w:val="22"/>
        </w:rPr>
        <w:t>Diffie-Hellman</w:t>
      </w:r>
      <w:proofErr w:type="spellEnd"/>
      <w:r w:rsidRPr="00577314">
        <w:rPr>
          <w:sz w:val="22"/>
          <w:szCs w:val="22"/>
        </w:rPr>
        <w:t xml:space="preserve">  grup 19, 20.</w:t>
      </w:r>
    </w:p>
    <w:p w14:paraId="174F2E3E" w14:textId="77777777" w:rsidR="00E703B6" w:rsidRPr="00577314" w:rsidRDefault="00E703B6">
      <w:pPr>
        <w:pStyle w:val="Akapitzlist"/>
        <w:numPr>
          <w:ilvl w:val="0"/>
          <w:numId w:val="145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Wsparcie dla Pracy w topologii Hub and </w:t>
      </w:r>
      <w:proofErr w:type="spellStart"/>
      <w:r w:rsidRPr="00577314">
        <w:rPr>
          <w:sz w:val="22"/>
          <w:szCs w:val="22"/>
        </w:rPr>
        <w:t>Spoke</w:t>
      </w:r>
      <w:proofErr w:type="spellEnd"/>
      <w:r w:rsidRPr="00577314">
        <w:rPr>
          <w:sz w:val="22"/>
          <w:szCs w:val="22"/>
        </w:rPr>
        <w:t xml:space="preserve"> oraz </w:t>
      </w:r>
      <w:proofErr w:type="spellStart"/>
      <w:r w:rsidRPr="00577314">
        <w:rPr>
          <w:sz w:val="22"/>
          <w:szCs w:val="22"/>
        </w:rPr>
        <w:t>Mesh</w:t>
      </w:r>
      <w:proofErr w:type="spellEnd"/>
      <w:r w:rsidRPr="00577314">
        <w:rPr>
          <w:sz w:val="22"/>
          <w:szCs w:val="22"/>
        </w:rPr>
        <w:t>.</w:t>
      </w:r>
    </w:p>
    <w:p w14:paraId="53ADB127" w14:textId="77777777" w:rsidR="00E703B6" w:rsidRPr="00577314" w:rsidRDefault="00E703B6">
      <w:pPr>
        <w:pStyle w:val="Akapitzlist"/>
        <w:numPr>
          <w:ilvl w:val="0"/>
          <w:numId w:val="146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Tworzenie połączeń typu Site-to-Site oraz Client-to-Site.</w:t>
      </w:r>
    </w:p>
    <w:p w14:paraId="4971FA96" w14:textId="77777777" w:rsidR="00E703B6" w:rsidRPr="00577314" w:rsidRDefault="00E703B6">
      <w:pPr>
        <w:pStyle w:val="Akapitzlist"/>
        <w:numPr>
          <w:ilvl w:val="0"/>
          <w:numId w:val="147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Monitorowanie stanu tuneli VPN i stałego utrzymywania ich aktywności.</w:t>
      </w:r>
    </w:p>
    <w:p w14:paraId="34A72908" w14:textId="77777777" w:rsidR="00E703B6" w:rsidRPr="00577314" w:rsidRDefault="00E703B6">
      <w:pPr>
        <w:pStyle w:val="Akapitzlist"/>
        <w:numPr>
          <w:ilvl w:val="0"/>
          <w:numId w:val="148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wyboru tunelu przez protokoły: dynamicznego routingu (np. OSPF) oraz routingu statycznego.</w:t>
      </w:r>
    </w:p>
    <w:p w14:paraId="0BDDD7E6" w14:textId="77777777" w:rsidR="00E703B6" w:rsidRPr="00577314" w:rsidRDefault="00E703B6">
      <w:pPr>
        <w:pStyle w:val="Akapitzlist"/>
        <w:numPr>
          <w:ilvl w:val="0"/>
          <w:numId w:val="149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Wsparcie dla następujących typów uwierzytelniania: </w:t>
      </w:r>
      <w:proofErr w:type="spellStart"/>
      <w:r w:rsidRPr="00577314">
        <w:rPr>
          <w:sz w:val="22"/>
          <w:szCs w:val="22"/>
        </w:rPr>
        <w:t>pre-shared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key</w:t>
      </w:r>
      <w:proofErr w:type="spellEnd"/>
      <w:r w:rsidRPr="00577314">
        <w:rPr>
          <w:sz w:val="22"/>
          <w:szCs w:val="22"/>
        </w:rPr>
        <w:t>, certyfikat.</w:t>
      </w:r>
    </w:p>
    <w:p w14:paraId="58B04AAD" w14:textId="77777777" w:rsidR="00E703B6" w:rsidRPr="00577314" w:rsidRDefault="00E703B6">
      <w:pPr>
        <w:pStyle w:val="Akapitzlist"/>
        <w:numPr>
          <w:ilvl w:val="0"/>
          <w:numId w:val="150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Możliwość ustawienia maksymalnej liczby tuneli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negocjowanych (nawiązywanych) jednocześnie w celu ochrony zasobów systemu.</w:t>
      </w:r>
    </w:p>
    <w:p w14:paraId="7E2DAA8E" w14:textId="77777777" w:rsidR="00E703B6" w:rsidRPr="00577314" w:rsidRDefault="00E703B6">
      <w:pPr>
        <w:pStyle w:val="Akapitzlist"/>
        <w:numPr>
          <w:ilvl w:val="0"/>
          <w:numId w:val="151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Możliwość monitorowania wybranego tunelu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site</w:t>
      </w:r>
      <w:proofErr w:type="spellEnd"/>
      <w:r w:rsidRPr="00577314">
        <w:rPr>
          <w:sz w:val="22"/>
          <w:szCs w:val="22"/>
        </w:rPr>
        <w:t>-to-</w:t>
      </w:r>
      <w:proofErr w:type="spellStart"/>
      <w:r w:rsidRPr="00577314">
        <w:rPr>
          <w:sz w:val="22"/>
          <w:szCs w:val="22"/>
        </w:rPr>
        <w:t>site</w:t>
      </w:r>
      <w:proofErr w:type="spellEnd"/>
      <w:r w:rsidRPr="00577314">
        <w:rPr>
          <w:sz w:val="22"/>
          <w:szCs w:val="22"/>
        </w:rPr>
        <w:t xml:space="preserve"> i w przypadku jego niedostępności automatycznego aktywowania zapasowego tunelu.</w:t>
      </w:r>
    </w:p>
    <w:p w14:paraId="38F51661" w14:textId="77777777" w:rsidR="00E703B6" w:rsidRPr="00577314" w:rsidRDefault="00E703B6">
      <w:pPr>
        <w:pStyle w:val="Akapitzlist"/>
        <w:numPr>
          <w:ilvl w:val="0"/>
          <w:numId w:val="152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Obsługę mechanizmów: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NAT </w:t>
      </w:r>
      <w:proofErr w:type="spellStart"/>
      <w:r w:rsidRPr="00577314">
        <w:rPr>
          <w:sz w:val="22"/>
          <w:szCs w:val="22"/>
        </w:rPr>
        <w:t>Traversal</w:t>
      </w:r>
      <w:proofErr w:type="spellEnd"/>
      <w:r w:rsidRPr="00577314">
        <w:rPr>
          <w:sz w:val="22"/>
          <w:szCs w:val="22"/>
        </w:rPr>
        <w:t xml:space="preserve">, DPD, </w:t>
      </w:r>
      <w:proofErr w:type="spellStart"/>
      <w:r w:rsidRPr="00577314">
        <w:rPr>
          <w:sz w:val="22"/>
          <w:szCs w:val="22"/>
        </w:rPr>
        <w:t>Xauth</w:t>
      </w:r>
      <w:proofErr w:type="spellEnd"/>
      <w:r w:rsidRPr="00577314">
        <w:rPr>
          <w:sz w:val="22"/>
          <w:szCs w:val="22"/>
        </w:rPr>
        <w:t>.</w:t>
      </w:r>
    </w:p>
    <w:p w14:paraId="2D684667" w14:textId="77777777" w:rsidR="00E703B6" w:rsidRPr="00577314" w:rsidRDefault="00E703B6">
      <w:pPr>
        <w:pStyle w:val="Akapitzlist"/>
        <w:numPr>
          <w:ilvl w:val="0"/>
          <w:numId w:val="153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Mechanizm „Split </w:t>
      </w:r>
      <w:proofErr w:type="spellStart"/>
      <w:r w:rsidRPr="00577314">
        <w:rPr>
          <w:sz w:val="22"/>
          <w:szCs w:val="22"/>
        </w:rPr>
        <w:t>tunneling</w:t>
      </w:r>
      <w:proofErr w:type="spellEnd"/>
      <w:r w:rsidRPr="00577314">
        <w:rPr>
          <w:sz w:val="22"/>
          <w:szCs w:val="22"/>
        </w:rPr>
        <w:t>” dla połączeń Client-to-Site.</w:t>
      </w:r>
    </w:p>
    <w:p w14:paraId="1461BBFB" w14:textId="77777777" w:rsidR="00E703B6" w:rsidRPr="00577314" w:rsidRDefault="00E703B6">
      <w:pPr>
        <w:pStyle w:val="Akapitzlist"/>
        <w:numPr>
          <w:ilvl w:val="0"/>
          <w:numId w:val="14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Producent rozwiązania posiada w ofercie oprogramowanie klienckie VPN, które umożliwia realizację połączeń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 xml:space="preserve"> VPN. Oprogramowanie klienckie </w:t>
      </w:r>
      <w:proofErr w:type="spellStart"/>
      <w:r w:rsidRPr="00577314">
        <w:rPr>
          <w:sz w:val="22"/>
          <w:szCs w:val="22"/>
        </w:rPr>
        <w:t>vpn</w:t>
      </w:r>
      <w:proofErr w:type="spellEnd"/>
      <w:r w:rsidRPr="00577314">
        <w:rPr>
          <w:sz w:val="22"/>
          <w:szCs w:val="22"/>
        </w:rPr>
        <w:t xml:space="preserve"> jest dostępne jako opcja i nie jest wymagane w implementacji.</w:t>
      </w:r>
    </w:p>
    <w:p w14:paraId="04754881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Routing i obsługa łączy WAN</w:t>
      </w:r>
    </w:p>
    <w:p w14:paraId="226B38CF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W zakresie routingu rozwiązanie zapewnia obsługę:</w:t>
      </w:r>
    </w:p>
    <w:p w14:paraId="066F1CAB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Routingu statycznego.</w:t>
      </w:r>
    </w:p>
    <w:p w14:paraId="6FAB79D3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Policy </w:t>
      </w:r>
      <w:proofErr w:type="spellStart"/>
      <w:r w:rsidRPr="00577314">
        <w:rPr>
          <w:sz w:val="22"/>
          <w:szCs w:val="22"/>
        </w:rPr>
        <w:t>Based</w:t>
      </w:r>
      <w:proofErr w:type="spellEnd"/>
      <w:r w:rsidRPr="00577314">
        <w:rPr>
          <w:sz w:val="22"/>
          <w:szCs w:val="22"/>
        </w:rPr>
        <w:t xml:space="preserve"> Routingu (w tym: wybór trasy w zależności od adresu źródłowego, protokołu sieciowego).</w:t>
      </w:r>
    </w:p>
    <w:p w14:paraId="206D8C37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Protokołów dynamicznego routingu w oparciu o protokoły: RIPv2 (w tym </w:t>
      </w:r>
      <w:proofErr w:type="spellStart"/>
      <w:r w:rsidRPr="00577314">
        <w:rPr>
          <w:sz w:val="22"/>
          <w:szCs w:val="22"/>
        </w:rPr>
        <w:t>RIPng</w:t>
      </w:r>
      <w:proofErr w:type="spellEnd"/>
      <w:r w:rsidRPr="00577314">
        <w:rPr>
          <w:sz w:val="22"/>
          <w:szCs w:val="22"/>
        </w:rPr>
        <w:t>), OSPF (w tym OSPFv3), BGP oraz PIM.</w:t>
      </w:r>
    </w:p>
    <w:p w14:paraId="25A8D780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filtrowania tras rozgłaszanych w protokołach dynamicznego routingu.</w:t>
      </w:r>
    </w:p>
    <w:p w14:paraId="596001D8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ECMP (</w:t>
      </w:r>
      <w:proofErr w:type="spellStart"/>
      <w:r w:rsidRPr="00577314">
        <w:rPr>
          <w:sz w:val="22"/>
          <w:szCs w:val="22"/>
        </w:rPr>
        <w:t>Equal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cost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multi-path</w:t>
      </w:r>
      <w:proofErr w:type="spellEnd"/>
      <w:r w:rsidRPr="00577314">
        <w:rPr>
          <w:sz w:val="22"/>
          <w:szCs w:val="22"/>
        </w:rPr>
        <w:t>) – wybór wielu równoważnych tras w tablicy routingu.</w:t>
      </w:r>
    </w:p>
    <w:p w14:paraId="5333AC16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BFD (</w:t>
      </w:r>
      <w:proofErr w:type="spellStart"/>
      <w:r w:rsidRPr="00577314">
        <w:rPr>
          <w:sz w:val="22"/>
          <w:szCs w:val="22"/>
        </w:rPr>
        <w:t>Bidirectional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Forwarding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Detection</w:t>
      </w:r>
      <w:proofErr w:type="spellEnd"/>
      <w:r w:rsidRPr="00577314">
        <w:rPr>
          <w:sz w:val="22"/>
          <w:szCs w:val="22"/>
        </w:rPr>
        <w:t>).</w:t>
      </w:r>
    </w:p>
    <w:p w14:paraId="005DA20F" w14:textId="77777777" w:rsidR="00E703B6" w:rsidRPr="00577314" w:rsidRDefault="00E703B6">
      <w:pPr>
        <w:pStyle w:val="Akapitzlist"/>
        <w:numPr>
          <w:ilvl w:val="0"/>
          <w:numId w:val="154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Monitoringu dostępności wybranego adresu IP z danego interfejsu urządzenia i w przypadku jego niedostępności automatyczne usunięcie wybranych tras z tablicy routingu.</w:t>
      </w:r>
    </w:p>
    <w:p w14:paraId="231ED9AA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Funkcje SD-WAN</w:t>
      </w:r>
    </w:p>
    <w:p w14:paraId="71911BC8" w14:textId="77777777" w:rsidR="00E703B6" w:rsidRPr="00577314" w:rsidRDefault="00E703B6">
      <w:pPr>
        <w:pStyle w:val="Akapitzlist"/>
        <w:numPr>
          <w:ilvl w:val="0"/>
          <w:numId w:val="15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umożliwia wykorzystanie protokołów dynamicznego routingu przy konfiguracji równoważenia obciążenia do łączy WAN.</w:t>
      </w:r>
    </w:p>
    <w:p w14:paraId="66E3CBC1" w14:textId="77777777" w:rsidR="00E703B6" w:rsidRPr="00577314" w:rsidRDefault="00E703B6">
      <w:pPr>
        <w:pStyle w:val="Akapitzlist"/>
        <w:numPr>
          <w:ilvl w:val="0"/>
          <w:numId w:val="15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SD-WAN wspiera zarówno interfejsy fizyczne jak i wirtualne (w tym VLAN, </w:t>
      </w:r>
      <w:proofErr w:type="spellStart"/>
      <w:r w:rsidRPr="00577314">
        <w:rPr>
          <w:sz w:val="22"/>
          <w:szCs w:val="22"/>
        </w:rPr>
        <w:t>IPSec</w:t>
      </w:r>
      <w:proofErr w:type="spellEnd"/>
      <w:r w:rsidRPr="00577314">
        <w:rPr>
          <w:sz w:val="22"/>
          <w:szCs w:val="22"/>
        </w:rPr>
        <w:t>).</w:t>
      </w:r>
    </w:p>
    <w:p w14:paraId="4C0C8DF1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 pasmem</w:t>
      </w:r>
    </w:p>
    <w:p w14:paraId="18AE46CC" w14:textId="77777777" w:rsidR="00E703B6" w:rsidRPr="00577314" w:rsidRDefault="00E703B6">
      <w:pPr>
        <w:pStyle w:val="Akapitzlist"/>
        <w:numPr>
          <w:ilvl w:val="0"/>
          <w:numId w:val="15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Firewall umożliwia zarządzanie pasmem poprzez określenie: maksymalnej i gwarantowanej ilości pasma, oznaczanie DSCP oraz wskazanie priorytetu ruchu.</w:t>
      </w:r>
    </w:p>
    <w:p w14:paraId="70DEB754" w14:textId="77777777" w:rsidR="00E703B6" w:rsidRPr="00577314" w:rsidRDefault="00E703B6">
      <w:pPr>
        <w:pStyle w:val="Akapitzlist"/>
        <w:numPr>
          <w:ilvl w:val="0"/>
          <w:numId w:val="15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daje możliwość określania pasma dla poszczególnych aplikacji.</w:t>
      </w:r>
    </w:p>
    <w:p w14:paraId="2B2C0CB3" w14:textId="77777777" w:rsidR="00E703B6" w:rsidRPr="00577314" w:rsidRDefault="00E703B6">
      <w:pPr>
        <w:pStyle w:val="Akapitzlist"/>
        <w:numPr>
          <w:ilvl w:val="0"/>
          <w:numId w:val="15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System pozwala zdefiniować pasmo dla wybranych użytkowników niezależnie od ich adresu IP.</w:t>
      </w:r>
    </w:p>
    <w:p w14:paraId="53EFFA2E" w14:textId="77777777" w:rsidR="00E703B6" w:rsidRPr="00577314" w:rsidRDefault="00E703B6">
      <w:pPr>
        <w:pStyle w:val="Akapitzlist"/>
        <w:numPr>
          <w:ilvl w:val="0"/>
          <w:numId w:val="15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zapewnia możliwość zarządzania pasmem dla wybranych kategorii URL.</w:t>
      </w:r>
    </w:p>
    <w:p w14:paraId="385D97AB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Ochrona przed </w:t>
      </w:r>
      <w:proofErr w:type="spellStart"/>
      <w:r w:rsidRPr="00577314">
        <w:rPr>
          <w:rFonts w:ascii="Times New Roman" w:hAnsi="Times New Roman" w:cs="Times New Roman"/>
        </w:rPr>
        <w:t>malware</w:t>
      </w:r>
      <w:proofErr w:type="spellEnd"/>
    </w:p>
    <w:p w14:paraId="7990569B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Silnik antywirusowy umożliwia skanowanie ruchu w obu kierunkach komunikacji dla protokołów działających na niestandardowych portach (np. FTP na porcie 2021).</w:t>
      </w:r>
    </w:p>
    <w:p w14:paraId="31577032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Silnik antywirusowy zapewnia skanowanie następujących protokołów: HTTP, HTTPS, FTP, POP3, IMAP, SMTP, CIFS.</w:t>
      </w:r>
    </w:p>
    <w:p w14:paraId="0277F99F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 przypadku archiwów zagnieżdżonych istnieje możliwość określenia, ile zagnieżdżeń kompresji system będzie próbował zdekompresować w celu przeskanowania zawartości  lub umożliwia konfigurację maksymalnego czasu, który system bezpieczeństwa może poświęcić na dekompresję archiwum.</w:t>
      </w:r>
    </w:p>
    <w:p w14:paraId="4FAFF8DD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umożliwia blokowanie i logowanie archiwów, które nie mogą zostać przeskanowane, ponieważ są zaszyfrowane, uszkodzone lub system nie wspiera inspekcji tego typu archiwów.</w:t>
      </w:r>
    </w:p>
    <w:p w14:paraId="2CEB27A8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dysponuje sygnaturami do ochrony urządzeń mobilnych (co najmniej dla systemu operacyjnego Android).</w:t>
      </w:r>
    </w:p>
    <w:p w14:paraId="545D1BB1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Baza sygnatur musi być aktualizowana automatycznie, zgodnie z harmonogramem definiowanym przez administratora.</w:t>
      </w:r>
    </w:p>
    <w:p w14:paraId="12FC2FF8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współpracuje z dedykowaną platformą typu </w:t>
      </w:r>
      <w:proofErr w:type="spellStart"/>
      <w:r w:rsidRPr="00577314">
        <w:rPr>
          <w:sz w:val="22"/>
          <w:szCs w:val="22"/>
        </w:rPr>
        <w:t>Sandbox</w:t>
      </w:r>
      <w:proofErr w:type="spellEnd"/>
      <w:r w:rsidRPr="00577314">
        <w:rPr>
          <w:sz w:val="22"/>
          <w:szCs w:val="22"/>
        </w:rPr>
        <w:t xml:space="preserve"> lub usługą typu </w:t>
      </w:r>
      <w:proofErr w:type="spellStart"/>
      <w:r w:rsidRPr="00577314">
        <w:rPr>
          <w:sz w:val="22"/>
          <w:szCs w:val="22"/>
        </w:rPr>
        <w:t>Sandbox</w:t>
      </w:r>
      <w:proofErr w:type="spellEnd"/>
      <w:r w:rsidRPr="00577314">
        <w:rPr>
          <w:sz w:val="22"/>
          <w:szCs w:val="22"/>
        </w:rPr>
        <w:t xml:space="preserve"> realizowaną w chmurze. Konieczne jest zastosowanie platformy typu </w:t>
      </w:r>
      <w:proofErr w:type="spellStart"/>
      <w:r w:rsidRPr="00577314">
        <w:rPr>
          <w:sz w:val="22"/>
          <w:szCs w:val="22"/>
        </w:rPr>
        <w:t>Sandbox</w:t>
      </w:r>
      <w:proofErr w:type="spellEnd"/>
      <w:r w:rsidRPr="00577314">
        <w:rPr>
          <w:sz w:val="22"/>
          <w:szCs w:val="22"/>
        </w:rPr>
        <w:t xml:space="preserve"> wraz z niezbędnymi serwisami lub licencjami upoważniającymi do korzystania z usługi typu </w:t>
      </w:r>
      <w:proofErr w:type="spellStart"/>
      <w:r w:rsidRPr="00577314">
        <w:rPr>
          <w:sz w:val="22"/>
          <w:szCs w:val="22"/>
        </w:rPr>
        <w:t>Sandbox</w:t>
      </w:r>
      <w:proofErr w:type="spellEnd"/>
      <w:r w:rsidRPr="00577314">
        <w:rPr>
          <w:sz w:val="22"/>
          <w:szCs w:val="22"/>
        </w:rPr>
        <w:t xml:space="preserve"> w usłudze chmurowej realizowanej na terenie Unii Europejskiej.</w:t>
      </w:r>
    </w:p>
    <w:p w14:paraId="6FC8E853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wykorzystania silnika sztucznej inteligencji AI wytrenowanego przez laboratoria producenta.</w:t>
      </w:r>
    </w:p>
    <w:p w14:paraId="0985B0F1" w14:textId="77777777" w:rsidR="00E703B6" w:rsidRPr="00577314" w:rsidRDefault="00E703B6">
      <w:pPr>
        <w:pStyle w:val="Akapitzlist"/>
        <w:numPr>
          <w:ilvl w:val="0"/>
          <w:numId w:val="15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Możliwość uruchomienia ochrony przed </w:t>
      </w:r>
      <w:proofErr w:type="spellStart"/>
      <w:r w:rsidRPr="00577314">
        <w:rPr>
          <w:sz w:val="22"/>
          <w:szCs w:val="22"/>
        </w:rPr>
        <w:t>malware</w:t>
      </w:r>
      <w:proofErr w:type="spellEnd"/>
      <w:r w:rsidRPr="00577314">
        <w:rPr>
          <w:sz w:val="22"/>
          <w:szCs w:val="22"/>
        </w:rPr>
        <w:t xml:space="preserve"> dla wybranego zakresu ruchu.</w:t>
      </w:r>
    </w:p>
    <w:p w14:paraId="68E1B988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Ochrona przed atakami</w:t>
      </w:r>
    </w:p>
    <w:p w14:paraId="36978826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Ochrona IPS opiera się co najmniej na analizie sygnaturowej oraz na analizie anomalii w protokołach sieciowych.</w:t>
      </w:r>
    </w:p>
    <w:p w14:paraId="6E4EE94D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chroni przed atakami na aplikacje pracujące na niestandardowych portach.</w:t>
      </w:r>
    </w:p>
    <w:p w14:paraId="64592475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Baza sygnatur ataków zawiera minimum 5000 wpisów i jest aktualizowana automatycznie, zgodnie z harmonogramem definiowanym przez administratora.</w:t>
      </w:r>
    </w:p>
    <w:p w14:paraId="4AD89583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Administrator systemu ma możliwość definiowania własnych wyjątków oraz własnych sygnatur.</w:t>
      </w:r>
    </w:p>
    <w:p w14:paraId="71ECA9D7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zapewnia wykrywanie anomalii protokołów i ruchu sieciowego, realizując tym samym podstawową ochronę przed atakami typu </w:t>
      </w:r>
      <w:proofErr w:type="spellStart"/>
      <w:r w:rsidRPr="00577314">
        <w:rPr>
          <w:sz w:val="22"/>
          <w:szCs w:val="22"/>
        </w:rPr>
        <w:t>DoS</w:t>
      </w:r>
      <w:proofErr w:type="spellEnd"/>
      <w:r w:rsidRPr="00577314">
        <w:rPr>
          <w:sz w:val="22"/>
          <w:szCs w:val="22"/>
        </w:rPr>
        <w:t xml:space="preserve"> oraz </w:t>
      </w:r>
      <w:proofErr w:type="spellStart"/>
      <w:r w:rsidRPr="00577314">
        <w:rPr>
          <w:sz w:val="22"/>
          <w:szCs w:val="22"/>
        </w:rPr>
        <w:t>DDoS</w:t>
      </w:r>
      <w:proofErr w:type="spellEnd"/>
      <w:r w:rsidRPr="00577314">
        <w:rPr>
          <w:sz w:val="22"/>
          <w:szCs w:val="22"/>
        </w:rPr>
        <w:t>.</w:t>
      </w:r>
    </w:p>
    <w:p w14:paraId="1F3C827C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Mechanizmy ochrony dla aplikacji </w:t>
      </w:r>
      <w:proofErr w:type="spellStart"/>
      <w:r w:rsidRPr="00577314">
        <w:rPr>
          <w:sz w:val="22"/>
          <w:szCs w:val="22"/>
        </w:rPr>
        <w:t>Web’owych</w:t>
      </w:r>
      <w:proofErr w:type="spellEnd"/>
      <w:r w:rsidRPr="00577314">
        <w:rPr>
          <w:sz w:val="22"/>
          <w:szCs w:val="22"/>
        </w:rPr>
        <w:t xml:space="preserve"> na poziomie sygnaturowym (co najmniej ochrona przed: CSS, SQL </w:t>
      </w:r>
      <w:proofErr w:type="spellStart"/>
      <w:r w:rsidRPr="00577314">
        <w:rPr>
          <w:sz w:val="22"/>
          <w:szCs w:val="22"/>
        </w:rPr>
        <w:t>Injecton</w:t>
      </w:r>
      <w:proofErr w:type="spellEnd"/>
      <w:r w:rsidRPr="00577314">
        <w:rPr>
          <w:sz w:val="22"/>
          <w:szCs w:val="22"/>
        </w:rPr>
        <w:t xml:space="preserve">, Trojany, </w:t>
      </w:r>
      <w:proofErr w:type="spellStart"/>
      <w:r w:rsidRPr="00577314">
        <w:rPr>
          <w:sz w:val="22"/>
          <w:szCs w:val="22"/>
        </w:rPr>
        <w:t>Exploity</w:t>
      </w:r>
      <w:proofErr w:type="spellEnd"/>
      <w:r w:rsidRPr="00577314">
        <w:rPr>
          <w:sz w:val="22"/>
          <w:szCs w:val="22"/>
        </w:rPr>
        <w:t>, Roboty).</w:t>
      </w:r>
    </w:p>
    <w:p w14:paraId="6F669FBE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Wykrywanie i blokowanie komunikacji C&amp;C do sieci </w:t>
      </w:r>
      <w:proofErr w:type="spellStart"/>
      <w:r w:rsidRPr="00577314">
        <w:rPr>
          <w:sz w:val="22"/>
          <w:szCs w:val="22"/>
        </w:rPr>
        <w:t>botnet</w:t>
      </w:r>
      <w:proofErr w:type="spellEnd"/>
      <w:r w:rsidRPr="00577314">
        <w:rPr>
          <w:sz w:val="22"/>
          <w:szCs w:val="22"/>
        </w:rPr>
        <w:t>.</w:t>
      </w:r>
    </w:p>
    <w:p w14:paraId="4F0B2DEA" w14:textId="77777777" w:rsidR="00E703B6" w:rsidRPr="00577314" w:rsidRDefault="00E703B6">
      <w:pPr>
        <w:pStyle w:val="Akapitzlist"/>
        <w:numPr>
          <w:ilvl w:val="0"/>
          <w:numId w:val="158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Możliwość uruchomienia ochrony przed atakami dla wybranych zakresów komunikacji sieciowej. Mechanizmy ochrony IPS nie mogą działać globalnie.</w:t>
      </w:r>
    </w:p>
    <w:p w14:paraId="7AED4771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Kontrola aplikacji</w:t>
      </w:r>
    </w:p>
    <w:p w14:paraId="7BDAA74B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Funkcja Kontroli Aplikacji umożliwia kontrolę ruchu na podstawie głębokiej analizy pakietów, nie bazując jedynie na wartościach portów TCP/UDP.</w:t>
      </w:r>
    </w:p>
    <w:p w14:paraId="0E50E228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Baza Kontroli Aplikacji zawiera minimum 2000 sygnatur i jest aktualizowana automatycznie, zgodnie z harmonogramem definiowanym przez administratora.</w:t>
      </w:r>
    </w:p>
    <w:p w14:paraId="5000E063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Aplikacje chmurowe (co najmniej: Facebook, Google </w:t>
      </w:r>
      <w:proofErr w:type="spellStart"/>
      <w:r w:rsidRPr="00577314">
        <w:rPr>
          <w:sz w:val="22"/>
          <w:szCs w:val="22"/>
        </w:rPr>
        <w:t>Docs</w:t>
      </w:r>
      <w:proofErr w:type="spellEnd"/>
      <w:r w:rsidRPr="00577314">
        <w:rPr>
          <w:sz w:val="22"/>
          <w:szCs w:val="22"/>
        </w:rPr>
        <w:t xml:space="preserve">, Dropbox) są kontrolowane pod względem wykonywanych czynności, np.: pobieranie, wysyłanie plików. </w:t>
      </w:r>
    </w:p>
    <w:p w14:paraId="4CAD1739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Baza sygnatur zawiera kategorie aplikacji szczególnie istotne z punktu widzenia bezpieczeństwa: </w:t>
      </w:r>
      <w:proofErr w:type="spellStart"/>
      <w:r w:rsidRPr="00577314">
        <w:rPr>
          <w:sz w:val="22"/>
          <w:szCs w:val="22"/>
        </w:rPr>
        <w:t>proxy</w:t>
      </w:r>
      <w:proofErr w:type="spellEnd"/>
      <w:r w:rsidRPr="00577314">
        <w:rPr>
          <w:sz w:val="22"/>
          <w:szCs w:val="22"/>
        </w:rPr>
        <w:t>, P2P.</w:t>
      </w:r>
    </w:p>
    <w:p w14:paraId="2760B6B5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Administrator systemu ma możliwość definiowania wyjątków oraz własnych sygnatur. </w:t>
      </w:r>
    </w:p>
    <w:p w14:paraId="444DFECB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Istnieje możliwość blokowania aplikacji działających na niestandardowych portach (np. FTP na porcie 2021).</w:t>
      </w:r>
    </w:p>
    <w:p w14:paraId="7F347EB2" w14:textId="77777777" w:rsidR="00E703B6" w:rsidRPr="00577314" w:rsidRDefault="00E703B6">
      <w:pPr>
        <w:pStyle w:val="Akapitzlist"/>
        <w:numPr>
          <w:ilvl w:val="0"/>
          <w:numId w:val="159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daje możliwość określenia dopuszczalnych protokołów na danym porcie TCP/UDP i blokowania pozostałych protokołów korzystających z tego portu (np. dopuszczenie tylko HTTP na porcie 80).</w:t>
      </w:r>
    </w:p>
    <w:p w14:paraId="1BED6169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Kontrola WWW</w:t>
      </w:r>
    </w:p>
    <w:p w14:paraId="7CBEBE9A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Moduł kontroli WWW korzysta z bazy zawierającej co najmniej 40 milionów adresów URL  pogrupowanych w kategorie tematyczne.</w:t>
      </w:r>
    </w:p>
    <w:p w14:paraId="3CA30265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W ramach filtra WWW są dostępne kategorie istotne z punktu widzenia bezpieczeństwa, jak: </w:t>
      </w:r>
      <w:proofErr w:type="spellStart"/>
      <w:r w:rsidRPr="00577314">
        <w:rPr>
          <w:sz w:val="22"/>
          <w:szCs w:val="22"/>
        </w:rPr>
        <w:t>malware</w:t>
      </w:r>
      <w:proofErr w:type="spellEnd"/>
      <w:r w:rsidRPr="00577314">
        <w:rPr>
          <w:sz w:val="22"/>
          <w:szCs w:val="22"/>
        </w:rPr>
        <w:t xml:space="preserve"> (lub inne będące źródłem złośliwego oprogramowania), </w:t>
      </w:r>
      <w:proofErr w:type="spellStart"/>
      <w:r w:rsidRPr="00577314">
        <w:rPr>
          <w:sz w:val="22"/>
          <w:szCs w:val="22"/>
        </w:rPr>
        <w:t>phishing</w:t>
      </w:r>
      <w:proofErr w:type="spellEnd"/>
      <w:r w:rsidRPr="00577314">
        <w:rPr>
          <w:sz w:val="22"/>
          <w:szCs w:val="22"/>
        </w:rPr>
        <w:t xml:space="preserve">, spam, </w:t>
      </w:r>
      <w:proofErr w:type="spellStart"/>
      <w:r w:rsidRPr="00577314">
        <w:rPr>
          <w:sz w:val="22"/>
          <w:szCs w:val="22"/>
        </w:rPr>
        <w:t>Dynamic</w:t>
      </w:r>
      <w:proofErr w:type="spellEnd"/>
      <w:r w:rsidRPr="00577314">
        <w:rPr>
          <w:sz w:val="22"/>
          <w:szCs w:val="22"/>
        </w:rPr>
        <w:t xml:space="preserve"> DNS, </w:t>
      </w:r>
      <w:proofErr w:type="spellStart"/>
      <w:r w:rsidRPr="00577314">
        <w:rPr>
          <w:sz w:val="22"/>
          <w:szCs w:val="22"/>
        </w:rPr>
        <w:t>proxy</w:t>
      </w:r>
      <w:proofErr w:type="spellEnd"/>
      <w:r w:rsidRPr="00577314">
        <w:rPr>
          <w:sz w:val="22"/>
          <w:szCs w:val="22"/>
        </w:rPr>
        <w:t>.</w:t>
      </w:r>
    </w:p>
    <w:p w14:paraId="549FBE9F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Filtr WWW dostarcza kategorii stron zabronionych prawem np.: Hazard.</w:t>
      </w:r>
    </w:p>
    <w:p w14:paraId="0F60C31D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Administrator ma możliwość nadpisywania kategorii oraz tworzenia wyjątków – białe/czarne listy dla adresów URL.</w:t>
      </w:r>
    </w:p>
    <w:p w14:paraId="0E29F1DA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Filtr WWW umożliwia statyczne dopuszczanie lub blokowanie ruchu do wybranych stron WWW, w tym pozwala definiować strony z zastosowaniem wyrażeń regularnych (</w:t>
      </w:r>
      <w:proofErr w:type="spellStart"/>
      <w:r w:rsidRPr="00577314">
        <w:rPr>
          <w:sz w:val="22"/>
          <w:szCs w:val="22"/>
        </w:rPr>
        <w:t>Regex</w:t>
      </w:r>
      <w:proofErr w:type="spellEnd"/>
      <w:r w:rsidRPr="00577314">
        <w:rPr>
          <w:sz w:val="22"/>
          <w:szCs w:val="22"/>
        </w:rPr>
        <w:t>).</w:t>
      </w:r>
    </w:p>
    <w:p w14:paraId="7A2FE227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Filtr WWW daje możliwość wykonania akcji typu „</w:t>
      </w:r>
      <w:proofErr w:type="spellStart"/>
      <w:r w:rsidRPr="00577314">
        <w:rPr>
          <w:sz w:val="22"/>
          <w:szCs w:val="22"/>
        </w:rPr>
        <w:t>Warning</w:t>
      </w:r>
      <w:proofErr w:type="spellEnd"/>
      <w:r w:rsidRPr="00577314">
        <w:rPr>
          <w:sz w:val="22"/>
          <w:szCs w:val="22"/>
        </w:rPr>
        <w:t>” – ostrzeżenie użytkownika wymagające od niego potwierdzenia przed otwarciem żądanej strony.</w:t>
      </w:r>
    </w:p>
    <w:p w14:paraId="1A03E795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Funkcja </w:t>
      </w:r>
      <w:proofErr w:type="spellStart"/>
      <w:r w:rsidRPr="00577314">
        <w:rPr>
          <w:sz w:val="22"/>
          <w:szCs w:val="22"/>
        </w:rPr>
        <w:t>Safe</w:t>
      </w:r>
      <w:proofErr w:type="spellEnd"/>
      <w:r w:rsidRPr="00577314">
        <w:rPr>
          <w:sz w:val="22"/>
          <w:szCs w:val="22"/>
        </w:rPr>
        <w:t xml:space="preserve"> </w:t>
      </w:r>
      <w:proofErr w:type="spellStart"/>
      <w:r w:rsidRPr="00577314">
        <w:rPr>
          <w:sz w:val="22"/>
          <w:szCs w:val="22"/>
        </w:rPr>
        <w:t>Search</w:t>
      </w:r>
      <w:proofErr w:type="spellEnd"/>
      <w:r w:rsidRPr="00577314">
        <w:rPr>
          <w:sz w:val="22"/>
          <w:szCs w:val="22"/>
        </w:rPr>
        <w:t xml:space="preserve"> – przeciwdziałająca pojawieniu się niechcianych treści w wynikach wyszukiwarek takich jak: Google oraz Yahoo.</w:t>
      </w:r>
    </w:p>
    <w:p w14:paraId="22D80AE2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Administrator ma możliwość definiowania komunikatów zwracanych użytkownikowi dla różnych akcji podejmowanych przez moduł filtrowania WWW.</w:t>
      </w:r>
    </w:p>
    <w:p w14:paraId="55264C14" w14:textId="77777777" w:rsidR="00E703B6" w:rsidRPr="00577314" w:rsidRDefault="00E703B6">
      <w:pPr>
        <w:pStyle w:val="Akapitzlist"/>
        <w:numPr>
          <w:ilvl w:val="0"/>
          <w:numId w:val="160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pozwala określić, dla których kategorii URL lub wskazanych URL nie będzie realizowana inspekcja szyfrowanej komunikacji.</w:t>
      </w:r>
    </w:p>
    <w:p w14:paraId="39417C26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Uwierzytelnianie użytkowników w ramach sesji</w:t>
      </w:r>
    </w:p>
    <w:p w14:paraId="20449253" w14:textId="77777777" w:rsidR="00E703B6" w:rsidRPr="00577314" w:rsidRDefault="00E703B6">
      <w:pPr>
        <w:pStyle w:val="Akapitzlist"/>
        <w:numPr>
          <w:ilvl w:val="0"/>
          <w:numId w:val="16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System Firewall umożliwia weryfikację tożsamości użytkowników za pomocą:</w:t>
      </w:r>
    </w:p>
    <w:p w14:paraId="01AE4FCD" w14:textId="77777777" w:rsidR="00E703B6" w:rsidRPr="00577314" w:rsidRDefault="00E703B6">
      <w:pPr>
        <w:pStyle w:val="Akapitzlist"/>
        <w:numPr>
          <w:ilvl w:val="0"/>
          <w:numId w:val="162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Haseł statycznych i definicji użytkowników przechowywanych w lokalnej bazie systemu.</w:t>
      </w:r>
    </w:p>
    <w:p w14:paraId="17381031" w14:textId="77777777" w:rsidR="00E703B6" w:rsidRPr="00577314" w:rsidRDefault="00E703B6">
      <w:pPr>
        <w:pStyle w:val="Akapitzlist"/>
        <w:numPr>
          <w:ilvl w:val="0"/>
          <w:numId w:val="163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Haseł statycznych i definicji użytkowników przechowywanych w bazach zgodnych z LDAP.</w:t>
      </w:r>
    </w:p>
    <w:p w14:paraId="5CD1DB6D" w14:textId="77777777" w:rsidR="00E703B6" w:rsidRPr="00577314" w:rsidRDefault="00E703B6">
      <w:pPr>
        <w:pStyle w:val="Akapitzlist"/>
        <w:numPr>
          <w:ilvl w:val="0"/>
          <w:numId w:val="164"/>
        </w:numPr>
        <w:spacing w:after="200" w:line="276" w:lineRule="auto"/>
        <w:ind w:left="1068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Haseł dynamicznych (RADIUS, RSA </w:t>
      </w:r>
      <w:proofErr w:type="spellStart"/>
      <w:r w:rsidRPr="00577314">
        <w:rPr>
          <w:sz w:val="22"/>
          <w:szCs w:val="22"/>
        </w:rPr>
        <w:t>SecurID</w:t>
      </w:r>
      <w:proofErr w:type="spellEnd"/>
      <w:r w:rsidRPr="00577314">
        <w:rPr>
          <w:sz w:val="22"/>
          <w:szCs w:val="22"/>
        </w:rPr>
        <w:t xml:space="preserve">) w oparciu o zewnętrzne bazy danych. </w:t>
      </w:r>
    </w:p>
    <w:p w14:paraId="79DBDB35" w14:textId="77777777" w:rsidR="00E703B6" w:rsidRPr="00577314" w:rsidRDefault="00E703B6">
      <w:pPr>
        <w:pStyle w:val="Akapitzlist"/>
        <w:numPr>
          <w:ilvl w:val="0"/>
          <w:numId w:val="16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daje możliwość zastosowania w tym procesie uwierzytelniania wieloskładnikowego.</w:t>
      </w:r>
    </w:p>
    <w:p w14:paraId="02756EB4" w14:textId="77777777" w:rsidR="00E703B6" w:rsidRPr="00577314" w:rsidRDefault="00E703B6">
      <w:pPr>
        <w:pStyle w:val="Akapitzlist"/>
        <w:numPr>
          <w:ilvl w:val="0"/>
          <w:numId w:val="16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umożliwia budowę architektury uwierzytelniania typu Single </w:t>
      </w:r>
      <w:proofErr w:type="spellStart"/>
      <w:r w:rsidRPr="00577314">
        <w:rPr>
          <w:sz w:val="22"/>
          <w:szCs w:val="22"/>
        </w:rPr>
        <w:t>Sign</w:t>
      </w:r>
      <w:proofErr w:type="spellEnd"/>
      <w:r w:rsidRPr="00577314">
        <w:rPr>
          <w:sz w:val="22"/>
          <w:szCs w:val="22"/>
        </w:rPr>
        <w:t xml:space="preserve"> On przy integracji ze środowiskiem Active Directory oraz zastosowanie innych mechanizmów: RADIUS, API lub SYSLOG w tym procesie.</w:t>
      </w:r>
    </w:p>
    <w:p w14:paraId="6E2498F9" w14:textId="77777777" w:rsidR="00E703B6" w:rsidRPr="00577314" w:rsidRDefault="00E703B6">
      <w:pPr>
        <w:pStyle w:val="Akapitzlist"/>
        <w:numPr>
          <w:ilvl w:val="0"/>
          <w:numId w:val="161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Uwierzytelnianie w oparciu o protokół SAML w politykach bezpieczeństwa systemu dotyczących ruchu HTTP.</w:t>
      </w:r>
    </w:p>
    <w:p w14:paraId="0D0D8166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Zarządzanie</w:t>
      </w:r>
    </w:p>
    <w:p w14:paraId="5A29D0B0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Elementy systemu bezpieczeństwa muszą mieć możliwość zarządzania lokalnego z wykorzystaniem protokołów: HTTPS oraz SSH, jak i mogą współpracować z dedykowanymi platformami centralnego zarządzania i monitorowania.</w:t>
      </w:r>
    </w:p>
    <w:p w14:paraId="1137D757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Komunikacja elementów systemu zabezpieczeń z platformami centralnego zarządzania jest  realizowana z wykorzystaniem szyfrowanych protokołów.</w:t>
      </w:r>
    </w:p>
    <w:p w14:paraId="264CF18F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Istnieje możliwość włączenia mechanizmów uwierzytelniania wieloskładnikowego dla dostępu administracyjnego.</w:t>
      </w:r>
    </w:p>
    <w:p w14:paraId="70DBC354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System współpracuje z rozwiązaniami monitorowania poprzez protokoły SNMP w wersjach 2c, 3 oraz umożliwia przekazywanie statystyk ruchu za pomocą protokołów </w:t>
      </w:r>
      <w:proofErr w:type="spellStart"/>
      <w:r w:rsidRPr="00577314">
        <w:rPr>
          <w:sz w:val="22"/>
          <w:szCs w:val="22"/>
        </w:rPr>
        <w:t>Netflow</w:t>
      </w:r>
      <w:proofErr w:type="spellEnd"/>
      <w:r w:rsidRPr="00577314">
        <w:rPr>
          <w:sz w:val="22"/>
          <w:szCs w:val="22"/>
        </w:rPr>
        <w:t xml:space="preserve"> lub </w:t>
      </w:r>
      <w:proofErr w:type="spellStart"/>
      <w:r w:rsidRPr="00577314">
        <w:rPr>
          <w:sz w:val="22"/>
          <w:szCs w:val="22"/>
        </w:rPr>
        <w:t>sFlow</w:t>
      </w:r>
      <w:proofErr w:type="spellEnd"/>
      <w:r w:rsidRPr="00577314">
        <w:rPr>
          <w:sz w:val="22"/>
          <w:szCs w:val="22"/>
        </w:rPr>
        <w:t>.</w:t>
      </w:r>
    </w:p>
    <w:p w14:paraId="39E15930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daje możliwość zarządzania przez systemy firm trzecich poprzez API, do którego producent udostępnia dokumentację.</w:t>
      </w:r>
    </w:p>
    <w:p w14:paraId="15276107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Element systemu pełniący funkcję Firewall posiada wbudowane narzędzia diagnostyczne, przynajmniej: ping, </w:t>
      </w:r>
      <w:proofErr w:type="spellStart"/>
      <w:r w:rsidRPr="00577314">
        <w:rPr>
          <w:sz w:val="22"/>
          <w:szCs w:val="22"/>
        </w:rPr>
        <w:t>traceroute</w:t>
      </w:r>
      <w:proofErr w:type="spellEnd"/>
      <w:r w:rsidRPr="00577314">
        <w:rPr>
          <w:sz w:val="22"/>
          <w:szCs w:val="22"/>
        </w:rPr>
        <w:t>, podglądu pakietów, monitorowanie procesowania sesji oraz stanu sesji firewall.</w:t>
      </w:r>
    </w:p>
    <w:p w14:paraId="22C2142C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Element systemu realizujący funkcję Firewall umożliwia wykonanie szeregu zmian przez administratora w CLI lub GUI, które nie zostaną zaimplementowane zanim nie zostaną zatwierdzone.</w:t>
      </w:r>
    </w:p>
    <w:p w14:paraId="0A8CB288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przypisywania administratorom praw do zarządzania określonymi częściami systemu (RBM).</w:t>
      </w:r>
    </w:p>
    <w:p w14:paraId="52A9B704" w14:textId="77777777" w:rsidR="00E703B6" w:rsidRPr="00577314" w:rsidRDefault="00E703B6">
      <w:pPr>
        <w:pStyle w:val="Akapitzlist"/>
        <w:numPr>
          <w:ilvl w:val="0"/>
          <w:numId w:val="165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zarządzania systemem tylko z określonych adresów źródłowych IP.</w:t>
      </w:r>
    </w:p>
    <w:p w14:paraId="53DEE35A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Logowanie</w:t>
      </w:r>
    </w:p>
    <w:p w14:paraId="28C4D7CD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Elementy systemu bezpieczeństwa realizują logowanie do aplikacji (logowania i raportowania) udostępnianej w chmurze, lub konieczne jest zastosowanie komercyjnego systemu logowania i raportowania w postaci odpowiednio zabezpieczonej, komercyjnej platformy sprzętowej lub programowej.</w:t>
      </w:r>
    </w:p>
    <w:p w14:paraId="2297A0BA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W ramach logowania element systemu pełniący funkcję Firewall zapewnia przekazywanie danych o: zaakceptowanym ruchu, blokowanym ruchu, aktywności administratorów, zużyciu zasobów oraz stanie pracy systemu. Ponadto zapewnia możliwość jednoczesnego wysyłania logów do wielu serwerów logowania.</w:t>
      </w:r>
    </w:p>
    <w:p w14:paraId="2DFDBD76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Logowanie obejmuje zdarzenia dotyczące wszystkich modułów sieciowych i bezpieczeństwa.</w:t>
      </w:r>
    </w:p>
    <w:p w14:paraId="7A5A330D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Możliwość włączenia logowania per reguła w polityce firewall.</w:t>
      </w:r>
    </w:p>
    <w:p w14:paraId="71657C18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System zapewnia możliwość logowania do serwera SYSLOG.</w:t>
      </w:r>
    </w:p>
    <w:p w14:paraId="5D56A705" w14:textId="77777777" w:rsidR="00E703B6" w:rsidRPr="00577314" w:rsidRDefault="00E703B6">
      <w:pPr>
        <w:pStyle w:val="Akapitzlist"/>
        <w:numPr>
          <w:ilvl w:val="0"/>
          <w:numId w:val="166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Przesyłanie SYSLOG do zewnętrznych systemów jest możliwe z wykorzystaniem protokołu TCP oraz szyfrowania SSL/TLS.</w:t>
      </w:r>
    </w:p>
    <w:p w14:paraId="60523FDC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Testy wydajnościowe oraz funkcjonalne</w:t>
      </w:r>
    </w:p>
    <w:p w14:paraId="4E68BAFB" w14:textId="77777777" w:rsidR="00E703B6" w:rsidRPr="00577314" w:rsidRDefault="00E703B6">
      <w:pPr>
        <w:pStyle w:val="Akapitzlist"/>
        <w:numPr>
          <w:ilvl w:val="0"/>
          <w:numId w:val="167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577314">
        <w:rPr>
          <w:sz w:val="22"/>
          <w:szCs w:val="22"/>
        </w:rPr>
        <w:t>Wszystkie funkcje i parametry wydajnościowe systemu mogą być zweryfikowane w oparciu o oficjalną (publicznie dostępną) dokumentację producenta lub w przypadku braku parametrów wydajnościowych w dokumentacji, wymagane jest dostarczenie wyników testów wydajnościowych (wykonanych przez producenta rozwiązania w czasie ostatnich 90 dni.</w:t>
      </w:r>
    </w:p>
    <w:p w14:paraId="22DA03C8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Serwisy i licencje</w:t>
      </w:r>
    </w:p>
    <w:p w14:paraId="20CFC5E8" w14:textId="77777777" w:rsidR="00E703B6" w:rsidRPr="00577314" w:rsidRDefault="00E703B6" w:rsidP="00E703B6">
      <w:pPr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Do korzystania z aktualnych baz funkcji ochronnych producenta i serwisów wymagane są licencje:</w:t>
      </w:r>
    </w:p>
    <w:p w14:paraId="5DE81C3D" w14:textId="77777777" w:rsidR="00E703B6" w:rsidRPr="00577314" w:rsidRDefault="00E703B6" w:rsidP="00E703B6">
      <w:pPr>
        <w:ind w:left="708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 xml:space="preserve">Kontrola Aplikacji, IPS, Antywirus (z uwzględnieniem sygnatur do ochrony urządzeń mobilnych - co najmniej dla systemu operacyjnego Android), Analiza typu </w:t>
      </w:r>
      <w:proofErr w:type="spellStart"/>
      <w:r w:rsidRPr="00577314">
        <w:rPr>
          <w:rFonts w:ascii="Times New Roman" w:hAnsi="Times New Roman" w:cs="Times New Roman"/>
        </w:rPr>
        <w:t>Sandbox</w:t>
      </w:r>
      <w:proofErr w:type="spellEnd"/>
      <w:r w:rsidRPr="00577314">
        <w:rPr>
          <w:rFonts w:ascii="Times New Roman" w:hAnsi="Times New Roman" w:cs="Times New Roman"/>
        </w:rPr>
        <w:t xml:space="preserve"> </w:t>
      </w:r>
      <w:proofErr w:type="spellStart"/>
      <w:r w:rsidRPr="00577314">
        <w:rPr>
          <w:rFonts w:ascii="Times New Roman" w:hAnsi="Times New Roman" w:cs="Times New Roman"/>
        </w:rPr>
        <w:t>cloud</w:t>
      </w:r>
      <w:proofErr w:type="spellEnd"/>
      <w:r w:rsidRPr="00577314">
        <w:rPr>
          <w:rFonts w:ascii="Times New Roman" w:hAnsi="Times New Roman" w:cs="Times New Roman"/>
        </w:rPr>
        <w:t xml:space="preserve">, </w:t>
      </w:r>
      <w:proofErr w:type="spellStart"/>
      <w:r w:rsidRPr="00577314">
        <w:rPr>
          <w:rFonts w:ascii="Times New Roman" w:hAnsi="Times New Roman" w:cs="Times New Roman"/>
        </w:rPr>
        <w:t>Antyspam</w:t>
      </w:r>
      <w:proofErr w:type="spellEnd"/>
      <w:r w:rsidRPr="00577314">
        <w:rPr>
          <w:rFonts w:ascii="Times New Roman" w:hAnsi="Times New Roman" w:cs="Times New Roman"/>
        </w:rPr>
        <w:t xml:space="preserve">, Web </w:t>
      </w:r>
      <w:proofErr w:type="spellStart"/>
      <w:r w:rsidRPr="00577314">
        <w:rPr>
          <w:rFonts w:ascii="Times New Roman" w:hAnsi="Times New Roman" w:cs="Times New Roman"/>
        </w:rPr>
        <w:t>Filtering</w:t>
      </w:r>
      <w:proofErr w:type="spellEnd"/>
      <w:r w:rsidRPr="00577314">
        <w:rPr>
          <w:rFonts w:ascii="Times New Roman" w:hAnsi="Times New Roman" w:cs="Times New Roman"/>
        </w:rPr>
        <w:t xml:space="preserve">, bazy </w:t>
      </w:r>
      <w:proofErr w:type="spellStart"/>
      <w:r w:rsidRPr="00577314">
        <w:rPr>
          <w:rFonts w:ascii="Times New Roman" w:hAnsi="Times New Roman" w:cs="Times New Roman"/>
        </w:rPr>
        <w:t>reputacyjne</w:t>
      </w:r>
      <w:proofErr w:type="spellEnd"/>
      <w:r w:rsidRPr="00577314">
        <w:rPr>
          <w:rFonts w:ascii="Times New Roman" w:hAnsi="Times New Roman" w:cs="Times New Roman"/>
        </w:rPr>
        <w:t xml:space="preserve"> adresów IP/domen na okres 36 miesięcy.</w:t>
      </w:r>
    </w:p>
    <w:p w14:paraId="2C902A86" w14:textId="77777777" w:rsidR="00E703B6" w:rsidRPr="00577314" w:rsidRDefault="00E703B6" w:rsidP="00E703B6">
      <w:pPr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Gwarancja oraz wsparcie</w:t>
      </w:r>
    </w:p>
    <w:p w14:paraId="31BC32C5" w14:textId="7135C2A0" w:rsidR="00E703B6" w:rsidRDefault="00E703B6" w:rsidP="00E703B6">
      <w:pPr>
        <w:ind w:firstLine="708"/>
        <w:jc w:val="both"/>
        <w:rPr>
          <w:rFonts w:ascii="Times New Roman" w:hAnsi="Times New Roman" w:cs="Times New Roman"/>
        </w:rPr>
      </w:pPr>
      <w:r w:rsidRPr="00577314">
        <w:rPr>
          <w:rFonts w:ascii="Times New Roman" w:hAnsi="Times New Roman" w:cs="Times New Roman"/>
        </w:rPr>
        <w:t>Urządzenie i system muszą być objęte gwarancją producenta przez okres 36 miesięcy, polegającym na naprawie lub wymianie urządzenia w przypadku jego wadliwości. W ramach tego serwisu producent zapewnia dostęp do aktualizacji oprogramowania.</w:t>
      </w:r>
      <w:r w:rsidRPr="00564A9A">
        <w:rPr>
          <w:rFonts w:ascii="Times New Roman" w:hAnsi="Times New Roman" w:cs="Times New Roman"/>
        </w:rPr>
        <w:t xml:space="preserve"> </w:t>
      </w:r>
    </w:p>
    <w:p w14:paraId="54F49681" w14:textId="77777777" w:rsidR="00554DEF" w:rsidRDefault="00554DEF" w:rsidP="00E703B6">
      <w:pPr>
        <w:ind w:firstLine="708"/>
        <w:jc w:val="both"/>
        <w:rPr>
          <w:rFonts w:ascii="Times New Roman" w:hAnsi="Times New Roman" w:cs="Times New Roman"/>
        </w:rPr>
      </w:pPr>
    </w:p>
    <w:p w14:paraId="0F3C9134" w14:textId="77777777" w:rsidR="00554DEF" w:rsidRPr="00577314" w:rsidRDefault="00554DEF" w:rsidP="00E00B10">
      <w:pPr>
        <w:pStyle w:val="Akapitzlist"/>
        <w:numPr>
          <w:ilvl w:val="0"/>
          <w:numId w:val="226"/>
        </w:numPr>
        <w:rPr>
          <w:b/>
          <w:bCs/>
          <w:color w:val="000000" w:themeColor="text1"/>
          <w:u w:val="single"/>
        </w:rPr>
      </w:pPr>
      <w:bookmarkStart w:id="7" w:name="_Hlk215663818"/>
      <w:r w:rsidRPr="00577314">
        <w:rPr>
          <w:b/>
          <w:bCs/>
          <w:color w:val="000000" w:themeColor="text1"/>
          <w:u w:val="single"/>
        </w:rPr>
        <w:t>Certyfikowane szkolenie z obsługi urządzeń klasy UTM - 1 szt.</w:t>
      </w:r>
    </w:p>
    <w:p w14:paraId="219B2E37" w14:textId="77777777" w:rsidR="00554DEF" w:rsidRPr="00577314" w:rsidRDefault="00554DEF" w:rsidP="00554DEF">
      <w:pPr>
        <w:pStyle w:val="Akapitzlist"/>
        <w:rPr>
          <w:b/>
          <w:bCs/>
          <w:color w:val="000000" w:themeColor="text1"/>
          <w:u w:val="single"/>
        </w:rPr>
      </w:pPr>
    </w:p>
    <w:p w14:paraId="5948C1E8" w14:textId="77777777" w:rsidR="00554DEF" w:rsidRPr="00577314" w:rsidRDefault="00554DEF" w:rsidP="00E00B10">
      <w:pPr>
        <w:pStyle w:val="Akapitzlist"/>
        <w:numPr>
          <w:ilvl w:val="0"/>
          <w:numId w:val="226"/>
        </w:numPr>
        <w:rPr>
          <w:b/>
          <w:bCs/>
          <w:color w:val="000000" w:themeColor="text1"/>
          <w:u w:val="single"/>
        </w:rPr>
      </w:pPr>
      <w:r w:rsidRPr="00577314">
        <w:rPr>
          <w:b/>
          <w:bCs/>
          <w:color w:val="000000" w:themeColor="text1"/>
          <w:u w:val="single"/>
        </w:rPr>
        <w:t xml:space="preserve">Certyfikowane szkolenie z obsługi </w:t>
      </w:r>
      <w:proofErr w:type="spellStart"/>
      <w:r w:rsidRPr="00577314">
        <w:rPr>
          <w:b/>
          <w:bCs/>
          <w:color w:val="000000" w:themeColor="text1"/>
          <w:u w:val="single"/>
        </w:rPr>
        <w:t>switchy</w:t>
      </w:r>
      <w:proofErr w:type="spellEnd"/>
      <w:r w:rsidRPr="00577314">
        <w:rPr>
          <w:b/>
          <w:bCs/>
          <w:color w:val="000000" w:themeColor="text1"/>
          <w:u w:val="single"/>
        </w:rPr>
        <w:t xml:space="preserve"> </w:t>
      </w:r>
      <w:proofErr w:type="spellStart"/>
      <w:r w:rsidRPr="00577314">
        <w:rPr>
          <w:b/>
          <w:bCs/>
          <w:color w:val="000000" w:themeColor="text1"/>
          <w:u w:val="single"/>
        </w:rPr>
        <w:t>zarządzalnych</w:t>
      </w:r>
      <w:proofErr w:type="spellEnd"/>
      <w:r w:rsidRPr="00577314">
        <w:rPr>
          <w:b/>
          <w:bCs/>
          <w:color w:val="000000" w:themeColor="text1"/>
          <w:u w:val="single"/>
        </w:rPr>
        <w:t xml:space="preserve"> – 1 szt.</w:t>
      </w:r>
      <w:bookmarkEnd w:id="7"/>
    </w:p>
    <w:p w14:paraId="5743B786" w14:textId="77777777" w:rsidR="00554DEF" w:rsidRPr="00577314" w:rsidRDefault="00554DEF" w:rsidP="00554DEF">
      <w:pPr>
        <w:pStyle w:val="Akapitzlist"/>
        <w:rPr>
          <w:b/>
          <w:bCs/>
          <w:color w:val="000000" w:themeColor="text1"/>
          <w:u w:val="single"/>
        </w:rPr>
      </w:pPr>
    </w:p>
    <w:p w14:paraId="5BE46C24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  <w:u w:val="single"/>
        </w:rPr>
      </w:pPr>
      <w:r w:rsidRPr="00577314">
        <w:rPr>
          <w:rFonts w:ascii="Times New Roman" w:hAnsi="Times New Roman" w:cs="Times New Roman"/>
          <w:color w:val="000000" w:themeColor="text1"/>
          <w:u w:val="single"/>
        </w:rPr>
        <w:t>Z uwagi na przenikające się zakresy, części wspólne i elementy, które muszą być realizowane wspólnie celem osiągnięcia rezultat projektu Zamawiający dokonuje przedstawienia opisu wymagań minimalnych dla Zadań nr 3 i 4 wspólnie. Obowiązkiem Wykonawcy, będzie jednak podanie kwot jednostkowych, zgodnie z załącznikiem nr 2 formularzem ofertowym.</w:t>
      </w:r>
    </w:p>
    <w:p w14:paraId="65158076" w14:textId="77777777" w:rsidR="00554DEF" w:rsidRPr="00577314" w:rsidRDefault="00554DEF" w:rsidP="00554DEF">
      <w:pPr>
        <w:pStyle w:val="Akapitzlist"/>
        <w:ind w:left="720"/>
        <w:rPr>
          <w:b/>
          <w:bCs/>
          <w:color w:val="000000" w:themeColor="text1"/>
          <w:u w:val="single"/>
        </w:rPr>
      </w:pPr>
    </w:p>
    <w:p w14:paraId="04EE117A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lastRenderedPageBreak/>
        <w:t xml:space="preserve">Obowiązkiem Wykonawcy jest przeprowadzenie certyfikowanego szkolenia z obsługi zaoferowanych w niniejszym postępowaniu urządzeń UTM, oraz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switchy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77314">
        <w:rPr>
          <w:rFonts w:ascii="Times New Roman" w:hAnsi="Times New Roman" w:cs="Times New Roman"/>
          <w:color w:val="000000" w:themeColor="text1"/>
        </w:rPr>
        <w:t>zarządzalnych</w:t>
      </w:r>
      <w:proofErr w:type="spellEnd"/>
      <w:r w:rsidRPr="00577314">
        <w:rPr>
          <w:rFonts w:ascii="Times New Roman" w:hAnsi="Times New Roman" w:cs="Times New Roman"/>
          <w:color w:val="000000" w:themeColor="text1"/>
        </w:rPr>
        <w:t xml:space="preserve"> zaoferowanych w niniejszym postępowaniu w zadaniach:</w:t>
      </w:r>
    </w:p>
    <w:p w14:paraId="3C212A4C" w14:textId="77777777" w:rsidR="00554DEF" w:rsidRPr="00577314" w:rsidRDefault="00554DEF" w:rsidP="00554DEF">
      <w:pPr>
        <w:pStyle w:val="Akapitzlist"/>
        <w:numPr>
          <w:ilvl w:val="0"/>
          <w:numId w:val="23"/>
        </w:numPr>
        <w:jc w:val="both"/>
        <w:rPr>
          <w:i/>
          <w:iCs/>
          <w:sz w:val="22"/>
          <w:szCs w:val="22"/>
        </w:rPr>
      </w:pPr>
      <w:r w:rsidRPr="00577314">
        <w:rPr>
          <w:i/>
          <w:iCs/>
          <w:sz w:val="22"/>
          <w:szCs w:val="22"/>
        </w:rPr>
        <w:t xml:space="preserve">Urządzenie klasy UTM (typ 1) - 1 szt. </w:t>
      </w:r>
    </w:p>
    <w:p w14:paraId="5F606931" w14:textId="77777777" w:rsidR="00554DEF" w:rsidRPr="00577314" w:rsidRDefault="00554DEF" w:rsidP="00554DEF">
      <w:pPr>
        <w:pStyle w:val="Akapitzlist"/>
        <w:numPr>
          <w:ilvl w:val="0"/>
          <w:numId w:val="23"/>
        </w:numPr>
        <w:jc w:val="both"/>
        <w:rPr>
          <w:i/>
          <w:iCs/>
          <w:sz w:val="22"/>
          <w:szCs w:val="22"/>
        </w:rPr>
      </w:pPr>
      <w:r w:rsidRPr="00577314">
        <w:rPr>
          <w:i/>
          <w:iCs/>
          <w:sz w:val="22"/>
          <w:szCs w:val="22"/>
        </w:rPr>
        <w:t xml:space="preserve">Switch </w:t>
      </w:r>
      <w:proofErr w:type="spellStart"/>
      <w:r w:rsidRPr="00577314">
        <w:rPr>
          <w:i/>
          <w:iCs/>
          <w:sz w:val="22"/>
          <w:szCs w:val="22"/>
        </w:rPr>
        <w:t>zarządzalny</w:t>
      </w:r>
      <w:proofErr w:type="spellEnd"/>
      <w:r w:rsidRPr="00577314">
        <w:rPr>
          <w:i/>
          <w:iCs/>
          <w:sz w:val="22"/>
          <w:szCs w:val="22"/>
        </w:rPr>
        <w:t xml:space="preserve"> – 8 szt.</w:t>
      </w:r>
    </w:p>
    <w:p w14:paraId="10B076DD" w14:textId="77777777" w:rsidR="00554DEF" w:rsidRPr="00577314" w:rsidRDefault="00554DEF" w:rsidP="00554DEF">
      <w:pPr>
        <w:pStyle w:val="Akapitzlist"/>
        <w:numPr>
          <w:ilvl w:val="0"/>
          <w:numId w:val="23"/>
        </w:numPr>
        <w:jc w:val="both"/>
        <w:rPr>
          <w:i/>
          <w:iCs/>
          <w:sz w:val="22"/>
          <w:szCs w:val="22"/>
        </w:rPr>
      </w:pPr>
      <w:r w:rsidRPr="00577314">
        <w:rPr>
          <w:i/>
          <w:iCs/>
          <w:sz w:val="22"/>
          <w:szCs w:val="22"/>
        </w:rPr>
        <w:t xml:space="preserve">Switch </w:t>
      </w:r>
      <w:proofErr w:type="spellStart"/>
      <w:r w:rsidRPr="00577314">
        <w:rPr>
          <w:i/>
          <w:iCs/>
          <w:sz w:val="22"/>
          <w:szCs w:val="22"/>
        </w:rPr>
        <w:t>zarządzalny</w:t>
      </w:r>
      <w:proofErr w:type="spellEnd"/>
      <w:r w:rsidRPr="00577314">
        <w:rPr>
          <w:i/>
          <w:iCs/>
          <w:sz w:val="22"/>
          <w:szCs w:val="22"/>
        </w:rPr>
        <w:t xml:space="preserve"> POE – 6 szt.</w:t>
      </w:r>
    </w:p>
    <w:p w14:paraId="5CCCABA3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32E184A0" w14:textId="7FEEF305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  <w:r w:rsidRPr="00577314">
        <w:rPr>
          <w:rFonts w:ascii="Times New Roman" w:hAnsi="Times New Roman" w:cs="Times New Roman"/>
          <w:color w:val="000000" w:themeColor="text1"/>
        </w:rPr>
        <w:t>Szkolenie musi odbyć się z wykorzystaniem dostarczonych urządzeń.</w:t>
      </w:r>
      <w:r w:rsidR="004421A1">
        <w:rPr>
          <w:rFonts w:ascii="Times New Roman" w:hAnsi="Times New Roman" w:cs="Times New Roman"/>
          <w:color w:val="000000" w:themeColor="text1"/>
        </w:rPr>
        <w:t xml:space="preserve"> Elementem szkolenia musi być s</w:t>
      </w:r>
      <w:r w:rsidR="004421A1" w:rsidRPr="004421A1">
        <w:rPr>
          <w:rFonts w:ascii="Times New Roman" w:hAnsi="Times New Roman" w:cs="Times New Roman"/>
          <w:color w:val="000000" w:themeColor="text1"/>
        </w:rPr>
        <w:t xml:space="preserve">prawdzenie konfiguracji całej infrastruktury sieciowej </w:t>
      </w:r>
      <w:proofErr w:type="spellStart"/>
      <w:r w:rsidR="004421A1" w:rsidRPr="004421A1">
        <w:rPr>
          <w:rFonts w:ascii="Times New Roman" w:hAnsi="Times New Roman" w:cs="Times New Roman"/>
          <w:color w:val="000000" w:themeColor="text1"/>
        </w:rPr>
        <w:t>FrotiGate</w:t>
      </w:r>
      <w:proofErr w:type="spellEnd"/>
      <w:r w:rsidR="004421A1" w:rsidRPr="004421A1">
        <w:rPr>
          <w:rFonts w:ascii="Times New Roman" w:hAnsi="Times New Roman" w:cs="Times New Roman"/>
          <w:color w:val="000000" w:themeColor="text1"/>
        </w:rPr>
        <w:t xml:space="preserve"> po dołożeniu nowych urządzeń, </w:t>
      </w:r>
      <w:r w:rsidR="004421A1">
        <w:rPr>
          <w:rFonts w:ascii="Times New Roman" w:hAnsi="Times New Roman" w:cs="Times New Roman"/>
          <w:color w:val="000000" w:themeColor="text1"/>
        </w:rPr>
        <w:t xml:space="preserve">celem </w:t>
      </w:r>
      <w:r w:rsidR="004421A1" w:rsidRPr="004421A1">
        <w:rPr>
          <w:rFonts w:ascii="Times New Roman" w:hAnsi="Times New Roman" w:cs="Times New Roman"/>
          <w:color w:val="000000" w:themeColor="text1"/>
        </w:rPr>
        <w:t>wyeliminowanie ewentualnych luk bezpieczeństwa.</w:t>
      </w:r>
    </w:p>
    <w:p w14:paraId="10A9C3FF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Liczba godzin szkoleniowych – 16 godzin.</w:t>
      </w:r>
    </w:p>
    <w:p w14:paraId="5BD0C741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Obowiązkiem Wykonawcy jest przedstawienie harmonogramu szkolenia w rozbiciu na co najmniej dwa dni szkoleniowe. </w:t>
      </w:r>
    </w:p>
    <w:p w14:paraId="7378FC99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Tryb szkoleń – Stacjonarnie, lub zdalnie (typ szkoleń potwierdzony będzie przez strony i ujęty w harmonogramie).</w:t>
      </w:r>
    </w:p>
    <w:p w14:paraId="037F80AF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Szkolenie musi odbywać się języku polskim.</w:t>
      </w:r>
    </w:p>
    <w:p w14:paraId="4D7859DE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 </w:t>
      </w:r>
    </w:p>
    <w:p w14:paraId="1D1C7E81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Zakres szkolenia dla UTM powinien obejmować co najmniej:</w:t>
      </w:r>
    </w:p>
    <w:p w14:paraId="692DE112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Wprowadzenie i wstępna konfiguracja</w:t>
      </w:r>
    </w:p>
    <w:p w14:paraId="202050F3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Polityki zapory sieciowej</w:t>
      </w:r>
    </w:p>
    <w:p w14:paraId="12CE32DA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Routing</w:t>
      </w:r>
    </w:p>
    <w:p w14:paraId="0B818DFF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Uwierzytelnianie użytkowników</w:t>
      </w:r>
    </w:p>
    <w:p w14:paraId="043116FA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FSSO</w:t>
      </w:r>
    </w:p>
    <w:p w14:paraId="6A4B3628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Operacje oparte na certyfikatach</w:t>
      </w:r>
    </w:p>
    <w:p w14:paraId="6269855B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Antywirus</w:t>
      </w:r>
    </w:p>
    <w:p w14:paraId="052DD253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Filtr stron www</w:t>
      </w:r>
    </w:p>
    <w:p w14:paraId="49EA5A99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IPS</w:t>
      </w:r>
    </w:p>
    <w:p w14:paraId="3EA26C02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  <w:lang w:val="en-US"/>
        </w:rPr>
        <w:t>SSL VPN</w:t>
      </w:r>
    </w:p>
    <w:p w14:paraId="78166D0D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  <w:lang w:val="en-US"/>
        </w:rPr>
        <w:t>IPsec VPN</w:t>
      </w:r>
    </w:p>
    <w:p w14:paraId="0F62943F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  <w:lang w:val="en-US"/>
        </w:rPr>
        <w:t>SD-WAN</w:t>
      </w:r>
    </w:p>
    <w:p w14:paraId="53DDE690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Security </w:t>
      </w:r>
      <w:proofErr w:type="spellStart"/>
      <w:r w:rsidRPr="00577314">
        <w:rPr>
          <w:color w:val="000000" w:themeColor="text1"/>
          <w:sz w:val="22"/>
          <w:szCs w:val="22"/>
        </w:rPr>
        <w:t>Fabric</w:t>
      </w:r>
      <w:proofErr w:type="spellEnd"/>
    </w:p>
    <w:p w14:paraId="02E30C91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High </w:t>
      </w:r>
      <w:proofErr w:type="spellStart"/>
      <w:r w:rsidRPr="00577314">
        <w:rPr>
          <w:color w:val="000000" w:themeColor="text1"/>
          <w:sz w:val="22"/>
          <w:szCs w:val="22"/>
        </w:rPr>
        <w:t>Availability</w:t>
      </w:r>
      <w:proofErr w:type="spellEnd"/>
    </w:p>
    <w:p w14:paraId="5B65B984" w14:textId="77777777" w:rsidR="00554DEF" w:rsidRPr="00577314" w:rsidRDefault="00554DEF" w:rsidP="00554DEF">
      <w:pPr>
        <w:pStyle w:val="Akapitzlist"/>
        <w:numPr>
          <w:ilvl w:val="0"/>
          <w:numId w:val="31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Diagnostyka</w:t>
      </w:r>
    </w:p>
    <w:p w14:paraId="688AE88D" w14:textId="77777777" w:rsidR="00554DEF" w:rsidRPr="00577314" w:rsidRDefault="00554DEF" w:rsidP="00554DEF">
      <w:pPr>
        <w:jc w:val="both"/>
        <w:rPr>
          <w:rFonts w:ascii="Times New Roman" w:hAnsi="Times New Roman" w:cs="Times New Roman"/>
          <w:color w:val="000000" w:themeColor="text1"/>
        </w:rPr>
      </w:pPr>
    </w:p>
    <w:p w14:paraId="340853C6" w14:textId="77777777" w:rsidR="00554DEF" w:rsidRPr="00577314" w:rsidRDefault="00554DEF" w:rsidP="00554DE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Zakres szkolenia dla </w:t>
      </w:r>
      <w:proofErr w:type="spellStart"/>
      <w:r w:rsidRPr="00577314">
        <w:rPr>
          <w:color w:val="000000" w:themeColor="text1"/>
          <w:sz w:val="22"/>
          <w:szCs w:val="22"/>
        </w:rPr>
        <w:t>switchy</w:t>
      </w:r>
      <w:proofErr w:type="spellEnd"/>
      <w:r w:rsidRPr="00577314">
        <w:rPr>
          <w:color w:val="000000" w:themeColor="text1"/>
          <w:sz w:val="22"/>
          <w:szCs w:val="22"/>
        </w:rPr>
        <w:t xml:space="preserve"> powinien obejmować co najmniej:</w:t>
      </w:r>
    </w:p>
    <w:p w14:paraId="3E8291A5" w14:textId="77777777" w:rsidR="00554DEF" w:rsidRPr="00577314" w:rsidRDefault="00554DEF" w:rsidP="00554DEF">
      <w:pPr>
        <w:pStyle w:val="Akapitzlist"/>
        <w:numPr>
          <w:ilvl w:val="0"/>
          <w:numId w:val="32"/>
        </w:numPr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>Wprowadzenie i wstępna konfiguracja</w:t>
      </w:r>
    </w:p>
    <w:p w14:paraId="321A420E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Konfiguracja adresu IP i VLAN zarządzającego</w:t>
      </w:r>
    </w:p>
    <w:p w14:paraId="3464E821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Zapisywanie i przywracanie konfiguracji</w:t>
      </w:r>
    </w:p>
    <w:p w14:paraId="1E2A1A0C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Podstawowe mechanizmy bezpieczeństwa portów (Port Security)</w:t>
      </w:r>
    </w:p>
    <w:p w14:paraId="503612F4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Kontrola dostępu</w:t>
      </w:r>
    </w:p>
    <w:p w14:paraId="4581F741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Zabezpieczenie dostępu do zarządzania</w:t>
      </w:r>
    </w:p>
    <w:p w14:paraId="25F73F93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Tablica adresów MAC</w:t>
      </w:r>
    </w:p>
    <w:p w14:paraId="194E9E68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Podstawowe komendy diagnostyczne</w:t>
      </w:r>
    </w:p>
    <w:p w14:paraId="781FB180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lastRenderedPageBreak/>
        <w:t>Statystyki portów i błędy</w:t>
      </w:r>
    </w:p>
    <w:p w14:paraId="72E984C4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SNMP i logi (</w:t>
      </w:r>
      <w:proofErr w:type="spellStart"/>
      <w:r w:rsidRPr="00577314">
        <w:rPr>
          <w:sz w:val="22"/>
          <w:szCs w:val="22"/>
        </w:rPr>
        <w:t>syslog</w:t>
      </w:r>
      <w:proofErr w:type="spellEnd"/>
      <w:r w:rsidRPr="00577314">
        <w:rPr>
          <w:sz w:val="22"/>
          <w:szCs w:val="22"/>
        </w:rPr>
        <w:t>)</w:t>
      </w:r>
    </w:p>
    <w:p w14:paraId="03974A6B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 xml:space="preserve">Agregacja łączy (LACP / </w:t>
      </w:r>
      <w:proofErr w:type="spellStart"/>
      <w:r w:rsidRPr="00577314">
        <w:rPr>
          <w:sz w:val="22"/>
          <w:szCs w:val="22"/>
        </w:rPr>
        <w:t>EtherChannel</w:t>
      </w:r>
      <w:proofErr w:type="spellEnd"/>
      <w:r w:rsidRPr="00577314">
        <w:rPr>
          <w:sz w:val="22"/>
          <w:szCs w:val="22"/>
        </w:rPr>
        <w:t>)</w:t>
      </w:r>
    </w:p>
    <w:p w14:paraId="5E0E9E0C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Podstawy STP/RSTP</w:t>
      </w:r>
    </w:p>
    <w:p w14:paraId="71D20E85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Backup konfiguracji</w:t>
      </w:r>
    </w:p>
    <w:p w14:paraId="2283EE31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Dokumentacja konfiguracji</w:t>
      </w:r>
    </w:p>
    <w:p w14:paraId="3A559A9A" w14:textId="77777777" w:rsidR="00554DEF" w:rsidRPr="00577314" w:rsidRDefault="00554DEF" w:rsidP="00554DEF">
      <w:pPr>
        <w:pStyle w:val="NormalnyWeb"/>
        <w:numPr>
          <w:ilvl w:val="0"/>
          <w:numId w:val="32"/>
        </w:numPr>
        <w:jc w:val="both"/>
        <w:rPr>
          <w:sz w:val="22"/>
          <w:szCs w:val="22"/>
        </w:rPr>
      </w:pPr>
      <w:r w:rsidRPr="00577314">
        <w:rPr>
          <w:sz w:val="22"/>
          <w:szCs w:val="22"/>
        </w:rPr>
        <w:t>Nazewnictwo portów i VLAN-ów</w:t>
      </w:r>
    </w:p>
    <w:p w14:paraId="0118E6C2" w14:textId="77777777" w:rsidR="00554DEF" w:rsidRPr="00577314" w:rsidRDefault="00554DEF" w:rsidP="00554DEF">
      <w:pPr>
        <w:pStyle w:val="Akapitzlist"/>
        <w:jc w:val="both"/>
        <w:rPr>
          <w:color w:val="000000" w:themeColor="text1"/>
          <w:sz w:val="22"/>
          <w:szCs w:val="22"/>
        </w:rPr>
      </w:pPr>
    </w:p>
    <w:p w14:paraId="69BC80AE" w14:textId="6E75796E" w:rsidR="00191BE8" w:rsidRPr="003411FF" w:rsidRDefault="00554DEF" w:rsidP="003411FF">
      <w:pPr>
        <w:pStyle w:val="Akapitzlist"/>
        <w:ind w:left="720"/>
        <w:jc w:val="both"/>
        <w:rPr>
          <w:color w:val="000000" w:themeColor="text1"/>
          <w:sz w:val="22"/>
          <w:szCs w:val="22"/>
        </w:rPr>
      </w:pPr>
      <w:r w:rsidRPr="00577314">
        <w:rPr>
          <w:color w:val="000000" w:themeColor="text1"/>
          <w:sz w:val="22"/>
          <w:szCs w:val="22"/>
        </w:rPr>
        <w:t xml:space="preserve">Zakończenie szkolenie potwierdzone będzie wystawieniem certyfikatu dla administratora systemu po stronie Zamawiającego. </w:t>
      </w:r>
    </w:p>
    <w:sectPr w:rsidR="00191BE8" w:rsidRPr="003411F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CCB787" w14:textId="77777777" w:rsidR="00C70354" w:rsidRDefault="00C70354" w:rsidP="000856D2">
      <w:pPr>
        <w:spacing w:after="0" w:line="240" w:lineRule="auto"/>
      </w:pPr>
      <w:r>
        <w:separator/>
      </w:r>
    </w:p>
  </w:endnote>
  <w:endnote w:type="continuationSeparator" w:id="0">
    <w:p w14:paraId="7D29B573" w14:textId="77777777" w:rsidR="00C70354" w:rsidRDefault="00C70354" w:rsidP="00085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0AF2C6" w14:textId="77777777" w:rsidR="00C70354" w:rsidRDefault="00C70354" w:rsidP="000856D2">
      <w:pPr>
        <w:spacing w:after="0" w:line="240" w:lineRule="auto"/>
      </w:pPr>
      <w:r>
        <w:separator/>
      </w:r>
    </w:p>
  </w:footnote>
  <w:footnote w:type="continuationSeparator" w:id="0">
    <w:p w14:paraId="7DBEBD28" w14:textId="77777777" w:rsidR="00C70354" w:rsidRDefault="00C70354" w:rsidP="00085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67" w:type="dxa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Look w:val="04A0" w:firstRow="1" w:lastRow="0" w:firstColumn="1" w:lastColumn="0" w:noHBand="0" w:noVBand="1"/>
    </w:tblPr>
    <w:tblGrid>
      <w:gridCol w:w="3059"/>
      <w:gridCol w:w="3152"/>
      <w:gridCol w:w="2856"/>
    </w:tblGrid>
    <w:tr w:rsidR="000856D2" w:rsidRPr="00313E99" w14:paraId="5F68D3ED" w14:textId="77777777" w:rsidTr="00692921">
      <w:tc>
        <w:tcPr>
          <w:tcW w:w="3398" w:type="dxa"/>
          <w:vAlign w:val="center"/>
        </w:tcPr>
        <w:p w14:paraId="6A330D49" w14:textId="77777777" w:rsidR="000856D2" w:rsidRPr="00313E99" w:rsidRDefault="000856D2" w:rsidP="000856D2">
          <w:pPr>
            <w:jc w:val="center"/>
            <w:rPr>
              <w:rFonts w:ascii="Calibri" w:eastAsia="Calibri" w:hAnsi="Calibri"/>
            </w:rPr>
          </w:pPr>
          <w:r w:rsidRPr="00313E99">
            <w:rPr>
              <w:rFonts w:ascii="Calibri" w:eastAsia="Calibri" w:hAnsi="Calibri"/>
              <w:noProof/>
            </w:rPr>
            <w:drawing>
              <wp:inline distT="0" distB="0" distL="0" distR="0" wp14:anchorId="1814DB5D" wp14:editId="73304EF5">
                <wp:extent cx="1676400" cy="44450"/>
                <wp:effectExtent l="0" t="0" r="0" b="0"/>
                <wp:docPr id="3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4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43918E73" w14:textId="77777777" w:rsidR="000856D2" w:rsidRPr="00313E99" w:rsidRDefault="000856D2" w:rsidP="000856D2">
          <w:pPr>
            <w:jc w:val="center"/>
            <w:rPr>
              <w:rFonts w:ascii="Calibri" w:eastAsia="Calibri" w:hAnsi="Calibri"/>
            </w:rPr>
          </w:pPr>
          <w:r w:rsidRPr="00313E99">
            <w:rPr>
              <w:rFonts w:ascii="Calibri" w:eastAsia="Calibri" w:hAnsi="Calibri"/>
              <w:noProof/>
            </w:rPr>
            <w:drawing>
              <wp:inline distT="0" distB="0" distL="0" distR="0" wp14:anchorId="1F51F47B" wp14:editId="261CE6AE">
                <wp:extent cx="1771270" cy="964055"/>
                <wp:effectExtent l="0" t="0" r="635" b="7620"/>
                <wp:docPr id="2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Grafika 1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1015" cy="9639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42129EF4" w14:textId="77777777" w:rsidR="000856D2" w:rsidRPr="00313E99" w:rsidRDefault="000856D2" w:rsidP="000856D2">
          <w:pPr>
            <w:jc w:val="center"/>
            <w:rPr>
              <w:rFonts w:ascii="Calibri" w:eastAsia="Calibri" w:hAnsi="Calibri"/>
            </w:rPr>
          </w:pPr>
          <w:r w:rsidRPr="00313E99">
            <w:rPr>
              <w:rFonts w:ascii="Calibri" w:eastAsia="Calibri" w:hAnsi="Calibri"/>
              <w:noProof/>
            </w:rPr>
            <w:drawing>
              <wp:inline distT="0" distB="0" distL="0" distR="0" wp14:anchorId="3DCA6C70" wp14:editId="19AEEC9E">
                <wp:extent cx="1676400" cy="44450"/>
                <wp:effectExtent l="0" t="0" r="0" b="0"/>
                <wp:docPr id="4" name="Obraz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Grafika 4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4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0856D2" w:rsidRPr="00313E99" w14:paraId="6477136B" w14:textId="77777777" w:rsidTr="00692921">
      <w:tc>
        <w:tcPr>
          <w:tcW w:w="9067" w:type="dxa"/>
          <w:gridSpan w:val="3"/>
          <w:vAlign w:val="center"/>
        </w:tcPr>
        <w:p w14:paraId="53970A68" w14:textId="19C28DB6" w:rsidR="000856D2" w:rsidRPr="00313E99" w:rsidRDefault="000856D2" w:rsidP="000856D2">
          <w:pPr>
            <w:spacing w:before="120" w:after="240" w:line="276" w:lineRule="auto"/>
            <w:jc w:val="center"/>
            <w:rPr>
              <w:rFonts w:ascii="Arial" w:eastAsia="Calibri" w:hAnsi="Arial" w:cs="Arial"/>
              <w:b/>
              <w:bCs/>
              <w:i/>
              <w:iCs/>
              <w:noProof/>
            </w:rPr>
          </w:pPr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Projekt „</w:t>
          </w:r>
          <w:proofErr w:type="spellStart"/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Cyberbezpieczna</w:t>
          </w:r>
          <w:proofErr w:type="spellEnd"/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Gmina </w:t>
          </w:r>
          <w:r w:rsidR="006D6881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” dofinansowany w ramach programu grantowego „</w:t>
          </w:r>
          <w:proofErr w:type="spellStart"/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Cyberbezpieczny</w:t>
          </w:r>
          <w:proofErr w:type="spellEnd"/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Samorząd” z Funduszy Europejskich na Rozwój Cyfrowy 2021-2027 (FERC) Priorytet II: Zaawansowane usługi cyfrowe, Działanie 2.2. – Wzmocnienie krajowego systemu </w:t>
          </w:r>
          <w:proofErr w:type="spellStart"/>
          <w:r w:rsidRPr="00313E99">
            <w:rPr>
              <w:rFonts w:ascii="Arial" w:eastAsia="Calibri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cyberbezpieczeństwa</w:t>
          </w:r>
          <w:proofErr w:type="spellEnd"/>
        </w:p>
      </w:tc>
    </w:tr>
  </w:tbl>
  <w:p w14:paraId="4730CF54" w14:textId="77777777" w:rsidR="000856D2" w:rsidRDefault="000856D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1761B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" w15:restartNumberingAfterBreak="0">
    <w:nsid w:val="01C0497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027E4110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" w15:restartNumberingAfterBreak="0">
    <w:nsid w:val="028434D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" w15:restartNumberingAfterBreak="0">
    <w:nsid w:val="0295339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" w15:restartNumberingAfterBreak="0">
    <w:nsid w:val="02982BA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" w15:restartNumberingAfterBreak="0">
    <w:nsid w:val="02DC5BD9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7" w15:restartNumberingAfterBreak="0">
    <w:nsid w:val="03D40A9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04707029"/>
    <w:multiLevelType w:val="multilevel"/>
    <w:tmpl w:val="B49EA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="Calibri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4D225FF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0" w15:restartNumberingAfterBreak="0">
    <w:nsid w:val="055D787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05E3084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" w15:restartNumberingAfterBreak="0">
    <w:nsid w:val="062D1FF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" w15:restartNumberingAfterBreak="0">
    <w:nsid w:val="06B33500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" w15:restartNumberingAfterBreak="0">
    <w:nsid w:val="072F58A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08677D7B"/>
    <w:multiLevelType w:val="multilevel"/>
    <w:tmpl w:val="3B746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8846BE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" w15:restartNumberingAfterBreak="0">
    <w:nsid w:val="09367D3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" w15:restartNumberingAfterBreak="0">
    <w:nsid w:val="097449B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" w15:restartNumberingAfterBreak="0">
    <w:nsid w:val="09B178E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" w15:restartNumberingAfterBreak="0">
    <w:nsid w:val="0A45232C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1" w15:restartNumberingAfterBreak="0">
    <w:nsid w:val="0A63314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2" w15:restartNumberingAfterBreak="0">
    <w:nsid w:val="0AB74EE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3" w15:restartNumberingAfterBreak="0">
    <w:nsid w:val="0B2B2DE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4" w15:restartNumberingAfterBreak="0">
    <w:nsid w:val="0CA4209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5" w15:restartNumberingAfterBreak="0">
    <w:nsid w:val="0E797B3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6" w15:restartNumberingAfterBreak="0">
    <w:nsid w:val="0F2C31B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7" w15:restartNumberingAfterBreak="0">
    <w:nsid w:val="10041C0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8" w15:restartNumberingAfterBreak="0">
    <w:nsid w:val="10845D7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9" w15:restartNumberingAfterBreak="0">
    <w:nsid w:val="11A939E3"/>
    <w:multiLevelType w:val="hybridMultilevel"/>
    <w:tmpl w:val="A39C448E"/>
    <w:lvl w:ilvl="0" w:tplc="F3A2253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2F9126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1" w15:restartNumberingAfterBreak="0">
    <w:nsid w:val="13D3462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2" w15:restartNumberingAfterBreak="0">
    <w:nsid w:val="13DE631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3" w15:restartNumberingAfterBreak="0">
    <w:nsid w:val="1475727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4" w15:restartNumberingAfterBreak="0">
    <w:nsid w:val="14955A59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5" w15:restartNumberingAfterBreak="0">
    <w:nsid w:val="14B80DD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6" w15:restartNumberingAfterBreak="0">
    <w:nsid w:val="1533015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7" w15:restartNumberingAfterBreak="0">
    <w:nsid w:val="159C28E1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8" w15:restartNumberingAfterBreak="0">
    <w:nsid w:val="16BA248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39" w15:restartNumberingAfterBreak="0">
    <w:nsid w:val="16D35AE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0" w15:restartNumberingAfterBreak="0">
    <w:nsid w:val="181B7511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1" w15:restartNumberingAfterBreak="0">
    <w:nsid w:val="18EB36E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2" w15:restartNumberingAfterBreak="0">
    <w:nsid w:val="197563D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3" w15:restartNumberingAfterBreak="0">
    <w:nsid w:val="1A11264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4" w15:restartNumberingAfterBreak="0">
    <w:nsid w:val="1A3509F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5" w15:restartNumberingAfterBreak="0">
    <w:nsid w:val="1A584B2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46" w15:restartNumberingAfterBreak="0">
    <w:nsid w:val="1B3860C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7" w15:restartNumberingAfterBreak="0">
    <w:nsid w:val="1B49038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8" w15:restartNumberingAfterBreak="0">
    <w:nsid w:val="1B7D45C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49" w15:restartNumberingAfterBreak="0">
    <w:nsid w:val="1BE251D7"/>
    <w:multiLevelType w:val="hybridMultilevel"/>
    <w:tmpl w:val="F18075C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1C411E76"/>
    <w:multiLevelType w:val="hybridMultilevel"/>
    <w:tmpl w:val="1756BD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1CAF216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2" w15:restartNumberingAfterBreak="0">
    <w:nsid w:val="1D8F222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3" w15:restartNumberingAfterBreak="0">
    <w:nsid w:val="1E804D2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4" w15:restartNumberingAfterBreak="0">
    <w:nsid w:val="20EA6C0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5" w15:restartNumberingAfterBreak="0">
    <w:nsid w:val="227C357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6" w15:restartNumberingAfterBreak="0">
    <w:nsid w:val="22D3421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7" w15:restartNumberingAfterBreak="0">
    <w:nsid w:val="2323304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58" w15:restartNumberingAfterBreak="0">
    <w:nsid w:val="24E1135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59" w15:restartNumberingAfterBreak="0">
    <w:nsid w:val="25AC6CD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0" w15:restartNumberingAfterBreak="0">
    <w:nsid w:val="28644FB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1" w15:restartNumberingAfterBreak="0">
    <w:nsid w:val="29335041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62" w15:restartNumberingAfterBreak="0">
    <w:nsid w:val="29500B4E"/>
    <w:multiLevelType w:val="hybridMultilevel"/>
    <w:tmpl w:val="C3F05B6C"/>
    <w:lvl w:ilvl="0" w:tplc="6E529D80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2A2E5BF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4" w15:restartNumberingAfterBreak="0">
    <w:nsid w:val="2AC1790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5" w15:restartNumberingAfterBreak="0">
    <w:nsid w:val="2AD857E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6" w15:restartNumberingAfterBreak="0">
    <w:nsid w:val="2BC00E5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7" w15:restartNumberingAfterBreak="0">
    <w:nsid w:val="2C14443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8" w15:restartNumberingAfterBreak="0">
    <w:nsid w:val="2C3A69E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69" w15:restartNumberingAfterBreak="0">
    <w:nsid w:val="2C957BE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70" w15:restartNumberingAfterBreak="0">
    <w:nsid w:val="2CB3188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1" w15:restartNumberingAfterBreak="0">
    <w:nsid w:val="2CC8222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2" w15:restartNumberingAfterBreak="0">
    <w:nsid w:val="2CEE617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3" w15:restartNumberingAfterBreak="0">
    <w:nsid w:val="2D6E0BF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4" w15:restartNumberingAfterBreak="0">
    <w:nsid w:val="2DAB37D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5" w15:restartNumberingAfterBreak="0">
    <w:nsid w:val="2E6232B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6" w15:restartNumberingAfterBreak="0">
    <w:nsid w:val="2EA65FD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77" w15:restartNumberingAfterBreak="0">
    <w:nsid w:val="2EAB09A4"/>
    <w:multiLevelType w:val="hybridMultilevel"/>
    <w:tmpl w:val="251A9C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2F5E5A6F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79" w15:restartNumberingAfterBreak="0">
    <w:nsid w:val="2FB7310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80" w15:restartNumberingAfterBreak="0">
    <w:nsid w:val="300560E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1" w15:restartNumberingAfterBreak="0">
    <w:nsid w:val="308B09A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2" w15:restartNumberingAfterBreak="0">
    <w:nsid w:val="30E341A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3" w15:restartNumberingAfterBreak="0">
    <w:nsid w:val="30E507D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84" w15:restartNumberingAfterBreak="0">
    <w:nsid w:val="30F3092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5" w15:restartNumberingAfterBreak="0">
    <w:nsid w:val="32F21AC0"/>
    <w:multiLevelType w:val="multilevel"/>
    <w:tmpl w:val="2712240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6" w15:restartNumberingAfterBreak="0">
    <w:nsid w:val="32FB170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7" w15:restartNumberingAfterBreak="0">
    <w:nsid w:val="334222D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8" w15:restartNumberingAfterBreak="0">
    <w:nsid w:val="3347649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89" w15:restartNumberingAfterBreak="0">
    <w:nsid w:val="336C7B2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0" w15:restartNumberingAfterBreak="0">
    <w:nsid w:val="33C13E19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91" w15:restartNumberingAfterBreak="0">
    <w:nsid w:val="3419721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2" w15:restartNumberingAfterBreak="0">
    <w:nsid w:val="34293DE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3" w15:restartNumberingAfterBreak="0">
    <w:nsid w:val="356C279D"/>
    <w:multiLevelType w:val="hybridMultilevel"/>
    <w:tmpl w:val="7992429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4" w15:restartNumberingAfterBreak="0">
    <w:nsid w:val="36201CF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95" w15:restartNumberingAfterBreak="0">
    <w:nsid w:val="375D3A3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6" w15:restartNumberingAfterBreak="0">
    <w:nsid w:val="37D22B7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97" w15:restartNumberingAfterBreak="0">
    <w:nsid w:val="3809794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8" w15:restartNumberingAfterBreak="0">
    <w:nsid w:val="380E1EC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99" w15:restartNumberingAfterBreak="0">
    <w:nsid w:val="38752FF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0" w15:restartNumberingAfterBreak="0">
    <w:nsid w:val="3971599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1" w15:restartNumberingAfterBreak="0">
    <w:nsid w:val="39AA75F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2" w15:restartNumberingAfterBreak="0">
    <w:nsid w:val="3A62756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3" w15:restartNumberingAfterBreak="0">
    <w:nsid w:val="3A6A24FB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04" w15:restartNumberingAfterBreak="0">
    <w:nsid w:val="3AC14AD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5" w15:restartNumberingAfterBreak="0">
    <w:nsid w:val="3BCC31C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6" w15:restartNumberingAfterBreak="0">
    <w:nsid w:val="3C17741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7" w15:restartNumberingAfterBreak="0">
    <w:nsid w:val="3C7C280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08" w15:restartNumberingAfterBreak="0">
    <w:nsid w:val="3C9448A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09" w15:restartNumberingAfterBreak="0">
    <w:nsid w:val="3D3B4E3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0" w15:restartNumberingAfterBreak="0">
    <w:nsid w:val="3DA6527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1" w15:restartNumberingAfterBreak="0">
    <w:nsid w:val="3E724BE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2" w15:restartNumberingAfterBreak="0">
    <w:nsid w:val="3F270D3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3" w15:restartNumberingAfterBreak="0">
    <w:nsid w:val="3F76495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4" w15:restartNumberingAfterBreak="0">
    <w:nsid w:val="3FD80A5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5" w15:restartNumberingAfterBreak="0">
    <w:nsid w:val="40CC093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16" w15:restartNumberingAfterBreak="0">
    <w:nsid w:val="413D012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7" w15:restartNumberingAfterBreak="0">
    <w:nsid w:val="41CC011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8" w15:restartNumberingAfterBreak="0">
    <w:nsid w:val="41F45D7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9" w15:restartNumberingAfterBreak="0">
    <w:nsid w:val="423B0E53"/>
    <w:multiLevelType w:val="hybridMultilevel"/>
    <w:tmpl w:val="7E784A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4300241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1" w15:restartNumberingAfterBreak="0">
    <w:nsid w:val="434F73DE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22" w15:restartNumberingAfterBreak="0">
    <w:nsid w:val="4380537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23" w15:restartNumberingAfterBreak="0">
    <w:nsid w:val="447F7B1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4" w15:restartNumberingAfterBreak="0">
    <w:nsid w:val="44BB063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5" w15:restartNumberingAfterBreak="0">
    <w:nsid w:val="4594040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6" w15:restartNumberingAfterBreak="0">
    <w:nsid w:val="45D3651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7" w15:restartNumberingAfterBreak="0">
    <w:nsid w:val="4686539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8" w15:restartNumberingAfterBreak="0">
    <w:nsid w:val="46FF5F3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29" w15:restartNumberingAfterBreak="0">
    <w:nsid w:val="47F3751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0" w15:restartNumberingAfterBreak="0">
    <w:nsid w:val="48121D4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1" w15:restartNumberingAfterBreak="0">
    <w:nsid w:val="48A46F2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2" w15:restartNumberingAfterBreak="0">
    <w:nsid w:val="48F3444C"/>
    <w:multiLevelType w:val="hybridMultilevel"/>
    <w:tmpl w:val="97788052"/>
    <w:lvl w:ilvl="0" w:tplc="B438579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4C1801C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4" w15:restartNumberingAfterBreak="0">
    <w:nsid w:val="4C5B066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5" w15:restartNumberingAfterBreak="0">
    <w:nsid w:val="4C5D552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6" w15:restartNumberingAfterBreak="0">
    <w:nsid w:val="4CB7405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7" w15:restartNumberingAfterBreak="0">
    <w:nsid w:val="4CE703DE"/>
    <w:multiLevelType w:val="hybridMultilevel"/>
    <w:tmpl w:val="CAF221F2"/>
    <w:lvl w:ilvl="0" w:tplc="B3204BF8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4E1D6A2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39" w15:restartNumberingAfterBreak="0">
    <w:nsid w:val="4E1D6D3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0" w15:restartNumberingAfterBreak="0">
    <w:nsid w:val="4E2C364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1" w15:restartNumberingAfterBreak="0">
    <w:nsid w:val="4FAF2EE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2" w15:restartNumberingAfterBreak="0">
    <w:nsid w:val="50010BA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3" w15:restartNumberingAfterBreak="0">
    <w:nsid w:val="507C65E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4" w15:restartNumberingAfterBreak="0">
    <w:nsid w:val="50D825A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5" w15:restartNumberingAfterBreak="0">
    <w:nsid w:val="511566F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6" w15:restartNumberingAfterBreak="0">
    <w:nsid w:val="517B20C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7" w15:restartNumberingAfterBreak="0">
    <w:nsid w:val="522105F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8" w15:restartNumberingAfterBreak="0">
    <w:nsid w:val="5296155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49" w15:restartNumberingAfterBreak="0">
    <w:nsid w:val="52B3770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0" w15:restartNumberingAfterBreak="0">
    <w:nsid w:val="539244DC"/>
    <w:multiLevelType w:val="multilevel"/>
    <w:tmpl w:val="CFA815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1" w15:restartNumberingAfterBreak="0">
    <w:nsid w:val="5404554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2" w15:restartNumberingAfterBreak="0">
    <w:nsid w:val="55061EB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3" w15:restartNumberingAfterBreak="0">
    <w:nsid w:val="554626C6"/>
    <w:multiLevelType w:val="multilevel"/>
    <w:tmpl w:val="764CD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4" w15:restartNumberingAfterBreak="0">
    <w:nsid w:val="55515A13"/>
    <w:multiLevelType w:val="hybridMultilevel"/>
    <w:tmpl w:val="B75A7D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5" w15:restartNumberingAfterBreak="0">
    <w:nsid w:val="5595740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6" w15:restartNumberingAfterBreak="0">
    <w:nsid w:val="56B92FE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7" w15:restartNumberingAfterBreak="0">
    <w:nsid w:val="56C933A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8" w15:restartNumberingAfterBreak="0">
    <w:nsid w:val="577327A7"/>
    <w:multiLevelType w:val="hybridMultilevel"/>
    <w:tmpl w:val="6518B5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58864A4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0" w15:restartNumberingAfterBreak="0">
    <w:nsid w:val="5886685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1" w15:restartNumberingAfterBreak="0">
    <w:nsid w:val="59072F7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2" w15:restartNumberingAfterBreak="0">
    <w:nsid w:val="597F18C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3" w15:restartNumberingAfterBreak="0">
    <w:nsid w:val="5A0C535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4" w15:restartNumberingAfterBreak="0">
    <w:nsid w:val="5AF53F4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5" w15:restartNumberingAfterBreak="0">
    <w:nsid w:val="5B2F51B0"/>
    <w:multiLevelType w:val="multilevel"/>
    <w:tmpl w:val="2712240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6" w15:restartNumberingAfterBreak="0">
    <w:nsid w:val="5B45359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7" w15:restartNumberingAfterBreak="0">
    <w:nsid w:val="5B5A573C"/>
    <w:multiLevelType w:val="hybridMultilevel"/>
    <w:tmpl w:val="22A6827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5B7324C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69" w15:restartNumberingAfterBreak="0">
    <w:nsid w:val="5BD718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0" w15:restartNumberingAfterBreak="0">
    <w:nsid w:val="5C957C2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1" w15:restartNumberingAfterBreak="0">
    <w:nsid w:val="5CD9303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2" w15:restartNumberingAfterBreak="0">
    <w:nsid w:val="5E3A136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3" w15:restartNumberingAfterBreak="0">
    <w:nsid w:val="5E4B21D8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74" w15:restartNumberingAfterBreak="0">
    <w:nsid w:val="5F2C773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5" w15:restartNumberingAfterBreak="0">
    <w:nsid w:val="5F5B7CCB"/>
    <w:multiLevelType w:val="multilevel"/>
    <w:tmpl w:val="2712240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6" w15:restartNumberingAfterBreak="0">
    <w:nsid w:val="600C7A85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7" w15:restartNumberingAfterBreak="0">
    <w:nsid w:val="60D103FF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78" w15:restartNumberingAfterBreak="0">
    <w:nsid w:val="6121727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79" w15:restartNumberingAfterBreak="0">
    <w:nsid w:val="61536D4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0" w15:restartNumberingAfterBreak="0">
    <w:nsid w:val="615D673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1" w15:restartNumberingAfterBreak="0">
    <w:nsid w:val="61A1325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2" w15:restartNumberingAfterBreak="0">
    <w:nsid w:val="6257795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3" w15:restartNumberingAfterBreak="0">
    <w:nsid w:val="63661DE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4" w15:restartNumberingAfterBreak="0">
    <w:nsid w:val="63910795"/>
    <w:multiLevelType w:val="multilevel"/>
    <w:tmpl w:val="B8B8EF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="Calibri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5" w15:restartNumberingAfterBreak="0">
    <w:nsid w:val="64F311B4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86" w15:restartNumberingAfterBreak="0">
    <w:nsid w:val="6550068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7" w15:restartNumberingAfterBreak="0">
    <w:nsid w:val="65FC3CAB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8" w15:restartNumberingAfterBreak="0">
    <w:nsid w:val="673C37A9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89" w15:restartNumberingAfterBreak="0">
    <w:nsid w:val="6980155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90" w15:restartNumberingAfterBreak="0">
    <w:nsid w:val="6AD114A3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1" w15:restartNumberingAfterBreak="0">
    <w:nsid w:val="6B0620C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2" w15:restartNumberingAfterBreak="0">
    <w:nsid w:val="6B2E1C6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3" w15:restartNumberingAfterBreak="0">
    <w:nsid w:val="6B83582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94" w15:restartNumberingAfterBreak="0">
    <w:nsid w:val="6B8E71B6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5" w15:restartNumberingAfterBreak="0">
    <w:nsid w:val="6C6356B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6" w15:restartNumberingAfterBreak="0">
    <w:nsid w:val="6D1E57D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7" w15:restartNumberingAfterBreak="0">
    <w:nsid w:val="6E3F25A7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8" w15:restartNumberingAfterBreak="0">
    <w:nsid w:val="6F501864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99" w15:restartNumberingAfterBreak="0">
    <w:nsid w:val="70292FBD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0" w15:restartNumberingAfterBreak="0">
    <w:nsid w:val="7291757D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1" w15:restartNumberingAfterBreak="0">
    <w:nsid w:val="72A2038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2" w15:restartNumberingAfterBreak="0">
    <w:nsid w:val="744B21E2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3" w15:restartNumberingAfterBreak="0">
    <w:nsid w:val="750E773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4" w15:restartNumberingAfterBreak="0">
    <w:nsid w:val="75324425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05" w15:restartNumberingAfterBreak="0">
    <w:nsid w:val="758F37E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6" w15:restartNumberingAfterBreak="0">
    <w:nsid w:val="76531F4B"/>
    <w:multiLevelType w:val="multilevel"/>
    <w:tmpl w:val="B8B8EF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="Calibri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7" w15:restartNumberingAfterBreak="0">
    <w:nsid w:val="7724674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8" w15:restartNumberingAfterBreak="0">
    <w:nsid w:val="780B034A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09" w15:restartNumberingAfterBreak="0">
    <w:nsid w:val="784379BD"/>
    <w:multiLevelType w:val="hybridMultilevel"/>
    <w:tmpl w:val="1E90E0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0" w15:restartNumberingAfterBreak="0">
    <w:nsid w:val="79394B01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11" w15:restartNumberingAfterBreak="0">
    <w:nsid w:val="79993C1F"/>
    <w:multiLevelType w:val="hybridMultilevel"/>
    <w:tmpl w:val="A7DAEB32"/>
    <w:lvl w:ilvl="0" w:tplc="387A0232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2" w15:restartNumberingAfterBreak="0">
    <w:nsid w:val="7A653D2C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13" w15:restartNumberingAfterBreak="0">
    <w:nsid w:val="7AB5363E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14" w15:restartNumberingAfterBreak="0">
    <w:nsid w:val="7B6B00C3"/>
    <w:multiLevelType w:val="hybridMultilevel"/>
    <w:tmpl w:val="7E784A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7C216158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16" w15:restartNumberingAfterBreak="0">
    <w:nsid w:val="7E8A3D5F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17" w15:restartNumberingAfterBreak="0">
    <w:nsid w:val="7F0D580A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18" w15:restartNumberingAfterBreak="0">
    <w:nsid w:val="7F244B27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19" w15:restartNumberingAfterBreak="0">
    <w:nsid w:val="7F6052C6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220" w15:restartNumberingAfterBreak="0">
    <w:nsid w:val="7F7907D0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221" w15:restartNumberingAfterBreak="0">
    <w:nsid w:val="7F9127A4"/>
    <w:multiLevelType w:val="multilevel"/>
    <w:tmpl w:val="D7CC4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2" w15:restartNumberingAfterBreak="0">
    <w:nsid w:val="7FFB1BBB"/>
    <w:multiLevelType w:val="singleLevel"/>
    <w:tmpl w:val="0415000F"/>
    <w:lvl w:ilvl="0">
      <w:start w:val="1"/>
      <w:numFmt w:val="decimal"/>
      <w:lvlText w:val="%1."/>
      <w:lvlJc w:val="left"/>
      <w:pPr>
        <w:ind w:left="720" w:hanging="360"/>
      </w:pPr>
    </w:lvl>
  </w:abstractNum>
  <w:num w:numId="1" w16cid:durableId="1637828893">
    <w:abstractNumId w:val="103"/>
    <w:lvlOverride w:ilvl="0">
      <w:startOverride w:val="1"/>
    </w:lvlOverride>
  </w:num>
  <w:num w:numId="2" w16cid:durableId="1874079389">
    <w:abstractNumId w:val="219"/>
    <w:lvlOverride w:ilvl="0">
      <w:startOverride w:val="1"/>
    </w:lvlOverride>
  </w:num>
  <w:num w:numId="3" w16cid:durableId="317003486">
    <w:abstractNumId w:val="90"/>
    <w:lvlOverride w:ilvl="0">
      <w:startOverride w:val="1"/>
    </w:lvlOverride>
  </w:num>
  <w:num w:numId="4" w16cid:durableId="907105657">
    <w:abstractNumId w:val="60"/>
    <w:lvlOverride w:ilvl="0">
      <w:startOverride w:val="1"/>
    </w:lvlOverride>
  </w:num>
  <w:num w:numId="5" w16cid:durableId="820465631">
    <w:abstractNumId w:val="57"/>
    <w:lvlOverride w:ilvl="0">
      <w:startOverride w:val="1"/>
    </w:lvlOverride>
  </w:num>
  <w:num w:numId="6" w16cid:durableId="1015376520">
    <w:abstractNumId w:val="5"/>
    <w:lvlOverride w:ilvl="0">
      <w:startOverride w:val="1"/>
    </w:lvlOverride>
  </w:num>
  <w:num w:numId="7" w16cid:durableId="353961064">
    <w:abstractNumId w:val="6"/>
    <w:lvlOverride w:ilvl="0">
      <w:startOverride w:val="1"/>
    </w:lvlOverride>
  </w:num>
  <w:num w:numId="8" w16cid:durableId="2115325864">
    <w:abstractNumId w:val="40"/>
    <w:lvlOverride w:ilvl="0">
      <w:startOverride w:val="1"/>
    </w:lvlOverride>
  </w:num>
  <w:num w:numId="9" w16cid:durableId="1564102748">
    <w:abstractNumId w:val="79"/>
    <w:lvlOverride w:ilvl="0">
      <w:startOverride w:val="1"/>
    </w:lvlOverride>
  </w:num>
  <w:num w:numId="10" w16cid:durableId="848830935">
    <w:abstractNumId w:val="217"/>
    <w:lvlOverride w:ilvl="0">
      <w:startOverride w:val="1"/>
    </w:lvlOverride>
  </w:num>
  <w:num w:numId="11" w16cid:durableId="555549611">
    <w:abstractNumId w:val="37"/>
    <w:lvlOverride w:ilvl="0">
      <w:startOverride w:val="1"/>
    </w:lvlOverride>
  </w:num>
  <w:num w:numId="12" w16cid:durableId="1612857941">
    <w:abstractNumId w:val="45"/>
    <w:lvlOverride w:ilvl="0">
      <w:startOverride w:val="1"/>
    </w:lvlOverride>
  </w:num>
  <w:num w:numId="13" w16cid:durableId="460656362">
    <w:abstractNumId w:val="193"/>
    <w:lvlOverride w:ilvl="0">
      <w:startOverride w:val="1"/>
    </w:lvlOverride>
  </w:num>
  <w:num w:numId="14" w16cid:durableId="1992977000">
    <w:abstractNumId w:val="23"/>
    <w:lvlOverride w:ilvl="0">
      <w:startOverride w:val="1"/>
    </w:lvlOverride>
  </w:num>
  <w:num w:numId="15" w16cid:durableId="2045597610">
    <w:abstractNumId w:val="3"/>
    <w:lvlOverride w:ilvl="0">
      <w:startOverride w:val="1"/>
    </w:lvlOverride>
  </w:num>
  <w:num w:numId="16" w16cid:durableId="832913967">
    <w:abstractNumId w:val="121"/>
    <w:lvlOverride w:ilvl="0">
      <w:startOverride w:val="1"/>
    </w:lvlOverride>
  </w:num>
  <w:num w:numId="17" w16cid:durableId="1300644465">
    <w:abstractNumId w:val="2"/>
    <w:lvlOverride w:ilvl="0">
      <w:startOverride w:val="1"/>
    </w:lvlOverride>
  </w:num>
  <w:num w:numId="18" w16cid:durableId="75127025">
    <w:abstractNumId w:val="77"/>
  </w:num>
  <w:num w:numId="19" w16cid:durableId="1054698238">
    <w:abstractNumId w:val="158"/>
  </w:num>
  <w:num w:numId="20" w16cid:durableId="804860593">
    <w:abstractNumId w:val="209"/>
  </w:num>
  <w:num w:numId="21" w16cid:durableId="759831292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8061968">
    <w:abstractNumId w:val="50"/>
  </w:num>
  <w:num w:numId="23" w16cid:durableId="1908415259">
    <w:abstractNumId w:val="2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63431659">
    <w:abstractNumId w:val="18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 w16cid:durableId="1989166531">
    <w:abstractNumId w:val="20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 w16cid:durableId="79213405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597714315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 w16cid:durableId="14165170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125586483">
    <w:abstractNumId w:val="150"/>
  </w:num>
  <w:num w:numId="30" w16cid:durableId="232543095">
    <w:abstractNumId w:val="153"/>
  </w:num>
  <w:num w:numId="31" w16cid:durableId="1119837300">
    <w:abstractNumId w:val="1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679192378">
    <w:abstractNumId w:val="167"/>
  </w:num>
  <w:num w:numId="33" w16cid:durableId="1749500049">
    <w:abstractNumId w:val="137"/>
  </w:num>
  <w:num w:numId="34" w16cid:durableId="575284966">
    <w:abstractNumId w:val="69"/>
  </w:num>
  <w:num w:numId="35" w16cid:durableId="1909346131">
    <w:abstractNumId w:val="26"/>
  </w:num>
  <w:num w:numId="36" w16cid:durableId="1181234834">
    <w:abstractNumId w:val="115"/>
  </w:num>
  <w:num w:numId="37" w16cid:durableId="1005322255">
    <w:abstractNumId w:val="36"/>
  </w:num>
  <w:num w:numId="38" w16cid:durableId="2133009307">
    <w:abstractNumId w:val="56"/>
  </w:num>
  <w:num w:numId="39" w16cid:durableId="765538773">
    <w:abstractNumId w:val="108"/>
  </w:num>
  <w:num w:numId="40" w16cid:durableId="1920023517">
    <w:abstractNumId w:val="11"/>
  </w:num>
  <w:num w:numId="41" w16cid:durableId="367604458">
    <w:abstractNumId w:val="12"/>
  </w:num>
  <w:num w:numId="42" w16cid:durableId="1838308311">
    <w:abstractNumId w:val="4"/>
  </w:num>
  <w:num w:numId="43" w16cid:durableId="1603680566">
    <w:abstractNumId w:val="46"/>
  </w:num>
  <w:num w:numId="44" w16cid:durableId="1377662600">
    <w:abstractNumId w:val="128"/>
  </w:num>
  <w:num w:numId="45" w16cid:durableId="870259987">
    <w:abstractNumId w:val="75"/>
  </w:num>
  <w:num w:numId="46" w16cid:durableId="168834319">
    <w:abstractNumId w:val="39"/>
  </w:num>
  <w:num w:numId="47" w16cid:durableId="1965119069">
    <w:abstractNumId w:val="24"/>
  </w:num>
  <w:num w:numId="48" w16cid:durableId="1552156090">
    <w:abstractNumId w:val="183"/>
  </w:num>
  <w:num w:numId="49" w16cid:durableId="1398240533">
    <w:abstractNumId w:val="192"/>
  </w:num>
  <w:num w:numId="50" w16cid:durableId="248587585">
    <w:abstractNumId w:val="164"/>
  </w:num>
  <w:num w:numId="51" w16cid:durableId="931741618">
    <w:abstractNumId w:val="54"/>
  </w:num>
  <w:num w:numId="52" w16cid:durableId="1601720228">
    <w:abstractNumId w:val="16"/>
  </w:num>
  <w:num w:numId="53" w16cid:durableId="250744466">
    <w:abstractNumId w:val="203"/>
  </w:num>
  <w:num w:numId="54" w16cid:durableId="1408918374">
    <w:abstractNumId w:val="187"/>
  </w:num>
  <w:num w:numId="55" w16cid:durableId="1107121379">
    <w:abstractNumId w:val="205"/>
  </w:num>
  <w:num w:numId="56" w16cid:durableId="1775635841">
    <w:abstractNumId w:val="171"/>
  </w:num>
  <w:num w:numId="57" w16cid:durableId="1010716963">
    <w:abstractNumId w:val="144"/>
  </w:num>
  <w:num w:numId="58" w16cid:durableId="225382992">
    <w:abstractNumId w:val="155"/>
  </w:num>
  <w:num w:numId="59" w16cid:durableId="242447762">
    <w:abstractNumId w:val="210"/>
  </w:num>
  <w:num w:numId="60" w16cid:durableId="1975476788">
    <w:abstractNumId w:val="74"/>
  </w:num>
  <w:num w:numId="61" w16cid:durableId="501969793">
    <w:abstractNumId w:val="35"/>
  </w:num>
  <w:num w:numId="62" w16cid:durableId="1052848535">
    <w:abstractNumId w:val="213"/>
  </w:num>
  <w:num w:numId="63" w16cid:durableId="273951667">
    <w:abstractNumId w:val="135"/>
  </w:num>
  <w:num w:numId="64" w16cid:durableId="484398809">
    <w:abstractNumId w:val="14"/>
  </w:num>
  <w:num w:numId="65" w16cid:durableId="1494830478">
    <w:abstractNumId w:val="191"/>
  </w:num>
  <w:num w:numId="66" w16cid:durableId="1744835398">
    <w:abstractNumId w:val="123"/>
  </w:num>
  <w:num w:numId="67" w16cid:durableId="668948069">
    <w:abstractNumId w:val="31"/>
  </w:num>
  <w:num w:numId="68" w16cid:durableId="807817017">
    <w:abstractNumId w:val="197"/>
  </w:num>
  <w:num w:numId="69" w16cid:durableId="1762097005">
    <w:abstractNumId w:val="28"/>
  </w:num>
  <w:num w:numId="70" w16cid:durableId="522744638">
    <w:abstractNumId w:val="65"/>
  </w:num>
  <w:num w:numId="71" w16cid:durableId="166946492">
    <w:abstractNumId w:val="190"/>
  </w:num>
  <w:num w:numId="72" w16cid:durableId="179660426">
    <w:abstractNumId w:val="145"/>
  </w:num>
  <w:num w:numId="73" w16cid:durableId="1606644898">
    <w:abstractNumId w:val="52"/>
  </w:num>
  <w:num w:numId="74" w16cid:durableId="2035810373">
    <w:abstractNumId w:val="76"/>
  </w:num>
  <w:num w:numId="75" w16cid:durableId="376009846">
    <w:abstractNumId w:val="105"/>
  </w:num>
  <w:num w:numId="76" w16cid:durableId="409469282">
    <w:abstractNumId w:val="25"/>
  </w:num>
  <w:num w:numId="77" w16cid:durableId="1156527337">
    <w:abstractNumId w:val="214"/>
  </w:num>
  <w:num w:numId="78" w16cid:durableId="1605727080">
    <w:abstractNumId w:val="107"/>
  </w:num>
  <w:num w:numId="79" w16cid:durableId="1540170464">
    <w:abstractNumId w:val="216"/>
  </w:num>
  <w:num w:numId="80" w16cid:durableId="243422671">
    <w:abstractNumId w:val="212"/>
  </w:num>
  <w:num w:numId="81" w16cid:durableId="2016496434">
    <w:abstractNumId w:val="186"/>
  </w:num>
  <w:num w:numId="82" w16cid:durableId="473789973">
    <w:abstractNumId w:val="20"/>
  </w:num>
  <w:num w:numId="83" w16cid:durableId="438646830">
    <w:abstractNumId w:val="126"/>
  </w:num>
  <w:num w:numId="84" w16cid:durableId="1072000436">
    <w:abstractNumId w:val="147"/>
  </w:num>
  <w:num w:numId="85" w16cid:durableId="516844690">
    <w:abstractNumId w:val="142"/>
  </w:num>
  <w:num w:numId="86" w16cid:durableId="1124808868">
    <w:abstractNumId w:val="146"/>
  </w:num>
  <w:num w:numId="87" w16cid:durableId="164512314">
    <w:abstractNumId w:val="116"/>
  </w:num>
  <w:num w:numId="88" w16cid:durableId="1484202421">
    <w:abstractNumId w:val="32"/>
  </w:num>
  <w:num w:numId="89" w16cid:durableId="1902137620">
    <w:abstractNumId w:val="100"/>
  </w:num>
  <w:num w:numId="90" w16cid:durableId="593514811">
    <w:abstractNumId w:val="30"/>
  </w:num>
  <w:num w:numId="91" w16cid:durableId="104810466">
    <w:abstractNumId w:val="127"/>
  </w:num>
  <w:num w:numId="92" w16cid:durableId="317614162">
    <w:abstractNumId w:val="176"/>
  </w:num>
  <w:num w:numId="93" w16cid:durableId="1372848501">
    <w:abstractNumId w:val="120"/>
  </w:num>
  <w:num w:numId="94" w16cid:durableId="1451051889">
    <w:abstractNumId w:val="139"/>
  </w:num>
  <w:num w:numId="95" w16cid:durableId="851992861">
    <w:abstractNumId w:val="208"/>
  </w:num>
  <w:num w:numId="96" w16cid:durableId="882449981">
    <w:abstractNumId w:val="182"/>
  </w:num>
  <w:num w:numId="97" w16cid:durableId="953634487">
    <w:abstractNumId w:val="110"/>
  </w:num>
  <w:num w:numId="98" w16cid:durableId="2035378618">
    <w:abstractNumId w:val="179"/>
  </w:num>
  <w:num w:numId="99" w16cid:durableId="1088618849">
    <w:abstractNumId w:val="106"/>
  </w:num>
  <w:num w:numId="100" w16cid:durableId="1133326204">
    <w:abstractNumId w:val="181"/>
  </w:num>
  <w:num w:numId="101" w16cid:durableId="481896698">
    <w:abstractNumId w:val="188"/>
  </w:num>
  <w:num w:numId="102" w16cid:durableId="1383094601">
    <w:abstractNumId w:val="156"/>
  </w:num>
  <w:num w:numId="103" w16cid:durableId="343047119">
    <w:abstractNumId w:val="112"/>
  </w:num>
  <w:num w:numId="104" w16cid:durableId="1934628088">
    <w:abstractNumId w:val="55"/>
  </w:num>
  <w:num w:numId="105" w16cid:durableId="1473210664">
    <w:abstractNumId w:val="170"/>
  </w:num>
  <w:num w:numId="106" w16cid:durableId="729765885">
    <w:abstractNumId w:val="140"/>
  </w:num>
  <w:num w:numId="107" w16cid:durableId="62217615">
    <w:abstractNumId w:val="199"/>
  </w:num>
  <w:num w:numId="108" w16cid:durableId="1932616909">
    <w:abstractNumId w:val="204"/>
  </w:num>
  <w:num w:numId="109" w16cid:durableId="1623610105">
    <w:abstractNumId w:val="18"/>
  </w:num>
  <w:num w:numId="110" w16cid:durableId="251546835">
    <w:abstractNumId w:val="42"/>
  </w:num>
  <w:num w:numId="111" w16cid:durableId="1326056444">
    <w:abstractNumId w:val="136"/>
  </w:num>
  <w:num w:numId="112" w16cid:durableId="1605385794">
    <w:abstractNumId w:val="149"/>
  </w:num>
  <w:num w:numId="113" w16cid:durableId="1724016676">
    <w:abstractNumId w:val="84"/>
  </w:num>
  <w:num w:numId="114" w16cid:durableId="2079132061">
    <w:abstractNumId w:val="43"/>
  </w:num>
  <w:num w:numId="115" w16cid:durableId="2052142508">
    <w:abstractNumId w:val="124"/>
  </w:num>
  <w:num w:numId="116" w16cid:durableId="510336212">
    <w:abstractNumId w:val="157"/>
  </w:num>
  <w:num w:numId="117" w16cid:durableId="831917508">
    <w:abstractNumId w:val="104"/>
  </w:num>
  <w:num w:numId="118" w16cid:durableId="549416379">
    <w:abstractNumId w:val="201"/>
  </w:num>
  <w:num w:numId="119" w16cid:durableId="1429157011">
    <w:abstractNumId w:val="17"/>
  </w:num>
  <w:num w:numId="120" w16cid:durableId="391805391">
    <w:abstractNumId w:val="133"/>
  </w:num>
  <w:num w:numId="121" w16cid:durableId="430125007">
    <w:abstractNumId w:val="53"/>
  </w:num>
  <w:num w:numId="122" w16cid:durableId="587466944">
    <w:abstractNumId w:val="95"/>
  </w:num>
  <w:num w:numId="123" w16cid:durableId="27726116">
    <w:abstractNumId w:val="19"/>
  </w:num>
  <w:num w:numId="124" w16cid:durableId="1352684219">
    <w:abstractNumId w:val="102"/>
  </w:num>
  <w:num w:numId="125" w16cid:durableId="926351783">
    <w:abstractNumId w:val="194"/>
  </w:num>
  <w:num w:numId="126" w16cid:durableId="1382633882">
    <w:abstractNumId w:val="200"/>
  </w:num>
  <w:num w:numId="127" w16cid:durableId="908542645">
    <w:abstractNumId w:val="143"/>
  </w:num>
  <w:num w:numId="128" w16cid:durableId="1636519742">
    <w:abstractNumId w:val="138"/>
  </w:num>
  <w:num w:numId="129" w16cid:durableId="2000769990">
    <w:abstractNumId w:val="96"/>
  </w:num>
  <w:num w:numId="130" w16cid:durableId="1080520227">
    <w:abstractNumId w:val="34"/>
  </w:num>
  <w:num w:numId="131" w16cid:durableId="1319529045">
    <w:abstractNumId w:val="177"/>
  </w:num>
  <w:num w:numId="132" w16cid:durableId="942037754">
    <w:abstractNumId w:val="66"/>
  </w:num>
  <w:num w:numId="133" w16cid:durableId="802695579">
    <w:abstractNumId w:val="38"/>
  </w:num>
  <w:num w:numId="134" w16cid:durableId="1202671550">
    <w:abstractNumId w:val="59"/>
  </w:num>
  <w:num w:numId="135" w16cid:durableId="79105938">
    <w:abstractNumId w:val="207"/>
  </w:num>
  <w:num w:numId="136" w16cid:durableId="1304702993">
    <w:abstractNumId w:val="118"/>
  </w:num>
  <w:num w:numId="137" w16cid:durableId="356124387">
    <w:abstractNumId w:val="125"/>
  </w:num>
  <w:num w:numId="138" w16cid:durableId="662315226">
    <w:abstractNumId w:val="63"/>
  </w:num>
  <w:num w:numId="139" w16cid:durableId="594822952">
    <w:abstractNumId w:val="163"/>
  </w:num>
  <w:num w:numId="140" w16cid:durableId="217865420">
    <w:abstractNumId w:val="81"/>
  </w:num>
  <w:num w:numId="141" w16cid:durableId="366413448">
    <w:abstractNumId w:val="41"/>
  </w:num>
  <w:num w:numId="142" w16cid:durableId="1326514425">
    <w:abstractNumId w:val="196"/>
  </w:num>
  <w:num w:numId="143" w16cid:durableId="2077242809">
    <w:abstractNumId w:val="178"/>
  </w:num>
  <w:num w:numId="144" w16cid:durableId="411121102">
    <w:abstractNumId w:val="117"/>
  </w:num>
  <w:num w:numId="145" w16cid:durableId="992174027">
    <w:abstractNumId w:val="33"/>
  </w:num>
  <w:num w:numId="146" w16cid:durableId="47920138">
    <w:abstractNumId w:val="151"/>
  </w:num>
  <w:num w:numId="147" w16cid:durableId="2072536326">
    <w:abstractNumId w:val="174"/>
  </w:num>
  <w:num w:numId="148" w16cid:durableId="1906181121">
    <w:abstractNumId w:val="64"/>
  </w:num>
  <w:num w:numId="149" w16cid:durableId="279075445">
    <w:abstractNumId w:val="109"/>
  </w:num>
  <w:num w:numId="150" w16cid:durableId="1943877122">
    <w:abstractNumId w:val="67"/>
  </w:num>
  <w:num w:numId="151" w16cid:durableId="1986540231">
    <w:abstractNumId w:val="168"/>
  </w:num>
  <w:num w:numId="152" w16cid:durableId="887110041">
    <w:abstractNumId w:val="99"/>
  </w:num>
  <w:num w:numId="153" w16cid:durableId="2112046021">
    <w:abstractNumId w:val="220"/>
  </w:num>
  <w:num w:numId="154" w16cid:durableId="1895702198">
    <w:abstractNumId w:val="189"/>
  </w:num>
  <w:num w:numId="155" w16cid:durableId="393090503">
    <w:abstractNumId w:val="202"/>
  </w:num>
  <w:num w:numId="156" w16cid:durableId="899751506">
    <w:abstractNumId w:val="218"/>
  </w:num>
  <w:num w:numId="157" w16cid:durableId="1657026731">
    <w:abstractNumId w:val="78"/>
  </w:num>
  <w:num w:numId="158" w16cid:durableId="762340176">
    <w:abstractNumId w:val="94"/>
  </w:num>
  <w:num w:numId="159" w16cid:durableId="1839733033">
    <w:abstractNumId w:val="9"/>
  </w:num>
  <w:num w:numId="160" w16cid:durableId="14114258">
    <w:abstractNumId w:val="0"/>
  </w:num>
  <w:num w:numId="161" w16cid:durableId="1514953382">
    <w:abstractNumId w:val="185"/>
  </w:num>
  <w:num w:numId="162" w16cid:durableId="505903304">
    <w:abstractNumId w:val="89"/>
  </w:num>
  <w:num w:numId="163" w16cid:durableId="1001160453">
    <w:abstractNumId w:val="162"/>
  </w:num>
  <w:num w:numId="164" w16cid:durableId="1884976894">
    <w:abstractNumId w:val="1"/>
  </w:num>
  <w:num w:numId="165" w16cid:durableId="371926632">
    <w:abstractNumId w:val="13"/>
  </w:num>
  <w:num w:numId="166" w16cid:durableId="855340607">
    <w:abstractNumId w:val="61"/>
  </w:num>
  <w:num w:numId="167" w16cid:durableId="1314485918">
    <w:abstractNumId w:val="122"/>
  </w:num>
  <w:num w:numId="168" w16cid:durableId="1274482550">
    <w:abstractNumId w:val="166"/>
  </w:num>
  <w:num w:numId="169" w16cid:durableId="1927380151">
    <w:abstractNumId w:val="44"/>
  </w:num>
  <w:num w:numId="170" w16cid:durableId="781067944">
    <w:abstractNumId w:val="169"/>
  </w:num>
  <w:num w:numId="171" w16cid:durableId="927691484">
    <w:abstractNumId w:val="70"/>
  </w:num>
  <w:num w:numId="172" w16cid:durableId="1095245689">
    <w:abstractNumId w:val="80"/>
  </w:num>
  <w:num w:numId="173" w16cid:durableId="269900565">
    <w:abstractNumId w:val="222"/>
  </w:num>
  <w:num w:numId="174" w16cid:durableId="2093043189">
    <w:abstractNumId w:val="87"/>
  </w:num>
  <w:num w:numId="175" w16cid:durableId="748618615">
    <w:abstractNumId w:val="98"/>
  </w:num>
  <w:num w:numId="176" w16cid:durableId="1787769751">
    <w:abstractNumId w:val="58"/>
  </w:num>
  <w:num w:numId="177" w16cid:durableId="2146845708">
    <w:abstractNumId w:val="172"/>
  </w:num>
  <w:num w:numId="178" w16cid:durableId="171841747">
    <w:abstractNumId w:val="113"/>
  </w:num>
  <w:num w:numId="179" w16cid:durableId="2099905855">
    <w:abstractNumId w:val="48"/>
  </w:num>
  <w:num w:numId="180" w16cid:durableId="1002009799">
    <w:abstractNumId w:val="180"/>
  </w:num>
  <w:num w:numId="181" w16cid:durableId="979960525">
    <w:abstractNumId w:val="160"/>
  </w:num>
  <w:num w:numId="182" w16cid:durableId="334722167">
    <w:abstractNumId w:val="86"/>
  </w:num>
  <w:num w:numId="183" w16cid:durableId="783577088">
    <w:abstractNumId w:val="152"/>
  </w:num>
  <w:num w:numId="184" w16cid:durableId="1892036391">
    <w:abstractNumId w:val="51"/>
  </w:num>
  <w:num w:numId="185" w16cid:durableId="1026831987">
    <w:abstractNumId w:val="73"/>
  </w:num>
  <w:num w:numId="186" w16cid:durableId="2034912894">
    <w:abstractNumId w:val="82"/>
  </w:num>
  <w:num w:numId="187" w16cid:durableId="1195771720">
    <w:abstractNumId w:val="148"/>
  </w:num>
  <w:num w:numId="188" w16cid:durableId="77144748">
    <w:abstractNumId w:val="91"/>
  </w:num>
  <w:num w:numId="189" w16cid:durableId="468019689">
    <w:abstractNumId w:val="68"/>
  </w:num>
  <w:num w:numId="190" w16cid:durableId="1387097631">
    <w:abstractNumId w:val="47"/>
  </w:num>
  <w:num w:numId="191" w16cid:durableId="1485662424">
    <w:abstractNumId w:val="195"/>
  </w:num>
  <w:num w:numId="192" w16cid:durableId="641269880">
    <w:abstractNumId w:val="72"/>
  </w:num>
  <w:num w:numId="193" w16cid:durableId="1961451601">
    <w:abstractNumId w:val="71"/>
  </w:num>
  <w:num w:numId="194" w16cid:durableId="2829213">
    <w:abstractNumId w:val="21"/>
  </w:num>
  <w:num w:numId="195" w16cid:durableId="673454341">
    <w:abstractNumId w:val="111"/>
  </w:num>
  <w:num w:numId="196" w16cid:durableId="959337938">
    <w:abstractNumId w:val="97"/>
  </w:num>
  <w:num w:numId="197" w16cid:durableId="1964075686">
    <w:abstractNumId w:val="129"/>
  </w:num>
  <w:num w:numId="198" w16cid:durableId="1536187344">
    <w:abstractNumId w:val="114"/>
  </w:num>
  <w:num w:numId="199" w16cid:durableId="140931417">
    <w:abstractNumId w:val="161"/>
  </w:num>
  <w:num w:numId="200" w16cid:durableId="147788732">
    <w:abstractNumId w:val="173"/>
  </w:num>
  <w:num w:numId="201" w16cid:durableId="1238706180">
    <w:abstractNumId w:val="22"/>
  </w:num>
  <w:num w:numId="202" w16cid:durableId="1228765318">
    <w:abstractNumId w:val="88"/>
  </w:num>
  <w:num w:numId="203" w16cid:durableId="1038042536">
    <w:abstractNumId w:val="7"/>
  </w:num>
  <w:num w:numId="204" w16cid:durableId="960377848">
    <w:abstractNumId w:val="159"/>
  </w:num>
  <w:num w:numId="205" w16cid:durableId="1015183841">
    <w:abstractNumId w:val="92"/>
  </w:num>
  <w:num w:numId="206" w16cid:durableId="1992826065">
    <w:abstractNumId w:val="130"/>
  </w:num>
  <w:num w:numId="207" w16cid:durableId="691420988">
    <w:abstractNumId w:val="101"/>
  </w:num>
  <w:num w:numId="208" w16cid:durableId="923343673">
    <w:abstractNumId w:val="10"/>
  </w:num>
  <w:num w:numId="209" w16cid:durableId="1233656991">
    <w:abstractNumId w:val="141"/>
  </w:num>
  <w:num w:numId="210" w16cid:durableId="2030064553">
    <w:abstractNumId w:val="131"/>
  </w:num>
  <w:num w:numId="211" w16cid:durableId="1062828660">
    <w:abstractNumId w:val="198"/>
  </w:num>
  <w:num w:numId="212" w16cid:durableId="722751982">
    <w:abstractNumId w:val="134"/>
  </w:num>
  <w:num w:numId="213" w16cid:durableId="2107534721">
    <w:abstractNumId w:val="215"/>
  </w:num>
  <w:num w:numId="214" w16cid:durableId="1907911861">
    <w:abstractNumId w:val="27"/>
  </w:num>
  <w:num w:numId="215" w16cid:durableId="1564218245">
    <w:abstractNumId w:val="83"/>
  </w:num>
  <w:num w:numId="216" w16cid:durableId="126633454">
    <w:abstractNumId w:val="165"/>
  </w:num>
  <w:num w:numId="217" w16cid:durableId="1474759929">
    <w:abstractNumId w:val="175"/>
  </w:num>
  <w:num w:numId="218" w16cid:durableId="275523558">
    <w:abstractNumId w:val="93"/>
  </w:num>
  <w:num w:numId="219" w16cid:durableId="1365904444">
    <w:abstractNumId w:val="49"/>
  </w:num>
  <w:num w:numId="220" w16cid:durableId="2026012401">
    <w:abstractNumId w:val="50"/>
  </w:num>
  <w:num w:numId="221" w16cid:durableId="1221476945">
    <w:abstractNumId w:val="29"/>
  </w:num>
  <w:num w:numId="222" w16cid:durableId="1392457503">
    <w:abstractNumId w:val="154"/>
  </w:num>
  <w:num w:numId="223" w16cid:durableId="381254717">
    <w:abstractNumId w:val="211"/>
  </w:num>
  <w:num w:numId="224" w16cid:durableId="1019433881">
    <w:abstractNumId w:val="132"/>
  </w:num>
  <w:num w:numId="225" w16cid:durableId="1744720053">
    <w:abstractNumId w:val="77"/>
  </w:num>
  <w:num w:numId="226" w16cid:durableId="1886866013">
    <w:abstractNumId w:val="62"/>
  </w:num>
  <w:numIdMacAtCleanup w:val="2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5CF"/>
    <w:rsid w:val="0000001B"/>
    <w:rsid w:val="00000CFB"/>
    <w:rsid w:val="0000291A"/>
    <w:rsid w:val="00003414"/>
    <w:rsid w:val="00024629"/>
    <w:rsid w:val="00033D23"/>
    <w:rsid w:val="00041C58"/>
    <w:rsid w:val="00047962"/>
    <w:rsid w:val="000520EA"/>
    <w:rsid w:val="000537D1"/>
    <w:rsid w:val="00076D94"/>
    <w:rsid w:val="00080790"/>
    <w:rsid w:val="000850D7"/>
    <w:rsid w:val="000856D2"/>
    <w:rsid w:val="00092891"/>
    <w:rsid w:val="000A4C5A"/>
    <w:rsid w:val="000B5818"/>
    <w:rsid w:val="000C24C5"/>
    <w:rsid w:val="000C2CA7"/>
    <w:rsid w:val="000C5684"/>
    <w:rsid w:val="000D0DF2"/>
    <w:rsid w:val="000E0C1C"/>
    <w:rsid w:val="000F5D2B"/>
    <w:rsid w:val="000F6E73"/>
    <w:rsid w:val="00122379"/>
    <w:rsid w:val="001230CA"/>
    <w:rsid w:val="001274F7"/>
    <w:rsid w:val="00135930"/>
    <w:rsid w:val="00154AA3"/>
    <w:rsid w:val="00161B57"/>
    <w:rsid w:val="00175648"/>
    <w:rsid w:val="0019146A"/>
    <w:rsid w:val="00191BE8"/>
    <w:rsid w:val="001A692D"/>
    <w:rsid w:val="001E0D86"/>
    <w:rsid w:val="001E4246"/>
    <w:rsid w:val="00207033"/>
    <w:rsid w:val="0021180F"/>
    <w:rsid w:val="00220A2E"/>
    <w:rsid w:val="00240C42"/>
    <w:rsid w:val="00240DA5"/>
    <w:rsid w:val="00242867"/>
    <w:rsid w:val="0025288E"/>
    <w:rsid w:val="00264FD1"/>
    <w:rsid w:val="00275184"/>
    <w:rsid w:val="00275C5E"/>
    <w:rsid w:val="0028009A"/>
    <w:rsid w:val="002865CF"/>
    <w:rsid w:val="002A3146"/>
    <w:rsid w:val="002A4F2C"/>
    <w:rsid w:val="002A5F63"/>
    <w:rsid w:val="002B1FF6"/>
    <w:rsid w:val="002B51DD"/>
    <w:rsid w:val="002C387C"/>
    <w:rsid w:val="002F1F01"/>
    <w:rsid w:val="002F621A"/>
    <w:rsid w:val="003022AD"/>
    <w:rsid w:val="00310EC5"/>
    <w:rsid w:val="0031355B"/>
    <w:rsid w:val="0031400A"/>
    <w:rsid w:val="00327DB4"/>
    <w:rsid w:val="003411FF"/>
    <w:rsid w:val="003437D1"/>
    <w:rsid w:val="00343AA0"/>
    <w:rsid w:val="0036244D"/>
    <w:rsid w:val="00366368"/>
    <w:rsid w:val="00367046"/>
    <w:rsid w:val="00374851"/>
    <w:rsid w:val="003818DA"/>
    <w:rsid w:val="0039283E"/>
    <w:rsid w:val="00396338"/>
    <w:rsid w:val="003A0167"/>
    <w:rsid w:val="003B0F20"/>
    <w:rsid w:val="003B6222"/>
    <w:rsid w:val="003C6CB2"/>
    <w:rsid w:val="003D067F"/>
    <w:rsid w:val="003D2BD8"/>
    <w:rsid w:val="003E25D1"/>
    <w:rsid w:val="003E3348"/>
    <w:rsid w:val="003E3465"/>
    <w:rsid w:val="003F6476"/>
    <w:rsid w:val="003F6971"/>
    <w:rsid w:val="00405868"/>
    <w:rsid w:val="00417A3A"/>
    <w:rsid w:val="004201BA"/>
    <w:rsid w:val="0043199B"/>
    <w:rsid w:val="004421A1"/>
    <w:rsid w:val="0044497A"/>
    <w:rsid w:val="00451DC7"/>
    <w:rsid w:val="00453656"/>
    <w:rsid w:val="004541E2"/>
    <w:rsid w:val="00455C31"/>
    <w:rsid w:val="004A01A1"/>
    <w:rsid w:val="004A2A7E"/>
    <w:rsid w:val="004B2D2C"/>
    <w:rsid w:val="004D48AF"/>
    <w:rsid w:val="004E14E7"/>
    <w:rsid w:val="004F2E3C"/>
    <w:rsid w:val="004F4FCC"/>
    <w:rsid w:val="0050012F"/>
    <w:rsid w:val="005059AB"/>
    <w:rsid w:val="00554DEF"/>
    <w:rsid w:val="00564A9A"/>
    <w:rsid w:val="00566A85"/>
    <w:rsid w:val="00570C33"/>
    <w:rsid w:val="00571DD8"/>
    <w:rsid w:val="00574424"/>
    <w:rsid w:val="00577314"/>
    <w:rsid w:val="00577670"/>
    <w:rsid w:val="00583BB0"/>
    <w:rsid w:val="00591B23"/>
    <w:rsid w:val="00591FF8"/>
    <w:rsid w:val="00595403"/>
    <w:rsid w:val="005A2BF9"/>
    <w:rsid w:val="005A5D7A"/>
    <w:rsid w:val="005B0294"/>
    <w:rsid w:val="005B4B6D"/>
    <w:rsid w:val="005E16B3"/>
    <w:rsid w:val="005E6663"/>
    <w:rsid w:val="005F2680"/>
    <w:rsid w:val="00607F4D"/>
    <w:rsid w:val="00622C66"/>
    <w:rsid w:val="0063073F"/>
    <w:rsid w:val="00633B2F"/>
    <w:rsid w:val="006346DD"/>
    <w:rsid w:val="00653C5C"/>
    <w:rsid w:val="00655FC5"/>
    <w:rsid w:val="00685228"/>
    <w:rsid w:val="006A3A52"/>
    <w:rsid w:val="006D6881"/>
    <w:rsid w:val="00703160"/>
    <w:rsid w:val="00716F4C"/>
    <w:rsid w:val="0071793D"/>
    <w:rsid w:val="00724897"/>
    <w:rsid w:val="00730F29"/>
    <w:rsid w:val="00733663"/>
    <w:rsid w:val="0073367B"/>
    <w:rsid w:val="007566A4"/>
    <w:rsid w:val="00761E25"/>
    <w:rsid w:val="0077091F"/>
    <w:rsid w:val="00773FD1"/>
    <w:rsid w:val="00776218"/>
    <w:rsid w:val="007844BF"/>
    <w:rsid w:val="007B0BD2"/>
    <w:rsid w:val="007B4AE1"/>
    <w:rsid w:val="007C12E1"/>
    <w:rsid w:val="007F3D98"/>
    <w:rsid w:val="0080369A"/>
    <w:rsid w:val="00804F1C"/>
    <w:rsid w:val="00806232"/>
    <w:rsid w:val="008065FB"/>
    <w:rsid w:val="00814122"/>
    <w:rsid w:val="00821437"/>
    <w:rsid w:val="00840236"/>
    <w:rsid w:val="00840475"/>
    <w:rsid w:val="00850178"/>
    <w:rsid w:val="008523BB"/>
    <w:rsid w:val="00857F74"/>
    <w:rsid w:val="008605BC"/>
    <w:rsid w:val="0087780A"/>
    <w:rsid w:val="00877DF6"/>
    <w:rsid w:val="00882CBD"/>
    <w:rsid w:val="008866B6"/>
    <w:rsid w:val="00893E8A"/>
    <w:rsid w:val="008B1CFC"/>
    <w:rsid w:val="008D07FE"/>
    <w:rsid w:val="008E4F4D"/>
    <w:rsid w:val="00912DA8"/>
    <w:rsid w:val="00915369"/>
    <w:rsid w:val="00915694"/>
    <w:rsid w:val="009167DA"/>
    <w:rsid w:val="00920E21"/>
    <w:rsid w:val="00924335"/>
    <w:rsid w:val="00935525"/>
    <w:rsid w:val="00952B61"/>
    <w:rsid w:val="00961345"/>
    <w:rsid w:val="00986CFB"/>
    <w:rsid w:val="009A0724"/>
    <w:rsid w:val="009A618B"/>
    <w:rsid w:val="009A706E"/>
    <w:rsid w:val="009B5EC2"/>
    <w:rsid w:val="009C18DA"/>
    <w:rsid w:val="009D1CAF"/>
    <w:rsid w:val="009E6D5B"/>
    <w:rsid w:val="009F6D57"/>
    <w:rsid w:val="00A11036"/>
    <w:rsid w:val="00A21355"/>
    <w:rsid w:val="00A240E5"/>
    <w:rsid w:val="00A2651B"/>
    <w:rsid w:val="00A2695B"/>
    <w:rsid w:val="00A31501"/>
    <w:rsid w:val="00A3610B"/>
    <w:rsid w:val="00A44B0B"/>
    <w:rsid w:val="00A47672"/>
    <w:rsid w:val="00A477D5"/>
    <w:rsid w:val="00A6126D"/>
    <w:rsid w:val="00A6678D"/>
    <w:rsid w:val="00A708E0"/>
    <w:rsid w:val="00A729F0"/>
    <w:rsid w:val="00A80CE9"/>
    <w:rsid w:val="00A8154A"/>
    <w:rsid w:val="00A92D64"/>
    <w:rsid w:val="00A93987"/>
    <w:rsid w:val="00AA1839"/>
    <w:rsid w:val="00AB2782"/>
    <w:rsid w:val="00AB41BE"/>
    <w:rsid w:val="00AB456D"/>
    <w:rsid w:val="00AE0DE4"/>
    <w:rsid w:val="00AE56D7"/>
    <w:rsid w:val="00AF73E9"/>
    <w:rsid w:val="00B06D01"/>
    <w:rsid w:val="00B147A0"/>
    <w:rsid w:val="00B2734D"/>
    <w:rsid w:val="00B32D0F"/>
    <w:rsid w:val="00B35C92"/>
    <w:rsid w:val="00B368B5"/>
    <w:rsid w:val="00B47042"/>
    <w:rsid w:val="00B47ACA"/>
    <w:rsid w:val="00B5150F"/>
    <w:rsid w:val="00B65D3F"/>
    <w:rsid w:val="00B6690C"/>
    <w:rsid w:val="00B7480A"/>
    <w:rsid w:val="00B82554"/>
    <w:rsid w:val="00B8616F"/>
    <w:rsid w:val="00B86485"/>
    <w:rsid w:val="00B91549"/>
    <w:rsid w:val="00BA5324"/>
    <w:rsid w:val="00BA5780"/>
    <w:rsid w:val="00BD0174"/>
    <w:rsid w:val="00BE7781"/>
    <w:rsid w:val="00C05B06"/>
    <w:rsid w:val="00C14145"/>
    <w:rsid w:val="00C14607"/>
    <w:rsid w:val="00C20A71"/>
    <w:rsid w:val="00C22F0F"/>
    <w:rsid w:val="00C2334C"/>
    <w:rsid w:val="00C27680"/>
    <w:rsid w:val="00C32BBC"/>
    <w:rsid w:val="00C36478"/>
    <w:rsid w:val="00C422FF"/>
    <w:rsid w:val="00C5240B"/>
    <w:rsid w:val="00C65903"/>
    <w:rsid w:val="00C70354"/>
    <w:rsid w:val="00C70F4C"/>
    <w:rsid w:val="00C7148D"/>
    <w:rsid w:val="00C76AD6"/>
    <w:rsid w:val="00C923B5"/>
    <w:rsid w:val="00CC1C14"/>
    <w:rsid w:val="00CC7588"/>
    <w:rsid w:val="00CD1A5D"/>
    <w:rsid w:val="00CD381A"/>
    <w:rsid w:val="00CD7943"/>
    <w:rsid w:val="00CF0A78"/>
    <w:rsid w:val="00D05434"/>
    <w:rsid w:val="00D13858"/>
    <w:rsid w:val="00D25467"/>
    <w:rsid w:val="00D273A7"/>
    <w:rsid w:val="00D27552"/>
    <w:rsid w:val="00D331E4"/>
    <w:rsid w:val="00D33BE7"/>
    <w:rsid w:val="00D41316"/>
    <w:rsid w:val="00D415B5"/>
    <w:rsid w:val="00D569F8"/>
    <w:rsid w:val="00D81A6A"/>
    <w:rsid w:val="00D83F35"/>
    <w:rsid w:val="00D87041"/>
    <w:rsid w:val="00D9509A"/>
    <w:rsid w:val="00D95415"/>
    <w:rsid w:val="00DC0C63"/>
    <w:rsid w:val="00DC0CB5"/>
    <w:rsid w:val="00DC638C"/>
    <w:rsid w:val="00DD1388"/>
    <w:rsid w:val="00DD3BB8"/>
    <w:rsid w:val="00DD5A10"/>
    <w:rsid w:val="00DD6B1B"/>
    <w:rsid w:val="00DE5A95"/>
    <w:rsid w:val="00E00B10"/>
    <w:rsid w:val="00E01D6C"/>
    <w:rsid w:val="00E17413"/>
    <w:rsid w:val="00E2128A"/>
    <w:rsid w:val="00E21F34"/>
    <w:rsid w:val="00E2734B"/>
    <w:rsid w:val="00E3044F"/>
    <w:rsid w:val="00E3790F"/>
    <w:rsid w:val="00E43AB0"/>
    <w:rsid w:val="00E45DD8"/>
    <w:rsid w:val="00E643D3"/>
    <w:rsid w:val="00E703B6"/>
    <w:rsid w:val="00E72C7E"/>
    <w:rsid w:val="00E74F46"/>
    <w:rsid w:val="00E77370"/>
    <w:rsid w:val="00E842CE"/>
    <w:rsid w:val="00E92D82"/>
    <w:rsid w:val="00EA0DB6"/>
    <w:rsid w:val="00EA2685"/>
    <w:rsid w:val="00EB1D1D"/>
    <w:rsid w:val="00EB222F"/>
    <w:rsid w:val="00EB4816"/>
    <w:rsid w:val="00EC333C"/>
    <w:rsid w:val="00EC66C2"/>
    <w:rsid w:val="00ED238E"/>
    <w:rsid w:val="00EF030C"/>
    <w:rsid w:val="00EF3BA2"/>
    <w:rsid w:val="00EF7C83"/>
    <w:rsid w:val="00F01AC1"/>
    <w:rsid w:val="00F03ED6"/>
    <w:rsid w:val="00F0475D"/>
    <w:rsid w:val="00F062EB"/>
    <w:rsid w:val="00F074FB"/>
    <w:rsid w:val="00F100E3"/>
    <w:rsid w:val="00F2142C"/>
    <w:rsid w:val="00F3061B"/>
    <w:rsid w:val="00F344B7"/>
    <w:rsid w:val="00F353B1"/>
    <w:rsid w:val="00F42047"/>
    <w:rsid w:val="00F7436B"/>
    <w:rsid w:val="00F74788"/>
    <w:rsid w:val="00F837C0"/>
    <w:rsid w:val="00F86BCB"/>
    <w:rsid w:val="00F876BE"/>
    <w:rsid w:val="00F92054"/>
    <w:rsid w:val="00FB2605"/>
    <w:rsid w:val="00FB40AC"/>
    <w:rsid w:val="00FC0185"/>
    <w:rsid w:val="00FD0AC3"/>
    <w:rsid w:val="00FD53FC"/>
    <w:rsid w:val="00FE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9B351"/>
  <w15:chartTrackingRefBased/>
  <w15:docId w15:val="{4F6FD52E-351F-4DEE-AC15-F6272915B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703B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42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11036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0856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856D2"/>
  </w:style>
  <w:style w:type="paragraph" w:styleId="Stopka">
    <w:name w:val="footer"/>
    <w:basedOn w:val="Normalny"/>
    <w:link w:val="StopkaZnak"/>
    <w:uiPriority w:val="99"/>
    <w:unhideWhenUsed/>
    <w:rsid w:val="000856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56D2"/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2A5F6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2A5F63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3D2BD8"/>
    <w:rPr>
      <w:color w:val="0563C1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4047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4047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4047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4047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40475"/>
    <w:rPr>
      <w:b/>
      <w:bCs/>
      <w:sz w:val="20"/>
      <w:szCs w:val="20"/>
    </w:rPr>
  </w:style>
  <w:style w:type="paragraph" w:customStyle="1" w:styleId="pf0">
    <w:name w:val="pf0"/>
    <w:basedOn w:val="Normalny"/>
    <w:rsid w:val="00EB48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cf01">
    <w:name w:val="cf01"/>
    <w:basedOn w:val="Domylnaczcionkaakapitu"/>
    <w:rsid w:val="00EB4816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1E42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msolistparagraph">
    <w:name w:val="x_msolistparagraph"/>
    <w:basedOn w:val="Normalny"/>
    <w:rsid w:val="00C276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CD381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14:ligatures w14:val="standardContextu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3073F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E703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42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oprawka">
    <w:name w:val="Revision"/>
    <w:hidden/>
    <w:uiPriority w:val="99"/>
    <w:semiHidden/>
    <w:rsid w:val="00B861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1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9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4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9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9BE7DB-BADB-410B-AC86-1FD1FA1DF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533</TotalTime>
  <Pages>53</Pages>
  <Words>14365</Words>
  <Characters>86195</Characters>
  <Application>Microsoft Office Word</Application>
  <DocSecurity>0</DocSecurity>
  <Lines>718</Lines>
  <Paragraphs>200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Piotr Sibiga</cp:lastModifiedBy>
  <cp:revision>52</cp:revision>
  <dcterms:created xsi:type="dcterms:W3CDTF">2025-01-21T09:49:00Z</dcterms:created>
  <dcterms:modified xsi:type="dcterms:W3CDTF">2026-02-19T11:38:00Z</dcterms:modified>
</cp:coreProperties>
</file>