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tyles.xml" ContentType="application/vnd.openxmlformats-officedocument.wordprocessingml.styles+xml"/>
  <Override PartName="/word/theme/theme1.xml" ContentType="application/vnd.openxmlformats-officedocument.theme+xml"/>
  <Override PartName="/word/document.xml" ContentType="application/vnd.openxmlformats-officedocument.wordprocessingml.document.main+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Standard"/>
        <w:rPr>
          <w:rFonts w:ascii="Aptos" w:hAnsi="Aptos"/>
          <w:b/>
          <w:b/>
          <w:bCs/>
          <w:sz w:val="22"/>
          <w:szCs w:val="22"/>
        </w:rPr>
      </w:pPr>
      <w:r>
        <w:rPr>
          <w:rFonts w:ascii="Aptos" w:hAnsi="Aptos"/>
          <w:b/>
          <w:bCs/>
          <w:sz w:val="22"/>
          <w:szCs w:val="22"/>
        </w:rPr>
      </w:r>
    </w:p>
    <w:p>
      <w:pPr>
        <w:pStyle w:val="Normal"/>
        <w:suppressAutoHyphens w:val="false"/>
        <w:spacing w:lineRule="auto" w:line="360" w:before="0" w:after="160"/>
        <w:ind w:left="5664" w:hanging="0"/>
        <w:jc w:val="both"/>
        <w:textAlignment w:val="auto"/>
        <w:rPr>
          <w:rFonts w:ascii="Aptos" w:hAnsi="Aptos" w:eastAsia="Calibri" w:cs="Times New Roman"/>
          <w:sz w:val="22"/>
          <w:szCs w:val="22"/>
          <w:lang w:eastAsia="en-US" w:bidi="ar-SA"/>
          <w14:ligatures w14:val="standardContextual"/>
        </w:rPr>
      </w:pPr>
      <w:r>
        <w:rPr>
          <w:rFonts w:eastAsia="Calibri" w:cs="Times New Roman" w:ascii="Aptos" w:hAnsi="Aptos"/>
          <w:sz w:val="22"/>
          <w:szCs w:val="22"/>
          <w:lang w:eastAsia="en-US" w:bidi="ar-SA"/>
          <w14:ligatures w14:val="standardContextual"/>
        </w:rPr>
        <w:t>……………………………………………</w:t>
      </w:r>
    </w:p>
    <w:p>
      <w:pPr>
        <w:pStyle w:val="Normal"/>
        <w:suppressAutoHyphens w:val="false"/>
        <w:spacing w:lineRule="auto" w:line="360" w:before="0" w:after="160"/>
        <w:ind w:left="5664" w:firstLine="708"/>
        <w:jc w:val="both"/>
        <w:textAlignment w:val="auto"/>
        <w:rPr>
          <w:rFonts w:ascii="Aptos" w:hAnsi="Aptos" w:eastAsia="Calibri" w:cs="Times New Roman"/>
          <w:sz w:val="22"/>
          <w:szCs w:val="22"/>
          <w:lang w:eastAsia="en-US" w:bidi="ar-SA"/>
          <w14:ligatures w14:val="standardContextual"/>
        </w:rPr>
      </w:pPr>
      <w:r>
        <w:rPr>
          <w:rFonts w:eastAsia="Calibri" w:cs="Times New Roman" w:ascii="Aptos" w:hAnsi="Aptos"/>
          <w:sz w:val="22"/>
          <w:szCs w:val="22"/>
          <w:lang w:eastAsia="en-US" w:bidi="ar-SA"/>
          <w14:ligatures w14:val="standardContextual"/>
        </w:rPr>
        <w:t>(miejsce i data)</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Wykonawca:</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w:t>
      </w:r>
      <w:r>
        <w:rPr>
          <w:rFonts w:eastAsia="Times New Roman" w:ascii="Aptos" w:hAnsi="Aptos"/>
          <w:bCs/>
          <w:sz w:val="22"/>
          <w:szCs w:val="22"/>
          <w:lang w:eastAsia="pl-PL" w:bidi="ar-SA"/>
        </w:rPr>
        <w:t>.</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w:t>
      </w:r>
      <w:r>
        <w:rPr>
          <w:rFonts w:eastAsia="Times New Roman" w:ascii="Aptos" w:hAnsi="Aptos"/>
          <w:bCs/>
          <w:sz w:val="22"/>
          <w:szCs w:val="22"/>
          <w:lang w:eastAsia="pl-PL" w:bidi="ar-SA"/>
        </w:rPr>
        <w:t>.</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(nazwa i adres oraz w zależności od podmiotu NIP, KRS/CEiDG)</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reprezentowany przez:</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w:t>
      </w:r>
      <w:r>
        <w:rPr>
          <w:rFonts w:eastAsia="Times New Roman" w:ascii="Aptos" w:hAnsi="Aptos"/>
          <w:bCs/>
          <w:sz w:val="22"/>
          <w:szCs w:val="22"/>
          <w:lang w:eastAsia="pl-PL" w:bidi="ar-SA"/>
        </w:rPr>
        <w:t>.</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w:t>
      </w:r>
      <w:r>
        <w:rPr>
          <w:rFonts w:eastAsia="Times New Roman" w:ascii="Aptos" w:hAnsi="Aptos"/>
          <w:bCs/>
          <w:sz w:val="22"/>
          <w:szCs w:val="22"/>
          <w:lang w:eastAsia="pl-PL" w:bidi="ar-SA"/>
        </w:rPr>
        <w:t>.</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(imię, nazwisko, stanowisko/</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podstawa do reprezentacji)</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Osoba upoważniona do kontaktu z Zamawiającym: ………………………………… tel. …………………… e-mail …………………………………….</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Wykonawca jest:  mikro / małym / średnim / dużym przedsiębiorcą*</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*niepotrzebne skreślić</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Odpowiadając na publiczne ogłoszenie o zamówieniu w postępowaniu nr …………….. p.n.:     ,,</w:t>
      </w:r>
      <w:r>
        <w:rPr/>
        <w:t xml:space="preserve"> </w:t>
      </w:r>
      <w:r>
        <w:rPr>
          <w:rFonts w:eastAsia="Times New Roman" w:ascii="Aptos" w:hAnsi="Aptos"/>
          <w:bCs/>
          <w:sz w:val="22"/>
          <w:szCs w:val="22"/>
          <w:lang w:eastAsia="pl-PL" w:bidi="ar-SA"/>
        </w:rPr>
        <w:t xml:space="preserve">Dostawa artykułów spożywczych  dla Miejskiego Ośrodka Pomocy Społecznej  w Ciechocinku’’ składamy następującą ofertę: </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
          <w:sz w:val="22"/>
          <w:szCs w:val="22"/>
          <w:lang w:eastAsia="pl-PL" w:bidi="ar-SA"/>
        </w:rPr>
        <w:t>Część nr 1</w:t>
      </w:r>
      <w:r>
        <w:rPr>
          <w:rFonts w:eastAsia="Times New Roman" w:ascii="Aptos" w:hAnsi="Aptos"/>
          <w:bCs/>
          <w:sz w:val="22"/>
          <w:szCs w:val="22"/>
          <w:lang w:eastAsia="pl-PL" w:bidi="ar-SA"/>
        </w:rPr>
        <w:t xml:space="preserve"> – warzywa, owoce</w:t>
      </w:r>
    </w:p>
    <w:p>
      <w:pPr>
        <w:pStyle w:val="Normal"/>
        <w:numPr>
          <w:ilvl w:val="0"/>
          <w:numId w:val="1"/>
        </w:numPr>
        <w:suppressAutoHyphens w:val="false"/>
        <w:spacing w:lineRule="auto" w:line="360" w:before="0" w:after="160"/>
        <w:contextualSpacing/>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Oferujemy realizację przedmiotu zamówienia – zgodnie z warunkami i na zasadach zawartych w SWZ za wynagrodzeniem w wysokości:</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w:t>
      </w:r>
      <w:r>
        <w:rPr>
          <w:rFonts w:eastAsia="Times New Roman" w:ascii="Aptos" w:hAnsi="Aptos"/>
          <w:bCs/>
          <w:sz w:val="22"/>
          <w:szCs w:val="22"/>
          <w:lang w:eastAsia="pl-PL" w:bidi="ar-SA"/>
        </w:rPr>
        <w:t xml:space="preserve">.………………. zł (z VAT) </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(słownie:……………………………………………………………………………………………….….. zł z VAT)</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 xml:space="preserve">           </w:t>
      </w:r>
      <w:r>
        <w:rPr>
          <w:rFonts w:eastAsia="Times New Roman" w:ascii="Aptos" w:hAnsi="Aptos"/>
          <w:bCs/>
          <w:sz w:val="22"/>
          <w:szCs w:val="22"/>
          <w:lang w:eastAsia="pl-PL" w:bidi="ar-SA"/>
        </w:rPr>
        <w:t xml:space="preserve">w tym: ,  </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1)</w:t>
        <w:tab/>
        <w:t>wartość netto ……………………...PLN; (słownie: ……………………….),</w:t>
      </w:r>
    </w:p>
    <w:p>
      <w:pPr>
        <w:pStyle w:val="Standard"/>
        <w:spacing w:lineRule="auto" w:line="360" w:before="0" w:after="103"/>
        <w:ind w:left="360" w:hanging="0"/>
        <w:jc w:val="both"/>
        <w:rPr>
          <w:rFonts w:ascii="Aptos" w:hAnsi="Aptos" w:eastAsia="Times New Roman"/>
          <w:bCs/>
          <w:sz w:val="22"/>
          <w:szCs w:val="22"/>
          <w:lang w:eastAsia="pl-PL" w:bidi="ar-SA"/>
        </w:rPr>
      </w:pPr>
      <w:r>
        <w:rPr>
          <w:rFonts w:eastAsia="Times New Roman" w:ascii="Aptos" w:hAnsi="Aptos"/>
          <w:bCs/>
          <w:sz w:val="22"/>
          <w:szCs w:val="22"/>
          <w:lang w:eastAsia="pl-PL" w:bidi="ar-SA"/>
        </w:rPr>
        <w:t>2)</w:t>
        <w:tab/>
        <w:t>wartość podatku VAT …..……………..….PLN; (słownie: …………………………………….)</w:t>
      </w:r>
    </w:p>
    <w:p>
      <w:pPr>
        <w:pStyle w:val="Standard"/>
        <w:spacing w:lineRule="auto" w:line="360" w:before="0" w:after="103"/>
        <w:ind w:left="360" w:hanging="0"/>
        <w:jc w:val="both"/>
        <w:rPr>
          <w:rFonts w:ascii="Aptos" w:hAnsi="Aptos" w:eastAsia="Times New Roman"/>
          <w:bCs/>
          <w:sz w:val="22"/>
          <w:szCs w:val="22"/>
          <w:lang w:eastAsia="pl-PL" w:bidi="ar-SA"/>
        </w:rPr>
      </w:pPr>
      <w:r>
        <w:rPr>
          <w:rFonts w:eastAsia="Times New Roman" w:ascii="Aptos" w:hAnsi="Aptos"/>
          <w:bCs/>
          <w:sz w:val="22"/>
          <w:szCs w:val="22"/>
          <w:lang w:eastAsia="pl-PL" w:bidi="ar-SA"/>
        </w:rPr>
        <w:t>Oferujemy następujący czas reakcji: …………………………………………………………………..</w:t>
      </w:r>
    </w:p>
    <w:p>
      <w:pPr>
        <w:pStyle w:val="Standard"/>
        <w:spacing w:lineRule="auto" w:line="360" w:before="0" w:after="103"/>
        <w:ind w:left="360" w:hanging="0"/>
        <w:jc w:val="both"/>
        <w:rPr>
          <w:rFonts w:ascii="Aptos" w:hAnsi="Aptos" w:eastAsia="Times New Roman"/>
          <w:bCs/>
          <w:sz w:val="22"/>
          <w:szCs w:val="22"/>
          <w:lang w:eastAsia="pl-PL" w:bidi="ar-SA"/>
        </w:rPr>
      </w:pPr>
      <w:r>
        <w:rPr>
          <w:rFonts w:eastAsia="Times New Roman" w:ascii="Aptos" w:hAnsi="Aptos"/>
          <w:bCs/>
          <w:sz w:val="22"/>
          <w:szCs w:val="22"/>
          <w:lang w:eastAsia="pl-PL" w:bidi="ar-SA"/>
        </w:rPr>
      </w:r>
    </w:p>
    <w:p>
      <w:pPr>
        <w:pStyle w:val="Standard"/>
        <w:spacing w:lineRule="auto" w:line="360" w:before="0" w:after="103"/>
        <w:jc w:val="both"/>
        <w:rPr>
          <w:rFonts w:ascii="Aptos" w:hAnsi="Aptos" w:eastAsia="Times New Roman"/>
          <w:bCs/>
          <w:sz w:val="22"/>
          <w:szCs w:val="22"/>
          <w:lang w:eastAsia="pl-PL" w:bidi="ar-SA"/>
        </w:rPr>
      </w:pPr>
      <w:bookmarkStart w:id="0" w:name="_Hlk215487531"/>
      <w:bookmarkStart w:id="1" w:name="_Hlk213340780"/>
      <w:bookmarkStart w:id="2" w:name="_Hlk215487912"/>
      <w:bookmarkEnd w:id="0"/>
      <w:bookmarkEnd w:id="1"/>
      <w:bookmarkEnd w:id="2"/>
      <w:r>
        <w:rPr>
          <w:rFonts w:eastAsia="Times New Roman" w:ascii="Aptos" w:hAnsi="Aptos"/>
          <w:bCs/>
          <w:sz w:val="22"/>
          <w:szCs w:val="22"/>
          <w:lang w:eastAsia="pl-PL" w:bidi="ar-SA"/>
        </w:rPr>
        <w:t>Wynagrodzenie zostało obliczone na podstawie zsumowania cen jednostkowych poszczególnych elementów przedmiotu dostawy, zgodnie z Formularzem asortymentowo- cenowym – załącznik nr 7 do SWZ</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
          <w:sz w:val="22"/>
          <w:szCs w:val="22"/>
          <w:lang w:eastAsia="pl-PL" w:bidi="ar-SA"/>
        </w:rPr>
        <w:t>Część nr 2</w:t>
      </w:r>
      <w:r>
        <w:rPr>
          <w:rFonts w:eastAsia="Times New Roman" w:ascii="Aptos" w:hAnsi="Aptos"/>
          <w:bCs/>
          <w:sz w:val="22"/>
          <w:szCs w:val="22"/>
          <w:lang w:eastAsia="pl-PL" w:bidi="ar-SA"/>
        </w:rPr>
        <w:t xml:space="preserve"> - nabiał</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1.</w:t>
        <w:tab/>
        <w:t>Oferujemy realizację przedmiotu zamówienia – zgodnie z warunkami i na zasadach zawartych w SWZ za wynagrodzeniem w wysokości:</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w:t>
      </w:r>
      <w:r>
        <w:rPr>
          <w:rFonts w:eastAsia="Times New Roman" w:ascii="Aptos" w:hAnsi="Aptos"/>
          <w:bCs/>
          <w:sz w:val="22"/>
          <w:szCs w:val="22"/>
          <w:lang w:eastAsia="pl-PL" w:bidi="ar-SA"/>
        </w:rPr>
        <w:t xml:space="preserve">.………………. zł (z VAT) </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(słownie:……………………………………………………………………………………………….….. zł z VAT)</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 xml:space="preserve">           </w:t>
      </w:r>
      <w:r>
        <w:rPr>
          <w:rFonts w:eastAsia="Times New Roman" w:ascii="Aptos" w:hAnsi="Aptos"/>
          <w:bCs/>
          <w:sz w:val="22"/>
          <w:szCs w:val="22"/>
          <w:lang w:eastAsia="pl-PL" w:bidi="ar-SA"/>
        </w:rPr>
        <w:t xml:space="preserve">w tym: ,  </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1)</w:t>
        <w:tab/>
        <w:t>wartość netto ……………………...PLN; (słownie: ……………………….),</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2)</w:t>
        <w:tab/>
        <w:t>wartość podatku VAT …..……………..….PLN; (słownie: …………………………………….)</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Oferujemy następujący czas reakcji: …………………………………………………………………..</w:t>
      </w:r>
    </w:p>
    <w:p>
      <w:pPr>
        <w:pStyle w:val="Standard"/>
        <w:spacing w:lineRule="auto" w:line="360" w:before="0" w:after="103"/>
        <w:jc w:val="both"/>
        <w:rPr>
          <w:rFonts w:ascii="Aptos" w:hAnsi="Aptos" w:eastAsia="Times New Roman"/>
          <w:bCs/>
          <w:sz w:val="22"/>
          <w:szCs w:val="22"/>
          <w:lang w:eastAsia="pl-PL" w:bidi="ar-SA"/>
        </w:rPr>
      </w:pPr>
      <w:r>
        <w:rPr>
          <w:rFonts w:eastAsia="Times New Roman" w:ascii="Aptos" w:hAnsi="Aptos"/>
          <w:bCs/>
          <w:sz w:val="22"/>
          <w:szCs w:val="22"/>
          <w:lang w:eastAsia="pl-PL" w:bidi="ar-SA"/>
        </w:rPr>
        <w:t>Wynagrodzenie zostało obliczone na podstawie zsumowania cen jednostkowych poszczególnych elementów przedmiotu dostawy, zgodnie z Formularzem asortymentowo- cenowym – załącznik nr 7 do SWZ</w:t>
      </w:r>
    </w:p>
    <w:p>
      <w:pPr>
        <w:pStyle w:val="Normal"/>
        <w:suppressAutoHyphens w:val="false"/>
        <w:spacing w:lineRule="auto" w:line="360"/>
        <w:jc w:val="both"/>
        <w:textAlignment w:val="auto"/>
        <w:rPr>
          <w:rFonts w:ascii="Aptos" w:hAnsi="Aptos" w:eastAsia="Times New Roman"/>
          <w:b/>
          <w:b/>
          <w:sz w:val="22"/>
          <w:szCs w:val="22"/>
          <w:lang w:eastAsia="pl-PL" w:bidi="ar-SA"/>
        </w:rPr>
      </w:pPr>
      <w:r>
        <w:rPr>
          <w:rFonts w:eastAsia="Times New Roman" w:ascii="Aptos" w:hAnsi="Aptos"/>
          <w:b/>
          <w:sz w:val="22"/>
          <w:szCs w:val="22"/>
          <w:lang w:eastAsia="pl-PL" w:bidi="ar-SA"/>
        </w:rPr>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
          <w:sz w:val="22"/>
          <w:szCs w:val="22"/>
          <w:lang w:eastAsia="pl-PL" w:bidi="ar-SA"/>
        </w:rPr>
        <w:t>Część nr 3</w:t>
      </w:r>
      <w:r>
        <w:rPr>
          <w:rFonts w:eastAsia="Times New Roman" w:ascii="Aptos" w:hAnsi="Aptos"/>
          <w:bCs/>
          <w:sz w:val="22"/>
          <w:szCs w:val="22"/>
          <w:lang w:eastAsia="pl-PL" w:bidi="ar-SA"/>
        </w:rPr>
        <w:t xml:space="preserve"> – mięso, wędliny</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1.</w:t>
        <w:tab/>
        <w:t>Oferujemy realizację przedmiotu zamówienia – zgodnie z warunkami i na zasadach zawartych w SWZ za wynagrodzeniem w wysokości:</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w:t>
      </w:r>
      <w:r>
        <w:rPr>
          <w:rFonts w:eastAsia="Times New Roman" w:ascii="Aptos" w:hAnsi="Aptos"/>
          <w:bCs/>
          <w:sz w:val="22"/>
          <w:szCs w:val="22"/>
          <w:lang w:eastAsia="pl-PL" w:bidi="ar-SA"/>
        </w:rPr>
        <w:t xml:space="preserve">.………………. zł (z VAT) </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(słownie:……………………………………………………………………………………………….….. zł z VAT)</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 xml:space="preserve">           </w:t>
      </w:r>
      <w:r>
        <w:rPr>
          <w:rFonts w:eastAsia="Times New Roman" w:ascii="Aptos" w:hAnsi="Aptos"/>
          <w:bCs/>
          <w:sz w:val="22"/>
          <w:szCs w:val="22"/>
          <w:lang w:eastAsia="pl-PL" w:bidi="ar-SA"/>
        </w:rPr>
        <w:t xml:space="preserve">w tym: ,  </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1)</w:t>
        <w:tab/>
        <w:t>wartość netto ……………………...PLN; (słownie: ……………………….),</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2)</w:t>
        <w:tab/>
        <w:t>wartość podatku VAT …..……………..….PLN; (słownie: …………………………………….)</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Oferujemy następujący czas reakcji: …………………………………………………………………..</w:t>
      </w:r>
    </w:p>
    <w:p>
      <w:pPr>
        <w:pStyle w:val="Standard"/>
        <w:spacing w:lineRule="auto" w:line="360" w:before="0" w:after="103"/>
        <w:jc w:val="both"/>
        <w:rPr>
          <w:rFonts w:ascii="Aptos" w:hAnsi="Aptos" w:eastAsia="Times New Roman"/>
          <w:bCs/>
          <w:sz w:val="22"/>
          <w:szCs w:val="22"/>
          <w:lang w:eastAsia="pl-PL" w:bidi="ar-SA"/>
        </w:rPr>
      </w:pPr>
      <w:r>
        <w:rPr>
          <w:rFonts w:eastAsia="Times New Roman" w:ascii="Aptos" w:hAnsi="Aptos"/>
          <w:bCs/>
          <w:sz w:val="22"/>
          <w:szCs w:val="22"/>
          <w:lang w:eastAsia="pl-PL" w:bidi="ar-SA"/>
        </w:rPr>
        <w:t>Wynagrodzenie zostało obliczone na podstawie zsumowania cen jednostkowych poszczególnych elementów przedmiotu dostawy, zgodnie z Formularzem asortymentowo- cenowym – załącznik nr 7 do SWZ</w:t>
      </w:r>
    </w:p>
    <w:p>
      <w:pPr>
        <w:pStyle w:val="Normal"/>
        <w:suppressAutoHyphens w:val="false"/>
        <w:spacing w:lineRule="auto" w:line="360"/>
        <w:jc w:val="both"/>
        <w:textAlignment w:val="auto"/>
        <w:rPr>
          <w:rFonts w:ascii="Aptos" w:hAnsi="Aptos" w:eastAsia="Times New Roman"/>
          <w:b/>
          <w:b/>
          <w:sz w:val="22"/>
          <w:szCs w:val="22"/>
          <w:lang w:eastAsia="pl-PL" w:bidi="ar-SA"/>
        </w:rPr>
      </w:pPr>
      <w:r>
        <w:rPr>
          <w:rFonts w:eastAsia="Times New Roman" w:ascii="Aptos" w:hAnsi="Aptos"/>
          <w:b/>
          <w:sz w:val="22"/>
          <w:szCs w:val="22"/>
          <w:lang w:eastAsia="pl-PL" w:bidi="ar-SA"/>
        </w:rPr>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
          <w:sz w:val="22"/>
          <w:szCs w:val="22"/>
          <w:lang w:eastAsia="pl-PL" w:bidi="ar-SA"/>
        </w:rPr>
        <w:t>Część nr 4</w:t>
      </w:r>
      <w:r>
        <w:rPr>
          <w:rFonts w:eastAsia="Times New Roman" w:ascii="Aptos" w:hAnsi="Aptos"/>
          <w:bCs/>
          <w:sz w:val="22"/>
          <w:szCs w:val="22"/>
          <w:lang w:eastAsia="pl-PL" w:bidi="ar-SA"/>
        </w:rPr>
        <w:t xml:space="preserve"> – mrożonki, ryby</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1.</w:t>
        <w:tab/>
        <w:t>Oferujemy realizację przedmiotu zamówienia – zgodnie z warunkami i na zasadach zawartych w SWZ za wynagrodzeniem w wysokości:</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w:t>
      </w:r>
      <w:r>
        <w:rPr>
          <w:rFonts w:eastAsia="Times New Roman" w:ascii="Aptos" w:hAnsi="Aptos"/>
          <w:bCs/>
          <w:sz w:val="22"/>
          <w:szCs w:val="22"/>
          <w:lang w:eastAsia="pl-PL" w:bidi="ar-SA"/>
        </w:rPr>
        <w:t xml:space="preserve">.………………. zł (z VAT) </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(słownie:……………………………………………………………………………………………….….. zł z VAT)</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 xml:space="preserve">           </w:t>
      </w:r>
      <w:r>
        <w:rPr>
          <w:rFonts w:eastAsia="Times New Roman" w:ascii="Aptos" w:hAnsi="Aptos"/>
          <w:bCs/>
          <w:sz w:val="22"/>
          <w:szCs w:val="22"/>
          <w:lang w:eastAsia="pl-PL" w:bidi="ar-SA"/>
        </w:rPr>
        <w:t xml:space="preserve">w tym: ,  </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1)</w:t>
        <w:tab/>
        <w:t>wartość netto ……………………...PLN; (słownie: ……………………….),</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2)</w:t>
        <w:tab/>
        <w:t>wartość podatku VAT …..……………..….PLN; (słownie: …………………………………….)</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Oferujemy następujący czas reakcji: …………………………………………………………………..</w:t>
      </w:r>
    </w:p>
    <w:p>
      <w:pPr>
        <w:pStyle w:val="Standard"/>
        <w:spacing w:lineRule="auto" w:line="360" w:before="0" w:after="103"/>
        <w:jc w:val="both"/>
        <w:rPr>
          <w:rFonts w:ascii="Aptos" w:hAnsi="Aptos" w:eastAsia="Times New Roman"/>
          <w:bCs/>
          <w:sz w:val="22"/>
          <w:szCs w:val="22"/>
          <w:lang w:eastAsia="pl-PL" w:bidi="ar-SA"/>
        </w:rPr>
      </w:pPr>
      <w:r>
        <w:rPr>
          <w:rFonts w:eastAsia="Times New Roman" w:ascii="Aptos" w:hAnsi="Aptos"/>
          <w:bCs/>
          <w:sz w:val="22"/>
          <w:szCs w:val="22"/>
          <w:lang w:eastAsia="pl-PL" w:bidi="ar-SA"/>
        </w:rPr>
        <w:t>Wynagrodzenie zostało obliczone na podstawie zsumowania cen jednostkowych poszczególnych elementów przedmiotu dostawy, zgodnie z Formularzem asortymentowo- cenowym – załącznik nr 7 do SWZ</w:t>
      </w:r>
    </w:p>
    <w:p>
      <w:pPr>
        <w:pStyle w:val="Normal"/>
        <w:suppressAutoHyphens w:val="false"/>
        <w:spacing w:lineRule="auto" w:line="360"/>
        <w:jc w:val="both"/>
        <w:textAlignment w:val="auto"/>
        <w:rPr>
          <w:rFonts w:ascii="Aptos" w:hAnsi="Aptos" w:eastAsia="Times New Roman"/>
          <w:b/>
          <w:b/>
          <w:sz w:val="22"/>
          <w:szCs w:val="22"/>
          <w:lang w:eastAsia="pl-PL" w:bidi="ar-SA"/>
        </w:rPr>
      </w:pPr>
      <w:r>
        <w:rPr>
          <w:rFonts w:eastAsia="Times New Roman" w:ascii="Aptos" w:hAnsi="Aptos"/>
          <w:b/>
          <w:sz w:val="22"/>
          <w:szCs w:val="22"/>
          <w:lang w:eastAsia="pl-PL" w:bidi="ar-SA"/>
        </w:rPr>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
          <w:sz w:val="22"/>
          <w:szCs w:val="22"/>
          <w:lang w:eastAsia="pl-PL" w:bidi="ar-SA"/>
        </w:rPr>
        <w:t>Część nr 5</w:t>
      </w:r>
      <w:r>
        <w:rPr>
          <w:rFonts w:eastAsia="Times New Roman" w:ascii="Aptos" w:hAnsi="Aptos"/>
          <w:bCs/>
          <w:sz w:val="22"/>
          <w:szCs w:val="22"/>
          <w:lang w:eastAsia="pl-PL" w:bidi="ar-SA"/>
        </w:rPr>
        <w:t xml:space="preserve"> – artykuły sypkie, soki, woda</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1.</w:t>
        <w:tab/>
        <w:t>Oferujemy realizację przedmiotu zamówienia – zgodnie z warunkami i na zasadach zawartych w SWZ za wynagrodzeniem w wysokości:</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w:t>
      </w:r>
      <w:r>
        <w:rPr>
          <w:rFonts w:eastAsia="Times New Roman" w:ascii="Aptos" w:hAnsi="Aptos"/>
          <w:bCs/>
          <w:sz w:val="22"/>
          <w:szCs w:val="22"/>
          <w:lang w:eastAsia="pl-PL" w:bidi="ar-SA"/>
        </w:rPr>
        <w:t xml:space="preserve">.………………. zł (z VAT) </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(słownie:……………………………………………………………………………………………….….. zł z VAT)</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 xml:space="preserve">           </w:t>
      </w:r>
      <w:r>
        <w:rPr>
          <w:rFonts w:eastAsia="Times New Roman" w:ascii="Aptos" w:hAnsi="Aptos"/>
          <w:bCs/>
          <w:sz w:val="22"/>
          <w:szCs w:val="22"/>
          <w:lang w:eastAsia="pl-PL" w:bidi="ar-SA"/>
        </w:rPr>
        <w:t xml:space="preserve">w tym: ,  </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1)</w:t>
        <w:tab/>
        <w:t>wartość netto ……………………...PLN; (słownie: ……………………….),</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2)</w:t>
        <w:tab/>
        <w:t>wartość podatku VAT …..……………..….PLN; (słownie: …………………………………….)</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Oferujemy następujący czas reakcji: …………………………………………………………………..</w:t>
      </w:r>
    </w:p>
    <w:p>
      <w:pPr>
        <w:pStyle w:val="Standard"/>
        <w:spacing w:lineRule="auto" w:line="360" w:before="0" w:after="103"/>
        <w:jc w:val="both"/>
        <w:rPr>
          <w:rFonts w:ascii="Aptos" w:hAnsi="Aptos" w:eastAsia="Times New Roman"/>
          <w:bCs/>
          <w:sz w:val="22"/>
          <w:szCs w:val="22"/>
          <w:lang w:eastAsia="pl-PL" w:bidi="ar-SA"/>
        </w:rPr>
      </w:pPr>
      <w:r>
        <w:rPr>
          <w:rFonts w:eastAsia="Times New Roman" w:ascii="Aptos" w:hAnsi="Aptos"/>
          <w:bCs/>
          <w:sz w:val="22"/>
          <w:szCs w:val="22"/>
          <w:lang w:eastAsia="pl-PL" w:bidi="ar-SA"/>
        </w:rPr>
        <w:t>Wynagrodzenie zostało obliczone na podstawie zsumowania cen jednostkowych poszczególnych elementów przedmiotu dostawy, zgodnie z Formularzem asortymentowo- cenowym – załącznik nr 7 do SWZ</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
          <w:sz w:val="22"/>
          <w:szCs w:val="22"/>
          <w:lang w:eastAsia="pl-PL" w:bidi="ar-SA"/>
        </w:rPr>
        <w:t>Część nr 6</w:t>
      </w:r>
      <w:r>
        <w:rPr>
          <w:rFonts w:eastAsia="Times New Roman" w:ascii="Aptos" w:hAnsi="Aptos"/>
          <w:bCs/>
          <w:sz w:val="22"/>
          <w:szCs w:val="22"/>
          <w:lang w:eastAsia="pl-PL" w:bidi="ar-SA"/>
        </w:rPr>
        <w:t xml:space="preserve"> - pieczywo</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1.</w:t>
        <w:tab/>
        <w:t>Oferujemy realizację przedmiotu zamówienia – zgodnie z warunkami i na zasadach zawartych w SWZ za wynagrodzeniem w wysokości:</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w:t>
      </w:r>
      <w:r>
        <w:rPr>
          <w:rFonts w:eastAsia="Times New Roman" w:ascii="Aptos" w:hAnsi="Aptos"/>
          <w:bCs/>
          <w:sz w:val="22"/>
          <w:szCs w:val="22"/>
          <w:lang w:eastAsia="pl-PL" w:bidi="ar-SA"/>
        </w:rPr>
        <w:t xml:space="preserve">.………………. zł (z VAT) </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(słownie:……………………………………………………………………………………………….….. zł z VAT)</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 xml:space="preserve">           </w:t>
      </w:r>
      <w:r>
        <w:rPr>
          <w:rFonts w:eastAsia="Times New Roman" w:ascii="Aptos" w:hAnsi="Aptos"/>
          <w:bCs/>
          <w:sz w:val="22"/>
          <w:szCs w:val="22"/>
          <w:lang w:eastAsia="pl-PL" w:bidi="ar-SA"/>
        </w:rPr>
        <w:t xml:space="preserve">w tym: ,  </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1)</w:t>
        <w:tab/>
        <w:t>wartość netto ……………………...PLN; (słownie: ……………………….),</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2)</w:t>
        <w:tab/>
        <w:t>wartość podatku VAT …..……………..….PLN; (słownie: …………………………………….)</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Oferujemy następujący czas reakcji: …………………………………………………………………..</w:t>
      </w:r>
    </w:p>
    <w:p>
      <w:pPr>
        <w:pStyle w:val="Standard"/>
        <w:spacing w:lineRule="auto" w:line="360" w:before="0" w:after="103"/>
        <w:jc w:val="both"/>
        <w:rPr>
          <w:rFonts w:ascii="Aptos" w:hAnsi="Aptos" w:eastAsia="Times New Roman"/>
          <w:bCs/>
          <w:sz w:val="22"/>
          <w:szCs w:val="22"/>
          <w:lang w:eastAsia="pl-PL" w:bidi="ar-SA"/>
        </w:rPr>
      </w:pPr>
      <w:r>
        <w:rPr>
          <w:rFonts w:eastAsia="Times New Roman" w:ascii="Aptos" w:hAnsi="Aptos"/>
          <w:bCs/>
          <w:sz w:val="22"/>
          <w:szCs w:val="22"/>
          <w:lang w:eastAsia="pl-PL" w:bidi="ar-SA"/>
        </w:rPr>
        <w:t>Wynagrodzenie zostało obliczone na podstawie zsumowania cen jednostkowych poszczególnych elementów przedmiotu dostawy, zgodnie z Formularzem asortymentowo- cenowym – załącznik nr 7 do SWZ</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r>
    </w:p>
    <w:p>
      <w:pPr>
        <w:pStyle w:val="Normal"/>
        <w:numPr>
          <w:ilvl w:val="0"/>
          <w:numId w:val="1"/>
        </w:numPr>
        <w:suppressAutoHyphens w:val="false"/>
        <w:spacing w:lineRule="auto" w:line="360" w:before="0" w:after="160"/>
        <w:contextualSpacing/>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 xml:space="preserve">Jeżeli złożono ofertę, której wybór prowadziłby do powstania u zamawiającego obowiązku podatkowego zgodnie z przepisami o podatku od towarów i usług, zamawiający w celu oceny takiej oferty doliczy do przedstawionej w niej ceny podatek od towarów i usług, który miałby obowiązek rozliczyć zgodnie z tymi przepisami. </w:t>
      </w:r>
    </w:p>
    <w:p>
      <w:pPr>
        <w:pStyle w:val="Normal"/>
        <w:numPr>
          <w:ilvl w:val="0"/>
          <w:numId w:val="1"/>
        </w:numPr>
        <w:suppressAutoHyphens w:val="false"/>
        <w:spacing w:lineRule="auto" w:line="360" w:before="0" w:after="160"/>
        <w:contextualSpacing/>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(uzupełnić wskazane informacje, jeżeli dotyczy) ………………………………………………………………………………………………………………………</w:t>
      </w:r>
    </w:p>
    <w:p>
      <w:pPr>
        <w:pStyle w:val="Normal"/>
        <w:numPr>
          <w:ilvl w:val="0"/>
          <w:numId w:val="1"/>
        </w:numPr>
        <w:suppressAutoHyphens w:val="false"/>
        <w:spacing w:lineRule="auto" w:line="360" w:before="0" w:after="160"/>
        <w:contextualSpacing/>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Oświadczamy, iż zaoferowana (-e) cena (-y) podana (-e) w ofercie zawiera (-ją) wszelkie koszty poniesione w celu należytego wykonania zamówienia zgodnie z wymaganiami Zamawiającego zawartymi w SWZ i wszystkich załącznikach do niej jak również w niej nie ujęte, a bez których nie można wykonać zamówienia, a także wszelkie podatki (także należny podatek VAT). Cena obejmuje ewentualne marże i opusty.</w:t>
      </w:r>
    </w:p>
    <w:p>
      <w:pPr>
        <w:pStyle w:val="Normal"/>
        <w:numPr>
          <w:ilvl w:val="0"/>
          <w:numId w:val="1"/>
        </w:numPr>
        <w:suppressAutoHyphens w:val="false"/>
        <w:spacing w:lineRule="auto" w:line="360" w:before="0" w:after="160"/>
        <w:contextualSpacing/>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Jednocześnie oświadczam, że:</w:t>
      </w:r>
    </w:p>
    <w:p>
      <w:pPr>
        <w:pStyle w:val="Normal"/>
        <w:numPr>
          <w:ilvl w:val="0"/>
          <w:numId w:val="2"/>
        </w:numPr>
        <w:suppressAutoHyphens w:val="false"/>
        <w:spacing w:lineRule="auto" w:line="360" w:before="0" w:after="160"/>
        <w:contextualSpacing/>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Zobowiązujemy się zrealizować przedmiot zamówienia w terminie wskazanym w Specyfikacji Warunków Zamówienia.</w:t>
      </w:r>
    </w:p>
    <w:p>
      <w:pPr>
        <w:pStyle w:val="Normal"/>
        <w:numPr>
          <w:ilvl w:val="0"/>
          <w:numId w:val="2"/>
        </w:numPr>
        <w:suppressAutoHyphens w:val="false"/>
        <w:spacing w:lineRule="auto" w:line="360" w:before="0" w:after="160"/>
        <w:contextualSpacing/>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Akceptujemy warunki płatności podane we wzorze umowy.</w:t>
      </w:r>
    </w:p>
    <w:p>
      <w:pPr>
        <w:pStyle w:val="Normal"/>
        <w:numPr>
          <w:ilvl w:val="0"/>
          <w:numId w:val="2"/>
        </w:numPr>
        <w:suppressAutoHyphens w:val="false"/>
        <w:spacing w:lineRule="auto" w:line="360" w:before="0" w:after="160"/>
        <w:contextualSpacing/>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Warunki udziału w postępowaniu spełniamy samodzielnie/ polegamy na zasobach podmiotu trzeciego*</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*niepotrzebne skreślić</w:t>
      </w:r>
    </w:p>
    <w:p>
      <w:pPr>
        <w:pStyle w:val="Normal"/>
        <w:numPr>
          <w:ilvl w:val="0"/>
          <w:numId w:val="2"/>
        </w:numPr>
        <w:suppressAutoHyphens w:val="false"/>
        <w:spacing w:lineRule="auto" w:line="360" w:before="0" w:after="160"/>
        <w:contextualSpacing/>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Podwykonawcy/om tj.………………………………………………………………………………</w:t>
      </w:r>
    </w:p>
    <w:p>
      <w:pPr>
        <w:pStyle w:val="Normal"/>
        <w:suppressAutoHyphens w:val="false"/>
        <w:spacing w:lineRule="auto" w:line="360" w:before="0" w:after="0"/>
        <w:ind w:left="360" w:hanging="0"/>
        <w:contextualSpacing/>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 xml:space="preserve">                                                                                   </w:t>
      </w:r>
      <w:r>
        <w:rPr>
          <w:rFonts w:eastAsia="Times New Roman" w:ascii="Aptos" w:hAnsi="Aptos"/>
          <w:bCs/>
          <w:sz w:val="22"/>
          <w:szCs w:val="22"/>
          <w:lang w:eastAsia="pl-PL" w:bidi="ar-SA"/>
        </w:rPr>
        <w:t>(nazwa podwykonawcy)</w:t>
      </w:r>
    </w:p>
    <w:p>
      <w:pPr>
        <w:pStyle w:val="Normal"/>
        <w:suppressAutoHyphens w:val="false"/>
        <w:spacing w:lineRule="auto" w:line="360" w:before="0" w:after="0"/>
        <w:ind w:left="360" w:hanging="0"/>
        <w:contextualSpacing/>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r>
    </w:p>
    <w:p>
      <w:pPr>
        <w:pStyle w:val="Normal"/>
        <w:suppressAutoHyphens w:val="false"/>
        <w:spacing w:lineRule="auto" w:line="360" w:before="0" w:after="0"/>
        <w:ind w:left="360" w:hanging="0"/>
        <w:contextualSpacing/>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powierzymy następującą część/części zamówienia, (jeżeli dotyczy) :……………………………………………</w:t>
      </w:r>
    </w:p>
    <w:p>
      <w:pPr>
        <w:pStyle w:val="Normal"/>
        <w:numPr>
          <w:ilvl w:val="0"/>
          <w:numId w:val="2"/>
        </w:numPr>
        <w:suppressAutoHyphens w:val="false"/>
        <w:spacing w:lineRule="auto" w:line="360" w:before="0" w:after="160"/>
        <w:contextualSpacing/>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Zobowiązujemy się skierować do wykonania przedmiotu zamówienia wykwalifikowany personel dysponujący odpowiednią wiedzą oraz uprawnieniami.</w:t>
      </w:r>
    </w:p>
    <w:p>
      <w:pPr>
        <w:pStyle w:val="Normal"/>
        <w:numPr>
          <w:ilvl w:val="0"/>
          <w:numId w:val="2"/>
        </w:numPr>
        <w:suppressAutoHyphens w:val="false"/>
        <w:spacing w:lineRule="auto" w:line="360" w:before="0" w:after="160"/>
        <w:contextualSpacing/>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Na koordynatora realizacji przedmiotu zamówienia wyznaczamy p. ……………………………...….., tel.:…………..……   e-mail:…………………………</w:t>
      </w:r>
    </w:p>
    <w:p>
      <w:pPr>
        <w:pStyle w:val="Normal"/>
        <w:numPr>
          <w:ilvl w:val="0"/>
          <w:numId w:val="2"/>
        </w:numPr>
        <w:suppressAutoHyphens w:val="false"/>
        <w:spacing w:lineRule="auto" w:line="360" w:before="0" w:after="160"/>
        <w:contextualSpacing/>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Oświadczamy, iż zapoznaliśmy się ze Specyfikacją Warunków Zamówienia, nie wnosimy do niej zastrzeżeń oraz zdobyliśmy konieczne informacje do przygotowania oferty i zobowiązujemy się spełnić wszystkie wymagania Zamawiającego, wymienione w SWZ i we wszystkich załącznikach do niej.</w:t>
      </w:r>
    </w:p>
    <w:p>
      <w:pPr>
        <w:pStyle w:val="Normal"/>
        <w:numPr>
          <w:ilvl w:val="0"/>
          <w:numId w:val="2"/>
        </w:numPr>
        <w:suppressAutoHyphens w:val="false"/>
        <w:spacing w:lineRule="auto" w:line="360" w:before="0" w:after="160"/>
        <w:contextualSpacing/>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 xml:space="preserve">Jesteśmy związani niniejszą ofertą przez czas wskazany w Specyfikacji Warunków Zamówienia. </w:t>
      </w:r>
    </w:p>
    <w:p>
      <w:pPr>
        <w:pStyle w:val="Normal"/>
        <w:numPr>
          <w:ilvl w:val="0"/>
          <w:numId w:val="2"/>
        </w:numPr>
        <w:suppressAutoHyphens w:val="false"/>
        <w:spacing w:lineRule="auto" w:line="360" w:before="0" w:after="160"/>
        <w:contextualSpacing/>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 xml:space="preserve">Oświadczamy, że wypełniliśmy obowiązki informacyjne przewidziane w art. 13 lub art.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danych)(Dz. Urz. UE L 119 z 04.05.2016, str. 1), dalej „RODO”, wobec osób fizycznych, od których dane osobowe bezpośrednio lub pośrednio pozyskaliśmy w celu ubiegania się o udzielenie zamówienia publicznego w niniejszym postępowaniu. </w:t>
      </w:r>
    </w:p>
    <w:p>
      <w:pPr>
        <w:pStyle w:val="Normal"/>
        <w:numPr>
          <w:ilvl w:val="0"/>
          <w:numId w:val="2"/>
        </w:numPr>
        <w:suppressAutoHyphens w:val="false"/>
        <w:spacing w:lineRule="auto" w:line="360" w:before="0" w:after="160"/>
        <w:contextualSpacing/>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Zawarta w Specyfikacji Warunków Zamówienia treść wzoru umowy została przez nas zaakceptowana i zobowiązujemy się w przypadku wyboru naszej oferty do zawarcia umowy na wyżej wymienionych warunkach w miejscu i terminie wyznaczonym przez Zamawiającego.</w:t>
      </w:r>
    </w:p>
    <w:p>
      <w:pPr>
        <w:pStyle w:val="Normal"/>
        <w:numPr>
          <w:ilvl w:val="0"/>
          <w:numId w:val="2"/>
        </w:numPr>
        <w:suppressAutoHyphens w:val="false"/>
        <w:spacing w:lineRule="auto" w:line="360" w:before="0" w:after="160"/>
        <w:contextualSpacing/>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Dokumenty wymagane w SWZ, jakie  Zamawiający może uzyskać za pomocą bezpłatnych i ogólnodostępnych baz danych, w szczególności rejestrów publicznych  w rozumieniu ustawy z dnia 17 lutego 2005 r. o informatyzacji działalności podmiotów realizujących zadania publiczne:</w:t>
      </w:r>
    </w:p>
    <w:p>
      <w:pPr>
        <w:pStyle w:val="Normal"/>
        <w:suppressAutoHyphens w:val="false"/>
        <w:spacing w:lineRule="auto" w:line="360"/>
        <w:ind w:left="360" w:hanging="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w:t>
      </w:r>
      <w:r>
        <w:rPr>
          <w:rFonts w:eastAsia="Times New Roman" w:ascii="Aptos" w:hAnsi="Aptos"/>
          <w:bCs/>
          <w:sz w:val="22"/>
          <w:szCs w:val="22"/>
          <w:lang w:eastAsia="pl-PL" w:bidi="ar-SA"/>
        </w:rPr>
        <w:t>.</w:t>
      </w:r>
    </w:p>
    <w:p>
      <w:pPr>
        <w:pStyle w:val="Normal"/>
        <w:numPr>
          <w:ilvl w:val="0"/>
          <w:numId w:val="2"/>
        </w:numPr>
        <w:suppressAutoHyphens w:val="false"/>
        <w:spacing w:lineRule="auto" w:line="360" w:before="0" w:after="160"/>
        <w:contextualSpacing/>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Zgodnie z SWZ wskazujemy, że tajemnicą przedsiębiorstwa objęte są następujące elementy oferty:</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r>
    </w:p>
    <w:p>
      <w:pPr>
        <w:pStyle w:val="Normal"/>
        <w:numPr>
          <w:ilvl w:val="0"/>
          <w:numId w:val="2"/>
        </w:numPr>
        <w:suppressAutoHyphens w:val="false"/>
        <w:spacing w:lineRule="auto" w:line="360" w:before="0" w:after="160"/>
        <w:contextualSpacing/>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 xml:space="preserve">Znając treść przepisu art. 297 §1 Kodeksu Karnego: </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w:t>
      </w:r>
      <w:r>
        <w:rPr>
          <w:rFonts w:eastAsia="Times New Roman" w:ascii="Aptos" w:hAnsi="Aptos"/>
          <w:bCs/>
          <w:sz w:val="22"/>
          <w:szCs w:val="22"/>
          <w:lang w:eastAsia="pl-PL" w:bidi="ar-SA"/>
        </w:rPr>
        <w:t>Kto, w celu uzyskania dla siebie lub kogo innego, od banku lub jednostki organizacyjnej prowadzącej podobną działalność gospodarczą na podstawie ustawy albo od organu lub instytucji dysponujących środkami publicznymi – kredytu, pożyczki pieniężnej, poręczenia, gwarancji, akredytywy, dotacji, subwencji, potwierdzenia przez bank zobowiązania wynikającego z poręczenia lub z gwarancji lub podobnego świadczenia pieniężnego na określony cel gospodarczy, instrumentu płatniczego lub zamówienia publicznego, przedkłada podrobiony, przerobiony, poświadczający nieprawdę albo nierzetelny dokument albo nierzetelne, pisemne oświadczenie dotyczące okoliczności o istotnym znaczeniu dla uzyskania wymienionego wsparcia finansowego, instrumentu płatniczego lub zamówienia, podlega karze pozbawienia wolności od 3 miesięcy do lat 5”, oświadczamy, że dane zawarte w ofercie, dokumentach i oświadczeniach są zgodne ze stanem faktycznym.</w:t>
      </w:r>
    </w:p>
    <w:p>
      <w:pPr>
        <w:pStyle w:val="Normal"/>
        <w:numPr>
          <w:ilvl w:val="0"/>
          <w:numId w:val="2"/>
        </w:numPr>
        <w:suppressAutoHyphens w:val="false"/>
        <w:spacing w:lineRule="auto" w:line="360" w:before="0" w:after="160"/>
        <w:contextualSpacing/>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Wraz z niniejszą ofertą składamy:</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 xml:space="preserve">Nazwa załącznika                                                                                       </w:t>
        <w:tab/>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1)</w:t>
        <w:tab/>
        <w:t>…………………………………………………………………….</w:t>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r>
    </w:p>
    <w:p>
      <w:pPr>
        <w:pStyle w:val="Normal"/>
        <w:suppressAutoHyphens w:val="false"/>
        <w:spacing w:lineRule="auto" w:line="360"/>
        <w:jc w:val="both"/>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2)</w:t>
        <w:tab/>
        <w:t>…………………………………………………………………….</w:t>
      </w:r>
    </w:p>
    <w:p>
      <w:pPr>
        <w:pStyle w:val="Normal"/>
        <w:suppressAutoHyphens w:val="false"/>
        <w:spacing w:lineRule="auto" w:line="276"/>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r>
    </w:p>
    <w:p>
      <w:pPr>
        <w:pStyle w:val="Normal"/>
        <w:suppressAutoHyphens w:val="false"/>
        <w:spacing w:lineRule="auto" w:line="276"/>
        <w:jc w:val="right"/>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r>
    </w:p>
    <w:p>
      <w:pPr>
        <w:pStyle w:val="Normal"/>
        <w:suppressAutoHyphens w:val="false"/>
        <w:spacing w:lineRule="auto" w:line="276"/>
        <w:jc w:val="right"/>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 xml:space="preserve">Dokument należy opatrzyć </w:t>
      </w:r>
    </w:p>
    <w:p>
      <w:pPr>
        <w:pStyle w:val="Normal"/>
        <w:suppressAutoHyphens w:val="false"/>
        <w:spacing w:lineRule="auto" w:line="276"/>
        <w:jc w:val="right"/>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 xml:space="preserve">kwalifikowanym podpisem elektronicznym </w:t>
      </w:r>
    </w:p>
    <w:p>
      <w:pPr>
        <w:pStyle w:val="Normal"/>
        <w:suppressAutoHyphens w:val="false"/>
        <w:spacing w:lineRule="auto" w:line="276"/>
        <w:jc w:val="right"/>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 xml:space="preserve">lub podpisem zaufanym </w:t>
      </w:r>
    </w:p>
    <w:p>
      <w:pPr>
        <w:pStyle w:val="Normal"/>
        <w:suppressAutoHyphens w:val="false"/>
        <w:spacing w:lineRule="auto" w:line="276"/>
        <w:jc w:val="right"/>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t>albo podpisem osobistym</w:t>
      </w:r>
    </w:p>
    <w:p>
      <w:pPr>
        <w:pStyle w:val="Normal"/>
        <w:suppressAutoHyphens w:val="false"/>
        <w:spacing w:lineRule="auto" w:line="276"/>
        <w:textAlignment w:val="auto"/>
        <w:rPr>
          <w:rFonts w:ascii="Aptos" w:hAnsi="Aptos" w:eastAsia="Times New Roman"/>
          <w:bCs/>
          <w:sz w:val="22"/>
          <w:szCs w:val="22"/>
          <w:lang w:eastAsia="pl-PL" w:bidi="ar-SA"/>
        </w:rPr>
      </w:pPr>
      <w:r>
        <w:rPr>
          <w:rFonts w:eastAsia="Times New Roman" w:ascii="Aptos" w:hAnsi="Aptos"/>
          <w:bCs/>
          <w:sz w:val="22"/>
          <w:szCs w:val="22"/>
          <w:lang w:eastAsia="pl-PL" w:bidi="ar-SA"/>
        </w:rPr>
      </w:r>
    </w:p>
    <w:p>
      <w:pPr>
        <w:pStyle w:val="Standard"/>
        <w:spacing w:lineRule="auto" w:line="360" w:before="0" w:after="103"/>
        <w:ind w:left="360" w:hanging="0"/>
        <w:rPr/>
      </w:pPr>
      <w:r>
        <w:rPr/>
      </w:r>
    </w:p>
    <w:sectPr>
      <w:headerReference w:type="default" r:id="rId2"/>
      <w:type w:val="nextPage"/>
      <w:pgSz w:w="11906" w:h="16838"/>
      <w:pgMar w:left="1134" w:right="1134" w:header="708" w:top="1134" w:footer="0" w:bottom="1134" w:gutter="0"/>
      <w:pgNumType w:fmt="decimal"/>
      <w:formProt w:val="false"/>
      <w:textDirection w:val="lrTb"/>
      <w:docGrid w:type="default" w:linePitch="240"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Light">
    <w:charset w:val="ee"/>
    <w:family w:val="swiss"/>
    <w:pitch w:val="variable"/>
  </w:font>
  <w:font w:name="Liberation Serif">
    <w:altName w:val="Times New Roman"/>
    <w:charset w:val="ee"/>
    <w:family w:val="swiss"/>
    <w:pitch w:val="variable"/>
  </w:font>
  <w:font w:name="OpenSymbol">
    <w:altName w:val="Arial Unicode MS"/>
    <w:charset w:val="ee"/>
    <w:family w:val="roman"/>
    <w:pitch w:val="variable"/>
  </w:font>
  <w:font w:name="Calibri Light">
    <w:charset w:val="ee"/>
    <w:family w:val="roman"/>
    <w:pitch w:val="variable"/>
  </w:font>
  <w:font w:name="Liberation Sans">
    <w:altName w:val="Arial"/>
    <w:charset w:val="ee"/>
    <w:family w:val="roman"/>
    <w:pitch w:val="variable"/>
  </w:font>
  <w:font w:name="Aptos">
    <w:charset w:val="ee"/>
    <w:family w:val="roman"/>
    <w:pitch w:val="variable"/>
  </w:font>
  <w:font w:name="Arial">
    <w:charset w:val="ee"/>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Gwka"/>
      <w:rPr/>
    </w:pPr>
    <w:r>
      <w:rPr/>
    </w:r>
  </w:p>
  <w:p>
    <w:pPr>
      <w:pStyle w:val="Normal"/>
      <w:tabs>
        <w:tab w:val="center" w:pos="4536" w:leader="none"/>
        <w:tab w:val="right" w:pos="9072" w:leader="none"/>
      </w:tabs>
      <w:textAlignment w:val="auto"/>
      <w:rPr>
        <w:rFonts w:ascii="Arial" w:hAnsi="Arial" w:eastAsia="Times New Roman"/>
        <w:sz w:val="16"/>
        <w:szCs w:val="16"/>
        <w:lang w:eastAsia="pl-PL" w:bidi="ar-SA"/>
      </w:rPr>
    </w:pPr>
    <w:r>
      <w:rPr>
        <w:rFonts w:eastAsia="Times New Roman" w:ascii="Arial" w:hAnsi="Arial"/>
        <w:sz w:val="16"/>
        <w:szCs w:val="16"/>
        <w:lang w:eastAsia="pl-PL" w:bidi="ar-SA"/>
      </w:rPr>
    </w:r>
  </w:p>
  <w:p>
    <w:pPr>
      <w:pStyle w:val="Gwka"/>
      <w:tabs>
        <w:tab w:val="left" w:pos="3840" w:leader="none"/>
        <w:tab w:val="center" w:pos="4536" w:leader="none"/>
        <w:tab w:val="right" w:pos="9072" w:leader="none"/>
      </w:tabs>
      <w:rPr/>
    </w:pPr>
    <w:r>
      <w:rPr/>
      <w:tab/>
      <w:t xml:space="preserve">                                                                     Załącznik nr 1</w:t>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efaultTabStop w:val="709"/>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pl-P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szCs w:val="24"/>
        <w:lang w:val="pl-PL" w:eastAsia="zh-CN" w:bidi="hi-IN"/>
      </w:rPr>
    </w:rPrDefault>
    <w:pPrDefault>
      <w:pPr>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suppressAutoHyphens w:val="true"/>
      <w:bidi w:val="0"/>
      <w:jc w:val="left"/>
      <w:textAlignment w:val="baseline"/>
    </w:pPr>
    <w:rPr>
      <w:rFonts w:ascii="Liberation Serif" w:hAnsi="Liberation Serif" w:eastAsia="NSimSun" w:cs="Arial"/>
      <w:color w:val="00000A"/>
      <w:sz w:val="24"/>
      <w:szCs w:val="24"/>
      <w:lang w:val="pl-PL" w:eastAsia="zh-CN" w:bidi="hi-IN"/>
    </w:rPr>
  </w:style>
  <w:style w:type="paragraph" w:styleId="Nagwek1">
    <w:name w:val="Nagłówek 1"/>
    <w:basedOn w:val="Nagwek"/>
    <w:uiPriority w:val="9"/>
    <w:qFormat/>
    <w:pPr>
      <w:keepNext/>
      <w:keepLines/>
      <w:widowControl w:val="false"/>
      <w:suppressAutoHyphens w:val="true"/>
      <w:bidi w:val="0"/>
      <w:spacing w:before="360" w:after="80"/>
      <w:jc w:val="left"/>
      <w:textAlignment w:val="baseline"/>
      <w:outlineLvl w:val="0"/>
    </w:pPr>
    <w:rPr>
      <w:rFonts w:ascii="Calibri Light" w:hAnsi="Calibri Light" w:eastAsia="Calibri Light" w:cs="Calibri Light"/>
      <w:color w:val="2F5496"/>
      <w:sz w:val="40"/>
      <w:szCs w:val="40"/>
      <w:lang w:val="pl-PL" w:eastAsia="zh-CN" w:bidi="hi-IN"/>
    </w:rPr>
  </w:style>
  <w:style w:type="paragraph" w:styleId="Nagwek2">
    <w:name w:val="Nagłówek 2"/>
    <w:basedOn w:val="Nagwek"/>
    <w:uiPriority w:val="9"/>
    <w:semiHidden/>
    <w:unhideWhenUsed/>
    <w:qFormat/>
    <w:pPr>
      <w:keepNext/>
      <w:keepLines/>
      <w:widowControl w:val="false"/>
      <w:suppressAutoHyphens w:val="true"/>
      <w:bidi w:val="0"/>
      <w:spacing w:before="160" w:after="80"/>
      <w:jc w:val="left"/>
      <w:textAlignment w:val="baseline"/>
      <w:outlineLvl w:val="1"/>
    </w:pPr>
    <w:rPr>
      <w:rFonts w:ascii="Calibri Light" w:hAnsi="Calibri Light" w:eastAsia="Calibri Light" w:cs="Calibri Light"/>
      <w:color w:val="2F5496"/>
      <w:sz w:val="32"/>
      <w:szCs w:val="32"/>
      <w:lang w:val="pl-PL" w:eastAsia="zh-CN" w:bidi="hi-IN"/>
    </w:rPr>
  </w:style>
  <w:style w:type="paragraph" w:styleId="Nagwek3">
    <w:name w:val="Nagłówek 3"/>
    <w:basedOn w:val="Nagwek"/>
    <w:uiPriority w:val="9"/>
    <w:semiHidden/>
    <w:unhideWhenUsed/>
    <w:qFormat/>
    <w:pPr>
      <w:keepNext/>
      <w:keepLines/>
      <w:widowControl w:val="false"/>
      <w:suppressAutoHyphens w:val="true"/>
      <w:bidi w:val="0"/>
      <w:spacing w:before="160" w:after="80"/>
      <w:jc w:val="left"/>
      <w:textAlignment w:val="baseline"/>
      <w:outlineLvl w:val="2"/>
    </w:pPr>
    <w:rPr>
      <w:rFonts w:ascii="Liberation Serif" w:hAnsi="Liberation Serif" w:eastAsia="NSimSun" w:cs="Arial"/>
      <w:color w:val="2F5496"/>
      <w:sz w:val="28"/>
      <w:szCs w:val="28"/>
      <w:lang w:val="pl-PL" w:eastAsia="zh-CN" w:bidi="hi-IN"/>
    </w:rPr>
  </w:style>
  <w:style w:type="paragraph" w:styleId="Nagwek4">
    <w:name w:val="Nagłówek 4"/>
    <w:basedOn w:val="Nagwek"/>
    <w:uiPriority w:val="9"/>
    <w:semiHidden/>
    <w:unhideWhenUsed/>
    <w:qFormat/>
    <w:pPr>
      <w:keepNext/>
      <w:keepLines/>
      <w:widowControl w:val="false"/>
      <w:suppressAutoHyphens w:val="true"/>
      <w:bidi w:val="0"/>
      <w:spacing w:before="80" w:after="40"/>
      <w:jc w:val="left"/>
      <w:textAlignment w:val="baseline"/>
      <w:outlineLvl w:val="3"/>
    </w:pPr>
    <w:rPr>
      <w:rFonts w:ascii="Liberation Serif" w:hAnsi="Liberation Serif" w:eastAsia="NSimSun" w:cs="Arial"/>
      <w:i/>
      <w:iCs/>
      <w:color w:val="2F5496"/>
      <w:sz w:val="24"/>
      <w:szCs w:val="24"/>
      <w:lang w:val="pl-PL" w:eastAsia="zh-CN" w:bidi="hi-IN"/>
    </w:rPr>
  </w:style>
  <w:style w:type="paragraph" w:styleId="Nagwek5">
    <w:name w:val="Nagłówek 5"/>
    <w:basedOn w:val="Nagwek"/>
    <w:uiPriority w:val="9"/>
    <w:semiHidden/>
    <w:unhideWhenUsed/>
    <w:qFormat/>
    <w:pPr>
      <w:keepNext/>
      <w:keepLines/>
      <w:widowControl w:val="false"/>
      <w:suppressAutoHyphens w:val="true"/>
      <w:bidi w:val="0"/>
      <w:spacing w:before="80" w:after="40"/>
      <w:jc w:val="left"/>
      <w:textAlignment w:val="baseline"/>
      <w:outlineLvl w:val="4"/>
    </w:pPr>
    <w:rPr>
      <w:rFonts w:ascii="Liberation Serif" w:hAnsi="Liberation Serif" w:eastAsia="NSimSun" w:cs="Arial"/>
      <w:color w:val="2F5496"/>
      <w:sz w:val="24"/>
      <w:szCs w:val="24"/>
      <w:lang w:val="pl-PL" w:eastAsia="zh-CN" w:bidi="hi-IN"/>
    </w:rPr>
  </w:style>
  <w:style w:type="paragraph" w:styleId="Nagwek6">
    <w:name w:val="Nagłówek 6"/>
    <w:basedOn w:val="Nagwek"/>
    <w:uiPriority w:val="9"/>
    <w:semiHidden/>
    <w:unhideWhenUsed/>
    <w:qFormat/>
    <w:pPr>
      <w:keepNext/>
      <w:keepLines/>
      <w:widowControl w:val="false"/>
      <w:suppressAutoHyphens w:val="true"/>
      <w:bidi w:val="0"/>
      <w:spacing w:before="40" w:after="0"/>
      <w:jc w:val="left"/>
      <w:textAlignment w:val="baseline"/>
      <w:outlineLvl w:val="5"/>
    </w:pPr>
    <w:rPr>
      <w:rFonts w:ascii="Liberation Serif" w:hAnsi="Liberation Serif" w:eastAsia="NSimSun" w:cs="Arial"/>
      <w:i/>
      <w:iCs/>
      <w:color w:val="595959"/>
      <w:sz w:val="24"/>
      <w:szCs w:val="24"/>
      <w:lang w:val="pl-PL" w:eastAsia="zh-CN" w:bidi="hi-IN"/>
    </w:rPr>
  </w:style>
  <w:style w:type="paragraph" w:styleId="Nagwek7">
    <w:name w:val="Nagłówek 7"/>
    <w:basedOn w:val="Nagwek"/>
    <w:pPr>
      <w:keepNext/>
      <w:keepLines/>
      <w:widowControl w:val="false"/>
      <w:suppressAutoHyphens w:val="true"/>
      <w:bidi w:val="0"/>
      <w:spacing w:before="40" w:after="0"/>
      <w:jc w:val="left"/>
      <w:textAlignment w:val="baseline"/>
      <w:outlineLvl w:val="6"/>
    </w:pPr>
    <w:rPr>
      <w:rFonts w:ascii="Liberation Serif" w:hAnsi="Liberation Serif" w:eastAsia="NSimSun" w:cs="Arial"/>
      <w:color w:val="595959"/>
      <w:sz w:val="24"/>
      <w:szCs w:val="24"/>
      <w:lang w:val="pl-PL" w:eastAsia="zh-CN" w:bidi="hi-IN"/>
    </w:rPr>
  </w:style>
  <w:style w:type="paragraph" w:styleId="Nagwek8">
    <w:name w:val="Nagłówek 8"/>
    <w:basedOn w:val="Nagwek"/>
    <w:pPr>
      <w:keepNext/>
      <w:keepLines/>
      <w:widowControl w:val="false"/>
      <w:suppressAutoHyphens w:val="true"/>
      <w:bidi w:val="0"/>
      <w:jc w:val="left"/>
      <w:textAlignment w:val="baseline"/>
      <w:outlineLvl w:val="7"/>
    </w:pPr>
    <w:rPr>
      <w:rFonts w:ascii="Liberation Serif" w:hAnsi="Liberation Serif" w:eastAsia="NSimSun" w:cs="Arial"/>
      <w:i/>
      <w:iCs/>
      <w:color w:val="272727"/>
      <w:sz w:val="24"/>
      <w:szCs w:val="24"/>
      <w:lang w:val="pl-PL" w:eastAsia="zh-CN" w:bidi="hi-IN"/>
    </w:rPr>
  </w:style>
  <w:style w:type="paragraph" w:styleId="Nagwek9">
    <w:name w:val="Nagłówek 9"/>
    <w:basedOn w:val="Nagwek"/>
    <w:pPr>
      <w:keepNext/>
      <w:keepLines/>
      <w:widowControl w:val="false"/>
      <w:suppressAutoHyphens w:val="true"/>
      <w:bidi w:val="0"/>
      <w:jc w:val="left"/>
      <w:textAlignment w:val="baseline"/>
      <w:outlineLvl w:val="8"/>
    </w:pPr>
    <w:rPr>
      <w:rFonts w:ascii="Liberation Serif" w:hAnsi="Liberation Serif" w:eastAsia="NSimSun" w:cs="Arial"/>
      <w:color w:val="272727"/>
      <w:sz w:val="24"/>
      <w:szCs w:val="24"/>
      <w:lang w:val="pl-PL" w:eastAsia="zh-CN" w:bidi="hi-IN"/>
    </w:rPr>
  </w:style>
  <w:style w:type="character" w:styleId="DefaultParagraphFont" w:default="1">
    <w:name w:val="Default Paragraph Font"/>
    <w:uiPriority w:val="1"/>
    <w:semiHidden/>
    <w:unhideWhenUsed/>
    <w:qFormat/>
    <w:rPr/>
  </w:style>
  <w:style w:type="character" w:styleId="ListLabel27" w:customStyle="1">
    <w:name w:val="ListLabel 27"/>
    <w:qFormat/>
    <w:rPr/>
  </w:style>
  <w:style w:type="character" w:styleId="ListLabel26" w:customStyle="1">
    <w:name w:val="ListLabel 26"/>
    <w:qFormat/>
    <w:rPr/>
  </w:style>
  <w:style w:type="character" w:styleId="ListLabel25" w:customStyle="1">
    <w:name w:val="ListLabel 25"/>
    <w:qFormat/>
    <w:rPr/>
  </w:style>
  <w:style w:type="character" w:styleId="ListLabel24" w:customStyle="1">
    <w:name w:val="ListLabel 24"/>
    <w:qFormat/>
    <w:rPr/>
  </w:style>
  <w:style w:type="character" w:styleId="ListLabel23" w:customStyle="1">
    <w:name w:val="ListLabel 23"/>
    <w:qFormat/>
    <w:rPr/>
  </w:style>
  <w:style w:type="character" w:styleId="ListLabel22" w:customStyle="1">
    <w:name w:val="ListLabel 22"/>
    <w:qFormat/>
    <w:rPr/>
  </w:style>
  <w:style w:type="character" w:styleId="ListLabel21" w:customStyle="1">
    <w:name w:val="ListLabel 21"/>
    <w:qFormat/>
    <w:rPr/>
  </w:style>
  <w:style w:type="character" w:styleId="ListLabel20" w:customStyle="1">
    <w:name w:val="ListLabel 20"/>
    <w:qFormat/>
    <w:rPr/>
  </w:style>
  <w:style w:type="character" w:styleId="ListLabel19" w:customStyle="1">
    <w:name w:val="ListLabel 19"/>
    <w:qFormat/>
    <w:rPr/>
  </w:style>
  <w:style w:type="character" w:styleId="ListLabel18" w:customStyle="1">
    <w:name w:val="ListLabel 18"/>
    <w:qFormat/>
    <w:rPr>
      <w:rFonts w:cs="OpenSymbol"/>
    </w:rPr>
  </w:style>
  <w:style w:type="character" w:styleId="ListLabel17" w:customStyle="1">
    <w:name w:val="ListLabel 17"/>
    <w:qFormat/>
    <w:rPr>
      <w:rFonts w:cs="OpenSymbol"/>
    </w:rPr>
  </w:style>
  <w:style w:type="character" w:styleId="ListLabel16" w:customStyle="1">
    <w:name w:val="ListLabel 16"/>
    <w:qFormat/>
    <w:rPr>
      <w:rFonts w:cs="Symbol"/>
    </w:rPr>
  </w:style>
  <w:style w:type="character" w:styleId="ListLabel15" w:customStyle="1">
    <w:name w:val="ListLabel 15"/>
    <w:qFormat/>
    <w:rPr>
      <w:rFonts w:cs="OpenSymbol"/>
    </w:rPr>
  </w:style>
  <w:style w:type="character" w:styleId="ListLabel14" w:customStyle="1">
    <w:name w:val="ListLabel 14"/>
    <w:qFormat/>
    <w:rPr>
      <w:rFonts w:cs="OpenSymbol"/>
    </w:rPr>
  </w:style>
  <w:style w:type="character" w:styleId="ListLabel13" w:customStyle="1">
    <w:name w:val="ListLabel 13"/>
    <w:qFormat/>
    <w:rPr>
      <w:rFonts w:cs="Symbol"/>
    </w:rPr>
  </w:style>
  <w:style w:type="character" w:styleId="ListLabel12" w:customStyle="1">
    <w:name w:val="ListLabel 12"/>
    <w:qFormat/>
    <w:rPr>
      <w:rFonts w:cs="OpenSymbol"/>
    </w:rPr>
  </w:style>
  <w:style w:type="character" w:styleId="ListLabel11" w:customStyle="1">
    <w:name w:val="ListLabel 11"/>
    <w:qFormat/>
    <w:rPr>
      <w:rFonts w:cs="OpenSymbol"/>
    </w:rPr>
  </w:style>
  <w:style w:type="character" w:styleId="ListLabel10" w:customStyle="1">
    <w:name w:val="ListLabel 10"/>
    <w:qFormat/>
    <w:rPr>
      <w:rFonts w:cs="Symbol"/>
    </w:rPr>
  </w:style>
  <w:style w:type="character" w:styleId="ListLabel9" w:customStyle="1">
    <w:name w:val="ListLabel 9"/>
    <w:qFormat/>
    <w:rPr>
      <w:rFonts w:cs="OpenSymbol"/>
    </w:rPr>
  </w:style>
  <w:style w:type="character" w:styleId="ListLabel8" w:customStyle="1">
    <w:name w:val="ListLabel 8"/>
    <w:qFormat/>
    <w:rPr>
      <w:rFonts w:cs="OpenSymbol"/>
    </w:rPr>
  </w:style>
  <w:style w:type="character" w:styleId="ListLabel7" w:customStyle="1">
    <w:name w:val="ListLabel 7"/>
    <w:qFormat/>
    <w:rPr>
      <w:rFonts w:cs="Symbol"/>
    </w:rPr>
  </w:style>
  <w:style w:type="character" w:styleId="ListLabel6" w:customStyle="1">
    <w:name w:val="ListLabel 6"/>
    <w:qFormat/>
    <w:rPr>
      <w:rFonts w:cs="OpenSymbol"/>
    </w:rPr>
  </w:style>
  <w:style w:type="character" w:styleId="ListLabel5" w:customStyle="1">
    <w:name w:val="ListLabel 5"/>
    <w:qFormat/>
    <w:rPr>
      <w:rFonts w:cs="OpenSymbol"/>
    </w:rPr>
  </w:style>
  <w:style w:type="character" w:styleId="ListLabel4" w:customStyle="1">
    <w:name w:val="ListLabel 4"/>
    <w:qFormat/>
    <w:rPr>
      <w:rFonts w:cs="Symbol"/>
    </w:rPr>
  </w:style>
  <w:style w:type="character" w:styleId="ListLabel3" w:customStyle="1">
    <w:name w:val="ListLabel 3"/>
    <w:qFormat/>
    <w:rPr>
      <w:rFonts w:cs="OpenSymbol"/>
    </w:rPr>
  </w:style>
  <w:style w:type="character" w:styleId="ListLabel2" w:customStyle="1">
    <w:name w:val="ListLabel 2"/>
    <w:qFormat/>
    <w:rPr>
      <w:rFonts w:cs="OpenSymbol"/>
    </w:rPr>
  </w:style>
  <w:style w:type="character" w:styleId="ListLabel1" w:customStyle="1">
    <w:name w:val="ListLabel 1"/>
    <w:qFormat/>
    <w:rPr>
      <w:rFonts w:cs="Symbol"/>
    </w:rPr>
  </w:style>
  <w:style w:type="character" w:styleId="Znakiwypunktowania" w:customStyle="1">
    <w:name w:val="Znaki wypunktowania"/>
    <w:qFormat/>
    <w:rPr>
      <w:rFonts w:ascii="OpenSymbol" w:hAnsi="OpenSymbol" w:eastAsia="OpenSymbol" w:cs="OpenSymbol"/>
    </w:rPr>
  </w:style>
  <w:style w:type="character" w:styleId="IntenseReference">
    <w:name w:val="Intense Reference"/>
    <w:qFormat/>
    <w:rPr>
      <w:b/>
      <w:bCs/>
      <w:smallCaps/>
      <w:color w:val="2F5496"/>
      <w:spacing w:val="5"/>
    </w:rPr>
  </w:style>
  <w:style w:type="character" w:styleId="CytatintensywnyZnak" w:customStyle="1">
    <w:name w:val="Cytat intensywny Znak"/>
    <w:qFormat/>
    <w:rPr>
      <w:i/>
      <w:iCs/>
      <w:color w:val="2F5496"/>
    </w:rPr>
  </w:style>
  <w:style w:type="character" w:styleId="IntenseEmphasis">
    <w:name w:val="Intense Emphasis"/>
    <w:qFormat/>
    <w:rPr>
      <w:i/>
      <w:iCs/>
      <w:color w:val="2F5496"/>
    </w:rPr>
  </w:style>
  <w:style w:type="character" w:styleId="CytatZnak" w:customStyle="1">
    <w:name w:val="Cytat Znak"/>
    <w:qFormat/>
    <w:rPr>
      <w:i/>
      <w:iCs/>
      <w:color w:val="404040"/>
    </w:rPr>
  </w:style>
  <w:style w:type="character" w:styleId="PodtytuZnak" w:customStyle="1">
    <w:name w:val="Podtytuł Znak"/>
    <w:qFormat/>
    <w:rPr>
      <w:rFonts w:eastAsia="NSimSun" w:cs="Arial"/>
      <w:color w:val="595959"/>
      <w:spacing w:val="15"/>
      <w:sz w:val="28"/>
      <w:szCs w:val="28"/>
    </w:rPr>
  </w:style>
  <w:style w:type="character" w:styleId="TytuZnak" w:customStyle="1">
    <w:name w:val="Tytuł Znak"/>
    <w:qFormat/>
    <w:rPr>
      <w:rFonts w:ascii="Calibri Light" w:hAnsi="Calibri Light" w:eastAsia="NSimSun" w:cs="Arial"/>
      <w:spacing w:val="0"/>
      <w:sz w:val="56"/>
      <w:szCs w:val="56"/>
    </w:rPr>
  </w:style>
  <w:style w:type="character" w:styleId="Nagwek9Znak" w:customStyle="1">
    <w:name w:val="Nagłówek 9 Znak"/>
    <w:qFormat/>
    <w:rPr>
      <w:rFonts w:eastAsia="NSimSun" w:cs="Arial"/>
      <w:color w:val="272727"/>
    </w:rPr>
  </w:style>
  <w:style w:type="character" w:styleId="Nagwek8Znak" w:customStyle="1">
    <w:name w:val="Nagłówek 8 Znak"/>
    <w:qFormat/>
    <w:rPr>
      <w:rFonts w:eastAsia="NSimSun" w:cs="Arial"/>
      <w:i/>
      <w:iCs/>
      <w:color w:val="272727"/>
    </w:rPr>
  </w:style>
  <w:style w:type="character" w:styleId="Nagwek7Znak" w:customStyle="1">
    <w:name w:val="Nagłówek 7 Znak"/>
    <w:qFormat/>
    <w:rPr>
      <w:rFonts w:eastAsia="NSimSun" w:cs="Arial"/>
      <w:color w:val="595959"/>
    </w:rPr>
  </w:style>
  <w:style w:type="character" w:styleId="Nagwek6Znak" w:customStyle="1">
    <w:name w:val="Nagłówek 6 Znak"/>
    <w:qFormat/>
    <w:rPr>
      <w:rFonts w:eastAsia="NSimSun" w:cs="Arial"/>
      <w:i/>
      <w:iCs/>
      <w:color w:val="595959"/>
    </w:rPr>
  </w:style>
  <w:style w:type="character" w:styleId="Nagwek5Znak" w:customStyle="1">
    <w:name w:val="Nagłówek 5 Znak"/>
    <w:qFormat/>
    <w:rPr>
      <w:rFonts w:eastAsia="NSimSun" w:cs="Arial"/>
      <w:color w:val="2F5496"/>
    </w:rPr>
  </w:style>
  <w:style w:type="character" w:styleId="Nagwek4Znak" w:customStyle="1">
    <w:name w:val="Nagłówek 4 Znak"/>
    <w:qFormat/>
    <w:rPr>
      <w:rFonts w:eastAsia="NSimSun" w:cs="Arial"/>
      <w:i/>
      <w:iCs/>
      <w:color w:val="2F5496"/>
    </w:rPr>
  </w:style>
  <w:style w:type="character" w:styleId="Nagwek3Znak" w:customStyle="1">
    <w:name w:val="Nagłówek 3 Znak"/>
    <w:qFormat/>
    <w:rPr>
      <w:rFonts w:eastAsia="NSimSun" w:cs="Arial"/>
      <w:color w:val="2F5496"/>
      <w:sz w:val="28"/>
      <w:szCs w:val="28"/>
    </w:rPr>
  </w:style>
  <w:style w:type="character" w:styleId="Nagwek2Znak" w:customStyle="1">
    <w:name w:val="Nagłówek 2 Znak"/>
    <w:qFormat/>
    <w:rPr>
      <w:rFonts w:ascii="Calibri Light" w:hAnsi="Calibri Light" w:eastAsia="NSimSun" w:cs="Arial"/>
      <w:color w:val="2F5496"/>
      <w:sz w:val="32"/>
      <w:szCs w:val="32"/>
    </w:rPr>
  </w:style>
  <w:style w:type="character" w:styleId="Nagwek1Znak" w:customStyle="1">
    <w:name w:val="Nagłówek 1 Znak"/>
    <w:uiPriority w:val="9"/>
    <w:qFormat/>
    <w:rPr>
      <w:rFonts w:ascii="Calibri Light" w:hAnsi="Calibri Light" w:eastAsia="NSimSun" w:cs="Arial"/>
      <w:color w:val="2F5496"/>
      <w:sz w:val="40"/>
      <w:szCs w:val="40"/>
    </w:rPr>
  </w:style>
  <w:style w:type="character" w:styleId="DefaultParagraphFontWW" w:customStyle="1">
    <w:name w:val="Default Paragraph Font (WW)"/>
    <w:qFormat/>
    <w:rPr/>
  </w:style>
  <w:style w:type="character" w:styleId="NagwekZnak" w:customStyle="1">
    <w:name w:val="Nagłówek Znak"/>
    <w:basedOn w:val="DefaultParagraphFont"/>
    <w:link w:val="Nagwek"/>
    <w:uiPriority w:val="99"/>
    <w:qFormat/>
    <w:rsid w:val="003f7319"/>
    <w:rPr>
      <w:rFonts w:cs="Mangal"/>
      <w:szCs w:val="21"/>
    </w:rPr>
  </w:style>
  <w:style w:type="character" w:styleId="StopkaZnak" w:customStyle="1">
    <w:name w:val="Stopka Znak"/>
    <w:basedOn w:val="DefaultParagraphFont"/>
    <w:link w:val="Stopka"/>
    <w:uiPriority w:val="99"/>
    <w:qFormat/>
    <w:rsid w:val="003f7319"/>
    <w:rPr>
      <w:rFonts w:cs="Mangal"/>
      <w:szCs w:val="21"/>
    </w:rPr>
  </w:style>
  <w:style w:type="character" w:styleId="ListLabel28">
    <w:name w:val="ListLabel 28"/>
    <w:qFormat/>
    <w:rPr>
      <w:rFonts w:cs="Symbol"/>
    </w:rPr>
  </w:style>
  <w:style w:type="character" w:styleId="ListLabel29">
    <w:name w:val="ListLabel 29"/>
    <w:qFormat/>
    <w:rPr>
      <w:rFonts w:cs="OpenSymbol"/>
    </w:rPr>
  </w:style>
  <w:style w:type="paragraph" w:styleId="Nagwek" w:customStyle="1">
    <w:name w:val="Nagłówek"/>
    <w:next w:val="Tretekstu"/>
    <w:qFormat/>
    <w:pPr>
      <w:keepNext/>
      <w:widowControl w:val="false"/>
      <w:suppressAutoHyphens w:val="true"/>
      <w:spacing w:before="240" w:after="120"/>
      <w:textAlignment w:val="baseline"/>
    </w:pPr>
    <w:rPr>
      <w:rFonts w:ascii="Liberation Sans" w:hAnsi="Liberation Sans" w:eastAsia="Microsoft YaHei" w:cs="Liberation Sans"/>
      <w:color w:val="auto"/>
      <w:sz w:val="28"/>
      <w:szCs w:val="28"/>
      <w:lang w:val="pl-PL" w:eastAsia="zh-CN" w:bidi="hi-IN"/>
    </w:rPr>
  </w:style>
  <w:style w:type="paragraph" w:styleId="Tretekstu">
    <w:name w:val="Treść tekstu"/>
    <w:basedOn w:val="Normal"/>
    <w:pPr>
      <w:spacing w:lineRule="auto" w:line="288" w:before="0" w:after="140"/>
    </w:pPr>
    <w:rPr/>
  </w:style>
  <w:style w:type="paragraph" w:styleId="Lista">
    <w:name w:val="Lista"/>
    <w:pPr>
      <w:widowControl w:val="false"/>
      <w:suppressAutoHyphens w:val="true"/>
      <w:textAlignment w:val="baseline"/>
    </w:pPr>
    <w:rPr>
      <w:rFonts w:ascii="Liberation Serif" w:hAnsi="Liberation Serif" w:eastAsia="NSimSun" w:cs="Arial"/>
      <w:color w:val="auto"/>
      <w:sz w:val="24"/>
      <w:szCs w:val="24"/>
      <w:lang w:val="pl-PL" w:eastAsia="zh-CN" w:bidi="hi-IN"/>
    </w:rPr>
  </w:style>
  <w:style w:type="paragraph" w:styleId="Podpis">
    <w:name w:val="Podpis"/>
    <w:basedOn w:val="Normal"/>
    <w:pPr>
      <w:suppressLineNumbers/>
      <w:spacing w:before="120" w:after="120"/>
    </w:pPr>
    <w:rPr>
      <w:rFonts w:cs="Arial"/>
      <w:i/>
      <w:iCs/>
      <w:sz w:val="24"/>
      <w:szCs w:val="24"/>
    </w:rPr>
  </w:style>
  <w:style w:type="paragraph" w:styleId="Indeks" w:customStyle="1">
    <w:name w:val="Indeks"/>
    <w:qFormat/>
    <w:pPr>
      <w:widowControl w:val="false"/>
      <w:suppressLineNumbers/>
      <w:suppressAutoHyphens w:val="true"/>
      <w:textAlignment w:val="baseline"/>
    </w:pPr>
    <w:rPr>
      <w:rFonts w:ascii="Liberation Serif" w:hAnsi="Liberation Serif" w:eastAsia="NSimSun" w:cs="Arial"/>
      <w:color w:val="auto"/>
      <w:sz w:val="24"/>
      <w:szCs w:val="24"/>
      <w:lang w:val="pl-PL" w:eastAsia="zh-CN" w:bidi="hi-IN"/>
    </w:rPr>
  </w:style>
  <w:style w:type="paragraph" w:styleId="Standard" w:customStyle="1">
    <w:name w:val="Standard"/>
    <w:qFormat/>
    <w:pPr>
      <w:widowControl/>
      <w:suppressAutoHyphens w:val="true"/>
      <w:bidi w:val="0"/>
      <w:jc w:val="left"/>
      <w:textAlignment w:val="baseline"/>
    </w:pPr>
    <w:rPr>
      <w:rFonts w:ascii="Liberation Serif" w:hAnsi="Liberation Serif" w:eastAsia="NSimSun" w:cs="Arial"/>
      <w:color w:val="00000A"/>
      <w:sz w:val="24"/>
      <w:szCs w:val="24"/>
      <w:lang w:val="pl-PL" w:eastAsia="zh-CN" w:bidi="hi-IN"/>
    </w:rPr>
  </w:style>
  <w:style w:type="paragraph" w:styleId="Textbody" w:customStyle="1">
    <w:name w:val="Text body"/>
    <w:basedOn w:val="Standard"/>
    <w:qFormat/>
    <w:pPr>
      <w:spacing w:lineRule="auto" w:line="276" w:before="0" w:after="140"/>
    </w:pPr>
    <w:rPr/>
  </w:style>
  <w:style w:type="paragraph" w:styleId="Caption">
    <w:name w:val="caption"/>
    <w:basedOn w:val="Standard"/>
    <w:qFormat/>
    <w:pPr>
      <w:suppressLineNumbers/>
      <w:spacing w:before="120" w:after="120"/>
    </w:pPr>
    <w:rPr>
      <w:i/>
      <w:iCs/>
    </w:rPr>
  </w:style>
  <w:style w:type="paragraph" w:styleId="IntenseQuote">
    <w:name w:val="Intense Quote"/>
    <w:basedOn w:val="Standard"/>
    <w:next w:val="Standard"/>
    <w:qFormat/>
    <w:pPr>
      <w:pBdr>
        <w:top w:val="single" w:sz="4" w:space="10" w:color="2F5496"/>
        <w:bottom w:val="single" w:sz="4" w:space="10" w:color="2F5496"/>
      </w:pBdr>
      <w:spacing w:before="360" w:after="360"/>
      <w:ind w:left="864" w:right="864" w:hanging="0"/>
      <w:jc w:val="center"/>
    </w:pPr>
    <w:rPr>
      <w:i/>
      <w:iCs/>
      <w:color w:val="2F5496"/>
    </w:rPr>
  </w:style>
  <w:style w:type="paragraph" w:styleId="ListParagraph">
    <w:name w:val="List Paragraph"/>
    <w:basedOn w:val="Standard"/>
    <w:qFormat/>
    <w:pPr>
      <w:spacing w:before="0" w:after="160"/>
      <w:ind w:left="720" w:hanging="0"/>
    </w:pPr>
    <w:rPr/>
  </w:style>
  <w:style w:type="paragraph" w:styleId="Quote">
    <w:name w:val="Quote"/>
    <w:basedOn w:val="Standard"/>
    <w:next w:val="Standard"/>
    <w:qFormat/>
    <w:pPr>
      <w:spacing w:before="160" w:after="160"/>
      <w:jc w:val="center"/>
    </w:pPr>
    <w:rPr>
      <w:i/>
      <w:iCs/>
      <w:color w:val="404040"/>
    </w:rPr>
  </w:style>
  <w:style w:type="paragraph" w:styleId="Podtytu">
    <w:name w:val="Podtytuł"/>
    <w:basedOn w:val="Standard"/>
    <w:next w:val="Standard"/>
    <w:uiPriority w:val="11"/>
    <w:qFormat/>
    <w:pPr/>
    <w:rPr>
      <w:color w:val="595959"/>
      <w:spacing w:val="15"/>
      <w:sz w:val="28"/>
      <w:szCs w:val="28"/>
    </w:rPr>
  </w:style>
  <w:style w:type="paragraph" w:styleId="Tytu">
    <w:name w:val="Tytuł"/>
    <w:basedOn w:val="Standard"/>
    <w:next w:val="Standard"/>
    <w:uiPriority w:val="10"/>
    <w:qFormat/>
    <w:pPr>
      <w:spacing w:before="0" w:after="80"/>
    </w:pPr>
    <w:rPr>
      <w:rFonts w:ascii="Calibri Light" w:hAnsi="Calibri Light" w:eastAsia="Calibri Light" w:cs="Calibri Light"/>
      <w:spacing w:val="0"/>
      <w:sz w:val="56"/>
      <w:szCs w:val="56"/>
    </w:rPr>
  </w:style>
  <w:style w:type="paragraph" w:styleId="Gwka">
    <w:name w:val="Główka"/>
    <w:basedOn w:val="Normal"/>
    <w:link w:val="NagwekZnak"/>
    <w:uiPriority w:val="99"/>
    <w:unhideWhenUsed/>
    <w:rsid w:val="003f7319"/>
    <w:pPr>
      <w:tabs>
        <w:tab w:val="center" w:pos="4536" w:leader="none"/>
        <w:tab w:val="right" w:pos="9072" w:leader="none"/>
      </w:tabs>
    </w:pPr>
    <w:rPr>
      <w:rFonts w:cs="Mangal"/>
      <w:szCs w:val="21"/>
    </w:rPr>
  </w:style>
  <w:style w:type="paragraph" w:styleId="Stopka">
    <w:name w:val="Stopka"/>
    <w:basedOn w:val="Normal"/>
    <w:link w:val="StopkaZnak"/>
    <w:uiPriority w:val="99"/>
    <w:unhideWhenUsed/>
    <w:rsid w:val="003f7319"/>
    <w:pPr>
      <w:tabs>
        <w:tab w:val="center" w:pos="4536" w:leader="none"/>
        <w:tab w:val="right" w:pos="9072" w:leader="none"/>
      </w:tabs>
    </w:pPr>
    <w:rPr>
      <w:rFonts w:cs="Mangal"/>
      <w:szCs w:val="21"/>
    </w:rPr>
  </w:style>
  <w:style w:type="paragraph" w:styleId="Cytaty">
    <w:name w:val="Cytaty"/>
    <w:basedOn w:val="Normal"/>
    <w:qFormat/>
    <w:pPr/>
    <w:rPr/>
  </w:style>
  <w:style w:type="numbering" w:styleId="NoList" w:default="1">
    <w:name w:val="No List"/>
    <w:uiPriority w:val="99"/>
    <w:semiHidden/>
    <w:unhideWhenUsed/>
  </w:style>
  <w:style w:type="numbering" w:styleId="NoListWW" w:customStyle="1">
    <w:name w:val="No List (WW)"/>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Application>LibreOffice/4.4.5.2$Windows_x86 LibreOffice_project/a22f674fd25a3b6f45bdebf25400ed2adff0ff99</Application>
  <Paragraphs>101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2025-12-01T12:15:00Z</dcterms:created>
  <dc:creator>Ewelina Kurtys-Żak</dc:creator>
  <dc:language>pl-PL</dc:language>
  <cp:lastPrinted>2025-11-06T16:06:00Z</cp:lastPrinted>
  <dcterms:modified xsi:type="dcterms:W3CDTF">2025-12-02T14:41:14Z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