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5F188" w14:textId="77777777" w:rsidR="007A3EB9" w:rsidRPr="00584A1F" w:rsidRDefault="007A3EB9" w:rsidP="00F35DED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 w:cs="Arial"/>
          <w:sz w:val="24"/>
          <w:szCs w:val="24"/>
        </w:rPr>
      </w:pPr>
    </w:p>
    <w:p w14:paraId="704AE570" w14:textId="2B085919" w:rsidR="007A3EB9" w:rsidRPr="00584A1F" w:rsidRDefault="007A3EB9" w:rsidP="00F35DED">
      <w:pPr>
        <w:keepNext/>
        <w:keepLines/>
        <w:widowControl w:val="0"/>
        <w:spacing w:after="0" w:line="276" w:lineRule="auto"/>
        <w:ind w:right="70"/>
        <w:jc w:val="right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 xml:space="preserve">Łódź, dnia </w:t>
      </w:r>
      <w:r w:rsidR="00F62699">
        <w:rPr>
          <w:rFonts w:ascii="Cambria" w:hAnsi="Cambria" w:cs="Arial"/>
          <w:sz w:val="24"/>
          <w:szCs w:val="24"/>
        </w:rPr>
        <w:t>19</w:t>
      </w:r>
      <w:r w:rsidRPr="00584A1F">
        <w:rPr>
          <w:rFonts w:ascii="Cambria" w:hAnsi="Cambria" w:cs="Arial"/>
          <w:sz w:val="24"/>
          <w:szCs w:val="24"/>
        </w:rPr>
        <w:t>.03.2026 r.</w:t>
      </w:r>
    </w:p>
    <w:p w14:paraId="54F85210" w14:textId="77777777" w:rsidR="00584A1F" w:rsidRDefault="00584A1F" w:rsidP="00F35DED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 w:cs="Arial"/>
          <w:sz w:val="24"/>
          <w:szCs w:val="24"/>
        </w:rPr>
      </w:pPr>
    </w:p>
    <w:p w14:paraId="3FA8E0AA" w14:textId="55711890" w:rsidR="00A15677" w:rsidRPr="00584A1F" w:rsidRDefault="00415D19" w:rsidP="00F35DED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 w:cs="Arial"/>
          <w:b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Numer sprawy</w:t>
      </w:r>
      <w:bookmarkStart w:id="0" w:name="_Hlk224588591"/>
      <w:r w:rsidRPr="00584A1F">
        <w:rPr>
          <w:rFonts w:ascii="Cambria" w:hAnsi="Cambria" w:cs="Arial"/>
          <w:sz w:val="24"/>
          <w:szCs w:val="24"/>
        </w:rPr>
        <w:t>:</w:t>
      </w:r>
      <w:r w:rsidR="00213B41" w:rsidRPr="00584A1F">
        <w:rPr>
          <w:rFonts w:ascii="Cambria" w:hAnsi="Cambria" w:cs="Arial"/>
          <w:sz w:val="24"/>
          <w:szCs w:val="24"/>
        </w:rPr>
        <w:t>2</w:t>
      </w:r>
      <w:r w:rsidR="00750632" w:rsidRPr="00584A1F">
        <w:rPr>
          <w:rFonts w:ascii="Cambria" w:hAnsi="Cambria" w:cs="Arial"/>
          <w:sz w:val="24"/>
          <w:szCs w:val="24"/>
        </w:rPr>
        <w:t>/</w:t>
      </w:r>
      <w:r w:rsidR="0063041D" w:rsidRPr="00584A1F">
        <w:rPr>
          <w:rFonts w:ascii="Cambria" w:hAnsi="Cambria" w:cs="Arial"/>
          <w:sz w:val="24"/>
          <w:szCs w:val="24"/>
        </w:rPr>
        <w:t>CCIW</w:t>
      </w:r>
      <w:r w:rsidR="00750632" w:rsidRPr="00584A1F">
        <w:rPr>
          <w:rFonts w:ascii="Cambria" w:hAnsi="Cambria" w:cs="Arial"/>
          <w:sz w:val="24"/>
          <w:szCs w:val="24"/>
        </w:rPr>
        <w:t>/202</w:t>
      </w:r>
      <w:r w:rsidR="0063041D" w:rsidRPr="00584A1F">
        <w:rPr>
          <w:rFonts w:ascii="Cambria" w:hAnsi="Cambria" w:cs="Arial"/>
          <w:sz w:val="24"/>
          <w:szCs w:val="24"/>
        </w:rPr>
        <w:t>6</w:t>
      </w:r>
      <w:bookmarkEnd w:id="0"/>
      <w:r w:rsidR="003A131B" w:rsidRPr="00584A1F">
        <w:rPr>
          <w:rFonts w:ascii="Cambria" w:eastAsia="Times New Roman" w:hAnsi="Cambria" w:cs="Arial"/>
          <w:sz w:val="24"/>
          <w:szCs w:val="24"/>
        </w:rPr>
        <w:tab/>
      </w:r>
      <w:r w:rsidR="00921EA8" w:rsidRPr="00584A1F">
        <w:rPr>
          <w:rFonts w:ascii="Cambria" w:hAnsi="Cambria" w:cs="Arial"/>
          <w:b/>
          <w:sz w:val="24"/>
          <w:szCs w:val="24"/>
          <w:lang w:val="x-none"/>
        </w:rPr>
        <w:t xml:space="preserve"> </w:t>
      </w:r>
    </w:p>
    <w:p w14:paraId="6630CD5E" w14:textId="77777777" w:rsidR="0063041D" w:rsidRPr="00584A1F" w:rsidRDefault="0063041D" w:rsidP="00F35DED">
      <w:pPr>
        <w:pStyle w:val="Tekstpodstawowy"/>
        <w:keepNext/>
        <w:keepLines/>
        <w:spacing w:after="0" w:line="276" w:lineRule="auto"/>
        <w:rPr>
          <w:rFonts w:ascii="Cambria" w:eastAsia="Arial" w:hAnsi="Cambria" w:cs="Arial"/>
          <w:b/>
          <w:bCs/>
          <w:sz w:val="24"/>
          <w:szCs w:val="24"/>
        </w:rPr>
      </w:pPr>
      <w:r w:rsidRPr="00584A1F">
        <w:rPr>
          <w:rFonts w:ascii="Cambria" w:eastAsia="Arial" w:hAnsi="Cambria" w:cs="Arial"/>
          <w:b/>
          <w:bCs/>
          <w:sz w:val="24"/>
          <w:szCs w:val="24"/>
        </w:rPr>
        <w:t>Dostawa sprzętu laboratoryjnego w ramach projektu „Centrum chemii i weterynarii” współfinansowanego przez Unię Europejską ze środków Europejskiego Funduszu Społecznego w ramach programu regionalnego Fundusze Europejskie dla Łódzkiego 2021-2027</w:t>
      </w:r>
    </w:p>
    <w:p w14:paraId="60F4B604" w14:textId="77777777" w:rsidR="00CD6455" w:rsidRPr="00584A1F" w:rsidRDefault="00CD6455" w:rsidP="00F35DED">
      <w:pPr>
        <w:pStyle w:val="Tekstpodstawowy"/>
        <w:keepNext/>
        <w:keepLines/>
        <w:spacing w:after="0" w:line="276" w:lineRule="auto"/>
        <w:rPr>
          <w:rFonts w:ascii="Cambria" w:eastAsia="Arial" w:hAnsi="Cambria" w:cs="Arial"/>
          <w:b/>
          <w:bCs/>
          <w:sz w:val="24"/>
          <w:szCs w:val="24"/>
        </w:rPr>
      </w:pPr>
    </w:p>
    <w:p w14:paraId="068A2E03" w14:textId="5574CE70" w:rsidR="00CD6455" w:rsidRPr="00584A1F" w:rsidRDefault="00CD6455" w:rsidP="00F35DED">
      <w:pPr>
        <w:pStyle w:val="Tekstpodstawowy"/>
        <w:keepNext/>
        <w:keepLines/>
        <w:spacing w:after="0" w:line="276" w:lineRule="auto"/>
        <w:rPr>
          <w:rFonts w:ascii="Cambria" w:eastAsia="Arial" w:hAnsi="Cambria" w:cs="Arial"/>
          <w:b/>
          <w:bCs/>
          <w:sz w:val="24"/>
          <w:szCs w:val="24"/>
        </w:rPr>
      </w:pPr>
      <w:r w:rsidRPr="00584A1F">
        <w:rPr>
          <w:rFonts w:ascii="Cambria" w:eastAsia="Arial" w:hAnsi="Cambria" w:cs="Arial"/>
          <w:b/>
          <w:bCs/>
          <w:sz w:val="24"/>
          <w:szCs w:val="24"/>
        </w:rPr>
        <w:t>Odpowiedzi na pytania wykonawców</w:t>
      </w:r>
    </w:p>
    <w:p w14:paraId="60E7EE49" w14:textId="77777777" w:rsidR="00CD6455" w:rsidRPr="00584A1F" w:rsidRDefault="00CD6455" w:rsidP="00F35DED">
      <w:pPr>
        <w:pStyle w:val="Tekstpodstawowy"/>
        <w:keepNext/>
        <w:keepLines/>
        <w:spacing w:after="0" w:line="276" w:lineRule="auto"/>
        <w:rPr>
          <w:rFonts w:ascii="Cambria" w:eastAsia="Arial" w:hAnsi="Cambria" w:cs="Arial"/>
          <w:sz w:val="24"/>
          <w:szCs w:val="24"/>
        </w:rPr>
      </w:pPr>
    </w:p>
    <w:p w14:paraId="218A565E" w14:textId="56D66B15" w:rsidR="009B7524" w:rsidRPr="00584A1F" w:rsidRDefault="00434B99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Do </w:t>
      </w:r>
      <w:r w:rsidR="00284F6A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Zamawiającego</w:t>
      </w: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wpłynęły pytania, na które udziela poniższych odpowiedzi:</w:t>
      </w:r>
    </w:p>
    <w:p w14:paraId="5C138843" w14:textId="77777777" w:rsidR="00434B99" w:rsidRPr="00584A1F" w:rsidRDefault="00434B99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0A4A4C3C" w14:textId="0B71F30F" w:rsidR="00434B99" w:rsidRPr="00584A1F" w:rsidRDefault="00434B99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nr 1</w:t>
      </w:r>
    </w:p>
    <w:p w14:paraId="12A2AAD4" w14:textId="77777777" w:rsidR="009B7524" w:rsidRPr="00584A1F" w:rsidRDefault="009B752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Dotyczy produktu z pozycji 1: Czy zamawiający dopuści urządzenie o wymiarach: szerokość 360 mm, głębokość 335 mm, wysokość 415 mm? </w:t>
      </w:r>
    </w:p>
    <w:p w14:paraId="70FC4255" w14:textId="72A287E1" w:rsidR="00434B99" w:rsidRPr="00584A1F" w:rsidRDefault="00B818CB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 xml:space="preserve">Odpowiedź </w:t>
      </w:r>
    </w:p>
    <w:p w14:paraId="202AA570" w14:textId="0AD4AB19" w:rsidR="00B818CB" w:rsidRPr="00584A1F" w:rsidRDefault="00B818CB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Zamawiający </w:t>
      </w:r>
      <w:r w:rsidR="00DD0241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zmienia OPZ i usuwa parametr dotyczący wymiarów zewnętrznych.</w:t>
      </w:r>
    </w:p>
    <w:p w14:paraId="43B61BF4" w14:textId="427B973F" w:rsidR="00B818CB" w:rsidRPr="00584A1F" w:rsidRDefault="00B818CB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1A6630F8" w14:textId="77777777" w:rsidR="00C41A54" w:rsidRPr="00584A1F" w:rsidRDefault="00C41A5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1428E4CE" w14:textId="64F6F531" w:rsidR="00B818CB" w:rsidRPr="00584A1F" w:rsidRDefault="00B818CB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nr 2</w:t>
      </w:r>
    </w:p>
    <w:p w14:paraId="25FCE6AB" w14:textId="61854143" w:rsidR="009B7524" w:rsidRPr="00584A1F" w:rsidRDefault="009B752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Dotyczy produktu z pozycji 3: W nazwie artykułu pojawił się zapis ,,</w:t>
      </w:r>
      <w:proofErr w:type="spellStart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wypalarka</w:t>
      </w:r>
      <w:proofErr w:type="spellEnd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,” jednak zapisy specyfikacji dotyczą wyparki. Będziemy wdzięczni za sprecyzowanie zapisu. </w:t>
      </w:r>
    </w:p>
    <w:p w14:paraId="7B5BCAB2" w14:textId="3ACCF068" w:rsidR="003668C3" w:rsidRPr="00584A1F" w:rsidRDefault="003668C3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Odpowiedź</w:t>
      </w:r>
    </w:p>
    <w:p w14:paraId="317F114D" w14:textId="3D5A8DE6" w:rsidR="003668C3" w:rsidRPr="00584A1F" w:rsidRDefault="00DD024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Zamawiający dokonuje poprawy oczywistej omyłki w nazwie urządzenia. Została dokonana zmiana OPZ.</w:t>
      </w:r>
    </w:p>
    <w:p w14:paraId="7229F1C7" w14:textId="5D714ED8" w:rsidR="009B7524" w:rsidRPr="00584A1F" w:rsidRDefault="009B752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5EEA8983" w14:textId="77777777" w:rsidR="00C41A54" w:rsidRPr="00584A1F" w:rsidRDefault="00C41A5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0ADA8791" w14:textId="77777777" w:rsidR="003668C3" w:rsidRPr="00584A1F" w:rsidRDefault="003668C3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nr 3</w:t>
      </w:r>
    </w:p>
    <w:p w14:paraId="4E2D6052" w14:textId="27267EC8" w:rsidR="009B7524" w:rsidRPr="00584A1F" w:rsidRDefault="009B752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Dotyczy produktu z pozycji 15: Czy zamawiający wyrazi zgodę na suszarkę o pojemności roboczej komory 55 L? </w:t>
      </w:r>
    </w:p>
    <w:p w14:paraId="33B7473D" w14:textId="0E7A67DB" w:rsidR="00A77ADF" w:rsidRPr="00584A1F" w:rsidRDefault="00A77ADF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Odpowiedź</w:t>
      </w:r>
    </w:p>
    <w:p w14:paraId="36F4F94D" w14:textId="561438AD" w:rsidR="00A77ADF" w:rsidRPr="00584A1F" w:rsidRDefault="00A77ADF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Zamawiający wyraża zgod</w:t>
      </w:r>
      <w:r w:rsidR="00DD0241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ę</w:t>
      </w: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na zmianę pojemności komory</w:t>
      </w:r>
      <w:r w:rsidR="00DD0241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na min</w:t>
      </w:r>
      <w:r w:rsidR="0013752E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. </w:t>
      </w:r>
      <w:r w:rsidR="00DD0241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55 litrów.</w:t>
      </w:r>
      <w:r w:rsidR="00AD4F8F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Została dokonana zmiana OPZ.</w:t>
      </w:r>
    </w:p>
    <w:p w14:paraId="12985B15" w14:textId="77777777" w:rsidR="00DD0241" w:rsidRPr="00584A1F" w:rsidRDefault="00DD024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1AE30BBC" w14:textId="479E35D4" w:rsidR="00A77ADF" w:rsidRPr="00584A1F" w:rsidRDefault="00A77ADF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nr 4</w:t>
      </w:r>
    </w:p>
    <w:p w14:paraId="7A2C9717" w14:textId="2428E699" w:rsidR="009B7524" w:rsidRPr="00584A1F" w:rsidRDefault="009B752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lastRenderedPageBreak/>
        <w:t>Dotyczy produktów z pozycji 10, 11 (rotory): Czy Zamawiający wyrazi zgodę na zaoferowanie dedykowanych rotorów producenta wirówki, które konstrukcyjnie i fizycznie (wytyczne producenta) nie osiągają maksymalnej prędkości obrotowej ani maksymalnej względnej siły odśrodkowej (RCF) deklarowanej dla samej wirówki w poz. 8? Jednocześnie wyjaśniamy, że jest to standardowa cecha konstrukcyjna wirówek laboratoryjnych – maksymalne parametry urządzenia (</w:t>
      </w:r>
      <w:proofErr w:type="spellStart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rpm</w:t>
      </w:r>
      <w:proofErr w:type="spellEnd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oraz RCF) są osiągane tylko dla wybranych rotorów o odpowiedniej geometrii, natomiast rotory o większej pojemności mają niższe dopuszczalne parametry pracy. W związku z powyższym proponujemy zaoferowanie dedykowanych rotorów producenta wirówki o następujących parametrach: </w:t>
      </w:r>
    </w:p>
    <w:p w14:paraId="1BAD3FD9" w14:textId="77777777" w:rsidR="009B7524" w:rsidRPr="00584A1F" w:rsidRDefault="009B752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• rotor 10 × 50 ml – maksymalna prędkość: 10 500 </w:t>
      </w:r>
      <w:proofErr w:type="spellStart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rpm</w:t>
      </w:r>
      <w:proofErr w:type="spellEnd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, maksymalna względna siła odśrodkowa: 16 022 × g, </w:t>
      </w:r>
    </w:p>
    <w:p w14:paraId="5D2EDF3B" w14:textId="60773049" w:rsidR="00CD6455" w:rsidRPr="00584A1F" w:rsidRDefault="009B7524" w:rsidP="00F35DED">
      <w:pPr>
        <w:pStyle w:val="Tekstpodstawowy"/>
        <w:keepNext/>
        <w:keepLines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• rotor 4 × 250 ml – maksymalna prędkość: 4 500 </w:t>
      </w:r>
      <w:proofErr w:type="spellStart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rpm</w:t>
      </w:r>
      <w:proofErr w:type="spellEnd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, maksymalna względna siła odśrodkowa: 3 735 × g.</w:t>
      </w:r>
    </w:p>
    <w:p w14:paraId="5E51CE74" w14:textId="77777777" w:rsidR="00243721" w:rsidRPr="00584A1F" w:rsidRDefault="0024372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Parametry te wynikają z konstrukcji rotorów oraz dopuszczalnych obciążeń mechanicznych przy maksymalnym obciążeniu rotora. Czy Zamawiający dopuści takie rozwiązanie jako równoważne? </w:t>
      </w:r>
    </w:p>
    <w:p w14:paraId="4C1469DD" w14:textId="668054D2" w:rsidR="00D2380B" w:rsidRPr="00584A1F" w:rsidRDefault="00D2380B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Odpowiedź</w:t>
      </w:r>
    </w:p>
    <w:p w14:paraId="6709214A" w14:textId="5970A7A5" w:rsidR="00D2380B" w:rsidRPr="00584A1F" w:rsidRDefault="00D2380B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Zamawiający nie wyraża zgody na zmianę  wymagań. </w:t>
      </w:r>
    </w:p>
    <w:p w14:paraId="08A0B8FF" w14:textId="66AA46A5" w:rsidR="00D2380B" w:rsidRPr="00584A1F" w:rsidRDefault="00D2380B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2D6522E6" w14:textId="77777777" w:rsidR="00C41A54" w:rsidRPr="00584A1F" w:rsidRDefault="00C41A5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4265B7EC" w14:textId="7A32051C" w:rsidR="00D2380B" w:rsidRPr="00584A1F" w:rsidRDefault="00D2380B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 xml:space="preserve">Pytanie nr 5 </w:t>
      </w:r>
    </w:p>
    <w:p w14:paraId="036A307B" w14:textId="77777777" w:rsidR="00243721" w:rsidRPr="00584A1F" w:rsidRDefault="0024372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Dotyczy produktu z pozycji 24 (mikroskop): Prosimy o wyjaśnienie zapisu ,,głowica binokularowa z kamerą.” Mikroskopy posiadające kamerę to mikroskopy </w:t>
      </w:r>
      <w:proofErr w:type="spellStart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trinokularowe</w:t>
      </w:r>
      <w:proofErr w:type="spellEnd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, które posiadają trzeci port optyczny przeznaczony na kamerę. Jeżeli mikroskop ma być binokularowy i jednocześnie posiadać kamerę, konieczne będzie zastosowanie odpowiednich adapterów. Prosimy o sprecyzowanie wymagań dotyczących mikroskopu. </w:t>
      </w:r>
    </w:p>
    <w:p w14:paraId="31F24713" w14:textId="305FEA96" w:rsidR="00CC6980" w:rsidRPr="00584A1F" w:rsidRDefault="00CC6980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Odpowiedź</w:t>
      </w:r>
    </w:p>
    <w:p w14:paraId="76C812A3" w14:textId="71B6DF0E" w:rsidR="0013752E" w:rsidRPr="00584A1F" w:rsidRDefault="0013752E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Zamawiający dokonuje poprawy wskazanego </w:t>
      </w:r>
      <w:proofErr w:type="spellStart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parametru.Została</w:t>
      </w:r>
      <w:proofErr w:type="spellEnd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dokonana zmiana OPZ.</w:t>
      </w:r>
    </w:p>
    <w:p w14:paraId="1936C94B" w14:textId="77777777" w:rsidR="00F25A88" w:rsidRPr="00584A1F" w:rsidRDefault="00F25A8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1BD28739" w14:textId="77777777" w:rsidR="00243721" w:rsidRPr="00584A1F" w:rsidRDefault="0024372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6D183BA0" w14:textId="77777777" w:rsidR="00CC6980" w:rsidRPr="00584A1F" w:rsidRDefault="00CC6980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6</w:t>
      </w:r>
    </w:p>
    <w:p w14:paraId="769A5372" w14:textId="7D02BCF7" w:rsidR="00243721" w:rsidRPr="00584A1F" w:rsidRDefault="0024372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Dotyczy zapisów dotyczących gwarancji. W SWZ wskazano, że minimalny okres gwarancji wynosi 2 lata, natomiast w OPZ wskazano, że mają to być 3 lata. Prosimy o doprecyzowanie wymagań dotyczących gwarancji. </w:t>
      </w:r>
    </w:p>
    <w:p w14:paraId="2071A999" w14:textId="23A7B636" w:rsidR="00F25A88" w:rsidRPr="00584A1F" w:rsidRDefault="00F25A8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Odpowiedź</w:t>
      </w:r>
    </w:p>
    <w:p w14:paraId="480CE608" w14:textId="77777777" w:rsidR="00F25A88" w:rsidRPr="00584A1F" w:rsidRDefault="00F25A8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Zamawiający doprecyzowuje postanowienia OPZ w  zakresie  gwarancji i wskazuje, że  w OPZ postanowienie  </w:t>
      </w:r>
      <w:proofErr w:type="spellStart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dotyczace</w:t>
      </w:r>
      <w:proofErr w:type="spellEnd"/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 gwarancji powinno brzmieć:</w:t>
      </w:r>
    </w:p>
    <w:p w14:paraId="31E1A576" w14:textId="77777777" w:rsidR="00F25A88" w:rsidRPr="00584A1F" w:rsidRDefault="00F25A88" w:rsidP="00F35DED">
      <w:pPr>
        <w:keepNext/>
        <w:keepLines/>
        <w:spacing w:after="0" w:line="276" w:lineRule="auto"/>
        <w:jc w:val="both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b/>
          <w:i/>
          <w:iCs/>
          <w:sz w:val="24"/>
          <w:szCs w:val="24"/>
        </w:rPr>
        <w:lastRenderedPageBreak/>
        <w:t>Gwarancja:</w:t>
      </w:r>
      <w:r w:rsidRPr="00584A1F">
        <w:rPr>
          <w:rFonts w:ascii="Cambria" w:hAnsi="Cambria" w:cs="Arial"/>
          <w:i/>
          <w:iCs/>
          <w:sz w:val="24"/>
          <w:szCs w:val="24"/>
        </w:rPr>
        <w:t xml:space="preserve"> min. 2 lata (dot. wszystkich artykułów). Wykonawca może zadeklarować wydłużenie okresu gwarancji – wówczas zostaną mu przyznane dodatkowe punkty w kryterium pozacenowym</w:t>
      </w:r>
      <w:r w:rsidRPr="00584A1F">
        <w:rPr>
          <w:rFonts w:ascii="Cambria" w:hAnsi="Cambria" w:cs="Arial"/>
          <w:sz w:val="24"/>
          <w:szCs w:val="24"/>
        </w:rPr>
        <w:t>.</w:t>
      </w:r>
    </w:p>
    <w:p w14:paraId="21A3D134" w14:textId="1BF8AE2B" w:rsidR="00F25A88" w:rsidRPr="00584A1F" w:rsidRDefault="00F25A8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2E3E6E94" w14:textId="77777777" w:rsidR="00C41A54" w:rsidRPr="00584A1F" w:rsidRDefault="00C41A5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0F6A36D1" w14:textId="33CC6441" w:rsidR="00F25A88" w:rsidRPr="00584A1F" w:rsidRDefault="00F25A8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nr 7</w:t>
      </w:r>
    </w:p>
    <w:p w14:paraId="65BF60DF" w14:textId="77777777" w:rsidR="00243721" w:rsidRPr="00584A1F" w:rsidRDefault="0024372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Dotyczy: § 2 ust. 3 lit. B) wzoru umowy – Załącznik nr 4 do SWZ. </w:t>
      </w:r>
    </w:p>
    <w:p w14:paraId="2775A284" w14:textId="77777777" w:rsidR="00243721" w:rsidRPr="00584A1F" w:rsidRDefault="0024372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Zamawiający w § 2 ust. 3 lit. b) wzoru umowy przewidział, iż: „Zapłata wynagrodzenia przez Zamawiającego nastąpi w ciągu 30 (słownie: trzydziestu) dni od daty otrzymania od Wykonawcy prawidłowo wystawionej faktury pod warunkiem posiadania dostępnych środków na koncie projektu „Dobry zawód – moja przyszłość” współfinansowanego przez Unię Europejską ze środków Europejskiego Funduszu Społecznego działania 08.08 Kształcenie zawodowe w ramach programu regionalnego Fundusze Europejskie dla Łódzkiego 2021-2027”. Prosimy o wyjaśnienie, czy powyższy zapis należy tłumaczyć w ten sposób, że w przypadku braku środków na ww. koncie Zamawiający nie zamierza uiścić wynagrodzenia za prawidłowo zrealizowaną przez Wykonawcę Umowę? Jaka jest intencja tego zapisu? </w:t>
      </w:r>
    </w:p>
    <w:p w14:paraId="6FC1CAF5" w14:textId="1DA33A5B" w:rsidR="00EF4B98" w:rsidRPr="00584A1F" w:rsidRDefault="00EF4B9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Odpowiedź</w:t>
      </w:r>
    </w:p>
    <w:p w14:paraId="4B1C723D" w14:textId="1814FB1C" w:rsidR="001652E9" w:rsidRPr="00584A1F" w:rsidRDefault="00D21D2E" w:rsidP="00F35DED">
      <w:pPr>
        <w:pStyle w:val="Nagwek"/>
        <w:keepNext/>
        <w:keepLines/>
        <w:spacing w:line="276" w:lineRule="auto"/>
        <w:jc w:val="both"/>
        <w:rPr>
          <w:rFonts w:ascii="Cambria" w:hAnsi="Cambria" w:cs="Arial"/>
          <w:sz w:val="24"/>
          <w:szCs w:val="24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Zamawiający</w:t>
      </w:r>
      <w:r w:rsidR="00EF4B98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wyjaśnia, że w żadnym wypadku Zamawiający nie zamierza uchylać się od </w:t>
      </w: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płatności</w:t>
      </w:r>
      <w:r w:rsidR="00067364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 za  dostarczony i  prawidłowo  odebrany sprzęt. Wskazuje jedynie, że  termin płatności może</w:t>
      </w:r>
      <w:r w:rsidR="00F81F22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być uzależniony od </w:t>
      </w:r>
      <w:r w:rsidR="00067364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</w:t>
      </w:r>
      <w:r w:rsidR="00F81F22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terminu przekazania</w:t>
      </w:r>
      <w:r w:rsidR="003D37A5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środków finansowych na  konto </w:t>
      </w: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Zamawiającego</w:t>
      </w:r>
      <w:r w:rsidR="00F81F22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</w:t>
      </w:r>
      <w:r w:rsidR="001652E9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w  ramach projektu</w:t>
      </w:r>
      <w:r w:rsidR="003D37A5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, co nie wyłącza możliwości dochodzenia </w:t>
      </w:r>
      <w:r w:rsidR="001652E9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przez wykonawcę </w:t>
      </w:r>
      <w:r w:rsidR="003D37A5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odsetek  od nieterminowo  </w:t>
      </w: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uregulowanej</w:t>
      </w:r>
      <w:r w:rsidR="003D37A5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 należności. </w:t>
      </w:r>
      <w:r w:rsidR="001652E9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Jednocześnie  </w:t>
      </w: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Zamawiający</w:t>
      </w:r>
      <w:r w:rsidR="001652E9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prostuje nazwę projektu błędnie wskazaną w  treści  tego postanowienia  i wyjaśnia, że  </w:t>
      </w: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prawidłowa</w:t>
      </w:r>
      <w:r w:rsidR="001652E9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  nazwa  to: </w:t>
      </w:r>
      <w:r w:rsidR="001652E9" w:rsidRPr="00584A1F">
        <w:rPr>
          <w:rFonts w:ascii="Cambria" w:hAnsi="Cambria" w:cs="Arial"/>
          <w:sz w:val="24"/>
          <w:szCs w:val="24"/>
        </w:rPr>
        <w:t>Projekt Centrum chemii i weterynarii dofinansowany przez Unię Europejską w ramach Europejskiego Funduszu Społecznego Plus w ramach programu regionalnego Fundusze Europejskie dla Łódzkiego 2021-2027</w:t>
      </w:r>
    </w:p>
    <w:p w14:paraId="38D80157" w14:textId="1D576DEC" w:rsidR="00EF4B98" w:rsidRPr="00584A1F" w:rsidRDefault="00EF4B9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52366996" w14:textId="77777777" w:rsidR="00067364" w:rsidRPr="00584A1F" w:rsidRDefault="0006736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6B5D99F6" w14:textId="77777777" w:rsidR="001652E9" w:rsidRPr="00584A1F" w:rsidRDefault="001652E9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8</w:t>
      </w:r>
    </w:p>
    <w:p w14:paraId="66E857F9" w14:textId="6E4515AE" w:rsidR="00243721" w:rsidRPr="00584A1F" w:rsidRDefault="0024372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Dotyczy § 4 ust. 1 pkt a) wzoru umowy – Załącznik nr 4 do SWZ. </w:t>
      </w:r>
    </w:p>
    <w:p w14:paraId="31BDE686" w14:textId="77777777" w:rsidR="00243721" w:rsidRPr="00584A1F" w:rsidRDefault="0024372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Prosimy o wyjaśnienie, czy Zamawiający wyrazi zgodę na obniżenie kary umownej za nieterminowe dostarczenie przedmiotu umowy do 0,5% wartości niedostarczonej partii za każdy dzień zwłoki? </w:t>
      </w:r>
    </w:p>
    <w:p w14:paraId="5D417DB7" w14:textId="77777777" w:rsidR="00243721" w:rsidRPr="00584A1F" w:rsidRDefault="00243721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Uzasadnienie: </w:t>
      </w:r>
    </w:p>
    <w:p w14:paraId="39B98BEC" w14:textId="3480C9EC" w:rsidR="00243721" w:rsidRPr="00584A1F" w:rsidRDefault="00243721" w:rsidP="00F35DED">
      <w:pPr>
        <w:pStyle w:val="Tekstpodstawowy"/>
        <w:keepNext/>
        <w:keepLines/>
        <w:spacing w:after="0" w:line="276" w:lineRule="auto"/>
        <w:jc w:val="both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lastRenderedPageBreak/>
        <w:t>Kara w wysokości 5% wartości niedostarczonej partii za dzień zwłoki jest niewątpliwie karą rażąco wygórowaną. Złagodzenie postanowień dot. kar umownych może ponadto skłonić więcej firm do złożenia ofert w niniejszym postępowaniu, co może przyczynić się do lepszych warunków w zakresie oferowanych Zamawiającemu cen produktów (zwiększenie konkurencyjności).</w:t>
      </w:r>
    </w:p>
    <w:p w14:paraId="6B42B3A3" w14:textId="18EAA19F" w:rsidR="00706150" w:rsidRPr="00584A1F" w:rsidRDefault="00706150" w:rsidP="00F35DED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="Arial"/>
          <w:b/>
          <w:bCs/>
          <w:color w:val="000000"/>
          <w:sz w:val="24"/>
          <w:szCs w:val="24"/>
        </w:rPr>
      </w:pPr>
      <w:r w:rsidRPr="00584A1F">
        <w:rPr>
          <w:rFonts w:ascii="Cambria" w:eastAsia="Arial" w:hAnsi="Cambria" w:cs="Arial"/>
          <w:b/>
          <w:bCs/>
          <w:color w:val="000000"/>
          <w:sz w:val="24"/>
          <w:szCs w:val="24"/>
        </w:rPr>
        <w:t>Odpowiedź</w:t>
      </w:r>
    </w:p>
    <w:p w14:paraId="10867475" w14:textId="4BE2438D" w:rsidR="005A45B2" w:rsidRPr="00584A1F" w:rsidRDefault="00D21D2E" w:rsidP="00F35DED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="Arial"/>
          <w:color w:val="000000"/>
          <w:sz w:val="24"/>
          <w:szCs w:val="24"/>
        </w:rPr>
      </w:pPr>
      <w:r w:rsidRPr="00584A1F">
        <w:rPr>
          <w:rFonts w:ascii="Cambria" w:eastAsia="Arial" w:hAnsi="Cambria" w:cs="Arial"/>
          <w:color w:val="000000"/>
          <w:sz w:val="24"/>
          <w:szCs w:val="24"/>
        </w:rPr>
        <w:t>Zamawiający</w:t>
      </w:r>
      <w:r w:rsidR="00706150" w:rsidRPr="00584A1F">
        <w:rPr>
          <w:rFonts w:ascii="Cambria" w:eastAsia="Arial" w:hAnsi="Cambria" w:cs="Arial"/>
          <w:color w:val="000000"/>
          <w:sz w:val="24"/>
          <w:szCs w:val="24"/>
        </w:rPr>
        <w:t xml:space="preserve"> nie wyraża zgody na zmianę wysokości kary umownej i </w:t>
      </w:r>
      <w:r w:rsidRPr="00584A1F">
        <w:rPr>
          <w:rFonts w:ascii="Cambria" w:eastAsia="Arial" w:hAnsi="Cambria" w:cs="Arial"/>
          <w:color w:val="000000"/>
          <w:sz w:val="24"/>
          <w:szCs w:val="24"/>
        </w:rPr>
        <w:t>jednocześnie</w:t>
      </w:r>
      <w:r w:rsidR="00706150" w:rsidRPr="00584A1F">
        <w:rPr>
          <w:rFonts w:ascii="Cambria" w:eastAsia="Arial" w:hAnsi="Cambria" w:cs="Arial"/>
          <w:color w:val="000000"/>
          <w:sz w:val="24"/>
          <w:szCs w:val="24"/>
        </w:rPr>
        <w:t xml:space="preserve"> wskazuje, że kara ta nie jest naliczana od całości wynagrodzenia, lecz od „niedostarczonej partii”. Kara ma charakter  dyscyplinujący, a  także ma służyć naprawie  szkody jaką  poniesie </w:t>
      </w:r>
      <w:r w:rsidRPr="00584A1F">
        <w:rPr>
          <w:rFonts w:ascii="Cambria" w:eastAsia="Arial" w:hAnsi="Cambria" w:cs="Arial"/>
          <w:color w:val="000000"/>
          <w:sz w:val="24"/>
          <w:szCs w:val="24"/>
        </w:rPr>
        <w:t>zamawiający</w:t>
      </w:r>
      <w:r w:rsidR="00706150" w:rsidRPr="00584A1F">
        <w:rPr>
          <w:rFonts w:ascii="Cambria" w:eastAsia="Arial" w:hAnsi="Cambria" w:cs="Arial"/>
          <w:color w:val="000000"/>
          <w:sz w:val="24"/>
          <w:szCs w:val="24"/>
        </w:rPr>
        <w:t xml:space="preserve">  w związku z  brakiem dostarczenia sprzętu w  terminie i koniecznością np.</w:t>
      </w:r>
      <w:r w:rsidR="0048248A" w:rsidRPr="00584A1F">
        <w:rPr>
          <w:rFonts w:ascii="Cambria" w:eastAsia="Arial" w:hAnsi="Cambria" w:cs="Arial"/>
          <w:color w:val="000000"/>
          <w:sz w:val="24"/>
          <w:szCs w:val="24"/>
        </w:rPr>
        <w:t xml:space="preserve"> dzierżawy sprzętu na czas realizacji  zajęć. </w:t>
      </w:r>
    </w:p>
    <w:p w14:paraId="3C7262DB" w14:textId="2C24FE21" w:rsidR="005A45B2" w:rsidRPr="00584A1F" w:rsidRDefault="005A45B2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22361414" w14:textId="77777777" w:rsidR="00C41A54" w:rsidRPr="00584A1F" w:rsidRDefault="00C41A5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21FDA51E" w14:textId="112E68AD" w:rsidR="005A45B2" w:rsidRPr="00584A1F" w:rsidRDefault="005A45B2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9</w:t>
      </w:r>
    </w:p>
    <w:p w14:paraId="2CB1E0BF" w14:textId="5B1A7B6B" w:rsidR="007F7E78" w:rsidRPr="00584A1F" w:rsidRDefault="007F7E7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Dotyczy § 4 ust. 1 pkt b) wzoru umowy – Załącznik nr 4 do SWZ. </w:t>
      </w:r>
    </w:p>
    <w:p w14:paraId="3F07C359" w14:textId="77777777" w:rsidR="007F7E78" w:rsidRPr="00584A1F" w:rsidRDefault="007F7E7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Prosimy o wyjaśnienie, czy Zamawiający wyrazi zgodę na obniżenie kary umownej za nieterminową wymianę towaru do 0,5% wartości towaru dostarczonego z wadami za każdy dzień zwłoki? </w:t>
      </w:r>
    </w:p>
    <w:p w14:paraId="27DE0902" w14:textId="77777777" w:rsidR="007F7E78" w:rsidRPr="00584A1F" w:rsidRDefault="007F7E7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Uzasadnienie: </w:t>
      </w:r>
    </w:p>
    <w:p w14:paraId="0C0C6174" w14:textId="77777777" w:rsidR="007F7E78" w:rsidRPr="00584A1F" w:rsidRDefault="007F7E7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Kara w wysokości 5% wartości towaru dostarczonego z wadami za dzień zwłoki jest niewątpliwie karą rażąco wygórowaną. Złagodzenie postanowień dot. kar umownych może ponadto skłonić więcej firm do złożenia ofert w niniejszym postępowaniu, co może przyczynić się do lepszych warunków w zakresie oferowanych Zamawiającemu cen produktów (zwiększenie konkurencyjności). </w:t>
      </w:r>
    </w:p>
    <w:p w14:paraId="2056C460" w14:textId="77777777" w:rsidR="00A67E54" w:rsidRPr="00584A1F" w:rsidRDefault="00A67E54" w:rsidP="00F35DED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="Arial"/>
          <w:b/>
          <w:bCs/>
          <w:color w:val="000000"/>
          <w:sz w:val="24"/>
          <w:szCs w:val="24"/>
        </w:rPr>
      </w:pPr>
      <w:r w:rsidRPr="00584A1F">
        <w:rPr>
          <w:rFonts w:ascii="Cambria" w:eastAsia="Arial" w:hAnsi="Cambria" w:cs="Arial"/>
          <w:b/>
          <w:bCs/>
          <w:color w:val="000000"/>
          <w:sz w:val="24"/>
          <w:szCs w:val="24"/>
        </w:rPr>
        <w:t>Odpowiedź</w:t>
      </w:r>
    </w:p>
    <w:p w14:paraId="65609A59" w14:textId="14D4C827" w:rsidR="00A67E54" w:rsidRPr="00584A1F" w:rsidRDefault="00D21D2E" w:rsidP="00F35DED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="Arial"/>
          <w:color w:val="000000"/>
          <w:sz w:val="24"/>
          <w:szCs w:val="24"/>
        </w:rPr>
      </w:pPr>
      <w:r w:rsidRPr="00584A1F">
        <w:rPr>
          <w:rFonts w:ascii="Cambria" w:eastAsia="Arial" w:hAnsi="Cambria" w:cs="Arial"/>
          <w:color w:val="000000"/>
          <w:sz w:val="24"/>
          <w:szCs w:val="24"/>
        </w:rPr>
        <w:t>Zamawiający</w:t>
      </w:r>
      <w:r w:rsidR="00A67E54" w:rsidRPr="00584A1F">
        <w:rPr>
          <w:rFonts w:ascii="Cambria" w:eastAsia="Arial" w:hAnsi="Cambria" w:cs="Arial"/>
          <w:color w:val="000000"/>
          <w:sz w:val="24"/>
          <w:szCs w:val="24"/>
        </w:rPr>
        <w:t xml:space="preserve"> nie wyraża zgody na zmianę wysokości kary umownej i </w:t>
      </w:r>
      <w:r w:rsidRPr="00584A1F">
        <w:rPr>
          <w:rFonts w:ascii="Cambria" w:eastAsia="Arial" w:hAnsi="Cambria" w:cs="Arial"/>
          <w:color w:val="000000"/>
          <w:sz w:val="24"/>
          <w:szCs w:val="24"/>
        </w:rPr>
        <w:t>jednocześnie</w:t>
      </w:r>
      <w:r w:rsidR="00A67E54" w:rsidRPr="00584A1F">
        <w:rPr>
          <w:rFonts w:ascii="Cambria" w:eastAsia="Arial" w:hAnsi="Cambria" w:cs="Arial"/>
          <w:color w:val="000000"/>
          <w:sz w:val="24"/>
          <w:szCs w:val="24"/>
        </w:rPr>
        <w:t xml:space="preserve"> wskazuje, że kara ta nie jest naliczana od całości wynagrodzenia, lecz od „</w:t>
      </w:r>
      <w:r w:rsidR="00290210" w:rsidRPr="00584A1F">
        <w:rPr>
          <w:rFonts w:ascii="Cambria" w:eastAsia="Arial" w:hAnsi="Cambria" w:cs="Arial"/>
          <w:color w:val="000000"/>
          <w:sz w:val="24"/>
          <w:szCs w:val="24"/>
        </w:rPr>
        <w:t>wartości towaru dostarczonego   z wadami</w:t>
      </w:r>
      <w:r w:rsidR="00A67E54" w:rsidRPr="00584A1F">
        <w:rPr>
          <w:rFonts w:ascii="Cambria" w:eastAsia="Arial" w:hAnsi="Cambria" w:cs="Arial"/>
          <w:color w:val="000000"/>
          <w:sz w:val="24"/>
          <w:szCs w:val="24"/>
        </w:rPr>
        <w:t xml:space="preserve">”. Kara ma charakter  dyscyplinujący, a  także ma służyć naprawie  szkody jaką  poniesie </w:t>
      </w:r>
      <w:r w:rsidRPr="00584A1F">
        <w:rPr>
          <w:rFonts w:ascii="Cambria" w:eastAsia="Arial" w:hAnsi="Cambria" w:cs="Arial"/>
          <w:color w:val="000000"/>
          <w:sz w:val="24"/>
          <w:szCs w:val="24"/>
        </w:rPr>
        <w:t>zamawiający</w:t>
      </w:r>
      <w:r w:rsidR="00A67E54" w:rsidRPr="00584A1F">
        <w:rPr>
          <w:rFonts w:ascii="Cambria" w:eastAsia="Arial" w:hAnsi="Cambria" w:cs="Arial"/>
          <w:color w:val="000000"/>
          <w:sz w:val="24"/>
          <w:szCs w:val="24"/>
        </w:rPr>
        <w:t xml:space="preserve">  w związku z  brakiem dostarczenia sprzętu w  terminie i koniecznością np. dzierżawy sprzętu na czas realizacji  zajęć. </w:t>
      </w:r>
    </w:p>
    <w:p w14:paraId="5FF27254" w14:textId="0FACFFD0" w:rsidR="00A67E54" w:rsidRPr="00584A1F" w:rsidRDefault="00A67E5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7ADE790B" w14:textId="77777777" w:rsidR="00C41A54" w:rsidRPr="00584A1F" w:rsidRDefault="00C41A5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1F7CF8B1" w14:textId="152A8130" w:rsidR="00A67E54" w:rsidRPr="00584A1F" w:rsidRDefault="00275164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10</w:t>
      </w:r>
    </w:p>
    <w:p w14:paraId="52035CCE" w14:textId="77777777" w:rsidR="007F7E78" w:rsidRPr="00584A1F" w:rsidRDefault="007F7E78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Dotyczy terminu realizacji wskazanego w SWZ. </w:t>
      </w:r>
    </w:p>
    <w:p w14:paraId="47A2B5E8" w14:textId="7DB9520E" w:rsidR="003C6DB0" w:rsidRPr="00584A1F" w:rsidRDefault="007F7E78" w:rsidP="00F35DED">
      <w:pPr>
        <w:keepNext/>
        <w:keepLines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Czy Zamawiający zgodzi się na wydłużenie terminu realizacji zamówienia do 7 tygodni? Na przedmiot zamówienia składają się sprzęty różnego rodzaju, różnych producentów. Mają one znacznie zróżnicowane terminy dostaw. Z uwagi na powyższe prosimy o wydłużenie terminu realizacji zamówienia.</w:t>
      </w:r>
    </w:p>
    <w:p w14:paraId="62494E99" w14:textId="65777925" w:rsidR="00275164" w:rsidRPr="00584A1F" w:rsidRDefault="00275164" w:rsidP="00F35DED">
      <w:pPr>
        <w:keepNext/>
        <w:keepLines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Odpowiedź</w:t>
      </w:r>
    </w:p>
    <w:p w14:paraId="57455002" w14:textId="22123D8E" w:rsidR="00275164" w:rsidRPr="00584A1F" w:rsidRDefault="0013752E" w:rsidP="00F35DED">
      <w:pPr>
        <w:keepNext/>
        <w:keepLines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lastRenderedPageBreak/>
        <w:t xml:space="preserve">Zamawiający dokonuje zmiany terminu realizacji przedmiotu umowy na max. 60 dni kalendarzowych. Została dokonana zmiana </w:t>
      </w:r>
      <w:r w:rsidR="007965F5"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w </w:t>
      </w: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OPZ.</w:t>
      </w:r>
    </w:p>
    <w:p w14:paraId="0B9C12AD" w14:textId="43D69AD3" w:rsidR="007F7E78" w:rsidRPr="00584A1F" w:rsidRDefault="007F7E78" w:rsidP="00F35DED">
      <w:pPr>
        <w:keepNext/>
        <w:keepLines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1AFE6600" w14:textId="77777777" w:rsidR="00C41A54" w:rsidRPr="00584A1F" w:rsidRDefault="00C41A54" w:rsidP="00F35DED">
      <w:pPr>
        <w:keepNext/>
        <w:keepLines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</w:p>
    <w:p w14:paraId="7AD1EB82" w14:textId="23250F4E" w:rsidR="007F7E78" w:rsidRPr="00584A1F" w:rsidRDefault="000B47C3" w:rsidP="00F35DED">
      <w:pPr>
        <w:keepNext/>
        <w:keepLines/>
        <w:spacing w:after="0" w:line="276" w:lineRule="auto"/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color w:val="000000"/>
          <w:sz w:val="24"/>
          <w:szCs w:val="24"/>
          <w:lang w:eastAsia="pl-PL"/>
        </w:rPr>
        <w:t>Pytanie nr 11</w:t>
      </w:r>
    </w:p>
    <w:p w14:paraId="05518D29" w14:textId="1514FAF8" w:rsidR="007F7E78" w:rsidRPr="00584A1F" w:rsidRDefault="000E7E1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Proszę o informację, czy w pozycji 24 Zamawiający dopuści urządzenie spełniające specyfikację, ale bez blokady górnego położenia stolika ? Czy istnieje możliwość wydłużenia terminu składania ofert ?</w:t>
      </w:r>
    </w:p>
    <w:p w14:paraId="53B785F7" w14:textId="175ABD8B" w:rsidR="000B47C3" w:rsidRPr="00584A1F" w:rsidRDefault="000B47C3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Odpowiedź</w:t>
      </w:r>
    </w:p>
    <w:p w14:paraId="4567C493" w14:textId="2A240249" w:rsidR="00D21D2E" w:rsidRPr="00584A1F" w:rsidRDefault="00D21D2E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Zamawiający zmienia OPZ i usuwa parametr dotyczący blokady górnego położenia stolika.</w:t>
      </w:r>
    </w:p>
    <w:p w14:paraId="07E1FBE9" w14:textId="38ED140B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7A26BF43" w14:textId="77777777" w:rsidR="00D21D2E" w:rsidRPr="00584A1F" w:rsidRDefault="00D21D2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0A95FDD1" w14:textId="1E281CE6" w:rsidR="000B47C3" w:rsidRPr="00584A1F" w:rsidRDefault="000B47C3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Pytanie nr 12</w:t>
      </w:r>
    </w:p>
    <w:p w14:paraId="0648350C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 xml:space="preserve">Czy Zamawiający nie nazwał omyłkowo w opisie przedmiotu zamówienia wyparki – </w:t>
      </w:r>
      <w:proofErr w:type="spellStart"/>
      <w:r w:rsidRPr="00584A1F">
        <w:rPr>
          <w:rFonts w:ascii="Cambria" w:hAnsi="Cambria" w:cs="Arial"/>
          <w:sz w:val="24"/>
          <w:szCs w:val="24"/>
        </w:rPr>
        <w:t>wypalarką</w:t>
      </w:r>
      <w:proofErr w:type="spellEnd"/>
      <w:r w:rsidRPr="00584A1F">
        <w:rPr>
          <w:rFonts w:ascii="Cambria" w:hAnsi="Cambria" w:cs="Arial"/>
          <w:sz w:val="24"/>
          <w:szCs w:val="24"/>
        </w:rPr>
        <w:t xml:space="preserve"> ?</w:t>
      </w:r>
    </w:p>
    <w:p w14:paraId="1B27B0BA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Czy nazwa urządzenia nr 3 nie powinna brzmieć: Wyparka ?</w:t>
      </w:r>
    </w:p>
    <w:p w14:paraId="51F266AA" w14:textId="5938518E" w:rsidR="000B47C3" w:rsidRPr="00584A1F" w:rsidRDefault="000B47C3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Odpowiedź</w:t>
      </w:r>
    </w:p>
    <w:p w14:paraId="34B2CF6E" w14:textId="77777777" w:rsidR="0013752E" w:rsidRPr="00584A1F" w:rsidRDefault="0013752E" w:rsidP="00F35DED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Zamawiający dokonuje poprawy oczywistej omyłki w nazwie urządzenia. Została dokonana zmiana OPZ.</w:t>
      </w:r>
    </w:p>
    <w:p w14:paraId="1B47B0EA" w14:textId="77777777" w:rsidR="000B47C3" w:rsidRPr="00584A1F" w:rsidRDefault="000B47C3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23A5E8A5" w14:textId="77777777" w:rsidR="0013752E" w:rsidRPr="00584A1F" w:rsidRDefault="0013752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5CB39F38" w14:textId="64518623" w:rsidR="0041187E" w:rsidRPr="00584A1F" w:rsidRDefault="000B47C3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 xml:space="preserve">Pytanie nr 13 </w:t>
      </w:r>
    </w:p>
    <w:p w14:paraId="71F00467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Termin realizacji</w:t>
      </w:r>
    </w:p>
    <w:p w14:paraId="1FE5D430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W związku z koniecznością sprowadzenia produktów od różnych dostawców prosimy o odpowiedź czy Zamawiający wydłuży termin realizacji zamówienia do 9 tygodni ?</w:t>
      </w:r>
    </w:p>
    <w:p w14:paraId="107C8D02" w14:textId="0E0E3BCB" w:rsidR="000B47C3" w:rsidRPr="00584A1F" w:rsidRDefault="000B47C3" w:rsidP="00F35DED">
      <w:pPr>
        <w:keepNext/>
        <w:keepLines/>
        <w:spacing w:after="0" w:line="276" w:lineRule="auto"/>
        <w:jc w:val="both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 xml:space="preserve">Odpowiedź </w:t>
      </w:r>
    </w:p>
    <w:p w14:paraId="3C40A8C5" w14:textId="77777777" w:rsidR="007965F5" w:rsidRPr="00584A1F" w:rsidRDefault="007965F5" w:rsidP="00F35DED">
      <w:pPr>
        <w:keepNext/>
        <w:keepLines/>
        <w:spacing w:after="0" w:line="276" w:lineRule="auto"/>
        <w:rPr>
          <w:rFonts w:ascii="Cambria" w:eastAsia="Times New Roman" w:hAnsi="Cambria" w:cs="Arial"/>
          <w:color w:val="000000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>Zamawiający dokonuje zmiany terminu realizacji przedmiotu umowy na max. 60 dni kalendarzowych. Została dokonana zmiana w OPZ.</w:t>
      </w:r>
    </w:p>
    <w:p w14:paraId="646CD0FB" w14:textId="2C9BBD35" w:rsidR="008236F9" w:rsidRPr="00584A1F" w:rsidRDefault="008236F9" w:rsidP="00F35DED">
      <w:pPr>
        <w:keepNext/>
        <w:keepLines/>
        <w:spacing w:after="0" w:line="276" w:lineRule="auto"/>
        <w:jc w:val="both"/>
        <w:rPr>
          <w:rFonts w:ascii="Cambria" w:hAnsi="Cambria" w:cs="Arial"/>
          <w:sz w:val="24"/>
          <w:szCs w:val="24"/>
        </w:rPr>
      </w:pPr>
    </w:p>
    <w:p w14:paraId="6DB65E5C" w14:textId="77777777" w:rsidR="00C41A54" w:rsidRPr="00584A1F" w:rsidRDefault="00C41A54" w:rsidP="00F35DED">
      <w:pPr>
        <w:keepNext/>
        <w:keepLines/>
        <w:spacing w:after="0" w:line="276" w:lineRule="auto"/>
        <w:jc w:val="both"/>
        <w:rPr>
          <w:rFonts w:ascii="Cambria" w:hAnsi="Cambria" w:cs="Arial"/>
          <w:sz w:val="24"/>
          <w:szCs w:val="24"/>
        </w:rPr>
      </w:pPr>
    </w:p>
    <w:p w14:paraId="5CC3FD55" w14:textId="3B0FB3AD" w:rsidR="008236F9" w:rsidRPr="00584A1F" w:rsidRDefault="008236F9" w:rsidP="00F35DED">
      <w:pPr>
        <w:keepNext/>
        <w:keepLines/>
        <w:spacing w:after="0" w:line="276" w:lineRule="auto"/>
        <w:jc w:val="both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Pytanie 14</w:t>
      </w:r>
    </w:p>
    <w:p w14:paraId="6669C5D3" w14:textId="083462EE" w:rsidR="0041187E" w:rsidRPr="00584A1F" w:rsidRDefault="0041187E" w:rsidP="00F35DED">
      <w:pPr>
        <w:keepNext/>
        <w:keepLines/>
        <w:spacing w:after="0" w:line="276" w:lineRule="auto"/>
        <w:jc w:val="both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Czy Zamawiający dopuści zmianę wysokości kar umownych za zwłokę w realizacji dostawy oraz za zwłokę w wymianie towaru na poziom 0,5% wartości odpowiednio niedostarczonej partii towaru lub towaru podlegającego wymianie, za każdy dzień zwłoki? Proponowana zmiana pozwoli na zachowanie proporcjonalności kar umownych przy jednoczesnym zabezpieczeniu interesów Zamawiającego.</w:t>
      </w:r>
    </w:p>
    <w:p w14:paraId="3A6ED97A" w14:textId="0DCCAF3F" w:rsidR="009E5738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b/>
          <w:sz w:val="24"/>
          <w:szCs w:val="24"/>
        </w:rPr>
      </w:pPr>
      <w:r w:rsidRPr="00584A1F">
        <w:rPr>
          <w:rFonts w:ascii="Cambria" w:hAnsi="Cambria" w:cs="Arial"/>
          <w:b/>
          <w:sz w:val="24"/>
          <w:szCs w:val="24"/>
        </w:rPr>
        <w:t>Odpowiedź</w:t>
      </w:r>
    </w:p>
    <w:p w14:paraId="77A95C74" w14:textId="23EE31CC" w:rsidR="009E5738" w:rsidRPr="00584A1F" w:rsidRDefault="00C41A54" w:rsidP="00F35DED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="Arial"/>
          <w:color w:val="000000"/>
          <w:sz w:val="24"/>
          <w:szCs w:val="24"/>
        </w:rPr>
      </w:pPr>
      <w:r w:rsidRPr="00584A1F">
        <w:rPr>
          <w:rFonts w:ascii="Cambria" w:eastAsia="Arial" w:hAnsi="Cambria" w:cs="Arial"/>
          <w:color w:val="000000"/>
          <w:sz w:val="24"/>
          <w:szCs w:val="24"/>
        </w:rPr>
        <w:lastRenderedPageBreak/>
        <w:t>Zamawiający</w:t>
      </w:r>
      <w:r w:rsidR="009E5738" w:rsidRPr="00584A1F">
        <w:rPr>
          <w:rFonts w:ascii="Cambria" w:eastAsia="Arial" w:hAnsi="Cambria" w:cs="Arial"/>
          <w:color w:val="000000"/>
          <w:sz w:val="24"/>
          <w:szCs w:val="24"/>
        </w:rPr>
        <w:t xml:space="preserve"> nie wyraża zgody na zmianę wysokości kary umownej i </w:t>
      </w:r>
      <w:r w:rsidRPr="00584A1F">
        <w:rPr>
          <w:rFonts w:ascii="Cambria" w:eastAsia="Arial" w:hAnsi="Cambria" w:cs="Arial"/>
          <w:color w:val="000000"/>
          <w:sz w:val="24"/>
          <w:szCs w:val="24"/>
        </w:rPr>
        <w:t>jednocześnie</w:t>
      </w:r>
      <w:r w:rsidR="009E5738" w:rsidRPr="00584A1F">
        <w:rPr>
          <w:rFonts w:ascii="Cambria" w:eastAsia="Arial" w:hAnsi="Cambria" w:cs="Arial"/>
          <w:color w:val="000000"/>
          <w:sz w:val="24"/>
          <w:szCs w:val="24"/>
        </w:rPr>
        <w:t xml:space="preserve"> wskazuje, że kara ta nie jest naliczana od całości wynagrodzenia, lecz od „niedostarczonej partii”. Kara ma charakter  dyscyplinujący, a  także ma służyć naprawie  szkody jaką  poniesie </w:t>
      </w:r>
      <w:r w:rsidRPr="00584A1F">
        <w:rPr>
          <w:rFonts w:ascii="Cambria" w:eastAsia="Arial" w:hAnsi="Cambria" w:cs="Arial"/>
          <w:color w:val="000000"/>
          <w:sz w:val="24"/>
          <w:szCs w:val="24"/>
        </w:rPr>
        <w:t>zamawiający</w:t>
      </w:r>
      <w:r w:rsidR="009E5738" w:rsidRPr="00584A1F">
        <w:rPr>
          <w:rFonts w:ascii="Cambria" w:eastAsia="Arial" w:hAnsi="Cambria" w:cs="Arial"/>
          <w:color w:val="000000"/>
          <w:sz w:val="24"/>
          <w:szCs w:val="24"/>
        </w:rPr>
        <w:t xml:space="preserve">  w związku z  brakiem dostarczenia sprzętu w  terminie i koniecznością np. dzierżawy sprzętu na czas realizacji  zajęć. </w:t>
      </w:r>
    </w:p>
    <w:p w14:paraId="3EB9C438" w14:textId="03F937AE" w:rsidR="009E5738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0AD9B627" w14:textId="77777777" w:rsidR="00C41A54" w:rsidRPr="00584A1F" w:rsidRDefault="00C41A54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71DA6A79" w14:textId="196D39C3" w:rsidR="009E5738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Pytani</w:t>
      </w:r>
      <w:r w:rsidR="00120D38" w:rsidRPr="00584A1F">
        <w:rPr>
          <w:rFonts w:ascii="Cambria" w:hAnsi="Cambria" w:cs="Arial"/>
          <w:b/>
          <w:bCs/>
          <w:sz w:val="24"/>
          <w:szCs w:val="24"/>
        </w:rPr>
        <w:t>e</w:t>
      </w:r>
      <w:r w:rsidRPr="00584A1F">
        <w:rPr>
          <w:rFonts w:ascii="Cambria" w:hAnsi="Cambria" w:cs="Arial"/>
          <w:b/>
          <w:bCs/>
          <w:sz w:val="24"/>
          <w:szCs w:val="24"/>
        </w:rPr>
        <w:t xml:space="preserve"> nr 15</w:t>
      </w:r>
    </w:p>
    <w:p w14:paraId="11C173D9" w14:textId="39439C92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 xml:space="preserve">Poz. 22 Spektrofotometr </w:t>
      </w:r>
    </w:p>
    <w:p w14:paraId="44019B72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Czy Zamawiający dopuści spektrofotometr pozwalający na zapis w pamięci urządzenia do 200 danych testowych i do 100 krzywych  ?</w:t>
      </w:r>
    </w:p>
    <w:p w14:paraId="0CB54E4B" w14:textId="62F52D1F" w:rsidR="0041187E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Odpowiedź</w:t>
      </w:r>
    </w:p>
    <w:p w14:paraId="56828F9E" w14:textId="456145AD" w:rsidR="009E5738" w:rsidRPr="00584A1F" w:rsidRDefault="005A2E3F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Zamawiający zmienia OPZ </w:t>
      </w:r>
      <w:r w:rsidR="009E5738" w:rsidRPr="00584A1F">
        <w:rPr>
          <w:rFonts w:ascii="Cambria" w:hAnsi="Cambria" w:cs="Arial"/>
          <w:sz w:val="24"/>
          <w:szCs w:val="24"/>
        </w:rPr>
        <w:t>w zakresie</w:t>
      </w:r>
      <w:r w:rsidRPr="00584A1F">
        <w:rPr>
          <w:rFonts w:ascii="Cambria" w:hAnsi="Cambria" w:cs="Arial"/>
          <w:sz w:val="24"/>
          <w:szCs w:val="24"/>
        </w:rPr>
        <w:t xml:space="preserve"> </w:t>
      </w: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Pamięć i dokumentacja</w:t>
      </w:r>
      <w:r w:rsidR="009E5738" w:rsidRPr="00584A1F">
        <w:rPr>
          <w:rFonts w:ascii="Cambria" w:hAnsi="Cambria" w:cs="Arial"/>
          <w:sz w:val="24"/>
          <w:szCs w:val="24"/>
        </w:rPr>
        <w:t xml:space="preserve">. </w:t>
      </w:r>
    </w:p>
    <w:p w14:paraId="3FBAE686" w14:textId="77777777" w:rsidR="005A2E3F" w:rsidRPr="00584A1F" w:rsidRDefault="005A2E3F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2289399D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00A0D11D" w14:textId="7B3A1AE6" w:rsidR="009E5738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 xml:space="preserve">Pytanie nr 16 </w:t>
      </w:r>
    </w:p>
    <w:p w14:paraId="4BB84643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Czy Zamawiający dopuści spektrofotometr o następujących parametrach:</w:t>
      </w:r>
    </w:p>
    <w:p w14:paraId="776C51BA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Zakres pracy 190-1100 nm.</w:t>
      </w:r>
    </w:p>
    <w:p w14:paraId="11884129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Jednowiązkowy spektrofotometr, monochromator 1200 linii/mm.</w:t>
      </w:r>
    </w:p>
    <w:p w14:paraId="33388DA6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Szczelina 2 nm.</w:t>
      </w:r>
    </w:p>
    <w:p w14:paraId="1B9EE549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Dokładność długości fali ±0,5 nm.</w:t>
      </w:r>
    </w:p>
    <w:p w14:paraId="39CEDC0A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Powtarzalność długości fali 0,2 nm.</w:t>
      </w:r>
    </w:p>
    <w:p w14:paraId="4FDC4027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Dokładność fotometryczna ± 0.002A (0-0.5Abs), ± 0.004A (0.5-1.0Abs), ± 0.5% T (0-100% T).</w:t>
      </w:r>
    </w:p>
    <w:p w14:paraId="4F95EDCF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  <w:lang w:val="en-US"/>
        </w:rPr>
      </w:pPr>
      <w:r w:rsidRPr="00584A1F">
        <w:rPr>
          <w:rFonts w:ascii="Cambria" w:hAnsi="Cambria" w:cs="Arial"/>
          <w:sz w:val="24"/>
          <w:szCs w:val="24"/>
          <w:lang w:val="en-US"/>
        </w:rPr>
        <w:t>• 0.001Abs (0-0.5Abs), 0.002Abs (0.5-1.0Abs), ≤ 0.2% T (0-100% T).</w:t>
      </w:r>
    </w:p>
    <w:p w14:paraId="45D10FA4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Światło rozproszone ≤ 0.04 T @ 360nm; 220nm.</w:t>
      </w:r>
    </w:p>
    <w:p w14:paraId="0051E092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Stabilność ± 0.001A / h @ 500nm</w:t>
      </w:r>
    </w:p>
    <w:p w14:paraId="6020FA48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Szumy ± 0.0005Abs</w:t>
      </w:r>
    </w:p>
    <w:p w14:paraId="6C2E93AA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Kolorowy wyświetlacz LCD, 480x256 pikseli, klawiatura membranowa.</w:t>
      </w:r>
    </w:p>
    <w:p w14:paraId="51E3E47B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Źródło światła: lampa wolframowa i deuterowa.</w:t>
      </w:r>
    </w:p>
    <w:p w14:paraId="2EC1291D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Detektor fotodioda.</w:t>
      </w:r>
    </w:p>
    <w:p w14:paraId="4352FCA0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Wbudowany port USB do podłączenia do komputera, dysku USB, port do podłączenia drukarki.</w:t>
      </w:r>
    </w:p>
    <w:p w14:paraId="61B25DB7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Uchwyt 4 pozycyjny na kuwety 10 mm.</w:t>
      </w:r>
    </w:p>
    <w:p w14:paraId="12C21C49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Standardowe możliwości: pomiar absorbancji, pomiary krzywej standardowej,</w:t>
      </w:r>
    </w:p>
    <w:p w14:paraId="3BC3D817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pomiary kinetyczne, pomiary przy wielu długościach fali.</w:t>
      </w:r>
    </w:p>
    <w:p w14:paraId="6345AD57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• Ze spektrofotometrem dostarczane są 2 kuwety kwarcowe, 4 kuwety szklane oraz oprogramowanie umożliwiające pomiary absorbancji, ilościowe oraz kinetyczne</w:t>
      </w:r>
    </w:p>
    <w:p w14:paraId="42DE597B" w14:textId="1F784B76" w:rsidR="0041187E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Odpowiedź</w:t>
      </w:r>
    </w:p>
    <w:p w14:paraId="739B0674" w14:textId="5CC8C6E5" w:rsidR="009E5738" w:rsidRPr="00584A1F" w:rsidRDefault="00D92008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lastRenderedPageBreak/>
        <w:t>Zamawiający</w:t>
      </w:r>
      <w:r w:rsidR="009E5738" w:rsidRPr="00584A1F">
        <w:rPr>
          <w:rFonts w:ascii="Cambria" w:hAnsi="Cambria" w:cs="Arial"/>
          <w:sz w:val="24"/>
          <w:szCs w:val="24"/>
        </w:rPr>
        <w:t xml:space="preserve"> nie </w:t>
      </w:r>
      <w:r w:rsidR="005A2E3F" w:rsidRPr="00584A1F">
        <w:rPr>
          <w:rFonts w:ascii="Cambria" w:hAnsi="Cambria" w:cs="Arial"/>
          <w:sz w:val="24"/>
          <w:szCs w:val="24"/>
        </w:rPr>
        <w:t>d</w:t>
      </w:r>
      <w:r w:rsidR="009E5738" w:rsidRPr="00584A1F">
        <w:rPr>
          <w:rFonts w:ascii="Cambria" w:hAnsi="Cambria" w:cs="Arial"/>
          <w:sz w:val="24"/>
          <w:szCs w:val="24"/>
        </w:rPr>
        <w:t xml:space="preserve">opuszcza zmiany </w:t>
      </w:r>
      <w:r w:rsidRPr="00584A1F">
        <w:rPr>
          <w:rFonts w:ascii="Cambria" w:hAnsi="Cambria" w:cs="Arial"/>
          <w:sz w:val="24"/>
          <w:szCs w:val="24"/>
        </w:rPr>
        <w:t xml:space="preserve">na opisane </w:t>
      </w:r>
      <w:r w:rsidR="009E5738" w:rsidRPr="00584A1F">
        <w:rPr>
          <w:rFonts w:ascii="Cambria" w:hAnsi="Cambria" w:cs="Arial"/>
          <w:sz w:val="24"/>
          <w:szCs w:val="24"/>
        </w:rPr>
        <w:t>parametr</w:t>
      </w:r>
      <w:r w:rsidRPr="00584A1F">
        <w:rPr>
          <w:rFonts w:ascii="Cambria" w:hAnsi="Cambria" w:cs="Arial"/>
          <w:sz w:val="24"/>
          <w:szCs w:val="24"/>
        </w:rPr>
        <w:t>y.</w:t>
      </w:r>
    </w:p>
    <w:p w14:paraId="42A971AB" w14:textId="77777777" w:rsidR="009E5738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6DCECF12" w14:textId="77777777" w:rsidR="009E5738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5021B4C7" w14:textId="6ED0D17D" w:rsidR="009E5738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Pytanie nr 17</w:t>
      </w:r>
    </w:p>
    <w:p w14:paraId="6DBDDE73" w14:textId="5D2DA286" w:rsidR="0041187E" w:rsidRPr="00584A1F" w:rsidRDefault="0041187E" w:rsidP="00F35DED">
      <w:pPr>
        <w:keepNext/>
        <w:keepLines/>
        <w:spacing w:after="0" w:line="276" w:lineRule="auto"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hAnsi="Cambria" w:cs="Arial"/>
          <w:sz w:val="24"/>
          <w:szCs w:val="24"/>
        </w:rPr>
        <w:t>Poz. 21</w:t>
      </w:r>
      <w:r w:rsidR="009E5738" w:rsidRPr="00584A1F">
        <w:rPr>
          <w:rFonts w:ascii="Cambria" w:hAnsi="Cambria" w:cs="Arial"/>
          <w:sz w:val="24"/>
          <w:szCs w:val="24"/>
        </w:rPr>
        <w:t xml:space="preserve"> -</w:t>
      </w:r>
      <w:r w:rsidRPr="00584A1F">
        <w:rPr>
          <w:rFonts w:ascii="Cambria" w:hAnsi="Cambria" w:cs="Arial"/>
          <w:sz w:val="24"/>
          <w:szCs w:val="24"/>
        </w:rPr>
        <w:t>Czy zamawiający dopuści polarymetr o parametrach:</w:t>
      </w:r>
      <w:r w:rsidRPr="00584A1F">
        <w:rPr>
          <w:rFonts w:ascii="Cambria" w:hAnsi="Cambria" w:cs="Arial"/>
          <w:sz w:val="24"/>
          <w:szCs w:val="24"/>
        </w:rPr>
        <w:br/>
      </w: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Typ urządzenia: polarymetr automatyczny o wysokiej precyzji z cyfrowym odczytem wartości pomiarowych.</w:t>
      </w:r>
    </w:p>
    <w:p w14:paraId="280BDC36" w14:textId="77777777" w:rsidR="0041187E" w:rsidRPr="00584A1F" w:rsidRDefault="0041187E" w:rsidP="00F35DED">
      <w:pPr>
        <w:pStyle w:val="Akapitzlist"/>
        <w:keepNext/>
        <w:keepLines/>
        <w:numPr>
          <w:ilvl w:val="0"/>
          <w:numId w:val="13"/>
        </w:numPr>
        <w:suppressAutoHyphens w:val="0"/>
        <w:spacing w:after="0" w:line="276" w:lineRule="auto"/>
        <w:contextualSpacing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Mierzone parametry: kąt skręcalności optycznej oraz (ISS / °Z).</w:t>
      </w:r>
    </w:p>
    <w:p w14:paraId="6A0BD5F6" w14:textId="77777777" w:rsidR="0041187E" w:rsidRPr="00584A1F" w:rsidRDefault="0041187E" w:rsidP="00F35DED">
      <w:pPr>
        <w:pStyle w:val="Akapitzlist"/>
        <w:keepNext/>
        <w:keepLines/>
        <w:numPr>
          <w:ilvl w:val="0"/>
          <w:numId w:val="13"/>
        </w:numPr>
        <w:suppressAutoHyphens w:val="0"/>
        <w:spacing w:after="0" w:line="276" w:lineRule="auto"/>
        <w:contextualSpacing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Zakres pomiarowy (kąt skręcenia): ±90°.</w:t>
      </w:r>
    </w:p>
    <w:p w14:paraId="631C301B" w14:textId="77777777" w:rsidR="0041187E" w:rsidRPr="00584A1F" w:rsidRDefault="0041187E" w:rsidP="00F35DED">
      <w:pPr>
        <w:pStyle w:val="Akapitzlist"/>
        <w:keepNext/>
        <w:keepLines/>
        <w:numPr>
          <w:ilvl w:val="0"/>
          <w:numId w:val="13"/>
        </w:numPr>
        <w:suppressAutoHyphens w:val="0"/>
        <w:spacing w:after="0" w:line="276" w:lineRule="auto"/>
        <w:contextualSpacing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Zakres pomiarowy (skala ISS): ±259 °Z.</w:t>
      </w:r>
    </w:p>
    <w:p w14:paraId="4B6E71AC" w14:textId="77777777" w:rsidR="0041187E" w:rsidRPr="00584A1F" w:rsidRDefault="0041187E" w:rsidP="00F35DED">
      <w:pPr>
        <w:pStyle w:val="Akapitzlist"/>
        <w:keepNext/>
        <w:keepLines/>
        <w:numPr>
          <w:ilvl w:val="0"/>
          <w:numId w:val="13"/>
        </w:numPr>
        <w:suppressAutoHyphens w:val="0"/>
        <w:spacing w:after="0" w:line="276" w:lineRule="auto"/>
        <w:contextualSpacing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Rozdzielczość (minimalne wskazanie): 0,01° dla kąta skręcenia oraz 0,01°Z dla skali ISS.</w:t>
      </w:r>
    </w:p>
    <w:p w14:paraId="670BA29B" w14:textId="77777777" w:rsidR="0041187E" w:rsidRPr="00584A1F" w:rsidRDefault="0041187E" w:rsidP="00F35DED">
      <w:pPr>
        <w:pStyle w:val="Akapitzlist"/>
        <w:keepNext/>
        <w:keepLines/>
        <w:numPr>
          <w:ilvl w:val="0"/>
          <w:numId w:val="13"/>
        </w:numPr>
        <w:suppressAutoHyphens w:val="0"/>
        <w:spacing w:after="0" w:line="276" w:lineRule="auto"/>
        <w:contextualSpacing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Dokładność pomiaru: ±0,01° dla kąta skręcenia oraz 0,01°Z dla skali ISS.</w:t>
      </w:r>
    </w:p>
    <w:p w14:paraId="446A0D51" w14:textId="77777777" w:rsidR="0041187E" w:rsidRPr="00584A1F" w:rsidRDefault="0041187E" w:rsidP="00F35DED">
      <w:pPr>
        <w:pStyle w:val="Akapitzlist"/>
        <w:keepNext/>
        <w:keepLines/>
        <w:numPr>
          <w:ilvl w:val="0"/>
          <w:numId w:val="13"/>
        </w:numPr>
        <w:suppressAutoHyphens w:val="0"/>
        <w:spacing w:after="0" w:line="276" w:lineRule="auto"/>
        <w:contextualSpacing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 xml:space="preserve">Mechanizm pozycjonujący: automatyczny  </w:t>
      </w:r>
    </w:p>
    <w:p w14:paraId="338DC3AE" w14:textId="77777777" w:rsidR="0041187E" w:rsidRPr="00584A1F" w:rsidRDefault="0041187E" w:rsidP="00F35DED">
      <w:pPr>
        <w:pStyle w:val="Akapitzlist"/>
        <w:keepNext/>
        <w:keepLines/>
        <w:numPr>
          <w:ilvl w:val="0"/>
          <w:numId w:val="13"/>
        </w:numPr>
        <w:suppressAutoHyphens w:val="0"/>
        <w:spacing w:after="0" w:line="276" w:lineRule="auto"/>
        <w:contextualSpacing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Pomiar temperatury: zintegrowany moduł pomiaru temperatury próbki w zakresie 0–99.9 °C.</w:t>
      </w:r>
    </w:p>
    <w:p w14:paraId="6098A939" w14:textId="77777777" w:rsidR="0041187E" w:rsidRPr="00584A1F" w:rsidRDefault="0041187E" w:rsidP="00F35DED">
      <w:pPr>
        <w:pStyle w:val="Akapitzlist"/>
        <w:keepNext/>
        <w:keepLines/>
        <w:numPr>
          <w:ilvl w:val="0"/>
          <w:numId w:val="13"/>
        </w:numPr>
        <w:suppressAutoHyphens w:val="0"/>
        <w:spacing w:after="0" w:line="276" w:lineRule="auto"/>
        <w:contextualSpacing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Wyposażenie optyczne: zestaw rurek obserwacyjnych (polarymetrycznych) o długości 100 mm (1 szt.) oraz 200 mm (1 szt.).</w:t>
      </w:r>
    </w:p>
    <w:p w14:paraId="5BA0E6B1" w14:textId="77777777" w:rsidR="0041187E" w:rsidRPr="00584A1F" w:rsidRDefault="0041187E" w:rsidP="00F35DED">
      <w:pPr>
        <w:pStyle w:val="Akapitzlist"/>
        <w:keepNext/>
        <w:keepLines/>
        <w:numPr>
          <w:ilvl w:val="0"/>
          <w:numId w:val="13"/>
        </w:numPr>
        <w:suppressAutoHyphens w:val="0"/>
        <w:spacing w:after="0" w:line="276" w:lineRule="auto"/>
        <w:contextualSpacing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 xml:space="preserve">Zasilanie: uniwersalne 110 – 250 V, 50/60 </w:t>
      </w:r>
      <w:proofErr w:type="spellStart"/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Hz</w:t>
      </w:r>
      <w:proofErr w:type="spellEnd"/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.</w:t>
      </w:r>
    </w:p>
    <w:p w14:paraId="46BEFF39" w14:textId="77777777" w:rsidR="0041187E" w:rsidRPr="00584A1F" w:rsidRDefault="0041187E" w:rsidP="00F35DED">
      <w:pPr>
        <w:keepNext/>
        <w:keepLines/>
        <w:spacing w:after="0" w:line="276" w:lineRule="auto"/>
        <w:rPr>
          <w:rFonts w:ascii="Cambria" w:eastAsia="Times New Roman" w:hAnsi="Cambria" w:cs="Arial"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Pobór mocy: max 40 W.</w:t>
      </w:r>
    </w:p>
    <w:p w14:paraId="0E28DBA3" w14:textId="77777777" w:rsidR="005A2E3F" w:rsidRPr="00584A1F" w:rsidRDefault="005A2E3F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Odpowiedź</w:t>
      </w:r>
    </w:p>
    <w:p w14:paraId="507EA9B2" w14:textId="77777777" w:rsidR="005A2E3F" w:rsidRPr="00584A1F" w:rsidRDefault="005A2E3F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Zamawiający nie dopuszcza zmiany na opisane parametry.</w:t>
      </w:r>
    </w:p>
    <w:p w14:paraId="3209B9D9" w14:textId="3AC0DCE6" w:rsidR="009E5738" w:rsidRPr="00584A1F" w:rsidRDefault="009E5738" w:rsidP="00F35DED">
      <w:pPr>
        <w:keepNext/>
        <w:keepLines/>
        <w:spacing w:after="0" w:line="276" w:lineRule="auto"/>
        <w:rPr>
          <w:rFonts w:ascii="Cambria" w:eastAsia="Times New Roman" w:hAnsi="Cambria" w:cs="Arial"/>
          <w:sz w:val="24"/>
          <w:szCs w:val="24"/>
          <w:lang w:eastAsia="pl-PL"/>
        </w:rPr>
      </w:pPr>
    </w:p>
    <w:p w14:paraId="13E744D1" w14:textId="77777777" w:rsidR="00C41A54" w:rsidRPr="00584A1F" w:rsidRDefault="00C41A54" w:rsidP="00F35DED">
      <w:pPr>
        <w:keepNext/>
        <w:keepLines/>
        <w:spacing w:after="0" w:line="276" w:lineRule="auto"/>
        <w:rPr>
          <w:rFonts w:ascii="Cambria" w:eastAsia="Times New Roman" w:hAnsi="Cambria" w:cs="Arial"/>
          <w:sz w:val="24"/>
          <w:szCs w:val="24"/>
          <w:lang w:eastAsia="pl-PL"/>
        </w:rPr>
      </w:pPr>
    </w:p>
    <w:p w14:paraId="330F7334" w14:textId="16A95917" w:rsidR="009E5738" w:rsidRPr="00584A1F" w:rsidRDefault="009E5738" w:rsidP="00F35DED">
      <w:pPr>
        <w:keepNext/>
        <w:keepLines/>
        <w:spacing w:after="0" w:line="276" w:lineRule="auto"/>
        <w:rPr>
          <w:rFonts w:ascii="Cambria" w:eastAsia="Times New Roman" w:hAnsi="Cambria" w:cs="Arial"/>
          <w:b/>
          <w:bCs/>
          <w:sz w:val="24"/>
          <w:szCs w:val="24"/>
          <w:lang w:eastAsia="pl-PL"/>
        </w:rPr>
      </w:pPr>
      <w:r w:rsidRPr="00584A1F">
        <w:rPr>
          <w:rFonts w:ascii="Cambria" w:eastAsia="Times New Roman" w:hAnsi="Cambria" w:cs="Arial"/>
          <w:b/>
          <w:bCs/>
          <w:sz w:val="24"/>
          <w:szCs w:val="24"/>
          <w:lang w:eastAsia="pl-PL"/>
        </w:rPr>
        <w:t>Pytanie nr 18</w:t>
      </w:r>
    </w:p>
    <w:p w14:paraId="49977089" w14:textId="27F63586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 xml:space="preserve">Nr 23 </w:t>
      </w:r>
      <w:proofErr w:type="spellStart"/>
      <w:r w:rsidRPr="00584A1F">
        <w:rPr>
          <w:rFonts w:ascii="Cambria" w:hAnsi="Cambria" w:cs="Arial"/>
          <w:sz w:val="24"/>
          <w:szCs w:val="24"/>
        </w:rPr>
        <w:t>pH</w:t>
      </w:r>
      <w:proofErr w:type="spellEnd"/>
      <w:r w:rsidRPr="00584A1F">
        <w:rPr>
          <w:rFonts w:ascii="Cambria" w:hAnsi="Cambria" w:cs="Arial"/>
          <w:sz w:val="24"/>
          <w:szCs w:val="24"/>
        </w:rPr>
        <w:t>-metr przenośny.</w:t>
      </w:r>
      <w:r w:rsidR="009E5738" w:rsidRPr="00584A1F">
        <w:rPr>
          <w:rFonts w:ascii="Cambria" w:hAnsi="Cambria" w:cs="Arial"/>
          <w:sz w:val="24"/>
          <w:szCs w:val="24"/>
        </w:rPr>
        <w:t xml:space="preserve"> </w:t>
      </w:r>
      <w:r w:rsidRPr="00584A1F">
        <w:rPr>
          <w:rFonts w:ascii="Cambria" w:hAnsi="Cambria" w:cs="Arial"/>
          <w:sz w:val="24"/>
          <w:szCs w:val="24"/>
        </w:rPr>
        <w:t xml:space="preserve">Czy Zamawiający dopuści </w:t>
      </w:r>
      <w:proofErr w:type="spellStart"/>
      <w:r w:rsidRPr="00584A1F">
        <w:rPr>
          <w:rFonts w:ascii="Cambria" w:hAnsi="Cambria" w:cs="Arial"/>
          <w:sz w:val="24"/>
          <w:szCs w:val="24"/>
        </w:rPr>
        <w:t>pH</w:t>
      </w:r>
      <w:proofErr w:type="spellEnd"/>
      <w:r w:rsidRPr="00584A1F">
        <w:rPr>
          <w:rFonts w:ascii="Cambria" w:hAnsi="Cambria" w:cs="Arial"/>
          <w:sz w:val="24"/>
          <w:szCs w:val="24"/>
        </w:rPr>
        <w:t xml:space="preserve">-metr posiadający zintegrowany rejestrator danych z wbudowaną pamięcią wewnętrzną zamiast rejestracji na kartach SD? Wyniki w formacie </w:t>
      </w:r>
      <w:proofErr w:type="spellStart"/>
      <w:r w:rsidRPr="00584A1F">
        <w:rPr>
          <w:rFonts w:ascii="Cambria" w:hAnsi="Cambria" w:cs="Arial"/>
          <w:sz w:val="24"/>
          <w:szCs w:val="24"/>
        </w:rPr>
        <w:t>csv</w:t>
      </w:r>
      <w:proofErr w:type="spellEnd"/>
      <w:r w:rsidRPr="00584A1F">
        <w:rPr>
          <w:rFonts w:ascii="Cambria" w:hAnsi="Cambria" w:cs="Arial"/>
          <w:sz w:val="24"/>
          <w:szCs w:val="24"/>
        </w:rPr>
        <w:t xml:space="preserve"> można przenieść bezpośrednio do komputera za pomocą złącza USB.</w:t>
      </w:r>
    </w:p>
    <w:p w14:paraId="008BD88D" w14:textId="12E92428" w:rsidR="009E5738" w:rsidRPr="00584A1F" w:rsidRDefault="009E5738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Odpowiedź</w:t>
      </w:r>
    </w:p>
    <w:p w14:paraId="5E491114" w14:textId="38BB6AFB" w:rsidR="005A2E3F" w:rsidRPr="00584A1F" w:rsidRDefault="005A2E3F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eastAsia="Times New Roman" w:hAnsi="Cambria" w:cs="Arial"/>
          <w:color w:val="000000"/>
          <w:sz w:val="24"/>
          <w:szCs w:val="24"/>
          <w:lang w:eastAsia="pl-PL"/>
        </w:rPr>
        <w:t xml:space="preserve">Zamawiający zmienia OPZ </w:t>
      </w:r>
      <w:r w:rsidRPr="00584A1F">
        <w:rPr>
          <w:rFonts w:ascii="Cambria" w:hAnsi="Cambria" w:cs="Arial"/>
          <w:sz w:val="24"/>
          <w:szCs w:val="24"/>
        </w:rPr>
        <w:t xml:space="preserve">w zakresie </w:t>
      </w:r>
      <w:r w:rsidRPr="00584A1F">
        <w:rPr>
          <w:rFonts w:ascii="Cambria" w:eastAsia="Times New Roman" w:hAnsi="Cambria" w:cs="Arial"/>
          <w:sz w:val="24"/>
          <w:szCs w:val="24"/>
          <w:lang w:eastAsia="pl-PL"/>
        </w:rPr>
        <w:t>Rejestracja danych</w:t>
      </w:r>
      <w:r w:rsidRPr="00584A1F">
        <w:rPr>
          <w:rFonts w:ascii="Cambria" w:hAnsi="Cambria" w:cs="Arial"/>
          <w:sz w:val="24"/>
          <w:szCs w:val="24"/>
        </w:rPr>
        <w:t xml:space="preserve">. </w:t>
      </w:r>
    </w:p>
    <w:p w14:paraId="7AE912E4" w14:textId="2A47B090" w:rsidR="0027484F" w:rsidRPr="00584A1F" w:rsidRDefault="0027484F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1B4D455A" w14:textId="77777777" w:rsidR="00C41A54" w:rsidRPr="00584A1F" w:rsidRDefault="00C41A54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0056F299" w14:textId="5BDAFB57" w:rsidR="0027484F" w:rsidRPr="00584A1F" w:rsidRDefault="0027484F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Pytanie nr 19</w:t>
      </w:r>
    </w:p>
    <w:p w14:paraId="3D24ACFA" w14:textId="7E9511CC" w:rsidR="0041187E" w:rsidRPr="00584A1F" w:rsidRDefault="0041187E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Pozycja 11 Rotor wychylny</w:t>
      </w:r>
      <w:r w:rsidR="0027484F" w:rsidRPr="00584A1F">
        <w:rPr>
          <w:rFonts w:ascii="Cambria" w:hAnsi="Cambria" w:cs="Arial"/>
          <w:sz w:val="24"/>
          <w:szCs w:val="24"/>
        </w:rPr>
        <w:t xml:space="preserve">. </w:t>
      </w:r>
      <w:r w:rsidRPr="00584A1F">
        <w:rPr>
          <w:rFonts w:ascii="Cambria" w:hAnsi="Cambria" w:cs="Arial"/>
          <w:sz w:val="24"/>
          <w:szCs w:val="24"/>
        </w:rPr>
        <w:t xml:space="preserve">Czy wymagane jest dostarczenie 4 </w:t>
      </w:r>
      <w:proofErr w:type="spellStart"/>
      <w:r w:rsidRPr="00584A1F">
        <w:rPr>
          <w:rFonts w:ascii="Cambria" w:hAnsi="Cambria" w:cs="Arial"/>
          <w:sz w:val="24"/>
          <w:szCs w:val="24"/>
        </w:rPr>
        <w:t>szt</w:t>
      </w:r>
      <w:proofErr w:type="spellEnd"/>
      <w:r w:rsidRPr="00584A1F">
        <w:rPr>
          <w:rFonts w:ascii="Cambria" w:hAnsi="Cambria" w:cs="Arial"/>
          <w:sz w:val="24"/>
          <w:szCs w:val="24"/>
        </w:rPr>
        <w:t xml:space="preserve"> kubków 250 ml i adapterów na probówki czy tylko rotora?</w:t>
      </w:r>
    </w:p>
    <w:p w14:paraId="52E069D0" w14:textId="76E56362" w:rsidR="0041187E" w:rsidRPr="00584A1F" w:rsidRDefault="0027484F" w:rsidP="00F35DED">
      <w:pPr>
        <w:keepNext/>
        <w:keepLines/>
        <w:spacing w:after="0" w:line="276" w:lineRule="auto"/>
        <w:rPr>
          <w:rFonts w:ascii="Cambria" w:hAnsi="Cambria" w:cs="Arial"/>
          <w:b/>
          <w:bCs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Odpowiedź</w:t>
      </w:r>
    </w:p>
    <w:p w14:paraId="6D6854A7" w14:textId="2F605E74" w:rsidR="0027484F" w:rsidRPr="00584A1F" w:rsidRDefault="007965F5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lastRenderedPageBreak/>
        <w:t xml:space="preserve">Tak, Zamawiający wymaga dostarczenia kompletu 4 </w:t>
      </w:r>
      <w:proofErr w:type="spellStart"/>
      <w:r w:rsidRPr="00584A1F">
        <w:rPr>
          <w:rFonts w:ascii="Cambria" w:hAnsi="Cambria" w:cs="Arial"/>
          <w:sz w:val="24"/>
          <w:szCs w:val="24"/>
        </w:rPr>
        <w:t>szt</w:t>
      </w:r>
      <w:proofErr w:type="spellEnd"/>
      <w:r w:rsidRPr="00584A1F">
        <w:rPr>
          <w:rFonts w:ascii="Cambria" w:hAnsi="Cambria" w:cs="Arial"/>
          <w:sz w:val="24"/>
          <w:szCs w:val="24"/>
        </w:rPr>
        <w:t xml:space="preserve"> kubków 250 ml i adapterów na probówki. Dokonuje się doprecyzowania OPZ w tym zakresie.</w:t>
      </w:r>
    </w:p>
    <w:p w14:paraId="0D888469" w14:textId="77777777" w:rsidR="00510C3B" w:rsidRPr="00584A1F" w:rsidRDefault="00510C3B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4CFD5627" w14:textId="7AB7D765" w:rsidR="00434B99" w:rsidRPr="00584A1F" w:rsidRDefault="00434B99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</w:p>
    <w:p w14:paraId="13DE3FD0" w14:textId="77777777" w:rsidR="00F35DED" w:rsidRPr="00584A1F" w:rsidRDefault="00F35DED" w:rsidP="00F35DED">
      <w:pPr>
        <w:keepNext/>
        <w:keepLines/>
        <w:spacing w:after="0" w:line="360" w:lineRule="auto"/>
        <w:jc w:val="center"/>
        <w:rPr>
          <w:rFonts w:ascii="Cambria" w:hAnsi="Cambria"/>
          <w:b/>
          <w:sz w:val="24"/>
          <w:szCs w:val="24"/>
        </w:rPr>
      </w:pPr>
      <w:r w:rsidRPr="00584A1F">
        <w:rPr>
          <w:rFonts w:ascii="Cambria" w:hAnsi="Cambria"/>
          <w:b/>
          <w:sz w:val="24"/>
          <w:szCs w:val="24"/>
        </w:rPr>
        <w:t>ZMIANA</w:t>
      </w:r>
    </w:p>
    <w:p w14:paraId="5042C57C" w14:textId="77777777" w:rsidR="00F35DED" w:rsidRPr="00584A1F" w:rsidRDefault="00F35DED" w:rsidP="00F35D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584A1F">
        <w:rPr>
          <w:rFonts w:ascii="Cambria" w:hAnsi="Cambria"/>
          <w:iCs/>
          <w:sz w:val="24"/>
          <w:szCs w:val="24"/>
        </w:rPr>
        <w:t>Zamawiający na podstawie art. 286 Ustawy z dnia 11 września 2019 r. Prawo zamówień publicznych zmienia SIWZ i załączniki w następującym zakresie:</w:t>
      </w:r>
    </w:p>
    <w:p w14:paraId="2C9F055B" w14:textId="77777777" w:rsidR="00F35DED" w:rsidRPr="00584A1F" w:rsidRDefault="00F35DED" w:rsidP="00F35D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6B9D4FB2" w14:textId="77777777" w:rsidR="00F35DED" w:rsidRPr="00584A1F" w:rsidRDefault="00F35DED" w:rsidP="00F35DED">
      <w:pPr>
        <w:keepNext/>
        <w:keepLines/>
        <w:spacing w:after="0" w:line="360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  <w:r w:rsidRPr="00584A1F">
        <w:rPr>
          <w:rFonts w:ascii="Cambria" w:hAnsi="Cambria"/>
          <w:b/>
          <w:bCs/>
          <w:iCs/>
          <w:sz w:val="24"/>
          <w:szCs w:val="24"/>
        </w:rPr>
        <w:t xml:space="preserve">Specyfikacja Warunków Zamówienia </w:t>
      </w:r>
      <w:r w:rsidRPr="00584A1F">
        <w:rPr>
          <w:rFonts w:ascii="Cambria" w:hAnsi="Cambria"/>
          <w:iCs/>
          <w:sz w:val="24"/>
          <w:szCs w:val="24"/>
        </w:rPr>
        <w:t>przyjmuje brzmienie:</w:t>
      </w:r>
    </w:p>
    <w:p w14:paraId="79CF2623" w14:textId="23EE5017" w:rsidR="00C41A54" w:rsidRPr="00584A1F" w:rsidRDefault="00F62699" w:rsidP="00F35DED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sz w:val="24"/>
          <w:szCs w:val="24"/>
        </w:rPr>
        <w:t>Rozdział</w:t>
      </w:r>
      <w:r w:rsidR="00F35DED" w:rsidRPr="00584A1F">
        <w:rPr>
          <w:rFonts w:ascii="Cambria" w:hAnsi="Cambria" w:cs="Arial"/>
          <w:sz w:val="24"/>
          <w:szCs w:val="24"/>
        </w:rPr>
        <w:t xml:space="preserve"> I pkt 6 </w:t>
      </w:r>
    </w:p>
    <w:p w14:paraId="2DB7B26A" w14:textId="48CD92A2" w:rsidR="00F62699" w:rsidRPr="00F62699" w:rsidRDefault="00F35DED" w:rsidP="00F62699">
      <w:pPr>
        <w:pStyle w:val="Akapitzlist"/>
        <w:keepNext/>
        <w:keepLines/>
        <w:widowControl w:val="0"/>
        <w:numPr>
          <w:ilvl w:val="0"/>
          <w:numId w:val="15"/>
        </w:numPr>
        <w:tabs>
          <w:tab w:val="left" w:pos="0"/>
          <w:tab w:val="left" w:pos="426"/>
        </w:tabs>
        <w:suppressAutoHyphens w:val="0"/>
        <w:autoSpaceDE w:val="0"/>
        <w:autoSpaceDN w:val="0"/>
        <w:spacing w:before="9" w:after="0" w:line="240" w:lineRule="auto"/>
        <w:jc w:val="both"/>
        <w:rPr>
          <w:rFonts w:ascii="Cambria" w:hAnsi="Cambria"/>
          <w:b/>
          <w:sz w:val="20"/>
        </w:rPr>
      </w:pPr>
      <w:r w:rsidRPr="00584A1F">
        <w:rPr>
          <w:rFonts w:ascii="Cambria" w:hAnsi="Cambria"/>
          <w:sz w:val="24"/>
          <w:u w:val="single"/>
        </w:rPr>
        <w:t>Termin wykonania zamówienia</w:t>
      </w:r>
      <w:r w:rsidRPr="00584A1F">
        <w:rPr>
          <w:rFonts w:ascii="Cambria" w:hAnsi="Cambria"/>
          <w:sz w:val="24"/>
        </w:rPr>
        <w:t xml:space="preserve">: </w:t>
      </w:r>
      <w:bookmarkStart w:id="1" w:name="_Hlk72143555"/>
      <w:r w:rsidRPr="00584A1F">
        <w:rPr>
          <w:rFonts w:ascii="Cambria" w:hAnsi="Cambria"/>
          <w:sz w:val="24"/>
        </w:rPr>
        <w:t xml:space="preserve">60 dni kalendarzowych </w:t>
      </w:r>
      <w:r w:rsidRPr="00584A1F">
        <w:rPr>
          <w:rFonts w:ascii="Cambria" w:hAnsi="Cambria"/>
          <w:sz w:val="24"/>
          <w:szCs w:val="24"/>
        </w:rPr>
        <w:t>od dnia podpisania umowy</w:t>
      </w:r>
      <w:bookmarkEnd w:id="1"/>
      <w:r w:rsidRPr="00584A1F">
        <w:rPr>
          <w:rFonts w:ascii="Cambria" w:hAnsi="Cambria"/>
          <w:sz w:val="24"/>
          <w:szCs w:val="24"/>
        </w:rPr>
        <w:t xml:space="preserve">. </w:t>
      </w:r>
    </w:p>
    <w:p w14:paraId="062EE303" w14:textId="77777777" w:rsidR="00F62699" w:rsidRDefault="00F62699" w:rsidP="00F62699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01643689" w14:textId="7B444C45" w:rsidR="00F62699" w:rsidRDefault="00F62699" w:rsidP="00F62699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>
        <w:rPr>
          <w:rFonts w:ascii="Cambria" w:hAnsi="Cambria"/>
          <w:iCs/>
          <w:sz w:val="24"/>
          <w:szCs w:val="24"/>
        </w:rPr>
        <w:t>Rozdział IX</w:t>
      </w:r>
    </w:p>
    <w:p w14:paraId="7C8CD81E" w14:textId="77777777" w:rsidR="00F62699" w:rsidRDefault="00F62699" w:rsidP="00F62699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>
        <w:rPr>
          <w:rFonts w:ascii="Cambria" w:hAnsi="Cambria"/>
          <w:iCs/>
          <w:sz w:val="24"/>
          <w:szCs w:val="24"/>
        </w:rPr>
        <w:t>Termin składania i otwarcia ofert</w:t>
      </w:r>
    </w:p>
    <w:p w14:paraId="424BF980" w14:textId="77777777" w:rsidR="00F62699" w:rsidRDefault="00F62699" w:rsidP="00F62699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77AF7997" w14:textId="3A1C7C85" w:rsidR="00F62699" w:rsidRDefault="00F62699" w:rsidP="00F62699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>
        <w:rPr>
          <w:rFonts w:ascii="Cambria" w:hAnsi="Cambria"/>
          <w:iCs/>
          <w:sz w:val="24"/>
          <w:szCs w:val="24"/>
        </w:rPr>
        <w:t>1.</w:t>
      </w:r>
      <w:r>
        <w:rPr>
          <w:rFonts w:ascii="Cambria" w:hAnsi="Cambria"/>
          <w:iCs/>
          <w:sz w:val="24"/>
          <w:szCs w:val="24"/>
        </w:rPr>
        <w:tab/>
        <w:t>Oferty należy składać nie później niż do dnia 2</w:t>
      </w:r>
      <w:r>
        <w:rPr>
          <w:rFonts w:ascii="Cambria" w:hAnsi="Cambria"/>
          <w:iCs/>
          <w:sz w:val="24"/>
          <w:szCs w:val="24"/>
        </w:rPr>
        <w:t>4</w:t>
      </w:r>
      <w:r>
        <w:rPr>
          <w:rFonts w:ascii="Cambria" w:hAnsi="Cambria"/>
          <w:iCs/>
          <w:sz w:val="24"/>
          <w:szCs w:val="24"/>
        </w:rPr>
        <w:t>.03. 2026  r. do godz. 11:00.</w:t>
      </w:r>
    </w:p>
    <w:p w14:paraId="21D88ABF" w14:textId="7BEBBE5C" w:rsidR="00F62699" w:rsidRDefault="00F62699" w:rsidP="00F62699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>
        <w:rPr>
          <w:rFonts w:ascii="Cambria" w:hAnsi="Cambria"/>
          <w:iCs/>
          <w:sz w:val="24"/>
          <w:szCs w:val="24"/>
        </w:rPr>
        <w:t>2.</w:t>
      </w:r>
      <w:r>
        <w:rPr>
          <w:rFonts w:ascii="Cambria" w:hAnsi="Cambria"/>
          <w:iCs/>
          <w:sz w:val="24"/>
          <w:szCs w:val="24"/>
        </w:rPr>
        <w:tab/>
        <w:t>Otwarcie złożonych ofert nastąpi w dniu 2</w:t>
      </w:r>
      <w:r>
        <w:rPr>
          <w:rFonts w:ascii="Cambria" w:hAnsi="Cambria"/>
          <w:iCs/>
          <w:sz w:val="24"/>
          <w:szCs w:val="24"/>
        </w:rPr>
        <w:t>4</w:t>
      </w:r>
      <w:r>
        <w:rPr>
          <w:rFonts w:ascii="Cambria" w:hAnsi="Cambria"/>
          <w:iCs/>
          <w:sz w:val="24"/>
          <w:szCs w:val="24"/>
        </w:rPr>
        <w:t>.03 2026  r.  o godz. 12:00.</w:t>
      </w:r>
    </w:p>
    <w:p w14:paraId="0B4F82A7" w14:textId="77777777" w:rsidR="00F62699" w:rsidRDefault="00F62699" w:rsidP="00F62699">
      <w:pPr>
        <w:keepNext/>
        <w:keepLines/>
        <w:spacing w:after="0" w:line="360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</w:p>
    <w:p w14:paraId="0453FC2A" w14:textId="77777777" w:rsidR="00F62699" w:rsidRDefault="00F62699" w:rsidP="00F62699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>
        <w:rPr>
          <w:rFonts w:ascii="Cambria" w:hAnsi="Cambria"/>
          <w:iCs/>
          <w:sz w:val="24"/>
          <w:szCs w:val="24"/>
        </w:rPr>
        <w:t>Rozdział I</w:t>
      </w:r>
    </w:p>
    <w:p w14:paraId="24FD9347" w14:textId="77777777" w:rsidR="00F62699" w:rsidRDefault="00F62699" w:rsidP="00F62699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>
        <w:rPr>
          <w:rFonts w:ascii="Cambria" w:hAnsi="Cambria"/>
          <w:iCs/>
          <w:sz w:val="24"/>
          <w:szCs w:val="24"/>
        </w:rPr>
        <w:t>Informacje podstawowe</w:t>
      </w:r>
    </w:p>
    <w:p w14:paraId="2F07D13A" w14:textId="77777777" w:rsidR="00F62699" w:rsidRDefault="00F62699" w:rsidP="00F62699">
      <w:pPr>
        <w:pStyle w:val="Akapitzlist"/>
        <w:keepNext/>
        <w:keepLines/>
        <w:widowControl w:val="0"/>
        <w:numPr>
          <w:ilvl w:val="0"/>
          <w:numId w:val="16"/>
        </w:numPr>
        <w:suppressAutoHyphens w:val="0"/>
        <w:autoSpaceDE w:val="0"/>
        <w:autoSpaceDN w:val="0"/>
        <w:spacing w:before="120" w:after="0" w:line="360" w:lineRule="auto"/>
        <w:ind w:left="426" w:hanging="426"/>
        <w:jc w:val="both"/>
        <w:rPr>
          <w:rFonts w:ascii="Cambria" w:hAnsi="Cambria"/>
          <w:color w:val="000000"/>
          <w:sz w:val="24"/>
          <w:szCs w:val="24"/>
        </w:rPr>
      </w:pPr>
      <w:r>
        <w:rPr>
          <w:rFonts w:ascii="Cambria" w:hAnsi="Cambria"/>
          <w:color w:val="000000"/>
          <w:sz w:val="24"/>
          <w:szCs w:val="24"/>
          <w:u w:val="single"/>
        </w:rPr>
        <w:t>Termin związania</w:t>
      </w:r>
      <w:r>
        <w:rPr>
          <w:rFonts w:ascii="Cambria" w:hAnsi="Cambria"/>
          <w:color w:val="000000"/>
          <w:spacing w:val="-2"/>
          <w:sz w:val="24"/>
          <w:szCs w:val="24"/>
          <w:u w:val="single"/>
        </w:rPr>
        <w:t xml:space="preserve"> </w:t>
      </w:r>
      <w:r>
        <w:rPr>
          <w:rFonts w:ascii="Cambria" w:hAnsi="Cambria"/>
          <w:color w:val="000000"/>
          <w:sz w:val="24"/>
          <w:szCs w:val="24"/>
          <w:u w:val="single"/>
        </w:rPr>
        <w:t>ofertą</w:t>
      </w:r>
      <w:r>
        <w:rPr>
          <w:rFonts w:ascii="Cambria" w:hAnsi="Cambria"/>
          <w:color w:val="000000"/>
          <w:sz w:val="24"/>
          <w:szCs w:val="24"/>
        </w:rPr>
        <w:t>:</w:t>
      </w:r>
    </w:p>
    <w:p w14:paraId="56223552" w14:textId="6737A3F4" w:rsidR="00F35DED" w:rsidRPr="00F62699" w:rsidRDefault="00F62699" w:rsidP="00F62699">
      <w:pPr>
        <w:pStyle w:val="Tekstpodstawowy"/>
        <w:keepNext/>
        <w:keepLines/>
        <w:spacing w:before="120" w:line="360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  <w:r>
        <w:rPr>
          <w:rFonts w:ascii="Cambria" w:hAnsi="Cambria"/>
          <w:color w:val="000000"/>
          <w:sz w:val="24"/>
          <w:szCs w:val="24"/>
        </w:rPr>
        <w:t xml:space="preserve">Wykonawca będzie związany ofertą do dnia </w:t>
      </w:r>
      <w:r>
        <w:rPr>
          <w:rFonts w:ascii="Cambria" w:hAnsi="Cambria"/>
          <w:bCs/>
          <w:color w:val="000000"/>
          <w:sz w:val="24"/>
          <w:szCs w:val="24"/>
        </w:rPr>
        <w:t>22</w:t>
      </w:r>
      <w:r>
        <w:rPr>
          <w:rFonts w:ascii="Cambria" w:hAnsi="Cambria"/>
          <w:bCs/>
          <w:color w:val="000000"/>
          <w:sz w:val="24"/>
          <w:szCs w:val="24"/>
        </w:rPr>
        <w:t>.04.2026 r.</w:t>
      </w:r>
      <w:r>
        <w:rPr>
          <w:rFonts w:ascii="Cambria" w:hAnsi="Cambria"/>
          <w:color w:val="000000"/>
          <w:sz w:val="24"/>
          <w:szCs w:val="24"/>
        </w:rPr>
        <w:t xml:space="preserve"> Bieg terminu związania rozpoczyna się w dniu, w którym upływa termin składania ofert.</w:t>
      </w:r>
    </w:p>
    <w:p w14:paraId="51245AAF" w14:textId="5C99A6E0" w:rsidR="00C41A54" w:rsidRPr="00584A1F" w:rsidRDefault="00584A1F" w:rsidP="00F62699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</w:rPr>
      </w:pPr>
      <w:r w:rsidRPr="00584A1F">
        <w:rPr>
          <w:rFonts w:ascii="Cambria" w:hAnsi="Cambria" w:cs="Arial"/>
          <w:b/>
          <w:bCs/>
          <w:sz w:val="24"/>
          <w:szCs w:val="24"/>
        </w:rPr>
        <w:t>Opis przedmiotu zamówienia</w:t>
      </w:r>
      <w:r w:rsidRPr="00584A1F">
        <w:rPr>
          <w:rFonts w:ascii="Cambria" w:hAnsi="Cambria" w:cs="Arial"/>
          <w:sz w:val="24"/>
          <w:szCs w:val="24"/>
        </w:rPr>
        <w:t xml:space="preserve"> </w:t>
      </w:r>
      <w:r w:rsidR="00F62699" w:rsidRPr="00584A1F">
        <w:rPr>
          <w:rFonts w:ascii="Cambria" w:hAnsi="Cambria" w:cs="Arial"/>
          <w:sz w:val="24"/>
          <w:szCs w:val="24"/>
        </w:rPr>
        <w:t>załącznik</w:t>
      </w:r>
      <w:r w:rsidRPr="00584A1F">
        <w:rPr>
          <w:rFonts w:ascii="Cambria" w:hAnsi="Cambria" w:cs="Arial"/>
          <w:sz w:val="24"/>
          <w:szCs w:val="24"/>
        </w:rPr>
        <w:t xml:space="preserve"> nr 3 do OPZ przyjmuje brzmienie jak w </w:t>
      </w:r>
      <w:r w:rsidR="00F62699" w:rsidRPr="00584A1F">
        <w:rPr>
          <w:rFonts w:ascii="Cambria" w:hAnsi="Cambria" w:cs="Arial"/>
          <w:sz w:val="24"/>
          <w:szCs w:val="24"/>
        </w:rPr>
        <w:t>pliku</w:t>
      </w:r>
      <w:r w:rsidRPr="00584A1F">
        <w:rPr>
          <w:rFonts w:ascii="Cambria" w:hAnsi="Cambria" w:cs="Arial"/>
          <w:sz w:val="24"/>
          <w:szCs w:val="24"/>
        </w:rPr>
        <w:t xml:space="preserve"> stanowiącym </w:t>
      </w:r>
      <w:r w:rsidR="00F62699" w:rsidRPr="00584A1F">
        <w:rPr>
          <w:rFonts w:ascii="Cambria" w:hAnsi="Cambria" w:cs="Arial"/>
          <w:sz w:val="24"/>
          <w:szCs w:val="24"/>
        </w:rPr>
        <w:t>załącznik</w:t>
      </w:r>
      <w:r w:rsidRPr="00584A1F">
        <w:rPr>
          <w:rFonts w:ascii="Cambria" w:hAnsi="Cambria" w:cs="Arial"/>
          <w:sz w:val="24"/>
          <w:szCs w:val="24"/>
        </w:rPr>
        <w:t xml:space="preserve"> do niniejszego pisma. </w:t>
      </w:r>
    </w:p>
    <w:p w14:paraId="7970D8F9" w14:textId="7E6A5AA5" w:rsidR="009164ED" w:rsidRPr="00584A1F" w:rsidRDefault="009164ED" w:rsidP="00F35DED">
      <w:pPr>
        <w:keepNext/>
        <w:keepLines/>
        <w:spacing w:after="0" w:line="276" w:lineRule="auto"/>
        <w:ind w:left="4678"/>
        <w:jc w:val="center"/>
        <w:rPr>
          <w:rFonts w:ascii="Cambria" w:hAnsi="Cambria" w:cs="Arial"/>
          <w:sz w:val="24"/>
          <w:szCs w:val="24"/>
          <w:lang w:eastAsia="x-none"/>
        </w:rPr>
      </w:pPr>
      <w:r w:rsidRPr="00584A1F">
        <w:rPr>
          <w:rFonts w:ascii="Cambria" w:hAnsi="Cambria" w:cs="Arial"/>
          <w:sz w:val="24"/>
          <w:szCs w:val="24"/>
          <w:lang w:eastAsia="x-none"/>
        </w:rPr>
        <w:t xml:space="preserve">Dyrektor </w:t>
      </w:r>
    </w:p>
    <w:p w14:paraId="7940C463" w14:textId="77777777" w:rsidR="009164ED" w:rsidRPr="00584A1F" w:rsidRDefault="009164ED" w:rsidP="00F35DED">
      <w:pPr>
        <w:keepNext/>
        <w:keepLines/>
        <w:spacing w:after="0" w:line="276" w:lineRule="auto"/>
        <w:ind w:left="4678"/>
        <w:jc w:val="center"/>
        <w:rPr>
          <w:rFonts w:ascii="Cambria" w:hAnsi="Cambria" w:cs="Arial"/>
          <w:sz w:val="24"/>
          <w:szCs w:val="24"/>
          <w:lang w:val="x-none" w:eastAsia="x-none"/>
        </w:rPr>
      </w:pPr>
      <w:r w:rsidRPr="00584A1F">
        <w:rPr>
          <w:rFonts w:ascii="Cambria" w:hAnsi="Cambria" w:cs="Arial"/>
          <w:sz w:val="24"/>
          <w:szCs w:val="24"/>
          <w:lang w:val="x-none" w:eastAsia="x-none"/>
        </w:rPr>
        <w:t>Centrum Kształcenia Zawodowego i Ustawicznego w Łodzi</w:t>
      </w:r>
    </w:p>
    <w:p w14:paraId="5EA5E479" w14:textId="286F0D77" w:rsidR="00E172ED" w:rsidRDefault="009164ED" w:rsidP="00F35DED">
      <w:pPr>
        <w:keepNext/>
        <w:keepLines/>
        <w:spacing w:after="0" w:line="276" w:lineRule="auto"/>
        <w:ind w:left="4678"/>
        <w:jc w:val="center"/>
        <w:rPr>
          <w:rFonts w:ascii="Cambria" w:hAnsi="Cambria" w:cs="Arial"/>
          <w:sz w:val="24"/>
          <w:szCs w:val="24"/>
          <w:lang w:eastAsia="x-none"/>
        </w:rPr>
      </w:pPr>
      <w:r w:rsidRPr="00584A1F">
        <w:rPr>
          <w:rFonts w:ascii="Cambria" w:hAnsi="Cambria" w:cs="Arial"/>
          <w:sz w:val="24"/>
          <w:szCs w:val="24"/>
          <w:lang w:eastAsia="x-none"/>
        </w:rPr>
        <w:t xml:space="preserve">Dominika Walicka </w:t>
      </w:r>
    </w:p>
    <w:p w14:paraId="2715DAD6" w14:textId="77777777" w:rsidR="00584A1F" w:rsidRDefault="00584A1F" w:rsidP="00F62699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  <w:lang w:eastAsia="x-none"/>
        </w:rPr>
      </w:pPr>
    </w:p>
    <w:p w14:paraId="18B9651F" w14:textId="77777777" w:rsidR="00584A1F" w:rsidRDefault="00584A1F" w:rsidP="00F35DED">
      <w:pPr>
        <w:keepNext/>
        <w:keepLines/>
        <w:spacing w:after="0" w:line="276" w:lineRule="auto"/>
        <w:ind w:left="4678"/>
        <w:jc w:val="center"/>
        <w:rPr>
          <w:rFonts w:ascii="Cambria" w:hAnsi="Cambria" w:cs="Arial"/>
          <w:sz w:val="24"/>
          <w:szCs w:val="24"/>
          <w:lang w:eastAsia="x-none"/>
        </w:rPr>
      </w:pPr>
    </w:p>
    <w:p w14:paraId="2842A25A" w14:textId="58E5BF55" w:rsidR="00584A1F" w:rsidRPr="00584A1F" w:rsidRDefault="00F62699" w:rsidP="00584A1F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  <w:lang w:eastAsia="x-none"/>
        </w:rPr>
      </w:pPr>
      <w:r>
        <w:rPr>
          <w:rFonts w:ascii="Cambria" w:hAnsi="Cambria" w:cs="Arial"/>
          <w:sz w:val="24"/>
          <w:szCs w:val="24"/>
          <w:lang w:eastAsia="x-none"/>
        </w:rPr>
        <w:t>Załącznik</w:t>
      </w:r>
      <w:r w:rsidR="00584A1F">
        <w:rPr>
          <w:rFonts w:ascii="Cambria" w:hAnsi="Cambria" w:cs="Arial"/>
          <w:sz w:val="24"/>
          <w:szCs w:val="24"/>
          <w:lang w:eastAsia="x-none"/>
        </w:rPr>
        <w:t xml:space="preserve">: OPZ po zmianach </w:t>
      </w:r>
    </w:p>
    <w:sectPr w:rsidR="00584A1F" w:rsidRPr="00584A1F">
      <w:headerReference w:type="default" r:id="rId7"/>
      <w:footerReference w:type="default" r:id="rId8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BD27C" w14:textId="77777777" w:rsidR="00C91714" w:rsidRDefault="00C91714">
      <w:pPr>
        <w:spacing w:after="0" w:line="240" w:lineRule="auto"/>
      </w:pPr>
      <w:r>
        <w:separator/>
      </w:r>
    </w:p>
  </w:endnote>
  <w:endnote w:type="continuationSeparator" w:id="0">
    <w:p w14:paraId="0A791099" w14:textId="77777777" w:rsidR="00C91714" w:rsidRDefault="00C91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E03ED" w14:textId="77777777" w:rsidR="00C91714" w:rsidRDefault="00C91714">
      <w:pPr>
        <w:spacing w:after="0" w:line="240" w:lineRule="auto"/>
      </w:pPr>
      <w:r>
        <w:separator/>
      </w:r>
    </w:p>
  </w:footnote>
  <w:footnote w:type="continuationSeparator" w:id="0">
    <w:p w14:paraId="6176DD8B" w14:textId="77777777" w:rsidR="00C91714" w:rsidRDefault="00C91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93938" w14:textId="77777777" w:rsidR="00B115D5" w:rsidRDefault="00B115D5" w:rsidP="00B115D5">
    <w:pPr>
      <w:pStyle w:val="Nagwek"/>
    </w:pPr>
    <w:bookmarkStart w:id="2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6C46A443" wp14:editId="6D18885C">
          <wp:extent cx="5581650" cy="719208"/>
          <wp:effectExtent l="0" t="0" r="0" b="5080"/>
          <wp:docPr id="1093491592" name="Obraz 1093491592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E4F2E1" w14:textId="77777777" w:rsidR="00B115D5" w:rsidRDefault="00B115D5" w:rsidP="00B115D5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2"/>
  </w:p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4037437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C677242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EE6EEB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F142E3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B37B405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8" w15:restartNumberingAfterBreak="0">
    <w:nsid w:val="2FDF48DF"/>
    <w:multiLevelType w:val="multilevel"/>
    <w:tmpl w:val="76449A6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10DE49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7A8588C"/>
    <w:multiLevelType w:val="hybridMultilevel"/>
    <w:tmpl w:val="54E067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B27B32"/>
    <w:multiLevelType w:val="hybridMultilevel"/>
    <w:tmpl w:val="CE3A3CA8"/>
    <w:lvl w:ilvl="0" w:tplc="B592162A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3E5275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7215A43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728CD61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555891283">
    <w:abstractNumId w:val="1"/>
  </w:num>
  <w:num w:numId="2" w16cid:durableId="1002925994">
    <w:abstractNumId w:val="2"/>
  </w:num>
  <w:num w:numId="3" w16cid:durableId="1839231655">
    <w:abstractNumId w:val="7"/>
  </w:num>
  <w:num w:numId="4" w16cid:durableId="1543202198">
    <w:abstractNumId w:val="12"/>
  </w:num>
  <w:num w:numId="5" w16cid:durableId="1060521007">
    <w:abstractNumId w:val="9"/>
  </w:num>
  <w:num w:numId="6" w16cid:durableId="1372026365">
    <w:abstractNumId w:val="4"/>
  </w:num>
  <w:num w:numId="7" w16cid:durableId="1302426055">
    <w:abstractNumId w:val="14"/>
  </w:num>
  <w:num w:numId="8" w16cid:durableId="1773820953">
    <w:abstractNumId w:val="13"/>
  </w:num>
  <w:num w:numId="9" w16cid:durableId="1102530022">
    <w:abstractNumId w:val="3"/>
  </w:num>
  <w:num w:numId="10" w16cid:durableId="131213020">
    <w:abstractNumId w:val="5"/>
  </w:num>
  <w:num w:numId="11" w16cid:durableId="768427801">
    <w:abstractNumId w:val="0"/>
  </w:num>
  <w:num w:numId="12" w16cid:durableId="315837081">
    <w:abstractNumId w:val="6"/>
  </w:num>
  <w:num w:numId="13" w16cid:durableId="1730567777">
    <w:abstractNumId w:val="10"/>
  </w:num>
  <w:num w:numId="14" w16cid:durableId="1169715470">
    <w:abstractNumId w:val="8"/>
  </w:num>
  <w:num w:numId="15" w16cid:durableId="510800964">
    <w:abstractNumId w:val="11"/>
  </w:num>
  <w:num w:numId="16" w16cid:durableId="839737502">
    <w:abstractNumId w:val="7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478FB"/>
    <w:rsid w:val="000522CB"/>
    <w:rsid w:val="00067364"/>
    <w:rsid w:val="00093B1F"/>
    <w:rsid w:val="000A6504"/>
    <w:rsid w:val="000B47C3"/>
    <w:rsid w:val="000E7E1E"/>
    <w:rsid w:val="001112BD"/>
    <w:rsid w:val="00113622"/>
    <w:rsid w:val="00120D38"/>
    <w:rsid w:val="00122DEC"/>
    <w:rsid w:val="001240A5"/>
    <w:rsid w:val="00124121"/>
    <w:rsid w:val="0013752E"/>
    <w:rsid w:val="00141674"/>
    <w:rsid w:val="00156B0E"/>
    <w:rsid w:val="001652E9"/>
    <w:rsid w:val="001971BC"/>
    <w:rsid w:val="001A6D5A"/>
    <w:rsid w:val="001B6747"/>
    <w:rsid w:val="001E3749"/>
    <w:rsid w:val="00213B41"/>
    <w:rsid w:val="002223EF"/>
    <w:rsid w:val="00243721"/>
    <w:rsid w:val="0027484F"/>
    <w:rsid w:val="00275164"/>
    <w:rsid w:val="002828C7"/>
    <w:rsid w:val="00284F6A"/>
    <w:rsid w:val="00290210"/>
    <w:rsid w:val="002B21C8"/>
    <w:rsid w:val="002F1773"/>
    <w:rsid w:val="002F275B"/>
    <w:rsid w:val="0032051A"/>
    <w:rsid w:val="0032297A"/>
    <w:rsid w:val="00323D8F"/>
    <w:rsid w:val="00341A05"/>
    <w:rsid w:val="003668C3"/>
    <w:rsid w:val="00385405"/>
    <w:rsid w:val="003A131B"/>
    <w:rsid w:val="003A4679"/>
    <w:rsid w:val="003A5A74"/>
    <w:rsid w:val="003C6DB0"/>
    <w:rsid w:val="003D37A5"/>
    <w:rsid w:val="003F28D3"/>
    <w:rsid w:val="0040502A"/>
    <w:rsid w:val="0041187E"/>
    <w:rsid w:val="00415D19"/>
    <w:rsid w:val="00415EBA"/>
    <w:rsid w:val="00434B99"/>
    <w:rsid w:val="00442D2E"/>
    <w:rsid w:val="00454B63"/>
    <w:rsid w:val="00477FD6"/>
    <w:rsid w:val="0048248A"/>
    <w:rsid w:val="004D46B9"/>
    <w:rsid w:val="005072DB"/>
    <w:rsid w:val="0051081F"/>
    <w:rsid w:val="00510C3B"/>
    <w:rsid w:val="00542246"/>
    <w:rsid w:val="005567E8"/>
    <w:rsid w:val="00584A1F"/>
    <w:rsid w:val="0059108F"/>
    <w:rsid w:val="005A2E3F"/>
    <w:rsid w:val="005A45B2"/>
    <w:rsid w:val="005D1287"/>
    <w:rsid w:val="005E70FD"/>
    <w:rsid w:val="005F3D96"/>
    <w:rsid w:val="00623581"/>
    <w:rsid w:val="00624E95"/>
    <w:rsid w:val="0063041D"/>
    <w:rsid w:val="006375B1"/>
    <w:rsid w:val="006463C3"/>
    <w:rsid w:val="00693D6E"/>
    <w:rsid w:val="006A678D"/>
    <w:rsid w:val="006D1B01"/>
    <w:rsid w:val="006E5B4B"/>
    <w:rsid w:val="007020D1"/>
    <w:rsid w:val="00706150"/>
    <w:rsid w:val="007409D1"/>
    <w:rsid w:val="00750632"/>
    <w:rsid w:val="00771023"/>
    <w:rsid w:val="0078617C"/>
    <w:rsid w:val="00795024"/>
    <w:rsid w:val="00795121"/>
    <w:rsid w:val="007965F5"/>
    <w:rsid w:val="007A3EB9"/>
    <w:rsid w:val="007B2D11"/>
    <w:rsid w:val="007B5AC5"/>
    <w:rsid w:val="007F4464"/>
    <w:rsid w:val="007F7E78"/>
    <w:rsid w:val="008236F9"/>
    <w:rsid w:val="0083668D"/>
    <w:rsid w:val="008A60A4"/>
    <w:rsid w:val="008B7D69"/>
    <w:rsid w:val="008C3426"/>
    <w:rsid w:val="008C65EA"/>
    <w:rsid w:val="008C6B45"/>
    <w:rsid w:val="008D0F63"/>
    <w:rsid w:val="008E28ED"/>
    <w:rsid w:val="009164ED"/>
    <w:rsid w:val="00920779"/>
    <w:rsid w:val="00921EA8"/>
    <w:rsid w:val="00935EBE"/>
    <w:rsid w:val="00962990"/>
    <w:rsid w:val="00964C3C"/>
    <w:rsid w:val="00980062"/>
    <w:rsid w:val="009B7524"/>
    <w:rsid w:val="009E0CB7"/>
    <w:rsid w:val="009E5738"/>
    <w:rsid w:val="009E678A"/>
    <w:rsid w:val="00A1120C"/>
    <w:rsid w:val="00A15677"/>
    <w:rsid w:val="00A40D27"/>
    <w:rsid w:val="00A55F7C"/>
    <w:rsid w:val="00A67E54"/>
    <w:rsid w:val="00A77ADF"/>
    <w:rsid w:val="00AA5E88"/>
    <w:rsid w:val="00AB6BD0"/>
    <w:rsid w:val="00AD4F8F"/>
    <w:rsid w:val="00B115D5"/>
    <w:rsid w:val="00B25E31"/>
    <w:rsid w:val="00B72303"/>
    <w:rsid w:val="00B7479B"/>
    <w:rsid w:val="00B818CB"/>
    <w:rsid w:val="00BA7CD5"/>
    <w:rsid w:val="00BF3445"/>
    <w:rsid w:val="00C1079E"/>
    <w:rsid w:val="00C1770D"/>
    <w:rsid w:val="00C219EC"/>
    <w:rsid w:val="00C21C01"/>
    <w:rsid w:val="00C41A54"/>
    <w:rsid w:val="00C6317B"/>
    <w:rsid w:val="00C737B8"/>
    <w:rsid w:val="00C91714"/>
    <w:rsid w:val="00C96AED"/>
    <w:rsid w:val="00CA17CF"/>
    <w:rsid w:val="00CC1BAE"/>
    <w:rsid w:val="00CC6980"/>
    <w:rsid w:val="00CD6455"/>
    <w:rsid w:val="00CD7E7A"/>
    <w:rsid w:val="00CE530B"/>
    <w:rsid w:val="00D20B57"/>
    <w:rsid w:val="00D21D2E"/>
    <w:rsid w:val="00D2380B"/>
    <w:rsid w:val="00D80813"/>
    <w:rsid w:val="00D92008"/>
    <w:rsid w:val="00D96EA1"/>
    <w:rsid w:val="00D97EFE"/>
    <w:rsid w:val="00DA2D3D"/>
    <w:rsid w:val="00DC0026"/>
    <w:rsid w:val="00DD0241"/>
    <w:rsid w:val="00DE2F8E"/>
    <w:rsid w:val="00DF55BA"/>
    <w:rsid w:val="00E172ED"/>
    <w:rsid w:val="00E206ED"/>
    <w:rsid w:val="00E27B1F"/>
    <w:rsid w:val="00E4360D"/>
    <w:rsid w:val="00E630D5"/>
    <w:rsid w:val="00E87635"/>
    <w:rsid w:val="00E91F39"/>
    <w:rsid w:val="00EC1773"/>
    <w:rsid w:val="00EF4B98"/>
    <w:rsid w:val="00EF6419"/>
    <w:rsid w:val="00F228EF"/>
    <w:rsid w:val="00F254E6"/>
    <w:rsid w:val="00F25A88"/>
    <w:rsid w:val="00F25D4D"/>
    <w:rsid w:val="00F27339"/>
    <w:rsid w:val="00F311E7"/>
    <w:rsid w:val="00F35DED"/>
    <w:rsid w:val="00F43394"/>
    <w:rsid w:val="00F46F95"/>
    <w:rsid w:val="00F62699"/>
    <w:rsid w:val="00F75EE4"/>
    <w:rsid w:val="00F81318"/>
    <w:rsid w:val="00F81F22"/>
    <w:rsid w:val="00F86A74"/>
    <w:rsid w:val="00F908FC"/>
    <w:rsid w:val="00F9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  <w15:docId w15:val="{D6D90A24-43DD-4B5F-B354-89C76D3C5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2E3F"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9164ED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9164ED"/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1790</Words>
  <Characters>11300</Characters>
  <Application>Microsoft Office Word</Application>
  <DocSecurity>0</DocSecurity>
  <Lines>313</Lines>
  <Paragraphs>165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Jędrzejczyk-Suchecka</dc:creator>
  <cp:keywords/>
  <cp:lastModifiedBy>Marta Jędrzejczyk-Suchecka</cp:lastModifiedBy>
  <cp:revision>2</cp:revision>
  <dcterms:created xsi:type="dcterms:W3CDTF">2026-03-19T18:04:00Z</dcterms:created>
  <dcterms:modified xsi:type="dcterms:W3CDTF">2026-03-19T18:04:00Z</dcterms:modified>
</cp:coreProperties>
</file>