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E274D3" w14:textId="2CF6CFA0" w:rsidR="008A5EAC" w:rsidRPr="00EC1DE8" w:rsidRDefault="008A5EAC" w:rsidP="00EC1DE8">
      <w:pPr>
        <w:spacing w:after="0"/>
        <w:jc w:val="both"/>
        <w:rPr>
          <w:rFonts w:asciiTheme="minorHAnsi" w:eastAsia="Times New Roman" w:hAnsiTheme="minorHAnsi" w:cstheme="minorHAnsi"/>
        </w:rPr>
      </w:pPr>
    </w:p>
    <w:p w14:paraId="5539D119" w14:textId="77777777" w:rsidR="00D3493D" w:rsidRPr="00EC1DE8" w:rsidRDefault="00D3493D" w:rsidP="00EC1DE8">
      <w:pPr>
        <w:spacing w:after="0"/>
        <w:jc w:val="both"/>
        <w:rPr>
          <w:rFonts w:asciiTheme="minorHAnsi" w:eastAsia="Times New Roman" w:hAnsiTheme="minorHAnsi" w:cstheme="minorHAnsi"/>
        </w:rPr>
      </w:pPr>
    </w:p>
    <w:p w14:paraId="52E30D50" w14:textId="2100093F" w:rsidR="00216297" w:rsidRPr="00EC1DE8" w:rsidRDefault="00EC1DE8" w:rsidP="00EC1DE8">
      <w:pPr>
        <w:spacing w:after="0"/>
        <w:jc w:val="center"/>
        <w:rPr>
          <w:rFonts w:asciiTheme="minorHAnsi" w:eastAsia="Times New Roman" w:hAnsiTheme="minorHAnsi" w:cstheme="minorHAnsi"/>
          <w:b/>
        </w:rPr>
      </w:pPr>
      <w:r w:rsidRPr="00EC1DE8">
        <w:rPr>
          <w:rFonts w:asciiTheme="minorHAnsi" w:eastAsia="Times New Roman" w:hAnsiTheme="minorHAnsi" w:cstheme="minorHAnsi"/>
          <w:b/>
        </w:rPr>
        <w:t>/WZÓR/</w:t>
      </w:r>
    </w:p>
    <w:p w14:paraId="76AAA3A9" w14:textId="196F6A44" w:rsidR="00EC1DE8" w:rsidRPr="00EC1DE8" w:rsidRDefault="00EC1DE8" w:rsidP="00EC1DE8">
      <w:pPr>
        <w:spacing w:after="0"/>
        <w:jc w:val="center"/>
        <w:rPr>
          <w:rFonts w:asciiTheme="minorHAnsi" w:hAnsiTheme="minorHAnsi" w:cstheme="minorHAnsi"/>
          <w:b/>
          <w:bCs/>
          <w:iCs/>
        </w:rPr>
      </w:pPr>
      <w:r w:rsidRPr="00EC1DE8">
        <w:rPr>
          <w:rFonts w:asciiTheme="minorHAnsi" w:hAnsiTheme="minorHAnsi" w:cstheme="minorHAnsi"/>
          <w:b/>
          <w:bCs/>
          <w:iCs/>
        </w:rPr>
        <w:t>UMOWA Nr…../P/2025</w:t>
      </w:r>
    </w:p>
    <w:p w14:paraId="0B557180" w14:textId="40EB5573" w:rsidR="00EC1DE8" w:rsidRPr="00EC1DE8" w:rsidRDefault="00EC1DE8" w:rsidP="00EC1DE8">
      <w:pPr>
        <w:spacing w:after="0"/>
        <w:jc w:val="center"/>
        <w:rPr>
          <w:rFonts w:asciiTheme="minorHAnsi" w:hAnsiTheme="minorHAnsi" w:cstheme="minorHAnsi"/>
        </w:rPr>
      </w:pPr>
      <w:r w:rsidRPr="00EC1DE8">
        <w:rPr>
          <w:rFonts w:asciiTheme="minorHAnsi" w:hAnsiTheme="minorHAnsi" w:cstheme="minorHAnsi"/>
        </w:rPr>
        <w:t>zawarta w dniu ……………….2026 r, pomiędzy:</w:t>
      </w:r>
    </w:p>
    <w:p w14:paraId="67EFEC93" w14:textId="45505464"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Samodzielnym Publicznym Zakładem Opieki Zdrowotnej w Puławach, ul. Józefa Bema 1, 24-100 Puławy, zarejestrowanym w rejestrze stowarzyszeń innych organizacji społecznych i zawodowych, fundacji i publicznych zakładów opieki zdrowotnej Sądu Rejonowego Lublin – Wschód w Lublinie z siedzibą w Świdniku, VI Wydział Gospodarczy Krajowego Rejestru Sądowego pod numerem 0000026256, posiadającym NIP </w:t>
      </w:r>
      <w:r w:rsidRPr="00EC1DE8">
        <w:rPr>
          <w:rFonts w:asciiTheme="minorHAnsi" w:hAnsiTheme="minorHAnsi" w:cstheme="minorHAnsi"/>
          <w:iCs/>
        </w:rPr>
        <w:t>716-22-38-942</w:t>
      </w:r>
      <w:r w:rsidRPr="00EC1DE8">
        <w:rPr>
          <w:rFonts w:asciiTheme="minorHAnsi" w:hAnsiTheme="minorHAnsi" w:cstheme="minorHAnsi"/>
        </w:rPr>
        <w:t>, REGON 431205731</w:t>
      </w:r>
      <w:r w:rsidRPr="00EC1DE8">
        <w:rPr>
          <w:rFonts w:asciiTheme="minorHAnsi" w:hAnsiTheme="minorHAnsi" w:cstheme="minorHAnsi"/>
          <w:iCs/>
        </w:rPr>
        <w:t>,</w:t>
      </w:r>
    </w:p>
    <w:p w14:paraId="7A53C2A1"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reprezentowanym przez:</w:t>
      </w:r>
    </w:p>
    <w:p w14:paraId="7A5E84A9" w14:textId="77777777" w:rsidR="00EC1DE8" w:rsidRPr="00EC1DE8" w:rsidRDefault="00EC1DE8" w:rsidP="00EC1DE8">
      <w:pPr>
        <w:pStyle w:val="Bezodstpw1"/>
        <w:jc w:val="both"/>
        <w:rPr>
          <w:rFonts w:asciiTheme="minorHAnsi" w:hAnsiTheme="minorHAnsi" w:cstheme="minorHAnsi"/>
          <w:b/>
          <w:bCs/>
        </w:rPr>
      </w:pPr>
      <w:r w:rsidRPr="00EC1DE8">
        <w:rPr>
          <w:rFonts w:asciiTheme="minorHAnsi" w:hAnsiTheme="minorHAnsi" w:cstheme="minorHAnsi"/>
          <w:b/>
          <w:bCs/>
        </w:rPr>
        <w:t>dr n.med. Marek Paździor - Dyrektora</w:t>
      </w:r>
    </w:p>
    <w:p w14:paraId="17143012"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zwanym w dalszej części umowy „Zamawiającym”</w:t>
      </w:r>
    </w:p>
    <w:p w14:paraId="7C84F2EF" w14:textId="73980B8C"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oraz</w:t>
      </w:r>
    </w:p>
    <w:p w14:paraId="1368B735" w14:textId="442F7F03" w:rsidR="00EC1DE8" w:rsidRPr="00666FC0" w:rsidRDefault="00EC1DE8" w:rsidP="00EC1DE8">
      <w:pPr>
        <w:spacing w:after="0"/>
        <w:rPr>
          <w:rFonts w:asciiTheme="minorHAnsi" w:hAnsiTheme="minorHAnsi" w:cstheme="minorHAnsi"/>
        </w:rPr>
      </w:pPr>
      <w:r w:rsidRPr="00666FC0">
        <w:rPr>
          <w:rFonts w:asciiTheme="minorHAnsi" w:hAnsiTheme="minorHAnsi" w:cstheme="minorHAnsi"/>
        </w:rPr>
        <w:t>………………………………….</w:t>
      </w:r>
    </w:p>
    <w:p w14:paraId="334933D0"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reprezentowanym przez:   </w:t>
      </w:r>
    </w:p>
    <w:p w14:paraId="1A5577F3" w14:textId="77777777" w:rsidR="00EC1DE8" w:rsidRPr="00EC1DE8" w:rsidRDefault="00EC1DE8" w:rsidP="00EC1DE8">
      <w:pPr>
        <w:spacing w:after="0"/>
        <w:jc w:val="both"/>
        <w:rPr>
          <w:rFonts w:asciiTheme="minorHAnsi" w:hAnsiTheme="minorHAnsi" w:cstheme="minorHAnsi"/>
        </w:rPr>
      </w:pPr>
      <w:bookmarkStart w:id="0" w:name="_GoBack"/>
      <w:bookmarkEnd w:id="0"/>
      <w:r w:rsidRPr="00EC1DE8">
        <w:rPr>
          <w:rFonts w:asciiTheme="minorHAnsi" w:hAnsiTheme="minorHAnsi" w:cstheme="minorHAnsi"/>
          <w:iCs/>
        </w:rPr>
        <w:t xml:space="preserve">- </w:t>
      </w:r>
      <w:r w:rsidRPr="00EC1DE8">
        <w:rPr>
          <w:rFonts w:asciiTheme="minorHAnsi" w:hAnsiTheme="minorHAnsi" w:cstheme="minorHAnsi"/>
          <w:i/>
          <w:iCs/>
        </w:rPr>
        <w:t>...............................................................</w:t>
      </w:r>
    </w:p>
    <w:p w14:paraId="5669E898"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zwanym w dalszej części umowy „Wykonawca”</w:t>
      </w:r>
    </w:p>
    <w:p w14:paraId="380CEA42"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zwanych dalej łącznie „Stronami”, zaś każde z osobna „Stroną”</w:t>
      </w:r>
    </w:p>
    <w:p w14:paraId="6283B40D" w14:textId="06C72B75" w:rsidR="00EC1DE8" w:rsidRDefault="00EC1DE8" w:rsidP="00EC1DE8">
      <w:pPr>
        <w:spacing w:after="0"/>
        <w:jc w:val="both"/>
        <w:rPr>
          <w:rFonts w:asciiTheme="minorHAnsi" w:hAnsiTheme="minorHAnsi" w:cstheme="minorHAnsi"/>
        </w:rPr>
      </w:pPr>
      <w:r w:rsidRPr="00EC1DE8">
        <w:rPr>
          <w:rFonts w:asciiTheme="minorHAnsi" w:hAnsiTheme="minorHAnsi" w:cstheme="minorHAnsi"/>
        </w:rPr>
        <w:t>Niniejsza umowa została zawarta w następstwie wyboru przez Zamawiającego oferty Wykonawcy postępowaniu prowadzonym w trybie podstawowym, w oparciu o przepisy ustawy z dnia  11 września 2019 r. Prawo zamówień publicznych (Dz.U. z 2024 r. poz. 1320 ze zm.), w ramach postępowania o numerze ZM 17/230/2026.</w:t>
      </w:r>
    </w:p>
    <w:p w14:paraId="21DACC25" w14:textId="77777777" w:rsidR="00EC1DE8" w:rsidRPr="00EC1DE8" w:rsidRDefault="00EC1DE8" w:rsidP="00EC1DE8">
      <w:pPr>
        <w:spacing w:after="0"/>
        <w:jc w:val="both"/>
        <w:rPr>
          <w:rFonts w:asciiTheme="minorHAnsi" w:hAnsiTheme="minorHAnsi" w:cstheme="minorHAnsi"/>
        </w:rPr>
      </w:pPr>
    </w:p>
    <w:p w14:paraId="719F3AE6" w14:textId="331F64C0" w:rsidR="00EC1DE8" w:rsidRPr="00EC1DE8" w:rsidRDefault="00EC1DE8" w:rsidP="00EC1DE8">
      <w:pPr>
        <w:spacing w:after="0"/>
        <w:jc w:val="center"/>
        <w:rPr>
          <w:rFonts w:asciiTheme="minorHAnsi" w:hAnsiTheme="minorHAnsi" w:cstheme="minorHAnsi"/>
          <w:b/>
          <w:bCs/>
        </w:rPr>
      </w:pPr>
      <w:r w:rsidRPr="00EC1DE8">
        <w:rPr>
          <w:rFonts w:asciiTheme="minorHAnsi" w:hAnsiTheme="minorHAnsi" w:cstheme="minorHAnsi"/>
          <w:b/>
          <w:bCs/>
        </w:rPr>
        <w:t>§ 1</w:t>
      </w:r>
    </w:p>
    <w:p w14:paraId="04A38424"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 Przedmiotem umowy jest dzierżawa aparatu  CRRT wraz z zakupem i dostawą produktów do terapii nerkozastępczej dla potrzeb Oddziału Anestezjologii  Intensywnej Terapii szczegółowo określonego w Ofercie Wykonawcy, stanowiącej integralną część niniejszej umowy, zwanego dalej „towarem” . </w:t>
      </w:r>
    </w:p>
    <w:p w14:paraId="101112DA"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2. Wykonawca oświadcza, że sprzęt jest kompletny, w pełni sprawny, odpowiada standardom jakościowym i technicznym, wynikającym z funkcji i przeznaczenia, jest także wolny od wad materiałowych, konstrukcyjnych i prawnych, spełnia wymagania określone przez Zamawiającego w Specyfikacji Istotnych Warunków Zamówienia, nie jest obciążony żadnymi prawami na rzecz osób trzecich oraz nie jest prototypem. </w:t>
      </w:r>
    </w:p>
    <w:p w14:paraId="7A0CEA64"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3. Wykonawca oświadcza, że sprzęt jest dopuszczony do obrotu i używania na rynku polskim, zgodnie z ustawą z dnia 20 maja 2010 r. o wyrobach medycznych (Dz. U. z 2020 r. poz. 836 ze zm. z </w:t>
      </w:r>
      <w:proofErr w:type="spellStart"/>
      <w:r w:rsidRPr="00EC1DE8">
        <w:rPr>
          <w:rFonts w:asciiTheme="minorHAnsi" w:hAnsiTheme="minorHAnsi" w:cstheme="minorHAnsi"/>
        </w:rPr>
        <w:t>późn</w:t>
      </w:r>
      <w:proofErr w:type="spellEnd"/>
      <w:r w:rsidRPr="00EC1DE8">
        <w:rPr>
          <w:rFonts w:asciiTheme="minorHAnsi" w:hAnsiTheme="minorHAnsi" w:cstheme="minorHAnsi"/>
        </w:rPr>
        <w:t xml:space="preserve">. zm.), posiada deklarację notyfikowaną, deklarację CE, lub równoważną, o ile są one wymagane przepisami prawa powszechnie obowiązującego. </w:t>
      </w:r>
    </w:p>
    <w:p w14:paraId="5C88FD2E"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4. Wykonawca ponosi pełną odpowiedzialność za wszelkie ewentualne szkody powstałe u Zamawiającego i osób trzecich w związku z zastosowaniem dostarczonego przez Wykonawcę sprzętu nie spełniającego wymogów, o których mowa w ust. 3. </w:t>
      </w:r>
    </w:p>
    <w:p w14:paraId="0E65BB7C"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5. Wykonawca zobowiązuje się dostarczyć sprzęt kompletny, niewymagający do prawidłowego działania zakupu dodatkowych elementów. </w:t>
      </w:r>
    </w:p>
    <w:p w14:paraId="6FD63B7E"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6. Wykonawca zobowiązuje się dostarczyć razem ze sprzętem następujące dokumenty w języku polskim: </w:t>
      </w:r>
    </w:p>
    <w:p w14:paraId="08B53A80"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 instrukcję użytkowania; </w:t>
      </w:r>
    </w:p>
    <w:p w14:paraId="2B91FF5E"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2) kartę gwarancyjną; </w:t>
      </w:r>
    </w:p>
    <w:p w14:paraId="1AFE7BD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3) dokumentację techniczną producenta; </w:t>
      </w:r>
    </w:p>
    <w:p w14:paraId="2FE18D8C"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4) specyfikację katalogową i handlową oraz wykaz części zużywalnych w okresie eksploatacji; </w:t>
      </w:r>
    </w:p>
    <w:p w14:paraId="7AFFEE4D"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5) informacje dotyczące serwisu autoryzowanego w okresie gwarancyjnym i pogwarancyjnym; </w:t>
      </w:r>
    </w:p>
    <w:p w14:paraId="4765F3E3"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6) deklarację zgodności, certyfikat CE, lub równoważny, o ile są one wymagane przepisami prawa powszechnie obowiązującego. </w:t>
      </w:r>
    </w:p>
    <w:p w14:paraId="2D4A254E"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7. Strony zgodnie oświadczają, iż ilość zapotrzebowanego i zakupionego przedmiotu umowy określona </w:t>
      </w:r>
      <w:r w:rsidRPr="00EC1DE8">
        <w:rPr>
          <w:rFonts w:asciiTheme="minorHAnsi" w:hAnsiTheme="minorHAnsi" w:cstheme="minorHAnsi"/>
        </w:rPr>
        <w:lastRenderedPageBreak/>
        <w:t>w ofercie Wykonawcy ma charakter wyłącznie szacunkowy, przy czym Zamawiający zastrzega sobie prawo zmniejszenia ilości asortymentu w stosunku do ilości określonej w tejże ofercie, nie powodującego powstania roszczeń po stronie Wykonawcy, a Wykonawca oświadcza, że wyraża na to zgodę, przy czym ograniczenie ilości asortymentu nie przekroczy 70 % ilości szacunkowej z oferty.</w:t>
      </w:r>
    </w:p>
    <w:p w14:paraId="1085F303" w14:textId="2FAC85C7" w:rsid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8.  Realizacja dostawy nastąpi sukcesywnie, w zależności od potrzeb Zamawiającego, w </w:t>
      </w:r>
      <w:r w:rsidRPr="00EC1DE8">
        <w:rPr>
          <w:rFonts w:asciiTheme="minorHAnsi" w:hAnsiTheme="minorHAnsi" w:cstheme="minorHAnsi"/>
          <w:b/>
        </w:rPr>
        <w:t>okresie 12 miesięcy</w:t>
      </w:r>
      <w:r w:rsidRPr="00EC1DE8">
        <w:rPr>
          <w:rFonts w:asciiTheme="minorHAnsi" w:hAnsiTheme="minorHAnsi" w:cstheme="minorHAnsi"/>
        </w:rPr>
        <w:t xml:space="preserve"> od dnia podpisania Umowy na podstawie zamówień cząstkowych składanych przez Zamawiającego.</w:t>
      </w:r>
    </w:p>
    <w:p w14:paraId="0894E83B" w14:textId="77777777" w:rsidR="00EC1DE8" w:rsidRPr="00EC1DE8" w:rsidRDefault="00EC1DE8" w:rsidP="00EC1DE8">
      <w:pPr>
        <w:spacing w:after="0"/>
        <w:jc w:val="both"/>
        <w:rPr>
          <w:rFonts w:asciiTheme="minorHAnsi" w:hAnsiTheme="minorHAnsi" w:cstheme="minorHAnsi"/>
        </w:rPr>
      </w:pPr>
    </w:p>
    <w:p w14:paraId="7DC86D1D" w14:textId="0717F57A" w:rsidR="00EC1DE8" w:rsidRPr="00EC1DE8" w:rsidRDefault="00EC1DE8" w:rsidP="00EC1DE8">
      <w:pPr>
        <w:spacing w:after="0"/>
        <w:jc w:val="center"/>
        <w:rPr>
          <w:rFonts w:asciiTheme="minorHAnsi" w:hAnsiTheme="minorHAnsi" w:cstheme="minorHAnsi"/>
        </w:rPr>
      </w:pPr>
      <w:r w:rsidRPr="00EC1DE8">
        <w:rPr>
          <w:rFonts w:asciiTheme="minorHAnsi" w:hAnsiTheme="minorHAnsi" w:cstheme="minorHAnsi"/>
          <w:b/>
          <w:bCs/>
        </w:rPr>
        <w:t>§ 2</w:t>
      </w:r>
    </w:p>
    <w:p w14:paraId="0D0EE621" w14:textId="45C6A27E"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 Dostawca zobowiązuje się dostarczyć sprzęt w okresie </w:t>
      </w:r>
      <w:r w:rsidRPr="00EC1DE8">
        <w:rPr>
          <w:rFonts w:asciiTheme="minorHAnsi" w:hAnsiTheme="minorHAnsi" w:cstheme="minorHAnsi"/>
          <w:b/>
        </w:rPr>
        <w:t>do 7 dni roboczych</w:t>
      </w:r>
      <w:r w:rsidRPr="00EC1DE8">
        <w:rPr>
          <w:rFonts w:asciiTheme="minorHAnsi" w:hAnsiTheme="minorHAnsi" w:cstheme="minorHAnsi"/>
        </w:rPr>
        <w:t xml:space="preserve"> od podpisania umowy</w:t>
      </w:r>
      <w:r>
        <w:rPr>
          <w:rFonts w:asciiTheme="minorHAnsi" w:hAnsiTheme="minorHAnsi" w:cstheme="minorHAnsi"/>
        </w:rPr>
        <w:t>.</w:t>
      </w:r>
    </w:p>
    <w:p w14:paraId="6769C637" w14:textId="75BD9392" w:rsidR="00EC1DE8" w:rsidRPr="00EC1DE8" w:rsidRDefault="00EC1DE8" w:rsidP="00EC1DE8">
      <w:pPr>
        <w:pStyle w:val="Standard"/>
        <w:jc w:val="both"/>
        <w:rPr>
          <w:rFonts w:asciiTheme="minorHAnsi" w:hAnsiTheme="minorHAnsi" w:cstheme="minorHAnsi"/>
          <w:sz w:val="22"/>
          <w:szCs w:val="22"/>
        </w:rPr>
      </w:pPr>
      <w:r w:rsidRPr="00EC1DE8">
        <w:rPr>
          <w:rFonts w:asciiTheme="minorHAnsi" w:hAnsiTheme="minorHAnsi" w:cstheme="minorHAnsi"/>
          <w:sz w:val="22"/>
          <w:szCs w:val="22"/>
        </w:rPr>
        <w:t>2. Wykonawca zobowiązuje się dostarczyć Towar na własny koszt i ryzyko wraz z dokumentem, o którym mowa w § 2 ust. 9 niniejszej Umowy do Apteki szpitalnej w siedzibie Zamawiającego w Puławach ul. Bema 1, 24-100 Puławy, w dniach roboczych od poniedziałku do piątku za wyjątkiem dni ustawowo wolnych od pracy w godz. 7.30-15.00.</w:t>
      </w:r>
    </w:p>
    <w:p w14:paraId="5FE60CDC" w14:textId="45D679A8"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iCs/>
        </w:rPr>
        <w:t>3. Zamówienia cząstkowe</w:t>
      </w:r>
      <w:r w:rsidRPr="00EC1DE8">
        <w:rPr>
          <w:rFonts w:asciiTheme="minorHAnsi" w:hAnsiTheme="minorHAnsi" w:cstheme="minorHAnsi"/>
        </w:rPr>
        <w:t>, zawierające zestawienie asortymentowo – ilościowe w zależności od potrzeb Zamawiającego będą przekazywane Wykonawcy drogą mailową na adres</w:t>
      </w:r>
      <w:r>
        <w:rPr>
          <w:rFonts w:asciiTheme="minorHAnsi" w:hAnsiTheme="minorHAnsi" w:cstheme="minorHAnsi"/>
        </w:rPr>
        <w:t>:</w:t>
      </w:r>
      <w:r w:rsidRPr="00EC1DE8">
        <w:rPr>
          <w:rFonts w:asciiTheme="minorHAnsi" w:hAnsiTheme="minorHAnsi" w:cstheme="minorHAnsi"/>
        </w:rPr>
        <w:t xml:space="preserve"> </w:t>
      </w:r>
      <w:hyperlink r:id="rId8" w:history="1">
        <w:r>
          <w:rPr>
            <w:rStyle w:val="Hipercze"/>
            <w:rFonts w:asciiTheme="minorHAnsi" w:hAnsiTheme="minorHAnsi" w:cstheme="minorHAnsi"/>
          </w:rPr>
          <w:t>…………………………………..</w:t>
        </w:r>
      </w:hyperlink>
    </w:p>
    <w:p w14:paraId="17884ECF"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4. Do składania zamówień cząstkowych upoważniony jest pracownik Działu Zaopatrzenia.</w:t>
      </w:r>
    </w:p>
    <w:p w14:paraId="63440A7A"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5. Termin dostawy określa się maksymalnie </w:t>
      </w:r>
      <w:r w:rsidRPr="00EC1DE8">
        <w:rPr>
          <w:rFonts w:asciiTheme="minorHAnsi" w:hAnsiTheme="minorHAnsi" w:cstheme="minorHAnsi"/>
          <w:b/>
        </w:rPr>
        <w:t>na 2 dni robocze</w:t>
      </w:r>
      <w:r w:rsidRPr="00EC1DE8">
        <w:rPr>
          <w:rFonts w:asciiTheme="minorHAnsi" w:hAnsiTheme="minorHAnsi" w:cstheme="minorHAnsi"/>
        </w:rPr>
        <w:t xml:space="preserve"> od daty złożenia przez Zamawiającego zamówienia cząstkowego.</w:t>
      </w:r>
    </w:p>
    <w:p w14:paraId="4452DBC3"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6. Wykonawca zobowiązuje się dostarczać produkty objęte niniejszą umową w odpowiednich opakowaniach oraz transportem zapewniającym należyte zabezpieczenie jakościowe.</w:t>
      </w:r>
    </w:p>
    <w:p w14:paraId="39C5A1D4"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7. Przy dostawie towar będzie poddawany kontroli ilościowej i jakościowej. Jeżeli Wykonawca dostarcza towar za pośrednictwem firmy kurierskiej, wówczas zobowiązany jest zapewnić, aby przewoźnik poczekał na sprawdzenie przez personel Zamawiającego zgodności przywiezionego towaru z zamówieniem oraz z fakturą dostawy.</w:t>
      </w:r>
    </w:p>
    <w:p w14:paraId="6DDE219F"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8. W przypadku negatywnego wyniku oceny jakościowej lub ilościowej przeprowadzonej przez osobę upoważnioną ze strony Zamawiającego, Zamawiający może odmówić odebrania przedmiotu umowy w zakresie wadliwym i zażądać jego niezwłocznej wymiany na wolną od wad - na obie te okoliczności sporządzona zostanie obustronnie podpisana notatka. Powyższa sytuacja nie pozbawia Zamawiającego roszczeń wynikających z późniejszego dostrzeżenia wadliwości przedmiotu niniejszej umowy, w okresie rękojmi i gwarancji.</w:t>
      </w:r>
    </w:p>
    <w:p w14:paraId="7DBCC845" w14:textId="77777777" w:rsidR="00EC1DE8" w:rsidRPr="00EC1DE8" w:rsidRDefault="00EC1DE8" w:rsidP="00EC1DE8">
      <w:pPr>
        <w:pStyle w:val="Standard"/>
        <w:jc w:val="both"/>
        <w:rPr>
          <w:rFonts w:asciiTheme="minorHAnsi" w:hAnsiTheme="minorHAnsi" w:cstheme="minorHAnsi"/>
          <w:sz w:val="22"/>
          <w:szCs w:val="22"/>
        </w:rPr>
      </w:pPr>
      <w:r w:rsidRPr="00EC1DE8">
        <w:rPr>
          <w:rFonts w:asciiTheme="minorHAnsi" w:hAnsiTheme="minorHAnsi" w:cstheme="minorHAnsi"/>
          <w:sz w:val="22"/>
          <w:szCs w:val="22"/>
        </w:rPr>
        <w:t>9. Wykonawca przy każdej dostawie będzie dostarczał dokument, potwierdzający realizację danej dostawy, na którym umieszczone będą informacje o przedmiocie zamówienia, a w szczególności: nazwa przedmiotu zamówienia, ilość, cena jednostkowa netto, wartość netto, podatek VAT.</w:t>
      </w:r>
    </w:p>
    <w:p w14:paraId="667D0ED7" w14:textId="77777777" w:rsidR="00EC1DE8" w:rsidRDefault="00EC1DE8" w:rsidP="00EC1DE8">
      <w:pPr>
        <w:spacing w:after="0"/>
        <w:jc w:val="both"/>
        <w:rPr>
          <w:rFonts w:asciiTheme="minorHAnsi" w:hAnsiTheme="minorHAnsi" w:cstheme="minorHAnsi"/>
          <w:b/>
          <w:bCs/>
        </w:rPr>
      </w:pPr>
    </w:p>
    <w:p w14:paraId="4E5BF47A" w14:textId="5029966F" w:rsidR="00EC1DE8" w:rsidRPr="00EC1DE8" w:rsidRDefault="00EC1DE8" w:rsidP="00EC1DE8">
      <w:pPr>
        <w:spacing w:after="0"/>
        <w:jc w:val="center"/>
        <w:rPr>
          <w:rFonts w:asciiTheme="minorHAnsi" w:hAnsiTheme="minorHAnsi" w:cstheme="minorHAnsi"/>
          <w:b/>
          <w:bCs/>
        </w:rPr>
      </w:pPr>
      <w:r w:rsidRPr="00EC1DE8">
        <w:rPr>
          <w:rFonts w:asciiTheme="minorHAnsi" w:hAnsiTheme="minorHAnsi" w:cstheme="minorHAnsi"/>
          <w:b/>
          <w:bCs/>
        </w:rPr>
        <w:t>§ 3</w:t>
      </w:r>
    </w:p>
    <w:p w14:paraId="38BEDE70"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 Wykonawca gwarantuje, że dostarczony sprzęt będzie najwyższej jakości, zgodny z parametrami określonymi w SWZ oraz ofercie Wykonawcy. </w:t>
      </w:r>
    </w:p>
    <w:p w14:paraId="0D683AAB"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2. Wszelkie koszty, w szczególności związane z: konserwacją, przeglądami technicznymi, przeglądami okresowymi, modyfikacjami, ekspertyzami, naprawami sprzętu dostarczonego Zamawiającemu oraz transportem ponosi Wykonawca. </w:t>
      </w:r>
    </w:p>
    <w:p w14:paraId="729F6CA3"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3. Czynności związane z przeglądami i konserwacją sprzętu winny być wykonane przez Wykonawcę w ilości i zakresie zgodnym z wymogami określonymi w dokumentacji technicznej. </w:t>
      </w:r>
    </w:p>
    <w:p w14:paraId="6DE623AC" w14:textId="77777777" w:rsidR="00EC1DE8" w:rsidRDefault="00EC1DE8" w:rsidP="00EC1DE8">
      <w:pPr>
        <w:spacing w:after="0"/>
        <w:jc w:val="both"/>
        <w:rPr>
          <w:rFonts w:asciiTheme="minorHAnsi" w:hAnsiTheme="minorHAnsi" w:cstheme="minorHAnsi"/>
          <w:b/>
          <w:bCs/>
        </w:rPr>
      </w:pPr>
    </w:p>
    <w:p w14:paraId="6917A418" w14:textId="66AF4B3C" w:rsidR="00EC1DE8" w:rsidRPr="00EC1DE8" w:rsidRDefault="00EC1DE8" w:rsidP="00EC1DE8">
      <w:pPr>
        <w:spacing w:after="0"/>
        <w:jc w:val="both"/>
        <w:rPr>
          <w:rFonts w:asciiTheme="minorHAnsi" w:hAnsiTheme="minorHAnsi" w:cstheme="minorHAnsi"/>
          <w:b/>
          <w:bCs/>
        </w:rPr>
      </w:pPr>
      <w:r w:rsidRPr="00EC1DE8">
        <w:rPr>
          <w:rFonts w:asciiTheme="minorHAnsi" w:hAnsiTheme="minorHAnsi" w:cstheme="minorHAnsi"/>
          <w:b/>
          <w:bCs/>
        </w:rPr>
        <w:t>§ 4</w:t>
      </w:r>
    </w:p>
    <w:p w14:paraId="4AFF28BA" w14:textId="289A3B35" w:rsidR="00EC1DE8" w:rsidRDefault="00EC1DE8" w:rsidP="00EC1DE8">
      <w:pPr>
        <w:spacing w:after="0"/>
        <w:jc w:val="both"/>
        <w:rPr>
          <w:rFonts w:asciiTheme="minorHAnsi" w:hAnsiTheme="minorHAnsi" w:cstheme="minorHAnsi"/>
        </w:rPr>
      </w:pPr>
      <w:r w:rsidRPr="00EC1DE8">
        <w:rPr>
          <w:rFonts w:asciiTheme="minorHAnsi" w:hAnsiTheme="minorHAnsi" w:cstheme="minorHAnsi"/>
        </w:rPr>
        <w:t>1. Strony ustalają wynagrodzenie za realizację umowy w kwocie</w:t>
      </w:r>
      <w:r>
        <w:rPr>
          <w:rFonts w:asciiTheme="minorHAnsi" w:hAnsiTheme="minorHAnsi" w:cstheme="minorHAnsi"/>
        </w:rPr>
        <w:t xml:space="preserve"> w łącznej kwocie</w:t>
      </w:r>
      <w:r w:rsidRPr="00EC1DE8">
        <w:rPr>
          <w:rFonts w:asciiTheme="minorHAnsi" w:hAnsiTheme="minorHAnsi" w:cstheme="minorHAnsi"/>
        </w:rPr>
        <w:t>:</w:t>
      </w:r>
    </w:p>
    <w:p w14:paraId="3FDE3333" w14:textId="3DAFA181" w:rsidR="00EC1DE8" w:rsidRDefault="00EC1DE8" w:rsidP="00EC1DE8">
      <w:pPr>
        <w:spacing w:after="0"/>
        <w:jc w:val="both"/>
        <w:rPr>
          <w:rFonts w:asciiTheme="minorHAnsi" w:hAnsiTheme="minorHAnsi" w:cstheme="minorHAnsi"/>
        </w:rPr>
      </w:pPr>
      <w:r>
        <w:rPr>
          <w:rFonts w:asciiTheme="minorHAnsi" w:hAnsiTheme="minorHAnsi" w:cstheme="minorHAnsi"/>
        </w:rPr>
        <w:t>Netto: ………………………………………….</w:t>
      </w:r>
    </w:p>
    <w:p w14:paraId="15D3A483" w14:textId="55EC4AC6" w:rsidR="00EC1DE8" w:rsidRDefault="00EC1DE8" w:rsidP="00EC1DE8">
      <w:pPr>
        <w:spacing w:after="0"/>
        <w:jc w:val="both"/>
        <w:rPr>
          <w:rFonts w:asciiTheme="minorHAnsi" w:hAnsiTheme="minorHAnsi" w:cstheme="minorHAnsi"/>
        </w:rPr>
      </w:pPr>
      <w:r>
        <w:rPr>
          <w:rFonts w:asciiTheme="minorHAnsi" w:hAnsiTheme="minorHAnsi" w:cstheme="minorHAnsi"/>
        </w:rPr>
        <w:t>VAT: …………………………………………..</w:t>
      </w:r>
    </w:p>
    <w:p w14:paraId="64FD68D1" w14:textId="66C2BC3E" w:rsidR="00EC1DE8" w:rsidRDefault="00EC1DE8" w:rsidP="00EC1DE8">
      <w:pPr>
        <w:spacing w:after="0"/>
        <w:jc w:val="both"/>
        <w:rPr>
          <w:rFonts w:asciiTheme="minorHAnsi" w:hAnsiTheme="minorHAnsi" w:cstheme="minorHAnsi"/>
        </w:rPr>
      </w:pPr>
      <w:r>
        <w:rPr>
          <w:rFonts w:asciiTheme="minorHAnsi" w:hAnsiTheme="minorHAnsi" w:cstheme="minorHAnsi"/>
        </w:rPr>
        <w:t>Brutto: …………………………………………</w:t>
      </w:r>
    </w:p>
    <w:p w14:paraId="57BC880A" w14:textId="183F32D9" w:rsidR="00EC1DE8" w:rsidRPr="00EC1DE8" w:rsidRDefault="00EC1DE8" w:rsidP="00EC1DE8">
      <w:pPr>
        <w:spacing w:after="0"/>
        <w:jc w:val="both"/>
        <w:rPr>
          <w:rFonts w:asciiTheme="minorHAnsi" w:hAnsiTheme="minorHAnsi" w:cstheme="minorHAnsi"/>
        </w:rPr>
      </w:pPr>
      <w:r>
        <w:rPr>
          <w:rFonts w:asciiTheme="minorHAnsi" w:hAnsiTheme="minorHAnsi" w:cstheme="minorHAnsi"/>
        </w:rPr>
        <w:t>w tym:</w:t>
      </w:r>
    </w:p>
    <w:p w14:paraId="39CA32A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 łącznie czynsz dzierżawy 3 szt. aparatów CRRT</w:t>
      </w:r>
    </w:p>
    <w:p w14:paraId="0613F0DC" w14:textId="0EFDAF9B" w:rsidR="00EC1DE8" w:rsidRPr="00EC1DE8" w:rsidRDefault="00EC1DE8" w:rsidP="00EC1DE8">
      <w:pPr>
        <w:spacing w:after="0"/>
        <w:jc w:val="both"/>
        <w:rPr>
          <w:rFonts w:asciiTheme="minorHAnsi" w:hAnsiTheme="minorHAnsi" w:cstheme="minorHAnsi"/>
        </w:rPr>
      </w:pPr>
      <w:r>
        <w:rPr>
          <w:rFonts w:asciiTheme="minorHAnsi" w:hAnsiTheme="minorHAnsi" w:cstheme="minorHAnsi"/>
        </w:rPr>
        <w:t>…………………………………………………….</w:t>
      </w:r>
    </w:p>
    <w:p w14:paraId="460BD2B5"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lastRenderedPageBreak/>
        <w:t>2) łączna wartość dostawy produktów do terapii nerkozastępczej:</w:t>
      </w:r>
    </w:p>
    <w:p w14:paraId="4D5022A4" w14:textId="5B2274D4" w:rsidR="00EC1DE8" w:rsidRPr="00EC1DE8" w:rsidRDefault="00EC1DE8" w:rsidP="00EC1DE8">
      <w:pPr>
        <w:spacing w:after="0"/>
        <w:jc w:val="both"/>
        <w:rPr>
          <w:rFonts w:asciiTheme="minorHAnsi" w:hAnsiTheme="minorHAnsi" w:cstheme="minorHAnsi"/>
        </w:rPr>
      </w:pPr>
      <w:r>
        <w:rPr>
          <w:rFonts w:asciiTheme="minorHAnsi" w:hAnsiTheme="minorHAnsi" w:cstheme="minorHAnsi"/>
        </w:rPr>
        <w:t>……………………………………………………..</w:t>
      </w:r>
    </w:p>
    <w:p w14:paraId="164DDD13"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2. Podstawę zapłaty stanowić będzie faktura VAT wystawiona przez Wykonawcę raz w miesiącu, za miesiąc poprzedni, na kwotę należną z tytułu dostarczonej partii towaru w danym miesiącu, zamówionej zgodnie z postanowieniami niniejszej umowy w oparciu o ceny jednostkowe wynikające z oferty, z terminem zapłaty wynoszącym 30 dni. Wykonawca, wraz z fakturą VAT za dany miesiąc, będzie doręczał dokumenty potwierdzające realizację dostaw objętych fakturą VAT, na których umieszczone będą podstawowe informacje o przedmiocie zamówienia, a w szczególności tj. nazwę przedmiotu dostawy, ilość, cenę netto i brutto, podatek VAT, datę dostawy oraz potwierdzenie jej odbioru. </w:t>
      </w:r>
    </w:p>
    <w:p w14:paraId="4426E02B"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3. Faktury za dzierżawę wystawiane będą po zakończonych miesięcznych okresach dzierżawy. </w:t>
      </w:r>
    </w:p>
    <w:p w14:paraId="2272A94A"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4. Czynsz dzierżawny płatny będzie w terminie 30 dni od daty otrzymania prawidłowo wystawionej pod względem merytorycznym i formalnym faktury VAT. </w:t>
      </w:r>
    </w:p>
    <w:p w14:paraId="23D5434B"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5. Zamawiający oświadcza, że jest płatnikiem VAT – posiada NIP: </w:t>
      </w:r>
      <w:r w:rsidRPr="00EC1DE8">
        <w:rPr>
          <w:rFonts w:asciiTheme="minorHAnsi" w:hAnsiTheme="minorHAnsi" w:cstheme="minorHAnsi"/>
          <w:iCs/>
        </w:rPr>
        <w:t>716-22-38-942</w:t>
      </w:r>
      <w:r w:rsidRPr="00EC1DE8">
        <w:rPr>
          <w:rFonts w:asciiTheme="minorHAnsi" w:hAnsiTheme="minorHAnsi" w:cstheme="minorHAnsi"/>
        </w:rPr>
        <w:t xml:space="preserve"> upoważnia Dostawcę do wystawiania faktury VAT bez podpisu.</w:t>
      </w:r>
    </w:p>
    <w:p w14:paraId="47834BB1" w14:textId="0703EAFC"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6. Dostawca oświadcza, że jest czynnym podatnikiem podatku od towarów i usług (VAT) i posiada numer identyfikacji podatkowej NIP</w:t>
      </w:r>
      <w:r w:rsidR="00A1599D">
        <w:rPr>
          <w:rFonts w:asciiTheme="minorHAnsi" w:hAnsiTheme="minorHAnsi" w:cstheme="minorHAnsi"/>
        </w:rPr>
        <w:t>: ……………………………………</w:t>
      </w:r>
      <w:r w:rsidRPr="00EC1DE8">
        <w:rPr>
          <w:rFonts w:asciiTheme="minorHAnsi" w:hAnsiTheme="minorHAnsi" w:cstheme="minorHAnsi"/>
        </w:rPr>
        <w:t xml:space="preserve"> i zobowiązuje się do zachowania statusu podatnika VAT czynnego przynajmniej do dnia wystawienia ostatniej faktury dla Zamawiającego. Dostawca zobowiązuje się również do niezwłocznego informowania Zamawiającego o wszelkich zmianach jego statusu VAT w trakcie trwania Umowy, tj. rezygnacji ze statusu czynnego podatnika VAT lub wykreślenia go z listy podatników VAT czynnych przez organ podatkowy, najpóźniej w ciągu 3 dni od zaistnienia tego zdarzenia.</w:t>
      </w:r>
    </w:p>
    <w:p w14:paraId="3FFA2F18" w14:textId="13359865" w:rsidR="00A1599D" w:rsidRPr="00A1599D" w:rsidRDefault="00A1599D" w:rsidP="00A1599D">
      <w:pPr>
        <w:spacing w:after="0"/>
        <w:jc w:val="both"/>
        <w:rPr>
          <w:rFonts w:asciiTheme="minorHAnsi" w:hAnsiTheme="minorHAnsi" w:cstheme="minorHAnsi"/>
        </w:rPr>
      </w:pPr>
      <w:r>
        <w:rPr>
          <w:rFonts w:asciiTheme="minorHAnsi" w:hAnsiTheme="minorHAnsi" w:cstheme="minorHAnsi"/>
        </w:rPr>
        <w:t>7</w:t>
      </w:r>
      <w:r w:rsidRPr="00A1599D">
        <w:rPr>
          <w:rFonts w:asciiTheme="minorHAnsi" w:hAnsiTheme="minorHAnsi" w:cstheme="minorHAnsi"/>
        </w:rPr>
        <w:t xml:space="preserve">. W przypadku Wykonawców objętych obowiązkiem </w:t>
      </w:r>
      <w:proofErr w:type="spellStart"/>
      <w:r w:rsidRPr="00A1599D">
        <w:rPr>
          <w:rFonts w:asciiTheme="minorHAnsi" w:hAnsiTheme="minorHAnsi" w:cstheme="minorHAnsi"/>
        </w:rPr>
        <w:t>KSeF</w:t>
      </w:r>
      <w:proofErr w:type="spellEnd"/>
      <w:r w:rsidRPr="00A1599D">
        <w:rPr>
          <w:rFonts w:asciiTheme="minorHAnsi" w:hAnsiTheme="minorHAnsi" w:cstheme="minorHAnsi"/>
        </w:rPr>
        <w:t xml:space="preserve"> </w:t>
      </w:r>
      <w:proofErr w:type="spellStart"/>
      <w:r w:rsidRPr="00A1599D">
        <w:rPr>
          <w:rFonts w:asciiTheme="minorHAnsi" w:hAnsiTheme="minorHAnsi" w:cstheme="minorHAnsi"/>
        </w:rPr>
        <w:t>wWszelkie</w:t>
      </w:r>
      <w:proofErr w:type="spellEnd"/>
      <w:r w:rsidRPr="00A1599D">
        <w:rPr>
          <w:rFonts w:asciiTheme="minorHAnsi" w:hAnsiTheme="minorHAnsi" w:cstheme="minorHAnsi"/>
        </w:rPr>
        <w:t xml:space="preserve"> faktury dokumentujące realizację zamówienia będą wystawiane i udostępniane wyłącznie w formie faktur ustrukturyzowanych za pośrednictwem Krajowego Systemu e- Faktur (</w:t>
      </w:r>
      <w:proofErr w:type="spellStart"/>
      <w:r w:rsidRPr="00A1599D">
        <w:rPr>
          <w:rFonts w:asciiTheme="minorHAnsi" w:hAnsiTheme="minorHAnsi" w:cstheme="minorHAnsi"/>
        </w:rPr>
        <w:t>KSeF</w:t>
      </w:r>
      <w:proofErr w:type="spellEnd"/>
      <w:r w:rsidRPr="00A1599D">
        <w:rPr>
          <w:rFonts w:asciiTheme="minorHAnsi" w:hAnsiTheme="minorHAnsi" w:cstheme="minorHAnsi"/>
        </w:rPr>
        <w:t>), zgodnie z obowiązującymi przepisami prawa.</w:t>
      </w:r>
    </w:p>
    <w:p w14:paraId="7BED9344" w14:textId="2645C204" w:rsidR="00A1599D" w:rsidRPr="00A1599D" w:rsidRDefault="00A1599D" w:rsidP="00A1599D">
      <w:pPr>
        <w:spacing w:after="0"/>
        <w:jc w:val="both"/>
        <w:rPr>
          <w:rFonts w:asciiTheme="minorHAnsi" w:hAnsiTheme="minorHAnsi" w:cstheme="minorHAnsi"/>
        </w:rPr>
      </w:pPr>
      <w:r>
        <w:rPr>
          <w:rFonts w:asciiTheme="minorHAnsi" w:hAnsiTheme="minorHAnsi" w:cstheme="minorHAnsi"/>
        </w:rPr>
        <w:t>8</w:t>
      </w:r>
      <w:r w:rsidRPr="00A1599D">
        <w:rPr>
          <w:rFonts w:asciiTheme="minorHAnsi" w:hAnsiTheme="minorHAnsi" w:cstheme="minorHAnsi"/>
        </w:rPr>
        <w:t xml:space="preserve">. Za datę doręczenia faktury uznaje się datę nadania numeru identyfikującego fakturę w </w:t>
      </w:r>
      <w:proofErr w:type="spellStart"/>
      <w:r w:rsidRPr="00A1599D">
        <w:rPr>
          <w:rFonts w:asciiTheme="minorHAnsi" w:hAnsiTheme="minorHAnsi" w:cstheme="minorHAnsi"/>
        </w:rPr>
        <w:t>KSeF</w:t>
      </w:r>
      <w:proofErr w:type="spellEnd"/>
      <w:r w:rsidRPr="00A1599D">
        <w:rPr>
          <w:rFonts w:asciiTheme="minorHAnsi" w:hAnsiTheme="minorHAnsi" w:cstheme="minorHAnsi"/>
        </w:rPr>
        <w:t>, zgodnie z art. 106na ust. 1 ustawy o VAT.</w:t>
      </w:r>
    </w:p>
    <w:p w14:paraId="643798F4" w14:textId="370C7EF0" w:rsidR="00A1599D" w:rsidRPr="00A1599D" w:rsidRDefault="00A1599D" w:rsidP="00A1599D">
      <w:pPr>
        <w:spacing w:after="0"/>
        <w:jc w:val="both"/>
        <w:rPr>
          <w:rFonts w:asciiTheme="minorHAnsi" w:hAnsiTheme="minorHAnsi" w:cstheme="minorHAnsi"/>
        </w:rPr>
      </w:pPr>
      <w:r>
        <w:rPr>
          <w:rFonts w:asciiTheme="minorHAnsi" w:hAnsiTheme="minorHAnsi" w:cstheme="minorHAnsi"/>
        </w:rPr>
        <w:t>9</w:t>
      </w:r>
      <w:r w:rsidRPr="00A1599D">
        <w:rPr>
          <w:rFonts w:asciiTheme="minorHAnsi" w:hAnsiTheme="minorHAnsi" w:cstheme="minorHAnsi"/>
        </w:rPr>
        <w:t xml:space="preserve">. Strony zobowiązują się do zapewnienia technicznej możliwości wystawiania, odbierania i przetwarzania faktur ustrukturyzowanych w </w:t>
      </w:r>
      <w:proofErr w:type="spellStart"/>
      <w:r w:rsidRPr="00A1599D">
        <w:rPr>
          <w:rFonts w:asciiTheme="minorHAnsi" w:hAnsiTheme="minorHAnsi" w:cstheme="minorHAnsi"/>
        </w:rPr>
        <w:t>KSeF</w:t>
      </w:r>
      <w:proofErr w:type="spellEnd"/>
      <w:r w:rsidRPr="00A1599D">
        <w:rPr>
          <w:rFonts w:asciiTheme="minorHAnsi" w:hAnsiTheme="minorHAnsi" w:cstheme="minorHAnsi"/>
        </w:rPr>
        <w:t>, w tym do posiadania odpowiednich uprawnień dostępowych.</w:t>
      </w:r>
    </w:p>
    <w:p w14:paraId="43F3AF38" w14:textId="1FC97666" w:rsidR="00A1599D" w:rsidRPr="00A1599D" w:rsidRDefault="00A1599D" w:rsidP="00A1599D">
      <w:pPr>
        <w:spacing w:after="0"/>
        <w:jc w:val="both"/>
        <w:rPr>
          <w:rFonts w:asciiTheme="minorHAnsi" w:hAnsiTheme="minorHAnsi" w:cstheme="minorHAnsi"/>
        </w:rPr>
      </w:pPr>
      <w:r>
        <w:rPr>
          <w:rFonts w:asciiTheme="minorHAnsi" w:hAnsiTheme="minorHAnsi" w:cstheme="minorHAnsi"/>
        </w:rPr>
        <w:t>10</w:t>
      </w:r>
      <w:r w:rsidRPr="00A1599D">
        <w:rPr>
          <w:rFonts w:asciiTheme="minorHAnsi" w:hAnsiTheme="minorHAnsi" w:cstheme="minorHAnsi"/>
        </w:rPr>
        <w:t xml:space="preserve">. Strony zobowiązują się do niezwłocznego informowania się nawzajem o wszelkich zmianach danych identyfikacyjnych niezbędnych do prawidłowego funkcjonowania </w:t>
      </w:r>
      <w:proofErr w:type="spellStart"/>
      <w:r w:rsidRPr="00A1599D">
        <w:rPr>
          <w:rFonts w:asciiTheme="minorHAnsi" w:hAnsiTheme="minorHAnsi" w:cstheme="minorHAnsi"/>
        </w:rPr>
        <w:t>KSeF</w:t>
      </w:r>
      <w:proofErr w:type="spellEnd"/>
      <w:r w:rsidRPr="00A1599D">
        <w:rPr>
          <w:rFonts w:asciiTheme="minorHAnsi" w:hAnsiTheme="minorHAnsi" w:cstheme="minorHAnsi"/>
        </w:rPr>
        <w:t>.</w:t>
      </w:r>
    </w:p>
    <w:p w14:paraId="7695C45E" w14:textId="16602DA7" w:rsidR="00A1599D" w:rsidRPr="00A1599D" w:rsidRDefault="00A1599D" w:rsidP="00A1599D">
      <w:pPr>
        <w:spacing w:after="0"/>
        <w:jc w:val="both"/>
        <w:rPr>
          <w:rFonts w:asciiTheme="minorHAnsi" w:hAnsiTheme="minorHAnsi" w:cstheme="minorHAnsi"/>
        </w:rPr>
      </w:pPr>
      <w:r>
        <w:rPr>
          <w:rFonts w:asciiTheme="minorHAnsi" w:hAnsiTheme="minorHAnsi" w:cstheme="minorHAnsi"/>
        </w:rPr>
        <w:t>11</w:t>
      </w:r>
      <w:r w:rsidRPr="00A1599D">
        <w:rPr>
          <w:rFonts w:asciiTheme="minorHAnsi" w:hAnsiTheme="minorHAnsi" w:cstheme="minorHAnsi"/>
        </w:rPr>
        <w:t xml:space="preserve">. Wszelkie dokumenty stanowiące załączniki do faktur Wykonawca winien przesyłać w wersji elektronicznej na adres e-mail: faktury_dfp@szpitalpulawy.pl </w:t>
      </w:r>
    </w:p>
    <w:p w14:paraId="6A9B3FDC" w14:textId="3CF06CD1" w:rsidR="00A1599D" w:rsidRPr="00A1599D" w:rsidRDefault="00A1599D" w:rsidP="00A1599D">
      <w:pPr>
        <w:spacing w:after="0"/>
        <w:jc w:val="both"/>
        <w:rPr>
          <w:rFonts w:asciiTheme="minorHAnsi" w:hAnsiTheme="minorHAnsi" w:cstheme="minorHAnsi"/>
        </w:rPr>
      </w:pPr>
      <w:r>
        <w:rPr>
          <w:rFonts w:asciiTheme="minorHAnsi" w:hAnsiTheme="minorHAnsi" w:cstheme="minorHAnsi"/>
        </w:rPr>
        <w:t>12</w:t>
      </w:r>
      <w:r w:rsidRPr="00A1599D">
        <w:rPr>
          <w:rFonts w:asciiTheme="minorHAnsi" w:hAnsiTheme="minorHAnsi" w:cstheme="minorHAnsi"/>
        </w:rPr>
        <w:t xml:space="preserve">. W przypadku awarii systemu </w:t>
      </w:r>
      <w:proofErr w:type="spellStart"/>
      <w:r w:rsidRPr="00A1599D">
        <w:rPr>
          <w:rFonts w:asciiTheme="minorHAnsi" w:hAnsiTheme="minorHAnsi" w:cstheme="minorHAnsi"/>
        </w:rPr>
        <w:t>KSeF</w:t>
      </w:r>
      <w:proofErr w:type="spellEnd"/>
      <w:r w:rsidRPr="00A1599D">
        <w:rPr>
          <w:rFonts w:asciiTheme="minorHAnsi" w:hAnsiTheme="minorHAnsi" w:cstheme="minorHAnsi"/>
        </w:rPr>
        <w:t xml:space="preserve"> uniemożliwiającej wystawianie faktur, dopuszcza się wystawianie faktur w formie rezerwowej, zgodnie z przepisami przejściowymi i komunikatami Ministerstwa Finansów, z obowiązkiem ich wprowadzenia do </w:t>
      </w:r>
      <w:proofErr w:type="spellStart"/>
      <w:r w:rsidRPr="00A1599D">
        <w:rPr>
          <w:rFonts w:asciiTheme="minorHAnsi" w:hAnsiTheme="minorHAnsi" w:cstheme="minorHAnsi"/>
        </w:rPr>
        <w:t>KSeF</w:t>
      </w:r>
      <w:proofErr w:type="spellEnd"/>
      <w:r w:rsidRPr="00A1599D">
        <w:rPr>
          <w:rFonts w:asciiTheme="minorHAnsi" w:hAnsiTheme="minorHAnsi" w:cstheme="minorHAnsi"/>
        </w:rPr>
        <w:t xml:space="preserve"> niezwłocznie po ustaniu przeszkód.</w:t>
      </w:r>
    </w:p>
    <w:p w14:paraId="60EDC28C" w14:textId="4E51D140" w:rsidR="00A1599D" w:rsidRPr="00A1599D" w:rsidRDefault="00A1599D" w:rsidP="00A1599D">
      <w:pPr>
        <w:spacing w:after="0"/>
        <w:jc w:val="both"/>
        <w:rPr>
          <w:rFonts w:asciiTheme="minorHAnsi" w:hAnsiTheme="minorHAnsi" w:cstheme="minorHAnsi"/>
        </w:rPr>
      </w:pPr>
      <w:r w:rsidRPr="00A1599D">
        <w:rPr>
          <w:rFonts w:asciiTheme="minorHAnsi" w:hAnsiTheme="minorHAnsi" w:cstheme="minorHAnsi"/>
        </w:rPr>
        <w:t>1</w:t>
      </w:r>
      <w:r>
        <w:rPr>
          <w:rFonts w:asciiTheme="minorHAnsi" w:hAnsiTheme="minorHAnsi" w:cstheme="minorHAnsi"/>
        </w:rPr>
        <w:t>3</w:t>
      </w:r>
      <w:r w:rsidRPr="00A1599D">
        <w:rPr>
          <w:rFonts w:asciiTheme="minorHAnsi" w:hAnsiTheme="minorHAnsi" w:cstheme="minorHAnsi"/>
        </w:rPr>
        <w:t>. W sytuacji, o której mowa w ust. 1</w:t>
      </w:r>
      <w:r>
        <w:rPr>
          <w:rFonts w:asciiTheme="minorHAnsi" w:hAnsiTheme="minorHAnsi" w:cstheme="minorHAnsi"/>
        </w:rPr>
        <w:t>2</w:t>
      </w:r>
      <w:r w:rsidRPr="00A1599D">
        <w:rPr>
          <w:rFonts w:asciiTheme="minorHAnsi" w:hAnsiTheme="minorHAnsi" w:cstheme="minorHAnsi"/>
        </w:rPr>
        <w:t xml:space="preserve"> oraz w przypadku Wykonawców zwolnionych z systemu </w:t>
      </w:r>
      <w:proofErr w:type="spellStart"/>
      <w:r w:rsidRPr="00A1599D">
        <w:rPr>
          <w:rFonts w:asciiTheme="minorHAnsi" w:hAnsiTheme="minorHAnsi" w:cstheme="minorHAnsi"/>
        </w:rPr>
        <w:t>KSeF</w:t>
      </w:r>
      <w:proofErr w:type="spellEnd"/>
      <w:r w:rsidRPr="00A1599D">
        <w:rPr>
          <w:rFonts w:asciiTheme="minorHAnsi" w:hAnsiTheme="minorHAnsi" w:cstheme="minorHAnsi"/>
        </w:rPr>
        <w:t xml:space="preserve"> Zamawiający:</w:t>
      </w:r>
    </w:p>
    <w:p w14:paraId="1C4D56B8" w14:textId="77777777" w:rsidR="00A1599D" w:rsidRPr="00A1599D" w:rsidRDefault="00A1599D" w:rsidP="00A1599D">
      <w:pPr>
        <w:spacing w:after="0"/>
        <w:jc w:val="both"/>
        <w:rPr>
          <w:rFonts w:asciiTheme="minorHAnsi" w:hAnsiTheme="minorHAnsi" w:cstheme="minorHAnsi"/>
        </w:rPr>
      </w:pPr>
      <w:r w:rsidRPr="00A1599D">
        <w:rPr>
          <w:rFonts w:asciiTheme="minorHAnsi" w:hAnsiTheme="minorHAnsi" w:cstheme="minorHAnsi"/>
        </w:rPr>
        <w:t>1) dopuszcza wystawianie i dostarczanie faktur elektronicznych w formacie PDF (</w:t>
      </w:r>
      <w:proofErr w:type="spellStart"/>
      <w:r w:rsidRPr="00A1599D">
        <w:rPr>
          <w:rFonts w:asciiTheme="minorHAnsi" w:hAnsiTheme="minorHAnsi" w:cstheme="minorHAnsi"/>
        </w:rPr>
        <w:t>Portable</w:t>
      </w:r>
      <w:proofErr w:type="spellEnd"/>
      <w:r w:rsidRPr="00A1599D">
        <w:rPr>
          <w:rFonts w:asciiTheme="minorHAnsi" w:hAnsiTheme="minorHAnsi" w:cstheme="minorHAnsi"/>
        </w:rPr>
        <w:t xml:space="preserve"> </w:t>
      </w:r>
      <w:proofErr w:type="spellStart"/>
      <w:r w:rsidRPr="00A1599D">
        <w:rPr>
          <w:rFonts w:asciiTheme="minorHAnsi" w:hAnsiTheme="minorHAnsi" w:cstheme="minorHAnsi"/>
        </w:rPr>
        <w:t>Document</w:t>
      </w:r>
      <w:proofErr w:type="spellEnd"/>
      <w:r w:rsidRPr="00A1599D">
        <w:rPr>
          <w:rFonts w:asciiTheme="minorHAnsi" w:hAnsiTheme="minorHAnsi" w:cstheme="minorHAnsi"/>
        </w:rPr>
        <w:t xml:space="preserve"> Format).</w:t>
      </w:r>
    </w:p>
    <w:p w14:paraId="5E048CDC" w14:textId="77777777" w:rsidR="00A1599D" w:rsidRPr="00A1599D" w:rsidRDefault="00A1599D" w:rsidP="00A1599D">
      <w:pPr>
        <w:spacing w:after="0"/>
        <w:jc w:val="both"/>
        <w:rPr>
          <w:rFonts w:asciiTheme="minorHAnsi" w:hAnsiTheme="minorHAnsi" w:cstheme="minorHAnsi"/>
        </w:rPr>
      </w:pPr>
      <w:r w:rsidRPr="00A1599D">
        <w:rPr>
          <w:rFonts w:asciiTheme="minorHAnsi" w:hAnsiTheme="minorHAnsi" w:cstheme="minorHAnsi"/>
        </w:rPr>
        <w:t xml:space="preserve">2) oświadcza, iż adresem e-mail, właściwym do </w:t>
      </w:r>
      <w:proofErr w:type="spellStart"/>
      <w:r w:rsidRPr="00A1599D">
        <w:rPr>
          <w:rFonts w:asciiTheme="minorHAnsi" w:hAnsiTheme="minorHAnsi" w:cstheme="minorHAnsi"/>
        </w:rPr>
        <w:t>przesyłu</w:t>
      </w:r>
      <w:proofErr w:type="spellEnd"/>
      <w:r w:rsidRPr="00A1599D">
        <w:rPr>
          <w:rFonts w:asciiTheme="minorHAnsi" w:hAnsiTheme="minorHAnsi" w:cstheme="minorHAnsi"/>
        </w:rPr>
        <w:t xml:space="preserve"> faktur oraz potwierdzeń ich otrzymania jest: faktura_dfp@szpitalpulawy.pl</w:t>
      </w:r>
    </w:p>
    <w:p w14:paraId="440DC4F6" w14:textId="6F9CC0B7" w:rsidR="00EC1DE8" w:rsidRPr="00EC1DE8" w:rsidRDefault="00A1599D" w:rsidP="00A1599D">
      <w:pPr>
        <w:spacing w:after="0"/>
        <w:jc w:val="both"/>
        <w:rPr>
          <w:rFonts w:asciiTheme="minorHAnsi" w:hAnsiTheme="minorHAnsi" w:cstheme="minorHAnsi"/>
        </w:rPr>
      </w:pPr>
      <w:r w:rsidRPr="00A1599D">
        <w:rPr>
          <w:rFonts w:asciiTheme="minorHAnsi" w:hAnsiTheme="minorHAnsi" w:cstheme="minorHAnsi"/>
        </w:rPr>
        <w:t>3) uznaje za datę otrzymania faktury uznaje datę wysłania faktury na adres wskazany w pkt 2.</w:t>
      </w:r>
    </w:p>
    <w:p w14:paraId="5F49E24A" w14:textId="1B29CD25" w:rsidR="00EC1DE8" w:rsidRPr="00EC1DE8" w:rsidRDefault="00A1599D" w:rsidP="00EC1DE8">
      <w:pPr>
        <w:spacing w:after="0"/>
        <w:jc w:val="both"/>
        <w:rPr>
          <w:rFonts w:asciiTheme="minorHAnsi" w:hAnsiTheme="minorHAnsi" w:cstheme="minorHAnsi"/>
        </w:rPr>
      </w:pPr>
      <w:r>
        <w:rPr>
          <w:rFonts w:asciiTheme="minorHAnsi" w:hAnsiTheme="minorHAnsi" w:cstheme="minorHAnsi"/>
        </w:rPr>
        <w:t>14</w:t>
      </w:r>
      <w:r w:rsidR="00EC1DE8" w:rsidRPr="00EC1DE8">
        <w:rPr>
          <w:rFonts w:asciiTheme="minorHAnsi" w:hAnsiTheme="minorHAnsi" w:cstheme="minorHAnsi"/>
        </w:rPr>
        <w:t>. Wykonawca oświadcza, że nr bankowy wskazany na fakturach, jest zgłoszony do właściwego organu podatkowego i widnieje w wykazie, o którym mowa w art. 96b ust. 1 ustawy z dnia 11.03.2004 r. o podatku od towarów i usług. Wykonawca zobowiązuje się również do niezwłocznego informowania Zamawiającego o wszelkich zmianach jego numeru rachunku bankowego w trakcie trwania Umowy, tj. zmiany numeru rachunku bankowego lub wykreślenia go z ww. wykazu przez organ podatkowy, najpóźniej w ciągu 2 dni od zaistnienia tego zdarzenia.</w:t>
      </w:r>
    </w:p>
    <w:p w14:paraId="307B1151" w14:textId="4843CEA6"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w:t>
      </w:r>
      <w:r w:rsidR="00A1599D">
        <w:rPr>
          <w:rFonts w:asciiTheme="minorHAnsi" w:hAnsiTheme="minorHAnsi" w:cstheme="minorHAnsi"/>
        </w:rPr>
        <w:t>5</w:t>
      </w:r>
      <w:r w:rsidRPr="00EC1DE8">
        <w:rPr>
          <w:rFonts w:asciiTheme="minorHAnsi" w:hAnsiTheme="minorHAnsi" w:cstheme="minorHAnsi"/>
        </w:rPr>
        <w:t xml:space="preserve">. Wykonawca oświadcza, że posiada status dużego przedsiębiorcy/nie posiada statusu dużego przedsiębiorcy(*) w rozumieniu przepisów ustawy z dn. 08.03.2013 r. o przeciwdziałaniu nadmiernym opóźnieniom w transakcjach handlowych. </w:t>
      </w:r>
    </w:p>
    <w:p w14:paraId="7C54217F" w14:textId="0E8ABA91"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lastRenderedPageBreak/>
        <w:t>1</w:t>
      </w:r>
      <w:r w:rsidR="00A1599D">
        <w:rPr>
          <w:rFonts w:asciiTheme="minorHAnsi" w:hAnsiTheme="minorHAnsi" w:cstheme="minorHAnsi"/>
        </w:rPr>
        <w:t>6</w:t>
      </w:r>
      <w:r w:rsidRPr="00EC1DE8">
        <w:rPr>
          <w:rFonts w:asciiTheme="minorHAnsi" w:hAnsiTheme="minorHAnsi" w:cstheme="minorHAnsi"/>
        </w:rPr>
        <w:t>. Wynagrodzenie, o którym mowa w ust. 1 powyżej, stanowi pełne i wyłączne wynagrodzenie przysługujące Wykonawcy z tytułu należytego wykonania Zamówienia.</w:t>
      </w:r>
    </w:p>
    <w:p w14:paraId="4295F382" w14:textId="30181EFA"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w:t>
      </w:r>
      <w:r w:rsidR="00A1599D">
        <w:rPr>
          <w:rFonts w:asciiTheme="minorHAnsi" w:hAnsiTheme="minorHAnsi" w:cstheme="minorHAnsi"/>
        </w:rPr>
        <w:t>7</w:t>
      </w:r>
      <w:r w:rsidRPr="00EC1DE8">
        <w:rPr>
          <w:rFonts w:asciiTheme="minorHAnsi" w:hAnsiTheme="minorHAnsi" w:cstheme="minorHAnsi"/>
        </w:rPr>
        <w:t xml:space="preserve">. Dostawca ponosi wszystkie koszty związane z dostawą montażem i podłączeniem towaru, w tym z dostawą sprzętu medycznego (transport, opakowanie, załadunek i rozładunek, czynności związane z przygotowaniem dostawy, opłaty wynikające z polskiego prawa celnego i podatkowego, szkolenie itp.). </w:t>
      </w:r>
    </w:p>
    <w:p w14:paraId="0DAB8B23" w14:textId="6734C522"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w:t>
      </w:r>
      <w:r w:rsidR="00A1599D">
        <w:rPr>
          <w:rFonts w:asciiTheme="minorHAnsi" w:hAnsiTheme="minorHAnsi" w:cstheme="minorHAnsi"/>
        </w:rPr>
        <w:t>8</w:t>
      </w:r>
      <w:r w:rsidRPr="00EC1DE8">
        <w:rPr>
          <w:rFonts w:asciiTheme="minorHAnsi" w:hAnsiTheme="minorHAnsi" w:cstheme="minorHAnsi"/>
        </w:rPr>
        <w:t>. Strony dopuszczają możliwość kompensaty roszczeń ewentualnie przysługujących Zamawiającemu wobec Dostawcy z wierzytelnościami należnymi Dostawcy od Zamawiającego.</w:t>
      </w:r>
    </w:p>
    <w:p w14:paraId="09056714" w14:textId="177551A9"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w:t>
      </w:r>
      <w:r w:rsidR="00A1599D">
        <w:rPr>
          <w:rFonts w:asciiTheme="minorHAnsi" w:hAnsiTheme="minorHAnsi" w:cstheme="minorHAnsi"/>
        </w:rPr>
        <w:t>9</w:t>
      </w:r>
      <w:r w:rsidRPr="00EC1DE8">
        <w:rPr>
          <w:rFonts w:asciiTheme="minorHAnsi" w:hAnsiTheme="minorHAnsi" w:cstheme="minorHAnsi"/>
        </w:rPr>
        <w:t>. Celem uniknięcia wątpliwości Strony zgodnie wskazują, iż wynagrodzenie należy się Dostawcy wyłącznie w takim zakresie, w jakim w sposób należyty zrealizował on umowę tj. w zakresie, w jakim nastąpił odbiór towaru przez Zamawiającego bez zastrzeżeń. W przypadku odbioru w sposób określony w zdaniu poprzedzającym wyłącznie części towaru wysokość należnego Dostawcy wynagrodzenia obliczana jest przy uwzględnieniu zestawienia cen jednostkowych, o którym mowa w ust. 1 powyżej i ilości oraz rodzaju rzeczywiście odebranego przez Zamawiającego towaru.</w:t>
      </w:r>
    </w:p>
    <w:p w14:paraId="14617CF6" w14:textId="77777777" w:rsidR="00A1599D" w:rsidRDefault="00A1599D" w:rsidP="00EC1DE8">
      <w:pPr>
        <w:spacing w:after="0"/>
        <w:jc w:val="both"/>
        <w:rPr>
          <w:rFonts w:asciiTheme="minorHAnsi" w:hAnsiTheme="minorHAnsi" w:cstheme="minorHAnsi"/>
          <w:b/>
          <w:bCs/>
        </w:rPr>
      </w:pPr>
    </w:p>
    <w:p w14:paraId="2F5027EF" w14:textId="0ACA77C5" w:rsidR="00EC1DE8" w:rsidRPr="00EC1DE8" w:rsidRDefault="00EC1DE8" w:rsidP="00A1599D">
      <w:pPr>
        <w:spacing w:after="0"/>
        <w:jc w:val="center"/>
        <w:rPr>
          <w:rFonts w:asciiTheme="minorHAnsi" w:hAnsiTheme="minorHAnsi" w:cstheme="minorHAnsi"/>
          <w:b/>
          <w:bCs/>
        </w:rPr>
      </w:pPr>
      <w:r w:rsidRPr="00EC1DE8">
        <w:rPr>
          <w:rFonts w:asciiTheme="minorHAnsi" w:hAnsiTheme="minorHAnsi" w:cstheme="minorHAnsi"/>
          <w:b/>
          <w:bCs/>
        </w:rPr>
        <w:t>§ 5</w:t>
      </w:r>
    </w:p>
    <w:p w14:paraId="3118C21C"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 Każdorazowo w przypadku niezgodności z zamówieniem lub ujawnienia się wady Towaru Zamawiający może złożyć reklamację w terminie  14 dni Towaru od wykrycia przez niego w/w niezgodności lub ujawnienia się wady.</w:t>
      </w:r>
    </w:p>
    <w:p w14:paraId="1DDB6E30"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2. Termin do rozpatrzenia reklamacji  wynosi 14 dni od dokonania zgłoszenia reklamacyjnego przez Zamawiającego.</w:t>
      </w:r>
    </w:p>
    <w:p w14:paraId="56F50180" w14:textId="77777777" w:rsidR="00A1599D" w:rsidRDefault="00A1599D" w:rsidP="00EC1DE8">
      <w:pPr>
        <w:spacing w:after="0"/>
        <w:jc w:val="both"/>
        <w:rPr>
          <w:rFonts w:asciiTheme="minorHAnsi" w:hAnsiTheme="minorHAnsi" w:cstheme="minorHAnsi"/>
          <w:b/>
          <w:bCs/>
        </w:rPr>
      </w:pPr>
    </w:p>
    <w:p w14:paraId="061EDBE4" w14:textId="7B03AC46" w:rsidR="00EC1DE8" w:rsidRPr="00EC1DE8" w:rsidRDefault="00EC1DE8" w:rsidP="00A1599D">
      <w:pPr>
        <w:spacing w:after="0"/>
        <w:jc w:val="center"/>
        <w:rPr>
          <w:rFonts w:asciiTheme="minorHAnsi" w:hAnsiTheme="minorHAnsi" w:cstheme="minorHAnsi"/>
          <w:b/>
          <w:bCs/>
        </w:rPr>
      </w:pPr>
      <w:r w:rsidRPr="00EC1DE8">
        <w:rPr>
          <w:rFonts w:asciiTheme="minorHAnsi" w:hAnsiTheme="minorHAnsi" w:cstheme="minorHAnsi"/>
          <w:b/>
          <w:bCs/>
        </w:rPr>
        <w:t>§ 6</w:t>
      </w:r>
    </w:p>
    <w:p w14:paraId="68E672FF"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 Wykonawca zobowiązuje się do zapłaty kar umownych z następujących tytułów i w wysokościach:</w:t>
      </w:r>
    </w:p>
    <w:p w14:paraId="6BD6912D"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a) za zwłokę w dostawie przedmiotu zamówienia w stosunku do terminu określonego w § 2 ust. 5 niniejszej Umowy -  w wysokości 0,2 % wartości brutto niedostarczonego przedmiotu zamówienia za każdy rozpoczęty dzień zwłoki,</w:t>
      </w:r>
    </w:p>
    <w:p w14:paraId="218C64CF"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b) za dostarczenie przedmiotu zamówienia z wadami  - w wysokości 0,2 % wartości brutto Towaru dostarczonego z wadami jeżeli wymiana wadliwego towaru na wolny od wad zgodny z zamówieniem trwa dłużej niż 14 dni,</w:t>
      </w:r>
    </w:p>
    <w:p w14:paraId="22041D9C"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c) za rozwiązanie Umowy/odstąpienie od Umowy przez którąkolwiek ze Stron z przyczyn, za które ponosi odpowiedzialność Wykonawca 5 % wartości brutto całej Umowy wskazanej w § 4 ust. 1 niniejszej Umowy.</w:t>
      </w:r>
    </w:p>
    <w:p w14:paraId="12F0BD4C"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2. Wszystkie zastrzeżone w niniejszym paragrafie kary umowne podlegają kumulacji i płatne są w terminie 14 dni od wezwania Wykonawcy do ich zapłaty, przy czym Zamawiający zastrzega sobie prawo dochodzenia odszkodowania przenoszącego wysokość zastrzeżonych kar umownych. Łączna wysokość kar nałożonych na podstawie niniejszej Umowy nie może przekroczyć 30 % wartości netto całej Umowy wskazanej w § 4 ust. 1 niniejszej Umowy.</w:t>
      </w:r>
    </w:p>
    <w:p w14:paraId="389AB4FF" w14:textId="217F929F"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3. Zamawiający ma prawo potrącenia wymagalnych należności z tytułu kar umownych z wystawionej przez Wykonawcę faktury. </w:t>
      </w:r>
    </w:p>
    <w:p w14:paraId="1D389597" w14:textId="77777777" w:rsidR="00A1599D" w:rsidRDefault="00A1599D" w:rsidP="00EC1DE8">
      <w:pPr>
        <w:spacing w:after="0"/>
        <w:jc w:val="both"/>
        <w:rPr>
          <w:rFonts w:asciiTheme="minorHAnsi" w:hAnsiTheme="minorHAnsi" w:cstheme="minorHAnsi"/>
          <w:b/>
          <w:bCs/>
        </w:rPr>
      </w:pPr>
    </w:p>
    <w:p w14:paraId="221E70CE" w14:textId="10475FF3" w:rsidR="00EC1DE8" w:rsidRPr="00EC1DE8" w:rsidRDefault="00EC1DE8" w:rsidP="00A1599D">
      <w:pPr>
        <w:spacing w:after="0"/>
        <w:jc w:val="center"/>
        <w:rPr>
          <w:rFonts w:asciiTheme="minorHAnsi" w:hAnsiTheme="minorHAnsi" w:cstheme="minorHAnsi"/>
          <w:b/>
          <w:bCs/>
        </w:rPr>
      </w:pPr>
      <w:r w:rsidRPr="00EC1DE8">
        <w:rPr>
          <w:rFonts w:asciiTheme="minorHAnsi" w:hAnsiTheme="minorHAnsi" w:cstheme="minorHAnsi"/>
          <w:b/>
          <w:bCs/>
        </w:rPr>
        <w:t>§ 7</w:t>
      </w:r>
    </w:p>
    <w:p w14:paraId="04DA6455"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  Zamawiającemu przysługuje prawo do rozwiązania Umowy ze skutkiem natychmiastowym w razie niewykonania lub nienależytego wykonania Umowy przez Wykonawcę, w szczególności w razie co najmniej trzykrotnych opóźnień w dostawie przedmiotu zamówienia lub co najmniej trzykrotnej dostawy Towaru wadliwego, w terminie 14 dni od dowiedzenia się o przyczynie uzasadniającej odstąpienie. W niniejszej sytuacji ma zastosowanie § 6 ust. 1 lit. c.</w:t>
      </w:r>
    </w:p>
    <w:p w14:paraId="4947CE05"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2.  Poza przypadkiem określonym w ust. 1 powyżej Zamawiającemu przysługuje prawo odstąpienia od Umowy w razie wystąpienia istotnej zmiany okoliczności, powodującej, że wykonanie Umowy nie leży w interesie publicznym, czego nie można było przewidzieć w chwili zawarcia Umowy. Odstąpienie od umowy w  przypadku, o którym mowa w zdaniu poprzedzającym może nastąpić w terminie 30 dni od powzięcia wiadomości o powyższych okolicznościach. W takim przypadku Wykonawca może żądać jedynie wynagrodzenia cząstkowego należnego mu z tytułu wykonania części Umowy do dnia złożenia </w:t>
      </w:r>
      <w:r w:rsidRPr="00EC1DE8">
        <w:rPr>
          <w:rFonts w:asciiTheme="minorHAnsi" w:hAnsiTheme="minorHAnsi" w:cstheme="minorHAnsi"/>
        </w:rPr>
        <w:lastRenderedPageBreak/>
        <w:t>przez Zamawiającego oświadczenia o odstąpieniu od Umowy.</w:t>
      </w:r>
    </w:p>
    <w:p w14:paraId="62B7780C"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3.  Rozwiązanie i odstąpienie od Umowy nastąpi w formie pisemnej pod rygorem nieważności. </w:t>
      </w:r>
    </w:p>
    <w:p w14:paraId="52942691" w14:textId="77777777" w:rsidR="00A1599D" w:rsidRDefault="00A1599D" w:rsidP="00EC1DE8">
      <w:pPr>
        <w:spacing w:after="0"/>
        <w:jc w:val="both"/>
        <w:rPr>
          <w:rFonts w:asciiTheme="minorHAnsi" w:hAnsiTheme="minorHAnsi" w:cstheme="minorHAnsi"/>
          <w:b/>
          <w:bCs/>
        </w:rPr>
      </w:pPr>
    </w:p>
    <w:p w14:paraId="33854338" w14:textId="3628B428" w:rsidR="00EC1DE8" w:rsidRPr="00EC1DE8" w:rsidRDefault="00EC1DE8" w:rsidP="00A1599D">
      <w:pPr>
        <w:spacing w:after="0"/>
        <w:jc w:val="center"/>
        <w:rPr>
          <w:rFonts w:asciiTheme="minorHAnsi" w:hAnsiTheme="minorHAnsi" w:cstheme="minorHAnsi"/>
          <w:b/>
          <w:bCs/>
        </w:rPr>
      </w:pPr>
      <w:r w:rsidRPr="00EC1DE8">
        <w:rPr>
          <w:rFonts w:asciiTheme="minorHAnsi" w:hAnsiTheme="minorHAnsi" w:cstheme="minorHAnsi"/>
          <w:b/>
          <w:bCs/>
        </w:rPr>
        <w:t>§ 8</w:t>
      </w:r>
    </w:p>
    <w:p w14:paraId="1A709389"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 Wszelkie zmiany niniejszej umowy mogą być dokonane wyłącznie za zgodą obu stron wyrażoną w formie aneksu pod rygorem nieważności.</w:t>
      </w:r>
    </w:p>
    <w:p w14:paraId="6BD8C097"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2. Zakazuje się zmian postanowień zawartej umowy w stosunku do treści oferty, na podstawie, której dokonano wyboru wykonawcy, z wyjątkiem sytuacji przewidzianych w niniejszej umowie, a także w art. 455 ust. 2 ustawy Prawo zamówień publicznych. </w:t>
      </w:r>
    </w:p>
    <w:p w14:paraId="7561482E"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3. Niewypełnianie warunków umowy przez Wykonawcę  tj. nieterminowe lub niezgodne z zamówieniem pod względem asortymentu bądź ilości realizowanie dostaw, a także istotne, powtarzające się uchybienia w zakresie jakości dostarczanych produktów lub ich terminów ważności, zmiana cen niezgodnie z zasadami określonymi umową, dają podstawę Zamawiającemu do rozwiązania umowy ze skutkiem natychmiastowym bez prawa Wykonawcy do naliczania kar umownych. W niniejszej sytuacji ma zastosowanie odpowiednio § 6 ust. 2.</w:t>
      </w:r>
    </w:p>
    <w:p w14:paraId="301AF922"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4. Zamawiający może odstąpić od umowy w razie zaistnienia okoliczności, o których mowa w art. 456 ust. 1 ustawy Prawo zamówień publicznych.</w:t>
      </w:r>
    </w:p>
    <w:p w14:paraId="15D460E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5. W przypadku, o którym mowa w ust. 4, Wykonawca może żądać wyłącznie wynagrodzenia należnego z tytułu wykonania części umowy.</w:t>
      </w:r>
    </w:p>
    <w:p w14:paraId="0F961F57"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6. Za zmianę niniejszej umowy nie uważa się zmiany danych teleadresowych do składania zamówień-</w:t>
      </w:r>
      <w:proofErr w:type="spellStart"/>
      <w:r w:rsidRPr="00EC1DE8">
        <w:rPr>
          <w:rFonts w:asciiTheme="minorHAnsi" w:hAnsiTheme="minorHAnsi" w:cstheme="minorHAnsi"/>
        </w:rPr>
        <w:t>zapotrzebowań</w:t>
      </w:r>
      <w:proofErr w:type="spellEnd"/>
      <w:r w:rsidRPr="00EC1DE8">
        <w:rPr>
          <w:rFonts w:asciiTheme="minorHAnsi" w:hAnsiTheme="minorHAnsi" w:cstheme="minorHAnsi"/>
        </w:rPr>
        <w:t xml:space="preserve"> zgodnie z § 8 ust. 2 niniejszej umowy.</w:t>
      </w:r>
    </w:p>
    <w:p w14:paraId="0D3D0089"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7. Strony przewidują zmianę umowy w przypadku zmiany:</w:t>
      </w:r>
    </w:p>
    <w:p w14:paraId="784A368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a) stawki podatku od towarów i usług VAT oraz podatku akcyzowego. Stawka i kwota podatku oraz wynagrodzenie brutto ulegną zmianie odpowiednio do przepisów prawa wprowadzających zmianę stawki podatku, co oznacza, że Wykonawca dopuszcza możliwość zmniejszenia i zwiększenia wynagrodzenia brutto o kwotę równą różnicy wynikającej ze zmienionej stawki podatku - dotyczy to części wynagrodzenia za roboty, których w dniu zmiany stawki podatku jeszcze nie wykonano;</w:t>
      </w:r>
    </w:p>
    <w:p w14:paraId="521A99B5"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b) zmiany wysokości minimalnego wynagrodzenia za pracę albo minimalnej stawki godzinowej ustalonego na podstawie art. 2 ust. 3-5 ustawy z dnia 10 października 2002 r. o minimalnym wynagrodzeniu za pracę. Wynagrodzenie może ulec zmianie odpowiednio do zmiany wysokości kosztów pracy ponoszonych przez Wykonawcę w związku z realizacją przedmiotowego zamówienia, o ile zmiana kosztów pracy wynika ze zmiany przepisów prawa dot. wysokości minimalnego wynagrodzenia za pracę albo minimalnej stawki godzinowej i ma wpływ na koszt wykonywania zamówienia przez Wykonawcę. Wprowadzenie przedmiotowych zmian wynagrodzenia możliwe będzie, jeżeli Wykonawca:</w:t>
      </w:r>
    </w:p>
    <w:p w14:paraId="6187854D"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 udowodni, że zmiana w/w przepisów będzie miała wpływ na koszty wykonania zamówienia przez Wykonawca,</w:t>
      </w:r>
    </w:p>
    <w:p w14:paraId="2711BEEE"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2) wykaże, jaką część wynagrodzenia stanowią koszty pracy ponoszone przez Wykonawca w trakcie realizacji zamówienia oraz jak zmiana przepisów wpłynie na wysokość tych kosztów.</w:t>
      </w:r>
    </w:p>
    <w:p w14:paraId="6ED66FC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3) Zamawiający zastrzega sobie prawo do wniesienia zastrzeżeń dotyczących wysokości kosztów pracy przedstawionych przez Wykonawcę.</w:t>
      </w:r>
    </w:p>
    <w:p w14:paraId="338AEB6D"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c) zmiany zasad podlegania ubezpieczeniom społecznym lub ubezpieczeniu zdrowotnemu lub wysokości stawki składki na ubezpieczenia społeczne lub zdrowotne. Wynagrodzenie może ulec zmianie odpowiednio do zmiany wysokości kosztów ponoszonych przez Wykonawcę  w związku z realizacją przedmiotowego zamówienia, o ile zmiana tych kosztów wynika ze zmiany przepisów prawa dot. zasad podlegania ubezpieczeniom społecznym lub ubezpieczeniu zdrowotnemu lub wysokości stawki składki na ubezpieczenia społeczne lub zdrowotne i ma wpływ na koszt wykonywania zamówienia przez Wykonawcę. Wprowadzenie przedmiotowych zmian wynagrodzenia możliwe będzie, jeżeli Wykonawca:</w:t>
      </w:r>
    </w:p>
    <w:p w14:paraId="73768F09"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 udowodni, że zmiana w/w przepisów będzie miała wpływ na koszty wykonania zamówienia przez Wykonawcę,</w:t>
      </w:r>
    </w:p>
    <w:p w14:paraId="265A2F54"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2) wykaże, jaką część wynagrodzenia stanowią koszty pracy ponoszone przez Wykonawcę w trakcie </w:t>
      </w:r>
      <w:r w:rsidRPr="00EC1DE8">
        <w:rPr>
          <w:rFonts w:asciiTheme="minorHAnsi" w:hAnsiTheme="minorHAnsi" w:cstheme="minorHAnsi"/>
        </w:rPr>
        <w:lastRenderedPageBreak/>
        <w:t>realizacji zamówienia oraz jak zmiana przepisów wpłynie na wysokość tych kosztów.</w:t>
      </w:r>
    </w:p>
    <w:p w14:paraId="6CD6621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d) zmiany zasad gromadzenia i wysokości wpłat do pracowniczych planów kapitałowych, o których mowa w ustawie z dnia 4 października 2018 r. o pracowniczych planach kapitałowych. Wynagrodzenie może ulec zmianie odpowiednio do zmiany wysokości kosztów ponoszonych przez Wykonawcę w związku z realizacją przedmiotowego zamówienia, o ile zmiana tych kosztów wynika ze zmiany przepisów prawa dot. zasad gromadzenia i wysokości wpłat do pracowniczych planów kapitałowych i ma wpływ na koszt wykonywania zamówienia przez Wykonawcę. Wprowadzenie przedmiotowych zmian wynagrodzenia możliwe będzie, jeżeli Wykonawca:</w:t>
      </w:r>
    </w:p>
    <w:p w14:paraId="777DC52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 udowodni, że zmiana w/w przepisów będzie miała wpływ na koszty wykonania zamówienia przez Wykonawcę,</w:t>
      </w:r>
    </w:p>
    <w:p w14:paraId="2F013705"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2) wykaże, jaką część wynagrodzenia stanowią koszty pracy ponoszone przez Wykonawcę w trakcie realizacji zamówienia oraz jak zmiana przepisów wpłynie na wysokość tych kosztów.</w:t>
      </w:r>
    </w:p>
    <w:p w14:paraId="5CA88A2A"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3) Zamawiający zastrzega sobie prawo do wniesienia zastrzeżeń dotyczących wysokości kosztów pracy przedstawionych przez Wykonawcę</w:t>
      </w:r>
    </w:p>
    <w:p w14:paraId="48C954CF"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e) zmiany limitów ilościowych w ramach umowy, pomiędzy poszczególnymi pozycjami w Pakiecie, jak również pomiędzy Pakietami</w:t>
      </w:r>
    </w:p>
    <w:p w14:paraId="6EC7641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8. Strona wnioskująca o zmianę wskazaną w ust. 7 musi wykazać środkami dowodowymi, że zmiany, o których mowa w ust. 7 mają bezpośredni wpływ na wysokość wynagrodzenia Wykonawcy tj. wykazać, że zmiany wskazane w ust. 7 wymuszają podwyższenie kosztów wykonania.</w:t>
      </w:r>
    </w:p>
    <w:p w14:paraId="7257867E"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9. Wykonawca zobowiązany jest w terminie wskazanym przez Zamawiającego przedłożyć Zamawiającemu na piśmie szczegółową analizę porównawczą kosztów (przed i po nowelizacji) stanowiącą wykaz poniesionych wydatków w związku ze zmianą ww. przepisów z powołaniem się na stosowne przepisy, z których wynikają ww. zmiany, a także przedłożyć konieczne dokumenty (w tym oświadczenia dla celów podatkowych i ZUS). </w:t>
      </w:r>
    </w:p>
    <w:p w14:paraId="22CF7C32"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10. W przypadku wystąpienia okoliczności, o których mowa w ust. 7 pkt a) część wynagrodzenia brutto Wykonawcy, płatna po zaistnieniu ww. okoliczności, ulegnie zmianie o wartość różnicy pomiędzy nową wartością podatku od towarów i usług (ustaloną w oparciu o stawkę podatku od towarów i usług po zmianie), a dotychczasową wartością podatku od towarów i usług (ustaloną w oparciu o stawkę podatku od towarów i usług przed zmianą). W takiej sytuacji wynagrodzenie brutto będzie obejmowało stawkę i wartość obowiązującą w dniu wystawienia faktury. Wynagrodzenie netto Wykonawcy nie ulegnie zmianie.</w:t>
      </w:r>
    </w:p>
    <w:p w14:paraId="0CDC5DB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11. W przypadku wystąpienia okoliczności, o których mowa w ust. 7 pkt b) część wynagrodzenie brutto Wykonawcy, płatna po zaistnieniu ww. okoliczności, po spełnieniu warunku, o którym mowa w ust. 17, ulegnie zmianie o wartość zmiany kosztu Wykonawcy, wynikającą ze zmiany kwoty wynagrodzeń osób bezpośrednio wykonujących przedmiot umowy podanych w dokumentach, o których mowa w ust. 13, do wysokości aktualnie obowiązującego minimalnego wynagrodzenia lub minimalnej stawki godzinowej, z uwzględnieniem wszystkich obciążeń publicznoprawnych od kwoty zmiany minimalnego wynagrodzenia lub minimalnej stawki godzinowej tych osób.</w:t>
      </w:r>
    </w:p>
    <w:p w14:paraId="7D03D6E5"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12. W przypadku wystąpienia okoliczności, o których mowa w ust. 7 pkt c) część wynagrodzenie brutto Wykonawcy, płatna po zaistnieniu ww. okoliczności, po spełnieniu warunku, o którym mowa w ust. 13, ulegnie zmianie o wartość zmiany kosztu Wykonawcy, jaką będzie on zobowiązany dodatkowo ponieść w celu uwzględnienia tej zmiany, przy zachowaniu dotychczasowe kwoty netto wynagrodzenia osób bezpośrednio wykonujących zamówienie na rzecz Zamawiającego podanych w dokumencie, o którym mowa w ust. 17.</w:t>
      </w:r>
    </w:p>
    <w:p w14:paraId="17580FD9"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13. Warunkiem dokonania zmiany wynagrodzenia Wykonawcy, o której mowa w ust. 4 pkt b i c jest złożenie przez Wykonawcę Zamawiającemu wniosku o zmianę wynagrodzenia wraz z dokumentami potwierdzającymi zasadność złożenia takiego wniosku, a w szczególności szczegółową kalkulację kosztów obejmującą wykaz osób bezpośrednio wykonujących zamówienie wraz z wykazaną wysokością minimalnego wynagrodzenia lub minimalnej stawki godzinowej za pracę tych osób i związanych z tym obciążeń publicznoprawnych lub zmiany ich składek na ubezpieczenie społeczne bądź zdrowotne będących konsekwencją zmiany obowiązującego minimalnego wynagrodzenia i łączną kwotę wynagrodzenia należnego Wykonawcy w związku z ww. zmianami mającymi wpływ na wykonanie </w:t>
      </w:r>
      <w:r w:rsidRPr="00EC1DE8">
        <w:rPr>
          <w:rFonts w:asciiTheme="minorHAnsi" w:hAnsiTheme="minorHAnsi" w:cstheme="minorHAnsi"/>
        </w:rPr>
        <w:lastRenderedPageBreak/>
        <w:t>przedmiotu umowy. Na podstawie przedłożonych wraz z wnioskiem, o którym mowa w zdaniu poprzednim dokumentów Wykonawca powinien wykazać, że zaistniała zmiana ma bezpośredni wpływ na koszty wykonania zamówienia oraz określić stopień, w jakim wpłynie ona na wysokość wynagrodzenia.</w:t>
      </w:r>
    </w:p>
    <w:p w14:paraId="2864A6AA"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14. Ciężar dowodu, że okoliczności wymienione w ust. 7 pkt b i c mają wpływ na koszty wykonania zamówienia spoczywa na Wykonawcy.</w:t>
      </w:r>
    </w:p>
    <w:p w14:paraId="385A8F64"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15. Zmiany wysokości wynagrodzenia, o których mowa w ust. 7 pkt a umowy mogą zostać dokonane ze skutkiem nie wcześniej niż na dzień wejścia w życie przepisów, z których wynikają te zmiany. </w:t>
      </w:r>
    </w:p>
    <w:p w14:paraId="053BBBAF"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16. Zmiany, o których mowa w ust. 7 mogą być dokonane tylko, jeżeli jest to niezbędne dla prawidłowego wykonania umowy lub umowy o dofinansowanie projektu. </w:t>
      </w:r>
    </w:p>
    <w:p w14:paraId="5F9BDF92"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17. Wszystkie powyższe postanowienia stanowią katalog zmian, na które Zamawiający może wyrazić zgodę. Nie stanowią one jednak zobowiązania do wyrażenia takiej zgody.</w:t>
      </w:r>
    </w:p>
    <w:p w14:paraId="28A0B848" w14:textId="77777777" w:rsidR="00A1599D" w:rsidRDefault="00A1599D" w:rsidP="00EC1DE8">
      <w:pPr>
        <w:spacing w:after="0"/>
        <w:jc w:val="both"/>
        <w:rPr>
          <w:rFonts w:asciiTheme="minorHAnsi" w:hAnsiTheme="minorHAnsi" w:cstheme="minorHAnsi"/>
          <w:b/>
          <w:bCs/>
        </w:rPr>
      </w:pPr>
    </w:p>
    <w:p w14:paraId="79DCCA50" w14:textId="18985FD2" w:rsidR="00EC1DE8" w:rsidRPr="00EC1DE8" w:rsidRDefault="00EC1DE8" w:rsidP="00A1599D">
      <w:pPr>
        <w:spacing w:after="0"/>
        <w:jc w:val="center"/>
        <w:rPr>
          <w:rFonts w:asciiTheme="minorHAnsi" w:hAnsiTheme="minorHAnsi" w:cstheme="minorHAnsi"/>
          <w:b/>
          <w:bCs/>
        </w:rPr>
      </w:pPr>
      <w:r w:rsidRPr="00EC1DE8">
        <w:rPr>
          <w:rFonts w:asciiTheme="minorHAnsi" w:hAnsiTheme="minorHAnsi" w:cstheme="minorHAnsi"/>
          <w:b/>
          <w:bCs/>
        </w:rPr>
        <w:t>§ 9</w:t>
      </w:r>
    </w:p>
    <w:p w14:paraId="264A5CF2"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 W okresie pierwszych 6 miesięcy obowiązywania umowy, Zamawiający nie przewiduje waloryzacji wynagrodzenia za przedmiot umowy, a Wykonawca jest zobowiązany do zachowania cen jednostkowych każdej pozycji zaoferowanej w formularzu cenowym. </w:t>
      </w:r>
    </w:p>
    <w:p w14:paraId="0DDC6963"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2. Za wynagrodzenie, wynagrodzenie umowne uznaje się wartość cen jednostkowych oraz wartość netto każdej pozycji formularza cenowego. </w:t>
      </w:r>
    </w:p>
    <w:p w14:paraId="5BC3BAA7"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3. Po upływie 6 miesięcy od dnia zawarcia Umowy wysokość cen jednostkowych każdej pozycji zaoferowanej w formularzu cenowym, może ulec zmianie (zmniejszeniu lub zwiększeniu) w przypadku zmiany: a) wysokości minimalnego wynagrodzenia za pracę albo wysokości minimalnej stawki godzinowej, ustalonych na podstawie przepisów ustawy z dnia 10 października 2002 r. o minimalnym wynagrodzeniu za pracę, b) zasad podlegania ubezpieczeniom społecznym lub ubezpieczeniu zdrowotnemu lub wysokości stawki składki na ubezpieczenia społeczne lub zdrowotne, c) zasad gromadzenia i wysokości wpłat do pracowniczych planów kapitałowych, o których mowa w ustawie z dnia 4 października 2018 r. o pracowniczych planach kapitałowych, jeżeli zmiany te będą miały wpływ na koszty wykonania zamówienia przez Wykonawcę, o wysokość wpływu tych zmian. </w:t>
      </w:r>
    </w:p>
    <w:p w14:paraId="7EDC81A4"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4. Ciężar wykazania stopnia (zakresu) wpływu powyższych zmian, na powiększony koszt wykonania zamówienia, spoczywa na Wykonawcy. </w:t>
      </w:r>
    </w:p>
    <w:p w14:paraId="6C665CC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5. Zmiana wysokości cen jednostkowych w przypadku zaistnienia przesłanek z ust. 3 obejmuje wyłącznie wynagrodzenie należne Wykonawcy po wejściu w życie zmian, o których mowa w ust. 3, w odniesieniu do której nastąpiła zmiana wysokości kosztów wykonania umowy przez Wykonawcę. </w:t>
      </w:r>
    </w:p>
    <w:p w14:paraId="2E01FCDC"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6. Wniosek o zmianę cen jednostkowych Wykonawca składa, pod rygorem nieważności w postaci pisemnej, w terminie 30 dni od dnia wejścia w życie powyższych zmian, o których mowa w ust. 3. Wniosek złożony po okresie 30 dni od wprowadzonych zmian wymienionych powyżej Zamawiający może zwrócić Wykonawcy bez rozpatrzenia. </w:t>
      </w:r>
    </w:p>
    <w:p w14:paraId="1D4E512D"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7. Wykonawca zobowiązany jest do udokumentowania okoliczności, iż zmiany, o których mowa w ust. 3 miały wpływ na koszty wykonania zamówienia przez Wykonawcę oraz wysokości tych kosztów. Zamawiający jest uprawniony do żądania przedłożenia od Wykonawcy stosownych dokumentów. </w:t>
      </w:r>
    </w:p>
    <w:p w14:paraId="608CE93D"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8. Jeżeli powyższe dokumenty nie zostaną złożone wraz z wnioskiem to Wykonawca jest obowiązany do przedłożenia żądanych dokumentów w terminie 7 dni od dnia pisemnego wezwania przez Zamawiającego pod rygorem pozostawienia wniosku bez rozpoznania. Zamawiający zastrzega sobie prawo żądania od Wykonawcy przedłożenia dodatkowych wyjaśnień lub dokumentów, jeśli określone w ust. 8 okażą się niewystarczające dla oceny wniosku Wykonawcy. </w:t>
      </w:r>
    </w:p>
    <w:p w14:paraId="18DCA45A"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9. W terminie 30 dni od dnia przekazania kompletnego wniosku, Zamawiający przekaże Wykonawcy informację o zakresie, w jakim zatwierdza wniosek oraz wskaże kwotę, o którą wynagrodzenie należne Wykonawcy powinno ulec zmianie, albo informację o niezatwierdzeniu wniosku wraz z uzasadnieniem. Negatywne rozpoznanie wniosku nie stanowi dla Wykonawcy przesłanki do odstąpienia od umowy. 4 </w:t>
      </w:r>
    </w:p>
    <w:p w14:paraId="6399C658"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10. W przypadku zatwierdzenia wniosku, Zamawiający przygotuje w terminie 30 dni projekt aneksu do umowy zmieniającego wysokość wynagrodzenia umownego Wykonawcy. Zmiana wysokości wynagrodzenia umownego nastąpi aneksem do umowy. </w:t>
      </w:r>
    </w:p>
    <w:p w14:paraId="1D5AF9E9"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lastRenderedPageBreak/>
        <w:t xml:space="preserve">11. Waloryzacja przysługuje Wykonawcy raz na 6 miesięcy począwszy od daty zawarcia niniejszej Umowy. Dokumenty przedstawione przez Wykonawcę w przypadku zaakceptowania wniosku przez Zamawiającego podlegają załączeniu do umowy. </w:t>
      </w:r>
    </w:p>
    <w:p w14:paraId="46320E40"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12. W przypadku zmniejszenia wysokości stawek i wskaźników, o których mowa w art. 436 pkt 4 lit. b) ustawy PZP, powyższe zapisy stosuje się odpowiednio, przy czym nie jest wymagany wniosek Wykonawcy. Na żądanie Zamawiającego Wykonawca jest zobowiązany przedstawić stosowne dokumenty, o których mowa w ust. 8, w terminie wyznaczonym przez Zamawiającego w formie dokumentowej lub postaci elektronicznej. </w:t>
      </w:r>
    </w:p>
    <w:p w14:paraId="09598658"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13. W razie zamówień realizowanych wspólnie przez kilku Wykonawców postanowienia umowy odnośnie waloryzacji wynagrodzenia stosuje się odpowiednio do Wykonawców wspólnie realizujących zamówienie. </w:t>
      </w:r>
    </w:p>
    <w:p w14:paraId="4A839052"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14. Zmiana wynagrodzenia umownego, polegająca na jego zmniejszeniu lub zwiększeniu, wymaga sporządzenia aneksu do niniejszej umowy. </w:t>
      </w:r>
    </w:p>
    <w:p w14:paraId="34447607"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15. W przypadku obowiązku zapłaty kary umownej z jakiegokolwiek tytułu wskazanego w umowie, Zamawiającemu przysługuje prawo potrącenia umownego należności z tego tytułu choćby jeszcze niewymagalnej do pełnej wysokości zwaloryzowanego wynagrodzenia Wykonawcy, niezależnie od prawa potrącenia wynikającego z art. 498 Kodeksu Cywilnego. </w:t>
      </w:r>
    </w:p>
    <w:p w14:paraId="4170B506"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16. Waloryzacja cen jednostkowych w przypadku zmiany kosztów związanych z realizacją zamówienia, zgodnie z art. 439 ust. 1- 4 ustawy </w:t>
      </w:r>
      <w:proofErr w:type="spellStart"/>
      <w:r w:rsidRPr="00EC1DE8">
        <w:rPr>
          <w:rFonts w:asciiTheme="minorHAnsi" w:hAnsiTheme="minorHAnsi" w:cstheme="minorHAnsi"/>
        </w:rPr>
        <w:t>Pzp</w:t>
      </w:r>
      <w:proofErr w:type="spellEnd"/>
      <w:r w:rsidRPr="00EC1DE8">
        <w:rPr>
          <w:rFonts w:asciiTheme="minorHAnsi" w:hAnsiTheme="minorHAnsi" w:cstheme="minorHAnsi"/>
        </w:rPr>
        <w:t xml:space="preserve">, jest możliwa według następujących zasad: a) Sposób ustalenia zmiany cen jednostkowych: ceny jednostkowe mogą ulec zmianie w razie zmiany wskaźnika cen towarów i usług ogłoszonego w komunikacie Prezesa Głównego Urzędu Statystycznego w porównaniu z tym wskaźnikiem z analogicznego miesiąca roku poprzedniego o wartość nie mniejszą niż określona w ust 17 lit. b, b) Poziom zmiany cen towarów lub usług uprawniający do żądania zmiany cen jednostkowych: zmiana wskaźnika, o którym mowa w ust. 17 lit. a jest większa niż 5 %, c) Wniosek o zmianę może dotyczyć wyłącznie cen jednostkowych, d) Wartość zmiany (WZ) określa się na podstawie wzoru: WZ = W x F[%], przy czym: W – ceny jednostkowe netto za zakres Przedmiotu Umowy, o którym mowa w ust. 16 </w:t>
      </w:r>
      <w:proofErr w:type="spellStart"/>
      <w:r w:rsidRPr="00EC1DE8">
        <w:rPr>
          <w:rFonts w:asciiTheme="minorHAnsi" w:hAnsiTheme="minorHAnsi" w:cstheme="minorHAnsi"/>
        </w:rPr>
        <w:t>ppkt</w:t>
      </w:r>
      <w:proofErr w:type="spellEnd"/>
      <w:r w:rsidRPr="00EC1DE8">
        <w:rPr>
          <w:rFonts w:asciiTheme="minorHAnsi" w:hAnsiTheme="minorHAnsi" w:cstheme="minorHAnsi"/>
        </w:rPr>
        <w:t xml:space="preserve">. c, F – wartości zmiany cen wynikających z komunikatów prezesa GUS, o których mowa w ust. 16 </w:t>
      </w:r>
      <w:proofErr w:type="spellStart"/>
      <w:r w:rsidRPr="00EC1DE8">
        <w:rPr>
          <w:rFonts w:asciiTheme="minorHAnsi" w:hAnsiTheme="minorHAnsi" w:cstheme="minorHAnsi"/>
        </w:rPr>
        <w:t>ppkt</w:t>
      </w:r>
      <w:proofErr w:type="spellEnd"/>
      <w:r w:rsidRPr="00EC1DE8">
        <w:rPr>
          <w:rFonts w:asciiTheme="minorHAnsi" w:hAnsiTheme="minorHAnsi" w:cstheme="minorHAnsi"/>
        </w:rPr>
        <w:t xml:space="preserve">. a i b – za dany okres, e) Obliczoną w sposób określony w ust. 16 </w:t>
      </w:r>
      <w:proofErr w:type="spellStart"/>
      <w:r w:rsidRPr="00EC1DE8">
        <w:rPr>
          <w:rFonts w:asciiTheme="minorHAnsi" w:hAnsiTheme="minorHAnsi" w:cstheme="minorHAnsi"/>
        </w:rPr>
        <w:t>ppkt</w:t>
      </w:r>
      <w:proofErr w:type="spellEnd"/>
      <w:r w:rsidRPr="00EC1DE8">
        <w:rPr>
          <w:rFonts w:asciiTheme="minorHAnsi" w:hAnsiTheme="minorHAnsi" w:cstheme="minorHAnsi"/>
        </w:rPr>
        <w:t xml:space="preserve">. d wartość należy w 50% dodać proporcjonalnie do pozostałej wartości umowy, o której mowa w ust. 16 </w:t>
      </w:r>
      <w:proofErr w:type="spellStart"/>
      <w:r w:rsidRPr="00EC1DE8">
        <w:rPr>
          <w:rFonts w:asciiTheme="minorHAnsi" w:hAnsiTheme="minorHAnsi" w:cstheme="minorHAnsi"/>
        </w:rPr>
        <w:t>ppkt</w:t>
      </w:r>
      <w:proofErr w:type="spellEnd"/>
      <w:r w:rsidRPr="00EC1DE8">
        <w:rPr>
          <w:rFonts w:asciiTheme="minorHAnsi" w:hAnsiTheme="minorHAnsi" w:cstheme="minorHAnsi"/>
        </w:rPr>
        <w:t xml:space="preserve">. c, co oznacza, że podział ryzyka jest po 50% dla każdej ze stron umowy, f) Początkowy termin ustalenia zmiany wynagrodzenia: pierwsza waloryzacja może być procedowana na wniosek Wykonawcy złożony po 6 miesiącach od dnia zawarcia umowy w odniesieniu do wskaźników obowiązujących w miesiącu zawarcia umowy. Kolejne waloryzacje mogą odbywać się co 6 miesięcy od dnia poprzedniej waloryzacji, względem wskaźników z daty ostatniej waloryzacji, g) Zamawiający nie przewiduje waloryzacji cen jednostkowych w okresie pierwszych 6 miesięcy od dnia zawarcia umowy. Waloryzacji podlegać będą ceny jednostkowe materiałów określonych w Formularzu Cenowym należne Wykonawcy po upływie ww., okresu. Wykonawca uprawniony jest do złożenia wniosku o waloryzację od 6 miesiąca, licząc od dnia zawarcia umowy, h) Sposób określenia wpływu zmiany kosztów na koszt wykonania zamówienia: Wykonawca zobowiązany jest uzasadnić wniosek o waloryzację wskazując w jaki sposób zmiana kosztów wpłynie na koszt wykonania Przedmiotu umowy, przedkładając wycenę wartości realizacji pozostałej części prac z wyszczególnieniem zmian wartości cen za poszczególne elementy usług niezrealizowanych na dzień złożenia wniosku, i) Termin na rozpatrzenie wniosku przez Zamawiającego wynosi 30 dni od dnia wpływu kompletnego wniosku. Na żądanie Zamawiającego Wykonawca jest zobowiązany przedstawić stosowne dokumenty, o których mowa w ust.16 lit. h), w terminie wyznaczonym przez Zamawiającego na piśmie pod rygorem nieważności, j) W razie uwzględnienia wniosku Wykonawcy, Zamawiający zwaloryzuje ceny jednostkowe, k) W przypadku uwzględnienia wniosku o dokonanie waloryzacji, Wykonawca zobowiązany jest do aktualizacji formularza cenowego i przedłożenia go Zamawiającemu do akceptacji. Po sprawdzeniu poprawności zaktualizowanego formularza cenowego przez Zamawiającego, zostanie zawarty stosowny aneks, l) Waloryzacja odbywa się w okresach 6-miesięcznych. W przypadku zawarcia umowy po 180 dniach od dnia upływu terminu składania ofert, początkowym terminem ustalenia zmiany cen jednostkowych jest dzień otwarcia ofert. W takim wypadku pierwsza waloryzacja może odbyć się po upływie 180 dni od dnia otwarcia ofert, m) </w:t>
      </w:r>
      <w:r w:rsidRPr="00EC1DE8">
        <w:rPr>
          <w:rFonts w:asciiTheme="minorHAnsi" w:hAnsiTheme="minorHAnsi" w:cstheme="minorHAnsi"/>
        </w:rPr>
        <w:lastRenderedPageBreak/>
        <w:t xml:space="preserve">Przez zmianę kosztów rozumie się wzrost cen lub kosztów, jak i ich obniżenie, względem ceny lub kosztu przyjętych w celu ustalenia wynagrodzenia wykonawcy zawartego w ofercie, n) Zamawiający zastrzega prawo do zwaloryzowania wynagrodzenia umownego w przypadku obniżenia cen, w oparciu o poziom zmian kosztów wskazany w pkt a, na zasadach wskazanych powyżej. </w:t>
      </w:r>
    </w:p>
    <w:p w14:paraId="1BDD6FCA"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17. W przypadku dokonania zmiany cen jednostkowych Wykonawcy określonego w § 9 ust. 3 zgodnie z postanowieniami niniejszego paragrafu, na podstawie art. 439 ust. 5 ustawy </w:t>
      </w:r>
      <w:proofErr w:type="spellStart"/>
      <w:r w:rsidRPr="00EC1DE8">
        <w:rPr>
          <w:rFonts w:asciiTheme="minorHAnsi" w:hAnsiTheme="minorHAnsi" w:cstheme="minorHAnsi"/>
        </w:rPr>
        <w:t>pzp</w:t>
      </w:r>
      <w:proofErr w:type="spellEnd"/>
      <w:r w:rsidRPr="00EC1DE8">
        <w:rPr>
          <w:rFonts w:asciiTheme="minorHAnsi" w:hAnsiTheme="minorHAnsi" w:cstheme="minorHAnsi"/>
        </w:rPr>
        <w:t xml:space="preserve">, Wykonawca zobowiązany jest do zmiany cen jednostkowych przysługującego Podwykonawcy, z którym zawarł umowę, w zakresie odpowiadającym zmianom kosztów dotyczących zobowiązania Podwykonawcy. 5 </w:t>
      </w:r>
    </w:p>
    <w:p w14:paraId="19164C3C" w14:textId="77777777" w:rsidR="00EC1DE8" w:rsidRPr="00EC1DE8" w:rsidRDefault="00EC1DE8" w:rsidP="00EC1DE8">
      <w:pPr>
        <w:pStyle w:val="Standard"/>
        <w:jc w:val="both"/>
        <w:rPr>
          <w:rFonts w:asciiTheme="minorHAnsi" w:hAnsiTheme="minorHAnsi" w:cstheme="minorHAnsi"/>
          <w:sz w:val="22"/>
          <w:szCs w:val="22"/>
        </w:rPr>
      </w:pPr>
      <w:r w:rsidRPr="00EC1DE8">
        <w:rPr>
          <w:rFonts w:asciiTheme="minorHAnsi" w:hAnsiTheme="minorHAnsi" w:cstheme="minorHAnsi"/>
          <w:sz w:val="22"/>
          <w:szCs w:val="22"/>
        </w:rPr>
        <w:t>18. W przypadku dokonania zmiany cen jednostkowych Wykonawcy określonego w § 9 ust. 3 zgodnie z postanowieniami niniejszego paragrafu, Wykonawca: a) w terminie 14 dni od dnia zawarcia Aneksu wprowadzającego ww. zmianę cen jednostkowych – przedłoży Zamawiającemu oświadczenie zawierające wykaz podwykonawców, których umowy spełniają warunki określone w ust. 12 wraz z wartościami zmiany cen jednostkowych Podwykonawców oraz wskazaniem terminów zapłaty kwot zmiany cen jednostkowych Podwykonawców, b) w terminie wskazanym przez Zamawiającego przekaże Zamawiającemu oświadczenie o uregulowaniu cen jednostkowych Podwykonawcy z tytułu zmiany cen jednostkowych, o której mowa w niniejszym paragrafie</w:t>
      </w:r>
    </w:p>
    <w:p w14:paraId="4A2F00E1" w14:textId="77777777" w:rsidR="00A1599D" w:rsidRDefault="00A1599D" w:rsidP="00EC1DE8">
      <w:pPr>
        <w:spacing w:after="0"/>
        <w:jc w:val="both"/>
        <w:rPr>
          <w:rFonts w:asciiTheme="minorHAnsi" w:hAnsiTheme="minorHAnsi" w:cstheme="minorHAnsi"/>
          <w:b/>
          <w:bCs/>
        </w:rPr>
      </w:pPr>
    </w:p>
    <w:p w14:paraId="0ADB9A11" w14:textId="08418F2F" w:rsidR="00EC1DE8" w:rsidRPr="00EC1DE8" w:rsidRDefault="00EC1DE8" w:rsidP="00A1599D">
      <w:pPr>
        <w:spacing w:after="0"/>
        <w:jc w:val="center"/>
        <w:rPr>
          <w:rFonts w:asciiTheme="minorHAnsi" w:hAnsiTheme="minorHAnsi" w:cstheme="minorHAnsi"/>
          <w:b/>
          <w:bCs/>
        </w:rPr>
      </w:pPr>
      <w:r w:rsidRPr="00EC1DE8">
        <w:rPr>
          <w:rFonts w:asciiTheme="minorHAnsi" w:hAnsiTheme="minorHAnsi" w:cstheme="minorHAnsi"/>
          <w:b/>
          <w:bCs/>
        </w:rPr>
        <w:t>§ 10</w:t>
      </w:r>
    </w:p>
    <w:p w14:paraId="25B227EA" w14:textId="74477976"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Umowa obowiązuje przez okres 12 miesięcy od dnia podpisania umowy z zastrzeżeniem postanowień § 1 ust. 7 umowy.</w:t>
      </w:r>
    </w:p>
    <w:p w14:paraId="7268E193" w14:textId="77777777" w:rsidR="00A1599D" w:rsidRDefault="00A1599D" w:rsidP="00EC1DE8">
      <w:pPr>
        <w:spacing w:after="0"/>
        <w:jc w:val="both"/>
        <w:rPr>
          <w:rFonts w:asciiTheme="minorHAnsi" w:hAnsiTheme="minorHAnsi" w:cstheme="minorHAnsi"/>
          <w:b/>
          <w:bCs/>
        </w:rPr>
      </w:pPr>
    </w:p>
    <w:p w14:paraId="3EB1F627" w14:textId="561EB093" w:rsidR="00EC1DE8" w:rsidRPr="00EC1DE8" w:rsidRDefault="00EC1DE8" w:rsidP="00A1599D">
      <w:pPr>
        <w:spacing w:after="0"/>
        <w:jc w:val="center"/>
        <w:rPr>
          <w:rFonts w:asciiTheme="minorHAnsi" w:hAnsiTheme="minorHAnsi" w:cstheme="minorHAnsi"/>
          <w:b/>
          <w:bCs/>
        </w:rPr>
      </w:pPr>
      <w:r w:rsidRPr="00EC1DE8">
        <w:rPr>
          <w:rFonts w:asciiTheme="minorHAnsi" w:hAnsiTheme="minorHAnsi" w:cstheme="minorHAnsi"/>
          <w:b/>
          <w:bCs/>
        </w:rPr>
        <w:t>§ 11</w:t>
      </w:r>
    </w:p>
    <w:p w14:paraId="4C3D0E35"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1. Każda ze Stron zobowiązana jest do niezwłocznego informowania drugiej Strony o każdorazowej zmianie swojego adresu. Zaniechanie zawiadomienia skutkować będzie tym, iż korespondencja przesłana na dotychczasowe adresy zostanie uznana za skutecznie doręczoną.</w:t>
      </w:r>
    </w:p>
    <w:p w14:paraId="6B7BAB11" w14:textId="657DE18D"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2. Wierzytelności wynikające z niniejszej Umowy nie mogą być w jakikolwiek sposób lub formie przenoszone na osoby trzecie  bez uprzedniej, pisemnej zgody Zamawiającego.</w:t>
      </w:r>
      <w:r w:rsidR="00B934A8">
        <w:rPr>
          <w:rFonts w:asciiTheme="minorHAnsi" w:hAnsiTheme="minorHAnsi" w:cstheme="minorHAnsi"/>
        </w:rPr>
        <w:t xml:space="preserve"> </w:t>
      </w:r>
      <w:r w:rsidRPr="00EC1DE8">
        <w:rPr>
          <w:rFonts w:asciiTheme="minorHAnsi" w:hAnsiTheme="minorHAnsi" w:cstheme="minorHAnsi"/>
        </w:rPr>
        <w:t>Ponadto zmiana wierzyciela wierzytelności wynikających z niniejszej Umowy wymaga zgody Podmiotu Tworzącego Zamawiającego.</w:t>
      </w:r>
    </w:p>
    <w:p w14:paraId="025E96C7" w14:textId="2942CFF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3. Wszelkie zmiany postanowień Umowy wymagają pod rygorem nieważności formy pisemnej.</w:t>
      </w:r>
    </w:p>
    <w:p w14:paraId="01CAFD7B" w14:textId="0331063C"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 xml:space="preserve">4. W sprawach, które nie zostały uregulowane postanowieniami Umowy mają zastosowanie przepisy Kodeksu cywilnego oraz ustawy </w:t>
      </w:r>
      <w:proofErr w:type="spellStart"/>
      <w:r w:rsidRPr="00EC1DE8">
        <w:rPr>
          <w:rFonts w:asciiTheme="minorHAnsi" w:hAnsiTheme="minorHAnsi" w:cstheme="minorHAnsi"/>
        </w:rPr>
        <w:t>Pzp</w:t>
      </w:r>
      <w:proofErr w:type="spellEnd"/>
      <w:r w:rsidRPr="00EC1DE8">
        <w:rPr>
          <w:rFonts w:asciiTheme="minorHAnsi" w:hAnsiTheme="minorHAnsi" w:cstheme="minorHAnsi"/>
        </w:rPr>
        <w:t>.</w:t>
      </w:r>
    </w:p>
    <w:p w14:paraId="6A5BEE93" w14:textId="0AC8D490" w:rsidR="00B934A8" w:rsidRDefault="00EC1DE8" w:rsidP="00B934A8">
      <w:pPr>
        <w:spacing w:after="0"/>
        <w:jc w:val="both"/>
        <w:rPr>
          <w:rFonts w:asciiTheme="minorHAnsi" w:hAnsiTheme="minorHAnsi" w:cstheme="minorHAnsi"/>
        </w:rPr>
      </w:pPr>
      <w:r w:rsidRPr="00EC1DE8">
        <w:rPr>
          <w:rFonts w:asciiTheme="minorHAnsi" w:hAnsiTheme="minorHAnsi" w:cstheme="minorHAnsi"/>
        </w:rPr>
        <w:t>5. Spory wynikłe na tle realizacji niniejszej Umowy będą rozpoznawane przez sądy właściwe rzeczowo i miejscowo według siedziby Zamawiającego.</w:t>
      </w:r>
    </w:p>
    <w:p w14:paraId="6D88A518" w14:textId="77777777" w:rsidR="00B934A8" w:rsidRDefault="00B934A8" w:rsidP="00B934A8">
      <w:pPr>
        <w:spacing w:after="0"/>
        <w:jc w:val="both"/>
        <w:rPr>
          <w:rFonts w:asciiTheme="minorHAnsi" w:hAnsiTheme="minorHAnsi" w:cstheme="minorHAnsi"/>
        </w:rPr>
      </w:pPr>
      <w:r>
        <w:rPr>
          <w:rFonts w:cstheme="minorHAnsi"/>
        </w:rPr>
        <w:t xml:space="preserve">6. </w:t>
      </w:r>
      <w:r w:rsidRPr="00B934A8">
        <w:rPr>
          <w:rFonts w:cstheme="minorHAnsi"/>
        </w:rPr>
        <w:t>Umowę sporządzono w dwóch jednobrzmiących egzemplarzach po jednym dla każdej ze Stron (</w:t>
      </w:r>
      <w:r w:rsidRPr="00B934A8">
        <w:rPr>
          <w:rFonts w:cstheme="minorHAnsi"/>
          <w:i/>
        </w:rPr>
        <w:t>w przypadku formy papierowej</w:t>
      </w:r>
      <w:r w:rsidRPr="00B934A8">
        <w:rPr>
          <w:rFonts w:cstheme="minorHAnsi"/>
        </w:rPr>
        <w:t>).</w:t>
      </w:r>
    </w:p>
    <w:p w14:paraId="7AE2905A" w14:textId="77777777" w:rsidR="00B934A8" w:rsidRDefault="00B934A8" w:rsidP="00B934A8">
      <w:pPr>
        <w:spacing w:after="0"/>
        <w:jc w:val="both"/>
        <w:rPr>
          <w:rFonts w:asciiTheme="minorHAnsi" w:hAnsiTheme="minorHAnsi" w:cstheme="minorHAnsi"/>
        </w:rPr>
      </w:pPr>
      <w:r>
        <w:rPr>
          <w:rFonts w:eastAsia="Avenir-Light" w:cstheme="minorHAnsi"/>
        </w:rPr>
        <w:t xml:space="preserve">7. </w:t>
      </w:r>
      <w:r w:rsidRPr="00B934A8">
        <w:rPr>
          <w:rFonts w:eastAsia="Avenir-Light" w:cstheme="minorHAnsi"/>
        </w:rPr>
        <w:t xml:space="preserve">Umowa wchodzi w życie z dniem jej zawarcia </w:t>
      </w:r>
      <w:r w:rsidRPr="00B934A8">
        <w:rPr>
          <w:rFonts w:cstheme="minorHAnsi"/>
        </w:rPr>
        <w:t>(</w:t>
      </w:r>
      <w:r w:rsidRPr="00B934A8">
        <w:rPr>
          <w:rFonts w:cstheme="minorHAnsi"/>
          <w:i/>
        </w:rPr>
        <w:t>w przypadku formy papierowej</w:t>
      </w:r>
      <w:r w:rsidRPr="00B934A8">
        <w:rPr>
          <w:rFonts w:cstheme="minorHAnsi"/>
        </w:rPr>
        <w:t>).</w:t>
      </w:r>
    </w:p>
    <w:p w14:paraId="13133343" w14:textId="77777777" w:rsidR="00B934A8" w:rsidRDefault="00B934A8" w:rsidP="00B934A8">
      <w:pPr>
        <w:spacing w:after="0"/>
        <w:jc w:val="both"/>
        <w:rPr>
          <w:rFonts w:asciiTheme="minorHAnsi" w:hAnsiTheme="minorHAnsi" w:cstheme="minorHAnsi"/>
        </w:rPr>
      </w:pPr>
      <w:r>
        <w:rPr>
          <w:rFonts w:cstheme="minorHAnsi"/>
        </w:rPr>
        <w:t xml:space="preserve">8. </w:t>
      </w:r>
      <w:r w:rsidRPr="00B934A8">
        <w:rPr>
          <w:rFonts w:cstheme="minorHAnsi"/>
        </w:rPr>
        <w:t xml:space="preserve">Umowę podpisano elektronicznie </w:t>
      </w:r>
      <w:r w:rsidRPr="00B934A8">
        <w:rPr>
          <w:rFonts w:cstheme="minorHAnsi"/>
          <w:i/>
        </w:rPr>
        <w:t>(w przypadku formy elektronicznej)</w:t>
      </w:r>
      <w:r w:rsidRPr="00B934A8">
        <w:rPr>
          <w:rFonts w:cstheme="minorHAnsi"/>
        </w:rPr>
        <w:t>.</w:t>
      </w:r>
    </w:p>
    <w:p w14:paraId="2CA213D4" w14:textId="75524F5F" w:rsidR="00B934A8" w:rsidRPr="00B934A8" w:rsidRDefault="00B934A8" w:rsidP="00B934A8">
      <w:pPr>
        <w:spacing w:after="0"/>
        <w:jc w:val="both"/>
        <w:rPr>
          <w:rFonts w:asciiTheme="minorHAnsi" w:hAnsiTheme="minorHAnsi" w:cstheme="minorHAnsi"/>
        </w:rPr>
      </w:pPr>
      <w:r>
        <w:rPr>
          <w:rFonts w:eastAsia="Avenir-Light" w:cstheme="minorHAnsi"/>
        </w:rPr>
        <w:t xml:space="preserve">9. </w:t>
      </w:r>
      <w:r w:rsidRPr="00B934A8">
        <w:rPr>
          <w:rFonts w:eastAsia="Avenir-Light" w:cstheme="minorHAnsi"/>
        </w:rPr>
        <w:t xml:space="preserve">Umowa wchodzi w życie, uznaje się za zawartą z chwilą złożenia podpisu przez ostatnią ze Stron </w:t>
      </w:r>
      <w:r w:rsidRPr="00B934A8">
        <w:rPr>
          <w:rFonts w:eastAsia="Avenir-Light" w:cstheme="minorHAnsi"/>
          <w:i/>
        </w:rPr>
        <w:t>(w przypadku formy elektronicznej)</w:t>
      </w:r>
      <w:r w:rsidRPr="00B934A8">
        <w:rPr>
          <w:rFonts w:eastAsia="Avenir-Light" w:cstheme="minorHAnsi"/>
        </w:rPr>
        <w:t>.</w:t>
      </w:r>
    </w:p>
    <w:p w14:paraId="26EA1594" w14:textId="77777777" w:rsidR="00B934A8" w:rsidRDefault="00B934A8" w:rsidP="00EC1DE8">
      <w:pPr>
        <w:spacing w:after="0"/>
        <w:jc w:val="both"/>
        <w:rPr>
          <w:rFonts w:asciiTheme="minorHAnsi" w:hAnsiTheme="minorHAnsi" w:cstheme="minorHAnsi"/>
        </w:rPr>
      </w:pPr>
    </w:p>
    <w:p w14:paraId="3FDD2FB5" w14:textId="77777777" w:rsidR="00EC1DE8" w:rsidRPr="00EC1DE8" w:rsidRDefault="00EC1DE8" w:rsidP="00EC1DE8">
      <w:pPr>
        <w:spacing w:after="0"/>
        <w:jc w:val="both"/>
        <w:rPr>
          <w:rFonts w:asciiTheme="minorHAnsi" w:hAnsiTheme="minorHAnsi" w:cstheme="minorHAnsi"/>
        </w:rPr>
      </w:pPr>
      <w:r w:rsidRPr="00EC1DE8">
        <w:rPr>
          <w:rFonts w:asciiTheme="minorHAnsi" w:hAnsiTheme="minorHAnsi" w:cstheme="minorHAnsi"/>
        </w:rPr>
        <w:t>Załącznik nr 1 – Kopia Oferty Wykonawcy</w:t>
      </w:r>
    </w:p>
    <w:p w14:paraId="23974476" w14:textId="77777777" w:rsidR="00B934A8" w:rsidRDefault="00B934A8" w:rsidP="00B934A8">
      <w:pPr>
        <w:spacing w:after="0"/>
        <w:rPr>
          <w:rFonts w:asciiTheme="minorHAnsi" w:hAnsiTheme="minorHAnsi" w:cstheme="minorHAnsi"/>
          <w:b/>
          <w:bCs/>
        </w:rPr>
      </w:pPr>
    </w:p>
    <w:p w14:paraId="568A92E5" w14:textId="08EA3872" w:rsidR="00B934A8" w:rsidRDefault="00B934A8" w:rsidP="00B934A8">
      <w:pPr>
        <w:spacing w:after="0"/>
        <w:rPr>
          <w:rFonts w:asciiTheme="minorHAnsi" w:hAnsiTheme="minorHAnsi" w:cstheme="minorHAnsi"/>
          <w:b/>
          <w:bCs/>
        </w:rPr>
      </w:pPr>
    </w:p>
    <w:p w14:paraId="1C841940" w14:textId="77777777" w:rsidR="00B934A8" w:rsidRDefault="00B934A8" w:rsidP="00B934A8">
      <w:pPr>
        <w:spacing w:after="0"/>
        <w:rPr>
          <w:rFonts w:asciiTheme="minorHAnsi" w:hAnsiTheme="minorHAnsi" w:cstheme="minorHAnsi"/>
          <w:b/>
          <w:bCs/>
        </w:rPr>
      </w:pPr>
    </w:p>
    <w:p w14:paraId="7370E155" w14:textId="5FF10FF7" w:rsidR="006213F5" w:rsidRDefault="00B934A8" w:rsidP="00B934A8">
      <w:pPr>
        <w:tabs>
          <w:tab w:val="center" w:pos="2268"/>
          <w:tab w:val="center" w:pos="6804"/>
        </w:tabs>
        <w:spacing w:after="0"/>
        <w:rPr>
          <w:rFonts w:asciiTheme="minorHAnsi" w:hAnsiTheme="minorHAnsi" w:cstheme="minorHAnsi"/>
          <w:b/>
          <w:bCs/>
        </w:rPr>
      </w:pPr>
      <w:r>
        <w:rPr>
          <w:rFonts w:asciiTheme="minorHAnsi" w:hAnsiTheme="minorHAnsi" w:cstheme="minorHAnsi"/>
          <w:b/>
          <w:bCs/>
        </w:rPr>
        <w:tab/>
      </w:r>
      <w:r w:rsidR="00EC1DE8" w:rsidRPr="00EC1DE8">
        <w:rPr>
          <w:rFonts w:asciiTheme="minorHAnsi" w:hAnsiTheme="minorHAnsi" w:cstheme="minorHAnsi"/>
          <w:b/>
          <w:bCs/>
        </w:rPr>
        <w:t>WYKONAWCA</w:t>
      </w:r>
      <w:r>
        <w:rPr>
          <w:rFonts w:asciiTheme="minorHAnsi" w:hAnsiTheme="minorHAnsi" w:cstheme="minorHAnsi"/>
          <w:b/>
          <w:bCs/>
        </w:rPr>
        <w:t>:</w:t>
      </w:r>
      <w:r>
        <w:rPr>
          <w:rFonts w:asciiTheme="minorHAnsi" w:hAnsiTheme="minorHAnsi" w:cstheme="minorHAnsi"/>
          <w:b/>
          <w:bCs/>
        </w:rPr>
        <w:tab/>
      </w:r>
      <w:r w:rsidR="00EC1DE8" w:rsidRPr="00EC1DE8">
        <w:rPr>
          <w:rFonts w:asciiTheme="minorHAnsi" w:hAnsiTheme="minorHAnsi" w:cstheme="minorHAnsi"/>
          <w:b/>
          <w:bCs/>
        </w:rPr>
        <w:t>ZAMAWIAJĄCY:</w:t>
      </w:r>
    </w:p>
    <w:p w14:paraId="53E8830A" w14:textId="19F80B60" w:rsidR="00B934A8" w:rsidRDefault="00B934A8" w:rsidP="00B934A8">
      <w:pPr>
        <w:tabs>
          <w:tab w:val="center" w:pos="2268"/>
          <w:tab w:val="center" w:pos="6804"/>
        </w:tabs>
        <w:spacing w:after="0"/>
        <w:rPr>
          <w:rFonts w:asciiTheme="minorHAnsi" w:hAnsiTheme="minorHAnsi" w:cstheme="minorHAnsi"/>
        </w:rPr>
      </w:pPr>
    </w:p>
    <w:p w14:paraId="5BD91533" w14:textId="320F2FA1" w:rsidR="00B934A8" w:rsidRDefault="00B934A8" w:rsidP="00B934A8">
      <w:pPr>
        <w:tabs>
          <w:tab w:val="center" w:pos="2268"/>
          <w:tab w:val="center" w:pos="6804"/>
        </w:tabs>
        <w:spacing w:after="0"/>
        <w:rPr>
          <w:rFonts w:asciiTheme="minorHAnsi" w:hAnsiTheme="minorHAnsi" w:cstheme="minorHAnsi"/>
        </w:rPr>
      </w:pPr>
    </w:p>
    <w:p w14:paraId="0BA2EEC3" w14:textId="64E94EB8" w:rsidR="00B934A8" w:rsidRPr="00EC1DE8" w:rsidRDefault="00B934A8" w:rsidP="00B934A8">
      <w:pPr>
        <w:tabs>
          <w:tab w:val="center" w:pos="2268"/>
          <w:tab w:val="center" w:pos="6804"/>
        </w:tabs>
        <w:spacing w:after="0"/>
        <w:rPr>
          <w:rFonts w:asciiTheme="minorHAnsi" w:hAnsiTheme="minorHAnsi" w:cstheme="minorHAnsi"/>
        </w:rPr>
      </w:pPr>
      <w:r>
        <w:rPr>
          <w:rFonts w:asciiTheme="minorHAnsi" w:hAnsiTheme="minorHAnsi" w:cstheme="minorHAnsi"/>
        </w:rPr>
        <w:tab/>
        <w:t>………………………………………………………</w:t>
      </w:r>
      <w:r>
        <w:rPr>
          <w:rFonts w:asciiTheme="minorHAnsi" w:hAnsiTheme="minorHAnsi" w:cstheme="minorHAnsi"/>
        </w:rPr>
        <w:tab/>
        <w:t>………………………………………………………….</w:t>
      </w:r>
    </w:p>
    <w:sectPr w:rsidR="00B934A8" w:rsidRPr="00EC1DE8" w:rsidSect="005A6F84">
      <w:headerReference w:type="default" r:id="rId9"/>
      <w:footerReference w:type="default" r:id="rId10"/>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24ADA9" w14:textId="77777777" w:rsidR="000865AC" w:rsidRDefault="000865AC" w:rsidP="00911392">
      <w:pPr>
        <w:spacing w:after="0"/>
      </w:pPr>
      <w:r>
        <w:separator/>
      </w:r>
    </w:p>
  </w:endnote>
  <w:endnote w:type="continuationSeparator" w:id="0">
    <w:p w14:paraId="49FB05DC" w14:textId="77777777" w:rsidR="000865AC" w:rsidRDefault="000865AC" w:rsidP="0091139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Avenir-Light">
    <w:altName w:val="Calibri"/>
    <w:charset w:val="00"/>
    <w:family w:val="swiss"/>
    <w:pitch w:val="variable"/>
    <w:sig w:usb0="800000AF" w:usb1="5000204A" w:usb2="00000000" w:usb3="00000000" w:csb0="0000009B"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A01951" w14:textId="2853BDFE" w:rsidR="007A0514" w:rsidRDefault="007A0514" w:rsidP="007A0514">
    <w:pPr>
      <w:pStyle w:val="Stopka"/>
      <w:pBdr>
        <w:top w:val="single" w:sz="4" w:space="1" w:color="D9D9D9" w:themeColor="background1" w:themeShade="D9"/>
      </w:pBdr>
    </w:pPr>
  </w:p>
  <w:sdt>
    <w:sdtPr>
      <w:id w:val="1251469289"/>
      <w:docPartObj>
        <w:docPartGallery w:val="Page Numbers (Bottom of Page)"/>
        <w:docPartUnique/>
      </w:docPartObj>
    </w:sdtPr>
    <w:sdtEndPr>
      <w:rPr>
        <w:color w:val="7F7F7F" w:themeColor="background1" w:themeShade="7F"/>
        <w:spacing w:val="60"/>
      </w:rPr>
    </w:sdtEndPr>
    <w:sdtContent>
      <w:p w14:paraId="3BCFC0A6" w14:textId="5EF3173D" w:rsidR="00780702" w:rsidRPr="00D3493D" w:rsidRDefault="00780702" w:rsidP="00D3493D">
        <w:pPr>
          <w:pStyle w:val="Stopka"/>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rsidR="00DE0B6C">
          <w:rPr>
            <w:noProof/>
          </w:rPr>
          <w:t>2</w:t>
        </w:r>
        <w:r>
          <w:fldChar w:fldCharType="end"/>
        </w:r>
        <w:r>
          <w:t xml:space="preserve"> | </w:t>
        </w:r>
        <w:r>
          <w:rPr>
            <w:color w:val="7F7F7F" w:themeColor="background1" w:themeShade="7F"/>
            <w:spacing w:val="60"/>
          </w:rPr>
          <w:t>Strona</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877F1C" w14:textId="77777777" w:rsidR="000865AC" w:rsidRDefault="000865AC" w:rsidP="00911392">
      <w:pPr>
        <w:spacing w:after="0"/>
      </w:pPr>
      <w:r>
        <w:separator/>
      </w:r>
    </w:p>
  </w:footnote>
  <w:footnote w:type="continuationSeparator" w:id="0">
    <w:p w14:paraId="5C010E31" w14:textId="77777777" w:rsidR="000865AC" w:rsidRDefault="000865AC" w:rsidP="0091139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D89844" w14:textId="45FB3734" w:rsidR="00780702" w:rsidRDefault="00CE181C">
    <w:pPr>
      <w:pStyle w:val="Nagwek"/>
      <w:rPr>
        <w:rFonts w:ascii="Times New Roman" w:eastAsia="Times New Roman" w:hAnsi="Times New Roman"/>
        <w:sz w:val="24"/>
      </w:rPr>
    </w:pPr>
    <w:r>
      <w:rPr>
        <w:rFonts w:ascii="Times New Roman" w:eastAsia="Times New Roman" w:hAnsi="Times New Roman"/>
        <w:sz w:val="24"/>
      </w:rPr>
      <w:t xml:space="preserve">ZM </w:t>
    </w:r>
    <w:r w:rsidR="00D3493D">
      <w:rPr>
        <w:rFonts w:ascii="Times New Roman" w:eastAsia="Times New Roman" w:hAnsi="Times New Roman"/>
        <w:sz w:val="24"/>
      </w:rPr>
      <w:t>1</w:t>
    </w:r>
    <w:r w:rsidR="00D51EC7">
      <w:rPr>
        <w:rFonts w:ascii="Times New Roman" w:eastAsia="Times New Roman" w:hAnsi="Times New Roman"/>
        <w:sz w:val="24"/>
      </w:rPr>
      <w:t>7</w:t>
    </w:r>
    <w:r w:rsidR="00107B0C">
      <w:rPr>
        <w:rFonts w:ascii="Times New Roman" w:eastAsia="Times New Roman" w:hAnsi="Times New Roman"/>
        <w:sz w:val="24"/>
      </w:rPr>
      <w:t>/230/202</w:t>
    </w:r>
    <w:r w:rsidR="00BE0B45">
      <w:rPr>
        <w:rFonts w:ascii="Times New Roman" w:eastAsia="Times New Roman" w:hAnsi="Times New Roman"/>
        <w:sz w:val="24"/>
      </w:rPr>
      <w:t>6</w:t>
    </w:r>
    <w:r w:rsidR="00780702">
      <w:rPr>
        <w:rFonts w:ascii="Times New Roman" w:eastAsia="Times New Roman" w:hAnsi="Times New Roman"/>
        <w:sz w:val="24"/>
      </w:rPr>
      <w:tab/>
    </w:r>
    <w:r w:rsidR="00780702">
      <w:rPr>
        <w:rFonts w:ascii="Times New Roman" w:eastAsia="Times New Roman" w:hAnsi="Times New Roman"/>
        <w:sz w:val="24"/>
      </w:rPr>
      <w:tab/>
    </w:r>
    <w:r w:rsidR="005D247A">
      <w:rPr>
        <w:rFonts w:ascii="Times New Roman" w:eastAsia="Times New Roman" w:hAnsi="Times New Roman"/>
        <w:sz w:val="24"/>
      </w:rPr>
      <w:t xml:space="preserve">Zał. nr </w:t>
    </w:r>
    <w:r w:rsidR="00B934A8">
      <w:rPr>
        <w:rFonts w:ascii="Times New Roman" w:eastAsia="Times New Roman" w:hAnsi="Times New Roman"/>
        <w:sz w:val="24"/>
      </w:rPr>
      <w:t>5</w:t>
    </w:r>
    <w:r w:rsidR="005D247A">
      <w:rPr>
        <w:rFonts w:ascii="Times New Roman" w:eastAsia="Times New Roman" w:hAnsi="Times New Roman"/>
        <w:sz w:val="24"/>
      </w:rPr>
      <w:t xml:space="preserve"> do SWZ</w:t>
    </w:r>
  </w:p>
  <w:p w14:paraId="23562B04" w14:textId="77777777" w:rsidR="004B6084" w:rsidRPr="004B6084" w:rsidRDefault="004B6084">
    <w:pPr>
      <w:pStyle w:val="Nagwek"/>
      <w:rPr>
        <w:rFonts w:ascii="Times New Roman" w:eastAsia="Times New Roman" w:hAnsi="Times New Roman"/>
        <w:sz w:val="24"/>
      </w:rPr>
    </w:pPr>
    <w:r>
      <w:rPr>
        <w:rFonts w:ascii="Times New Roman" w:eastAsia="Times New Roman" w:hAnsi="Times New Roman"/>
        <w:noProof/>
        <w:sz w:val="24"/>
        <w:lang w:eastAsia="pl-PL"/>
      </w:rPr>
      <mc:AlternateContent>
        <mc:Choice Requires="wps">
          <w:drawing>
            <wp:anchor distT="0" distB="0" distL="114300" distR="114300" simplePos="0" relativeHeight="251659264" behindDoc="0" locked="0" layoutInCell="1" allowOverlap="1" wp14:anchorId="1413C753" wp14:editId="55D26DF4">
              <wp:simplePos x="0" y="0"/>
              <wp:positionH relativeFrom="column">
                <wp:posOffset>0</wp:posOffset>
              </wp:positionH>
              <wp:positionV relativeFrom="paragraph">
                <wp:posOffset>-635</wp:posOffset>
              </wp:positionV>
              <wp:extent cx="5753100" cy="9525"/>
              <wp:effectExtent l="0" t="0" r="19050" b="28575"/>
              <wp:wrapNone/>
              <wp:docPr id="1" name="Łącznik prosty 1"/>
              <wp:cNvGraphicFramePr/>
              <a:graphic xmlns:a="http://schemas.openxmlformats.org/drawingml/2006/main">
                <a:graphicData uri="http://schemas.microsoft.com/office/word/2010/wordprocessingShape">
                  <wps:wsp>
                    <wps:cNvCnPr/>
                    <wps:spPr>
                      <a:xfrm>
                        <a:off x="0" y="0"/>
                        <a:ext cx="57531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25787F27" id="Łącznik prosty 1" o:spid="_x0000_s1026" style="position:absolute;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0,-.05pt" to="453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" strokecolor="#5b9bd5 [3204]" strokeweight=".5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F17A14"/>
    <w:multiLevelType w:val="hybridMultilevel"/>
    <w:tmpl w:val="591CF18E"/>
    <w:lvl w:ilvl="0" w:tplc="1C1A656E">
      <w:start w:val="1"/>
      <w:numFmt w:val="decimal"/>
      <w:lvlText w:val="%1)"/>
      <w:lvlJc w:val="left"/>
      <w:pPr>
        <w:ind w:left="1040" w:hanging="360"/>
      </w:pPr>
      <w:rPr>
        <w:rFonts w:hint="default"/>
      </w:rPr>
    </w:lvl>
    <w:lvl w:ilvl="1" w:tplc="68D8B390">
      <w:start w:val="1"/>
      <w:numFmt w:val="decimal"/>
      <w:lvlText w:val="%2."/>
      <w:lvlJc w:val="left"/>
      <w:pPr>
        <w:ind w:left="1760" w:hanging="360"/>
      </w:pPr>
      <w:rPr>
        <w:rFonts w:hint="default"/>
      </w:rPr>
    </w:lvl>
    <w:lvl w:ilvl="2" w:tplc="04150017">
      <w:start w:val="1"/>
      <w:numFmt w:val="lowerLetter"/>
      <w:lvlText w:val="%3)"/>
      <w:lvlJc w:val="left"/>
      <w:pPr>
        <w:ind w:left="2480" w:hanging="180"/>
      </w:pPr>
    </w:lvl>
    <w:lvl w:ilvl="3" w:tplc="0415000F" w:tentative="1">
      <w:start w:val="1"/>
      <w:numFmt w:val="decimal"/>
      <w:lvlText w:val="%4."/>
      <w:lvlJc w:val="left"/>
      <w:pPr>
        <w:ind w:left="3200" w:hanging="360"/>
      </w:pPr>
    </w:lvl>
    <w:lvl w:ilvl="4" w:tplc="04150019" w:tentative="1">
      <w:start w:val="1"/>
      <w:numFmt w:val="lowerLetter"/>
      <w:lvlText w:val="%5."/>
      <w:lvlJc w:val="left"/>
      <w:pPr>
        <w:ind w:left="3920" w:hanging="360"/>
      </w:pPr>
    </w:lvl>
    <w:lvl w:ilvl="5" w:tplc="0415001B" w:tentative="1">
      <w:start w:val="1"/>
      <w:numFmt w:val="lowerRoman"/>
      <w:lvlText w:val="%6."/>
      <w:lvlJc w:val="right"/>
      <w:pPr>
        <w:ind w:left="4640" w:hanging="180"/>
      </w:pPr>
    </w:lvl>
    <w:lvl w:ilvl="6" w:tplc="0415000F" w:tentative="1">
      <w:start w:val="1"/>
      <w:numFmt w:val="decimal"/>
      <w:lvlText w:val="%7."/>
      <w:lvlJc w:val="left"/>
      <w:pPr>
        <w:ind w:left="5360" w:hanging="360"/>
      </w:pPr>
    </w:lvl>
    <w:lvl w:ilvl="7" w:tplc="04150019" w:tentative="1">
      <w:start w:val="1"/>
      <w:numFmt w:val="lowerLetter"/>
      <w:lvlText w:val="%8."/>
      <w:lvlJc w:val="left"/>
      <w:pPr>
        <w:ind w:left="6080" w:hanging="360"/>
      </w:pPr>
    </w:lvl>
    <w:lvl w:ilvl="8" w:tplc="0415001B" w:tentative="1">
      <w:start w:val="1"/>
      <w:numFmt w:val="lowerRoman"/>
      <w:lvlText w:val="%9."/>
      <w:lvlJc w:val="right"/>
      <w:pPr>
        <w:ind w:left="6800" w:hanging="180"/>
      </w:pPr>
    </w:lvl>
  </w:abstractNum>
  <w:abstractNum w:abstractNumId="1" w15:restartNumberingAfterBreak="0">
    <w:nsid w:val="1A502760"/>
    <w:multiLevelType w:val="hybridMultilevel"/>
    <w:tmpl w:val="9AC021E0"/>
    <w:lvl w:ilvl="0" w:tplc="DA125D3E">
      <w:start w:val="1"/>
      <w:numFmt w:val="decimal"/>
      <w:lvlText w:val="%1)"/>
      <w:lvlJc w:val="left"/>
      <w:pPr>
        <w:ind w:left="1154" w:hanging="360"/>
      </w:pPr>
      <w:rPr>
        <w:rFonts w:hint="default"/>
      </w:r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2" w15:restartNumberingAfterBreak="0">
    <w:nsid w:val="1E4033E6"/>
    <w:multiLevelType w:val="hybridMultilevel"/>
    <w:tmpl w:val="958A56B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B715210"/>
    <w:multiLevelType w:val="hybridMultilevel"/>
    <w:tmpl w:val="D67858C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34BA74F1"/>
    <w:multiLevelType w:val="hybridMultilevel"/>
    <w:tmpl w:val="43FA22F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493E142D"/>
    <w:multiLevelType w:val="hybridMultilevel"/>
    <w:tmpl w:val="FBF23D60"/>
    <w:lvl w:ilvl="0" w:tplc="EB5856EC">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4E7807A9"/>
    <w:multiLevelType w:val="hybridMultilevel"/>
    <w:tmpl w:val="68342172"/>
    <w:lvl w:ilvl="0" w:tplc="7D40A72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509938B4"/>
    <w:multiLevelType w:val="hybridMultilevel"/>
    <w:tmpl w:val="105011D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570A6230"/>
    <w:multiLevelType w:val="multilevel"/>
    <w:tmpl w:val="16D8C648"/>
    <w:lvl w:ilvl="0">
      <w:start w:val="1"/>
      <w:numFmt w:val="decimal"/>
      <w:pStyle w:val="TableParagraph"/>
      <w:lvlText w:val="%1."/>
      <w:lvlJc w:val="left"/>
      <w:pPr>
        <w:ind w:left="360" w:hanging="360"/>
      </w:pPr>
    </w:lvl>
    <w:lvl w:ilvl="1">
      <w:start w:val="1"/>
      <w:numFmt w:val="decimal"/>
      <w:lvlText w:val="%2)"/>
      <w:lvlJc w:val="left"/>
      <w:pPr>
        <w:ind w:left="792" w:hanging="432"/>
      </w:pPr>
      <w:rPr>
        <w:rFonts w:asciiTheme="minorHAnsi" w:eastAsiaTheme="minorHAnsi" w:hAnsiTheme="minorHAnsi" w:cstheme="minorBidi"/>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639A5448"/>
    <w:multiLevelType w:val="hybridMultilevel"/>
    <w:tmpl w:val="19B0FC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63DF28FA"/>
    <w:multiLevelType w:val="hybridMultilevel"/>
    <w:tmpl w:val="F56E1E64"/>
    <w:lvl w:ilvl="0" w:tplc="0330A224">
      <w:start w:val="1"/>
      <w:numFmt w:val="upperRoman"/>
      <w:pStyle w:val="Nagwek1"/>
      <w:lvlText w:val="%1."/>
      <w:lvlJc w:val="left"/>
      <w:pPr>
        <w:ind w:left="720" w:hanging="360"/>
      </w:pPr>
      <w:rPr>
        <w:rFonts w:hint="default"/>
      </w:rPr>
    </w:lvl>
    <w:lvl w:ilvl="1" w:tplc="6B0AF8AA">
      <w:start w:val="2"/>
      <w:numFmt w:val="bullet"/>
      <w:lvlText w:val=""/>
      <w:lvlJc w:val="left"/>
      <w:pPr>
        <w:ind w:left="1440" w:hanging="360"/>
      </w:pPr>
      <w:rPr>
        <w:rFonts w:ascii="Symbol" w:eastAsia="Arial" w:hAnsi="Symbo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97167F8"/>
    <w:multiLevelType w:val="hybridMultilevel"/>
    <w:tmpl w:val="E6C6F3F6"/>
    <w:lvl w:ilvl="0" w:tplc="CEF421DA">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73666BAF"/>
    <w:multiLevelType w:val="hybridMultilevel"/>
    <w:tmpl w:val="89B670C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781223DF"/>
    <w:multiLevelType w:val="hybridMultilevel"/>
    <w:tmpl w:val="5B2C3CF4"/>
    <w:lvl w:ilvl="0" w:tplc="AA0CFA5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7C44079F"/>
    <w:multiLevelType w:val="hybridMultilevel"/>
    <w:tmpl w:val="DBB07AE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BD4453DC">
      <w:start w:val="1"/>
      <w:numFmt w:val="decimal"/>
      <w:lvlText w:val="%4."/>
      <w:lvlJc w:val="left"/>
      <w:pPr>
        <w:ind w:left="644" w:hanging="360"/>
      </w:pPr>
      <w:rPr>
        <w:rFonts w:asciiTheme="minorHAnsi" w:eastAsiaTheme="minorHAnsi" w:hAnsiTheme="minorHAnsi" w:cstheme="minorHAnsi"/>
        <w:sz w:val="22"/>
        <w:szCs w:val="22"/>
      </w:rPr>
    </w:lvl>
    <w:lvl w:ilvl="4" w:tplc="4BC097E4">
      <w:start w:val="1"/>
      <w:numFmt w:val="lowerLetter"/>
      <w:lvlText w:val="%5)"/>
      <w:lvlJc w:val="left"/>
      <w:pPr>
        <w:ind w:left="3600" w:hanging="360"/>
      </w:pPr>
      <w:rPr>
        <w:rFonts w:asciiTheme="minorHAnsi" w:eastAsiaTheme="minorHAnsi" w:hAnsiTheme="minorHAnsi" w:cstheme="minorHAnsi"/>
      </w:rPr>
    </w:lvl>
    <w:lvl w:ilvl="5" w:tplc="51523F16">
      <w:start w:val="1"/>
      <w:numFmt w:val="lowerLetter"/>
      <w:lvlText w:val="%6)"/>
      <w:lvlJc w:val="left"/>
      <w:pPr>
        <w:ind w:left="4500" w:hanging="360"/>
      </w:pPr>
      <w:rPr>
        <w:rFonts w:ascii="Calibri" w:hAnsi="Calibri" w:cs="Calibri" w:hint="default"/>
        <w:sz w:val="22"/>
        <w:szCs w:val="22"/>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8"/>
  </w:num>
  <w:num w:numId="2">
    <w:abstractNumId w:val="10"/>
  </w:num>
  <w:num w:numId="3">
    <w:abstractNumId w:val="13"/>
  </w:num>
  <w:num w:numId="4">
    <w:abstractNumId w:val="11"/>
  </w:num>
  <w:num w:numId="5">
    <w:abstractNumId w:val="6"/>
  </w:num>
  <w:num w:numId="6">
    <w:abstractNumId w:val="3"/>
  </w:num>
  <w:num w:numId="7">
    <w:abstractNumId w:val="12"/>
  </w:num>
  <w:num w:numId="8">
    <w:abstractNumId w:val="4"/>
  </w:num>
  <w:num w:numId="9">
    <w:abstractNumId w:val="5"/>
  </w:num>
  <w:num w:numId="10">
    <w:abstractNumId w:val="7"/>
  </w:num>
  <w:num w:numId="11">
    <w:abstractNumId w:val="14"/>
  </w:num>
  <w:num w:numId="12">
    <w:abstractNumId w:val="0"/>
  </w:num>
  <w:num w:numId="13">
    <w:abstractNumId w:val="1"/>
  </w:num>
  <w:num w:numId="14">
    <w:abstractNumId w:val="2"/>
  </w:num>
  <w:num w:numId="15">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392"/>
    <w:rsid w:val="000072C5"/>
    <w:rsid w:val="00010404"/>
    <w:rsid w:val="00033394"/>
    <w:rsid w:val="000350F0"/>
    <w:rsid w:val="0003717A"/>
    <w:rsid w:val="00046BDF"/>
    <w:rsid w:val="00054FF1"/>
    <w:rsid w:val="000772D1"/>
    <w:rsid w:val="000865AC"/>
    <w:rsid w:val="000A311B"/>
    <w:rsid w:val="000B2FC5"/>
    <w:rsid w:val="000B6322"/>
    <w:rsid w:val="000C2852"/>
    <w:rsid w:val="000C35EA"/>
    <w:rsid w:val="000D2B4A"/>
    <w:rsid w:val="00103867"/>
    <w:rsid w:val="00104A40"/>
    <w:rsid w:val="001078DC"/>
    <w:rsid w:val="00107B0C"/>
    <w:rsid w:val="001100C3"/>
    <w:rsid w:val="00126C25"/>
    <w:rsid w:val="00141405"/>
    <w:rsid w:val="001455F2"/>
    <w:rsid w:val="00146E99"/>
    <w:rsid w:val="00146FF2"/>
    <w:rsid w:val="00150B46"/>
    <w:rsid w:val="00155885"/>
    <w:rsid w:val="00156F04"/>
    <w:rsid w:val="00161574"/>
    <w:rsid w:val="00161964"/>
    <w:rsid w:val="00162E48"/>
    <w:rsid w:val="001644B7"/>
    <w:rsid w:val="00164A0D"/>
    <w:rsid w:val="00167D8E"/>
    <w:rsid w:val="001703F5"/>
    <w:rsid w:val="00181E94"/>
    <w:rsid w:val="00186F25"/>
    <w:rsid w:val="00196204"/>
    <w:rsid w:val="001B4C6A"/>
    <w:rsid w:val="001B75ED"/>
    <w:rsid w:val="001C288F"/>
    <w:rsid w:val="001C2EC9"/>
    <w:rsid w:val="001C3CCC"/>
    <w:rsid w:val="001C6D98"/>
    <w:rsid w:val="001D4381"/>
    <w:rsid w:val="001D5E3C"/>
    <w:rsid w:val="001F0D7D"/>
    <w:rsid w:val="001F49CE"/>
    <w:rsid w:val="001F6B73"/>
    <w:rsid w:val="00203973"/>
    <w:rsid w:val="00207BC5"/>
    <w:rsid w:val="00215C48"/>
    <w:rsid w:val="00216297"/>
    <w:rsid w:val="00234EE4"/>
    <w:rsid w:val="002426FE"/>
    <w:rsid w:val="002500D7"/>
    <w:rsid w:val="00262986"/>
    <w:rsid w:val="00280819"/>
    <w:rsid w:val="00284737"/>
    <w:rsid w:val="0029742E"/>
    <w:rsid w:val="002A785F"/>
    <w:rsid w:val="002B1A9F"/>
    <w:rsid w:val="002B580B"/>
    <w:rsid w:val="002D0BDC"/>
    <w:rsid w:val="002F350E"/>
    <w:rsid w:val="002F442C"/>
    <w:rsid w:val="00301479"/>
    <w:rsid w:val="003026CF"/>
    <w:rsid w:val="003146E4"/>
    <w:rsid w:val="0031619D"/>
    <w:rsid w:val="003227C6"/>
    <w:rsid w:val="003260FE"/>
    <w:rsid w:val="00334964"/>
    <w:rsid w:val="003418F5"/>
    <w:rsid w:val="003529FD"/>
    <w:rsid w:val="00352F63"/>
    <w:rsid w:val="00360FE8"/>
    <w:rsid w:val="003709E5"/>
    <w:rsid w:val="0037176F"/>
    <w:rsid w:val="003945EB"/>
    <w:rsid w:val="00394770"/>
    <w:rsid w:val="00395624"/>
    <w:rsid w:val="003968D9"/>
    <w:rsid w:val="003A10A1"/>
    <w:rsid w:val="003B2449"/>
    <w:rsid w:val="003B724E"/>
    <w:rsid w:val="003C2E00"/>
    <w:rsid w:val="003D11DD"/>
    <w:rsid w:val="003D1551"/>
    <w:rsid w:val="003D392D"/>
    <w:rsid w:val="003D5F30"/>
    <w:rsid w:val="003D62FA"/>
    <w:rsid w:val="003E1D73"/>
    <w:rsid w:val="003E4DD9"/>
    <w:rsid w:val="003F21CA"/>
    <w:rsid w:val="00406457"/>
    <w:rsid w:val="00415CA0"/>
    <w:rsid w:val="004219C4"/>
    <w:rsid w:val="00427399"/>
    <w:rsid w:val="004304B6"/>
    <w:rsid w:val="00430754"/>
    <w:rsid w:val="004308B2"/>
    <w:rsid w:val="00430AAF"/>
    <w:rsid w:val="00431358"/>
    <w:rsid w:val="00441A0B"/>
    <w:rsid w:val="004452BB"/>
    <w:rsid w:val="0044797F"/>
    <w:rsid w:val="00451FC7"/>
    <w:rsid w:val="00456801"/>
    <w:rsid w:val="004775EC"/>
    <w:rsid w:val="00486DA1"/>
    <w:rsid w:val="004922B8"/>
    <w:rsid w:val="004941CF"/>
    <w:rsid w:val="004B6084"/>
    <w:rsid w:val="004C5BBE"/>
    <w:rsid w:val="004C66E5"/>
    <w:rsid w:val="004D01B3"/>
    <w:rsid w:val="004D7E88"/>
    <w:rsid w:val="0050231A"/>
    <w:rsid w:val="005041BA"/>
    <w:rsid w:val="005051F9"/>
    <w:rsid w:val="00506E53"/>
    <w:rsid w:val="005115CB"/>
    <w:rsid w:val="005128E3"/>
    <w:rsid w:val="00517282"/>
    <w:rsid w:val="0051769E"/>
    <w:rsid w:val="005214F2"/>
    <w:rsid w:val="00526451"/>
    <w:rsid w:val="00533CC5"/>
    <w:rsid w:val="0054481E"/>
    <w:rsid w:val="00545CB6"/>
    <w:rsid w:val="00552A75"/>
    <w:rsid w:val="0056768B"/>
    <w:rsid w:val="00571D43"/>
    <w:rsid w:val="0057383E"/>
    <w:rsid w:val="00580170"/>
    <w:rsid w:val="0058163A"/>
    <w:rsid w:val="00581A6C"/>
    <w:rsid w:val="00584337"/>
    <w:rsid w:val="00584C48"/>
    <w:rsid w:val="00590ACC"/>
    <w:rsid w:val="005A6F84"/>
    <w:rsid w:val="005C5C52"/>
    <w:rsid w:val="005D247A"/>
    <w:rsid w:val="005E467F"/>
    <w:rsid w:val="005F3B4E"/>
    <w:rsid w:val="00605CBD"/>
    <w:rsid w:val="00610ED9"/>
    <w:rsid w:val="00616414"/>
    <w:rsid w:val="006213F5"/>
    <w:rsid w:val="00625481"/>
    <w:rsid w:val="006428E9"/>
    <w:rsid w:val="0064342F"/>
    <w:rsid w:val="006442FD"/>
    <w:rsid w:val="00657856"/>
    <w:rsid w:val="006626F0"/>
    <w:rsid w:val="006646E5"/>
    <w:rsid w:val="00666FC0"/>
    <w:rsid w:val="00672476"/>
    <w:rsid w:val="006948E5"/>
    <w:rsid w:val="006A5FB7"/>
    <w:rsid w:val="006B03CF"/>
    <w:rsid w:val="006B11C0"/>
    <w:rsid w:val="006B3860"/>
    <w:rsid w:val="006C314A"/>
    <w:rsid w:val="006C611E"/>
    <w:rsid w:val="006D7850"/>
    <w:rsid w:val="006E419A"/>
    <w:rsid w:val="006E53F6"/>
    <w:rsid w:val="006E609A"/>
    <w:rsid w:val="006F084E"/>
    <w:rsid w:val="006F2E27"/>
    <w:rsid w:val="006F4C08"/>
    <w:rsid w:val="007056F6"/>
    <w:rsid w:val="00721293"/>
    <w:rsid w:val="00731BA1"/>
    <w:rsid w:val="0073338A"/>
    <w:rsid w:val="00740520"/>
    <w:rsid w:val="00750855"/>
    <w:rsid w:val="00753339"/>
    <w:rsid w:val="00755C5D"/>
    <w:rsid w:val="007605FD"/>
    <w:rsid w:val="0077574F"/>
    <w:rsid w:val="00775B9F"/>
    <w:rsid w:val="00780447"/>
    <w:rsid w:val="00780702"/>
    <w:rsid w:val="00781D95"/>
    <w:rsid w:val="007845CD"/>
    <w:rsid w:val="00790164"/>
    <w:rsid w:val="00794059"/>
    <w:rsid w:val="007A0514"/>
    <w:rsid w:val="007A195F"/>
    <w:rsid w:val="007C2F9D"/>
    <w:rsid w:val="007C4B56"/>
    <w:rsid w:val="007C5770"/>
    <w:rsid w:val="007C70CC"/>
    <w:rsid w:val="007D49CE"/>
    <w:rsid w:val="007E4FD6"/>
    <w:rsid w:val="007E51FF"/>
    <w:rsid w:val="007E5E95"/>
    <w:rsid w:val="007F5A0D"/>
    <w:rsid w:val="0080521F"/>
    <w:rsid w:val="00820881"/>
    <w:rsid w:val="00823452"/>
    <w:rsid w:val="00830725"/>
    <w:rsid w:val="0083779F"/>
    <w:rsid w:val="00855E9F"/>
    <w:rsid w:val="00863190"/>
    <w:rsid w:val="00881DBF"/>
    <w:rsid w:val="008871D9"/>
    <w:rsid w:val="00897BBC"/>
    <w:rsid w:val="008A2120"/>
    <w:rsid w:val="008A5EAC"/>
    <w:rsid w:val="008B0246"/>
    <w:rsid w:val="008B033E"/>
    <w:rsid w:val="008B30DD"/>
    <w:rsid w:val="008C3709"/>
    <w:rsid w:val="008C6F44"/>
    <w:rsid w:val="008F022E"/>
    <w:rsid w:val="008F035C"/>
    <w:rsid w:val="008F3B1A"/>
    <w:rsid w:val="00911392"/>
    <w:rsid w:val="009215C2"/>
    <w:rsid w:val="009257CB"/>
    <w:rsid w:val="00944C0C"/>
    <w:rsid w:val="00946E0D"/>
    <w:rsid w:val="009516BF"/>
    <w:rsid w:val="0095467C"/>
    <w:rsid w:val="00974BAC"/>
    <w:rsid w:val="00984A8E"/>
    <w:rsid w:val="00986D97"/>
    <w:rsid w:val="00987B4F"/>
    <w:rsid w:val="009A501E"/>
    <w:rsid w:val="009B09BA"/>
    <w:rsid w:val="009B538E"/>
    <w:rsid w:val="009D0E6E"/>
    <w:rsid w:val="009D2506"/>
    <w:rsid w:val="009D33EF"/>
    <w:rsid w:val="009D51EA"/>
    <w:rsid w:val="009D57AE"/>
    <w:rsid w:val="009D7C6C"/>
    <w:rsid w:val="009E2745"/>
    <w:rsid w:val="009F5328"/>
    <w:rsid w:val="009F5B83"/>
    <w:rsid w:val="00A00218"/>
    <w:rsid w:val="00A0562C"/>
    <w:rsid w:val="00A05C2C"/>
    <w:rsid w:val="00A05DAB"/>
    <w:rsid w:val="00A05E03"/>
    <w:rsid w:val="00A14D4A"/>
    <w:rsid w:val="00A1544E"/>
    <w:rsid w:val="00A1599D"/>
    <w:rsid w:val="00A22B8D"/>
    <w:rsid w:val="00A35B58"/>
    <w:rsid w:val="00A4381A"/>
    <w:rsid w:val="00A55350"/>
    <w:rsid w:val="00A55CD4"/>
    <w:rsid w:val="00A62AF5"/>
    <w:rsid w:val="00A65AC4"/>
    <w:rsid w:val="00A70009"/>
    <w:rsid w:val="00A72EDC"/>
    <w:rsid w:val="00A7303B"/>
    <w:rsid w:val="00A85086"/>
    <w:rsid w:val="00AA4F55"/>
    <w:rsid w:val="00AA62C9"/>
    <w:rsid w:val="00AC5822"/>
    <w:rsid w:val="00AC5E61"/>
    <w:rsid w:val="00AC7156"/>
    <w:rsid w:val="00AE53ED"/>
    <w:rsid w:val="00AF0B88"/>
    <w:rsid w:val="00B04106"/>
    <w:rsid w:val="00B0428D"/>
    <w:rsid w:val="00B27829"/>
    <w:rsid w:val="00B36376"/>
    <w:rsid w:val="00B36D56"/>
    <w:rsid w:val="00B46959"/>
    <w:rsid w:val="00B5357A"/>
    <w:rsid w:val="00B567CB"/>
    <w:rsid w:val="00B5712A"/>
    <w:rsid w:val="00B6007F"/>
    <w:rsid w:val="00B72675"/>
    <w:rsid w:val="00B72952"/>
    <w:rsid w:val="00B74273"/>
    <w:rsid w:val="00B75101"/>
    <w:rsid w:val="00B86EF8"/>
    <w:rsid w:val="00B934A8"/>
    <w:rsid w:val="00B93D6A"/>
    <w:rsid w:val="00BA5895"/>
    <w:rsid w:val="00BB5C2A"/>
    <w:rsid w:val="00BB686F"/>
    <w:rsid w:val="00BC2CD0"/>
    <w:rsid w:val="00BD342E"/>
    <w:rsid w:val="00BD5F71"/>
    <w:rsid w:val="00BE0491"/>
    <w:rsid w:val="00BE0B45"/>
    <w:rsid w:val="00C26B26"/>
    <w:rsid w:val="00C4588E"/>
    <w:rsid w:val="00C61EA2"/>
    <w:rsid w:val="00C73E45"/>
    <w:rsid w:val="00C76E08"/>
    <w:rsid w:val="00C76F97"/>
    <w:rsid w:val="00C81CBB"/>
    <w:rsid w:val="00C870B5"/>
    <w:rsid w:val="00CA0649"/>
    <w:rsid w:val="00CC411A"/>
    <w:rsid w:val="00CC704F"/>
    <w:rsid w:val="00CE181C"/>
    <w:rsid w:val="00D01712"/>
    <w:rsid w:val="00D06E57"/>
    <w:rsid w:val="00D13A2D"/>
    <w:rsid w:val="00D14EE2"/>
    <w:rsid w:val="00D2617D"/>
    <w:rsid w:val="00D2766A"/>
    <w:rsid w:val="00D3493D"/>
    <w:rsid w:val="00D418FC"/>
    <w:rsid w:val="00D51EC7"/>
    <w:rsid w:val="00D55FD4"/>
    <w:rsid w:val="00D613A9"/>
    <w:rsid w:val="00D72007"/>
    <w:rsid w:val="00D74E89"/>
    <w:rsid w:val="00D77DE6"/>
    <w:rsid w:val="00D804A4"/>
    <w:rsid w:val="00D82121"/>
    <w:rsid w:val="00D975B5"/>
    <w:rsid w:val="00DA749E"/>
    <w:rsid w:val="00DB5CF8"/>
    <w:rsid w:val="00DB62A6"/>
    <w:rsid w:val="00DC23BD"/>
    <w:rsid w:val="00DD5183"/>
    <w:rsid w:val="00DE0B6C"/>
    <w:rsid w:val="00DF3D21"/>
    <w:rsid w:val="00DF589D"/>
    <w:rsid w:val="00E03FD6"/>
    <w:rsid w:val="00E04E1A"/>
    <w:rsid w:val="00E2190C"/>
    <w:rsid w:val="00E21BE2"/>
    <w:rsid w:val="00E24C70"/>
    <w:rsid w:val="00E252D6"/>
    <w:rsid w:val="00E279B7"/>
    <w:rsid w:val="00E37F6F"/>
    <w:rsid w:val="00E55D1D"/>
    <w:rsid w:val="00E825E2"/>
    <w:rsid w:val="00E825EE"/>
    <w:rsid w:val="00E862EB"/>
    <w:rsid w:val="00E947E7"/>
    <w:rsid w:val="00E95D32"/>
    <w:rsid w:val="00EA771E"/>
    <w:rsid w:val="00EB5CF4"/>
    <w:rsid w:val="00EC153B"/>
    <w:rsid w:val="00EC1DE8"/>
    <w:rsid w:val="00F106D5"/>
    <w:rsid w:val="00F17039"/>
    <w:rsid w:val="00F238D4"/>
    <w:rsid w:val="00F36865"/>
    <w:rsid w:val="00F410F2"/>
    <w:rsid w:val="00F43225"/>
    <w:rsid w:val="00F56160"/>
    <w:rsid w:val="00F77A06"/>
    <w:rsid w:val="00F84CE4"/>
    <w:rsid w:val="00F84CF3"/>
    <w:rsid w:val="00F865E8"/>
    <w:rsid w:val="00F90976"/>
    <w:rsid w:val="00FA6A86"/>
    <w:rsid w:val="00FB20A5"/>
    <w:rsid w:val="00FB4EB7"/>
    <w:rsid w:val="00FC3F56"/>
    <w:rsid w:val="00FD54E8"/>
    <w:rsid w:val="00FD55FE"/>
    <w:rsid w:val="00FD5BB9"/>
    <w:rsid w:val="00FF39D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5F8D44"/>
  <w15:chartTrackingRefBased/>
  <w15:docId w15:val="{38BB6B5B-A375-4FD1-A4BB-82DD6CF2F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EC1DE8"/>
    <w:pPr>
      <w:widowControl w:val="0"/>
      <w:suppressAutoHyphens/>
      <w:autoSpaceDN w:val="0"/>
      <w:spacing w:line="240" w:lineRule="auto"/>
      <w:textAlignment w:val="baseline"/>
    </w:pPr>
    <w:rPr>
      <w:rFonts w:ascii="Calibri" w:eastAsia="SimSun" w:hAnsi="Calibri" w:cs="Tahoma"/>
      <w:kern w:val="3"/>
    </w:rPr>
  </w:style>
  <w:style w:type="paragraph" w:styleId="Nagwek1">
    <w:name w:val="heading 1"/>
    <w:basedOn w:val="Normalny"/>
    <w:next w:val="Normalny"/>
    <w:link w:val="Nagwek1Znak"/>
    <w:qFormat/>
    <w:rsid w:val="00B93D6A"/>
    <w:pPr>
      <w:keepNext/>
      <w:numPr>
        <w:numId w:val="2"/>
      </w:numPr>
      <w:spacing w:before="240" w:after="60"/>
      <w:outlineLvl w:val="0"/>
    </w:pPr>
    <w:rPr>
      <w:rFonts w:eastAsia="Times New Roman" w:cs="Times New Roman"/>
      <w:b/>
      <w:bCs/>
      <w:kern w:val="32"/>
      <w:szCs w:val="32"/>
    </w:rPr>
  </w:style>
  <w:style w:type="paragraph" w:styleId="Nagwek3">
    <w:name w:val="heading 3"/>
    <w:basedOn w:val="Normalny"/>
    <w:next w:val="Normalny"/>
    <w:link w:val="Nagwek3Znak"/>
    <w:uiPriority w:val="9"/>
    <w:semiHidden/>
    <w:unhideWhenUsed/>
    <w:qFormat/>
    <w:rsid w:val="00F5616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911392"/>
    <w:pPr>
      <w:tabs>
        <w:tab w:val="center" w:pos="4536"/>
        <w:tab w:val="right" w:pos="9072"/>
      </w:tabs>
      <w:spacing w:after="0"/>
    </w:pPr>
  </w:style>
  <w:style w:type="character" w:customStyle="1" w:styleId="NagwekZnak">
    <w:name w:val="Nagłówek Znak"/>
    <w:basedOn w:val="Domylnaczcionkaakapitu"/>
    <w:link w:val="Nagwek"/>
    <w:uiPriority w:val="99"/>
    <w:rsid w:val="00911392"/>
  </w:style>
  <w:style w:type="paragraph" w:styleId="Stopka">
    <w:name w:val="footer"/>
    <w:basedOn w:val="Normalny"/>
    <w:link w:val="StopkaZnak"/>
    <w:uiPriority w:val="99"/>
    <w:unhideWhenUsed/>
    <w:rsid w:val="00911392"/>
    <w:pPr>
      <w:tabs>
        <w:tab w:val="center" w:pos="4536"/>
        <w:tab w:val="right" w:pos="9072"/>
      </w:tabs>
      <w:spacing w:after="0"/>
    </w:pPr>
  </w:style>
  <w:style w:type="character" w:customStyle="1" w:styleId="StopkaZnak">
    <w:name w:val="Stopka Znak"/>
    <w:basedOn w:val="Domylnaczcionkaakapitu"/>
    <w:link w:val="Stopka"/>
    <w:uiPriority w:val="99"/>
    <w:rsid w:val="00911392"/>
  </w:style>
  <w:style w:type="paragraph" w:styleId="Akapitzlist">
    <w:name w:val="List Paragraph"/>
    <w:aliases w:val="Nagłowek 3,Numerowanie,L1,Preambuła,Akapit z listą BS,Kolorowa lista — akcent 11,Dot pt,F5 List Paragraph,Recommendation,List Paragraph11,lp1,maz_wyliczenie,opis dzialania,K-P_odwolanie,A_wyliczenie,Akapit z listą 1,CW_Lista,Podsis rysunk"/>
    <w:basedOn w:val="Normalny"/>
    <w:link w:val="AkapitzlistZnak"/>
    <w:uiPriority w:val="34"/>
    <w:qFormat/>
    <w:rsid w:val="00451FC7"/>
    <w:pPr>
      <w:ind w:left="720"/>
      <w:contextualSpacing/>
    </w:pPr>
  </w:style>
  <w:style w:type="character" w:styleId="Hipercze">
    <w:name w:val="Hyperlink"/>
    <w:basedOn w:val="Domylnaczcionkaakapitu"/>
    <w:uiPriority w:val="99"/>
    <w:unhideWhenUsed/>
    <w:rsid w:val="00451FC7"/>
    <w:rPr>
      <w:color w:val="0563C1" w:themeColor="hyperlink"/>
      <w:u w:val="single"/>
    </w:rPr>
  </w:style>
  <w:style w:type="paragraph" w:customStyle="1" w:styleId="dtz">
    <w:name w:val="dtz"/>
    <w:basedOn w:val="Normalny"/>
    <w:rsid w:val="009D0E6E"/>
    <w:pPr>
      <w:spacing w:before="100" w:beforeAutospacing="1" w:after="100" w:afterAutospacing="1"/>
    </w:pPr>
    <w:rPr>
      <w:rFonts w:ascii="Times New Roman" w:eastAsia="Times New Roman" w:hAnsi="Times New Roman" w:cs="Times New Roman"/>
      <w:sz w:val="24"/>
      <w:szCs w:val="24"/>
      <w:lang w:eastAsia="pl-PL"/>
    </w:rPr>
  </w:style>
  <w:style w:type="paragraph" w:customStyle="1" w:styleId="dtu">
    <w:name w:val="dtu"/>
    <w:basedOn w:val="Normalny"/>
    <w:rsid w:val="009D0E6E"/>
    <w:pPr>
      <w:spacing w:before="100" w:beforeAutospacing="1" w:after="100" w:afterAutospacing="1"/>
    </w:pPr>
    <w:rPr>
      <w:rFonts w:ascii="Times New Roman" w:eastAsia="Times New Roman" w:hAnsi="Times New Roman" w:cs="Times New Roman"/>
      <w:sz w:val="24"/>
      <w:szCs w:val="24"/>
      <w:lang w:eastAsia="pl-PL"/>
    </w:rPr>
  </w:style>
  <w:style w:type="paragraph" w:customStyle="1" w:styleId="Default">
    <w:name w:val="Default"/>
    <w:rsid w:val="00456801"/>
    <w:pPr>
      <w:autoSpaceDE w:val="0"/>
      <w:autoSpaceDN w:val="0"/>
      <w:adjustRightInd w:val="0"/>
      <w:spacing w:after="0" w:line="240" w:lineRule="auto"/>
    </w:pPr>
    <w:rPr>
      <w:rFonts w:ascii="Calibri" w:hAnsi="Calibri" w:cs="Calibri"/>
      <w:color w:val="000000"/>
      <w:sz w:val="24"/>
      <w:szCs w:val="24"/>
    </w:rPr>
  </w:style>
  <w:style w:type="paragraph" w:customStyle="1" w:styleId="TableParagraph">
    <w:name w:val="Table Paragraph"/>
    <w:basedOn w:val="Normalny"/>
    <w:uiPriority w:val="1"/>
    <w:qFormat/>
    <w:rsid w:val="00974BAC"/>
    <w:pPr>
      <w:numPr>
        <w:numId w:val="1"/>
      </w:numPr>
      <w:autoSpaceDE w:val="0"/>
      <w:spacing w:after="0"/>
    </w:pPr>
    <w:rPr>
      <w:rFonts w:ascii="Avenir-Light" w:eastAsia="Avenir-Light" w:hAnsi="Avenir-Light" w:cs="Avenir-Light"/>
      <w:lang w:val="en-US"/>
    </w:rPr>
  </w:style>
  <w:style w:type="character" w:customStyle="1" w:styleId="AkapitzlistZnak">
    <w:name w:val="Akapit z listą Znak"/>
    <w:aliases w:val="Nagłowek 3 Znak,Numerowanie Znak,L1 Znak,Preambuła Znak,Akapit z listą BS Znak,Kolorowa lista — akcent 11 Znak,Dot pt Znak,F5 List Paragraph Znak,Recommendation Znak,List Paragraph11 Znak,lp1 Znak,maz_wyliczenie Znak,CW_Lista Znak"/>
    <w:link w:val="Akapitzlist"/>
    <w:uiPriority w:val="34"/>
    <w:qFormat/>
    <w:locked/>
    <w:rsid w:val="00974BAC"/>
  </w:style>
  <w:style w:type="table" w:customStyle="1" w:styleId="TableGrid">
    <w:name w:val="TableGrid"/>
    <w:rsid w:val="00A22B8D"/>
    <w:pPr>
      <w:spacing w:after="0" w:line="240" w:lineRule="auto"/>
    </w:pPr>
    <w:rPr>
      <w:rFonts w:eastAsiaTheme="minorEastAsia"/>
      <w:lang w:eastAsia="pl-PL"/>
    </w:rPr>
    <w:tblPr>
      <w:tblCellMar>
        <w:top w:w="0" w:type="dxa"/>
        <w:left w:w="0" w:type="dxa"/>
        <w:bottom w:w="0" w:type="dxa"/>
        <w:right w:w="0" w:type="dxa"/>
      </w:tblCellMar>
    </w:tblPr>
  </w:style>
  <w:style w:type="paragraph" w:styleId="Tekstpodstawowy">
    <w:name w:val="Body Text"/>
    <w:basedOn w:val="Normalny"/>
    <w:link w:val="TekstpodstawowyZnak"/>
    <w:rsid w:val="00A22B8D"/>
    <w:pPr>
      <w:spacing w:after="0"/>
    </w:pPr>
    <w:rPr>
      <w:rFonts w:ascii="Arial Narrow" w:eastAsia="Times New Roman" w:hAnsi="Arial Narrow" w:cs="Arial Narrow"/>
      <w:b/>
      <w:color w:val="000000"/>
      <w:szCs w:val="20"/>
      <w:lang w:eastAsia="ar-SA"/>
    </w:rPr>
  </w:style>
  <w:style w:type="character" w:customStyle="1" w:styleId="TekstpodstawowyZnak">
    <w:name w:val="Tekst podstawowy Znak"/>
    <w:basedOn w:val="Domylnaczcionkaakapitu"/>
    <w:link w:val="Tekstpodstawowy"/>
    <w:rsid w:val="00A22B8D"/>
    <w:rPr>
      <w:rFonts w:ascii="Arial Narrow" w:eastAsia="Times New Roman" w:hAnsi="Arial Narrow" w:cs="Arial Narrow"/>
      <w:b/>
      <w:color w:val="000000"/>
      <w:szCs w:val="20"/>
      <w:lang w:eastAsia="ar-SA"/>
    </w:rPr>
  </w:style>
  <w:style w:type="character" w:customStyle="1" w:styleId="Nagwek1Znak">
    <w:name w:val="Nagłówek 1 Znak"/>
    <w:basedOn w:val="Domylnaczcionkaakapitu"/>
    <w:link w:val="Nagwek1"/>
    <w:rsid w:val="00B93D6A"/>
    <w:rPr>
      <w:rFonts w:ascii="Calibri" w:eastAsia="Times New Roman" w:hAnsi="Calibri" w:cs="Times New Roman"/>
      <w:b/>
      <w:bCs/>
      <w:kern w:val="32"/>
      <w:szCs w:val="32"/>
    </w:rPr>
  </w:style>
  <w:style w:type="paragraph" w:styleId="Tekstdymka">
    <w:name w:val="Balloon Text"/>
    <w:basedOn w:val="Normalny"/>
    <w:link w:val="TekstdymkaZnak"/>
    <w:uiPriority w:val="99"/>
    <w:semiHidden/>
    <w:unhideWhenUsed/>
    <w:rsid w:val="000350F0"/>
    <w:pPr>
      <w:spacing w:after="0"/>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50F0"/>
    <w:rPr>
      <w:rFonts w:ascii="Segoe UI" w:hAnsi="Segoe UI" w:cs="Segoe UI"/>
      <w:sz w:val="18"/>
      <w:szCs w:val="18"/>
    </w:rPr>
  </w:style>
  <w:style w:type="character" w:customStyle="1" w:styleId="Nagwek3Znak">
    <w:name w:val="Nagłówek 3 Znak"/>
    <w:basedOn w:val="Domylnaczcionkaakapitu"/>
    <w:link w:val="Nagwek3"/>
    <w:uiPriority w:val="9"/>
    <w:semiHidden/>
    <w:rsid w:val="00F56160"/>
    <w:rPr>
      <w:rFonts w:asciiTheme="majorHAnsi" w:eastAsiaTheme="majorEastAsia" w:hAnsiTheme="majorHAnsi" w:cstheme="majorBidi"/>
      <w:color w:val="1F4D78" w:themeColor="accent1" w:themeShade="7F"/>
      <w:sz w:val="24"/>
      <w:szCs w:val="24"/>
    </w:rPr>
  </w:style>
  <w:style w:type="character" w:styleId="Pogrubienie">
    <w:name w:val="Strong"/>
    <w:uiPriority w:val="22"/>
    <w:qFormat/>
    <w:rsid w:val="00552A75"/>
    <w:rPr>
      <w:b/>
      <w:bCs/>
    </w:rPr>
  </w:style>
  <w:style w:type="paragraph" w:customStyle="1" w:styleId="p0">
    <w:name w:val="p0"/>
    <w:basedOn w:val="Normalny"/>
    <w:rsid w:val="006B03CF"/>
    <w:pPr>
      <w:spacing w:before="100" w:beforeAutospacing="1" w:after="100" w:afterAutospacing="1"/>
    </w:pPr>
    <w:rPr>
      <w:rFonts w:ascii="Times New Roman" w:eastAsia="Times New Roman" w:hAnsi="Times New Roman" w:cs="Times New Roman"/>
      <w:sz w:val="24"/>
      <w:szCs w:val="24"/>
      <w:lang w:eastAsia="pl-PL"/>
    </w:rPr>
  </w:style>
  <w:style w:type="paragraph" w:customStyle="1" w:styleId="p1">
    <w:name w:val="p1"/>
    <w:basedOn w:val="Normalny"/>
    <w:rsid w:val="006C314A"/>
    <w:pPr>
      <w:spacing w:before="100" w:beforeAutospacing="1" w:after="100" w:afterAutospacing="1"/>
    </w:pPr>
    <w:rPr>
      <w:rFonts w:ascii="Times New Roman" w:eastAsia="Times New Roman" w:hAnsi="Times New Roman" w:cs="Times New Roman"/>
      <w:sz w:val="24"/>
      <w:szCs w:val="24"/>
      <w:lang w:eastAsia="pl-PL"/>
    </w:rPr>
  </w:style>
  <w:style w:type="paragraph" w:styleId="Tekstprzypisukocowego">
    <w:name w:val="endnote text"/>
    <w:basedOn w:val="Normalny"/>
    <w:link w:val="TekstprzypisukocowegoZnak"/>
    <w:uiPriority w:val="99"/>
    <w:semiHidden/>
    <w:unhideWhenUsed/>
    <w:rsid w:val="001D4381"/>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1D4381"/>
    <w:rPr>
      <w:sz w:val="20"/>
      <w:szCs w:val="20"/>
    </w:rPr>
  </w:style>
  <w:style w:type="character" w:styleId="Odwoanieprzypisukocowego">
    <w:name w:val="endnote reference"/>
    <w:basedOn w:val="Domylnaczcionkaakapitu"/>
    <w:uiPriority w:val="99"/>
    <w:semiHidden/>
    <w:unhideWhenUsed/>
    <w:rsid w:val="001D4381"/>
    <w:rPr>
      <w:vertAlign w:val="superscript"/>
    </w:rPr>
  </w:style>
  <w:style w:type="table" w:styleId="Tabela-Siatka">
    <w:name w:val="Table Grid"/>
    <w:basedOn w:val="Standardowy"/>
    <w:uiPriority w:val="39"/>
    <w:rsid w:val="00181E94"/>
    <w:pPr>
      <w:suppressAutoHyphens/>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eksttreci1">
    <w:name w:val="Tekst treści1"/>
    <w:basedOn w:val="Normalny"/>
    <w:link w:val="Teksttreci"/>
    <w:uiPriority w:val="99"/>
    <w:rsid w:val="00E95D32"/>
    <w:pPr>
      <w:shd w:val="clear" w:color="auto" w:fill="FFFFFF"/>
      <w:spacing w:after="0" w:line="240" w:lineRule="atLeast"/>
      <w:ind w:hanging="740"/>
    </w:pPr>
    <w:rPr>
      <w:rFonts w:ascii="Verdana" w:eastAsia="Times New Roman" w:hAnsi="Verdana" w:cs="Times New Roman"/>
      <w:color w:val="000000"/>
      <w:sz w:val="16"/>
      <w:szCs w:val="16"/>
      <w:lang w:eastAsia="pl-PL"/>
    </w:rPr>
  </w:style>
  <w:style w:type="character" w:customStyle="1" w:styleId="Teksttreci">
    <w:name w:val="Tekst treści_"/>
    <w:link w:val="Teksttreci1"/>
    <w:uiPriority w:val="99"/>
    <w:locked/>
    <w:rsid w:val="00E95D32"/>
    <w:rPr>
      <w:rFonts w:ascii="Verdana" w:eastAsia="Times New Roman" w:hAnsi="Verdana" w:cs="Times New Roman"/>
      <w:color w:val="000000"/>
      <w:sz w:val="16"/>
      <w:szCs w:val="16"/>
      <w:shd w:val="clear" w:color="auto" w:fill="FFFFFF"/>
      <w:lang w:eastAsia="pl-PL"/>
    </w:rPr>
  </w:style>
  <w:style w:type="paragraph" w:customStyle="1" w:styleId="Tekstkomentarza1">
    <w:name w:val="Tekst komentarza1"/>
    <w:basedOn w:val="Normalny"/>
    <w:rsid w:val="00E95D32"/>
    <w:pPr>
      <w:spacing w:after="0"/>
    </w:pPr>
    <w:rPr>
      <w:rFonts w:ascii="Times New Roman" w:eastAsia="Arial" w:hAnsi="Times New Roman" w:cs="Calibri"/>
      <w:color w:val="000000"/>
      <w:sz w:val="20"/>
      <w:szCs w:val="20"/>
      <w:lang w:eastAsia="zh-CN"/>
    </w:rPr>
  </w:style>
  <w:style w:type="paragraph" w:styleId="Tekstpodstawowy3">
    <w:name w:val="Body Text 3"/>
    <w:basedOn w:val="Normalny"/>
    <w:link w:val="Tekstpodstawowy3Znak"/>
    <w:uiPriority w:val="99"/>
    <w:unhideWhenUsed/>
    <w:rsid w:val="00E95D32"/>
    <w:pPr>
      <w:spacing w:after="120"/>
    </w:pPr>
    <w:rPr>
      <w:sz w:val="16"/>
      <w:szCs w:val="16"/>
    </w:rPr>
  </w:style>
  <w:style w:type="character" w:customStyle="1" w:styleId="Tekstpodstawowy3Znak">
    <w:name w:val="Tekst podstawowy 3 Znak"/>
    <w:basedOn w:val="Domylnaczcionkaakapitu"/>
    <w:link w:val="Tekstpodstawowy3"/>
    <w:uiPriority w:val="99"/>
    <w:rsid w:val="00E95D32"/>
    <w:rPr>
      <w:sz w:val="16"/>
      <w:szCs w:val="16"/>
    </w:rPr>
  </w:style>
  <w:style w:type="paragraph" w:customStyle="1" w:styleId="Standard">
    <w:name w:val="Standard"/>
    <w:rsid w:val="00EC1DE8"/>
    <w:pPr>
      <w:widowControl w:val="0"/>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paragraph" w:customStyle="1" w:styleId="Bezodstpw1">
    <w:name w:val="Bez odstępów1"/>
    <w:qFormat/>
    <w:rsid w:val="00EC1DE8"/>
    <w:pPr>
      <w:suppressAutoHyphens/>
      <w:spacing w:after="0" w:line="240" w:lineRule="auto"/>
    </w:pPr>
    <w:rPr>
      <w:rFonts w:ascii="Calibri" w:eastAsia="Times New Roman" w:hAnsi="Calibri"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7641504">
      <w:bodyDiv w:val="1"/>
      <w:marLeft w:val="0"/>
      <w:marRight w:val="0"/>
      <w:marTop w:val="0"/>
      <w:marBottom w:val="0"/>
      <w:divBdr>
        <w:top w:val="none" w:sz="0" w:space="0" w:color="auto"/>
        <w:left w:val="none" w:sz="0" w:space="0" w:color="auto"/>
        <w:bottom w:val="none" w:sz="0" w:space="0" w:color="auto"/>
        <w:right w:val="none" w:sz="0" w:space="0" w:color="auto"/>
      </w:divBdr>
    </w:div>
    <w:div w:id="221521912">
      <w:bodyDiv w:val="1"/>
      <w:marLeft w:val="0"/>
      <w:marRight w:val="0"/>
      <w:marTop w:val="0"/>
      <w:marBottom w:val="0"/>
      <w:divBdr>
        <w:top w:val="none" w:sz="0" w:space="0" w:color="auto"/>
        <w:left w:val="none" w:sz="0" w:space="0" w:color="auto"/>
        <w:bottom w:val="none" w:sz="0" w:space="0" w:color="auto"/>
        <w:right w:val="none" w:sz="0" w:space="0" w:color="auto"/>
      </w:divBdr>
    </w:div>
    <w:div w:id="563680836">
      <w:bodyDiv w:val="1"/>
      <w:marLeft w:val="0"/>
      <w:marRight w:val="0"/>
      <w:marTop w:val="0"/>
      <w:marBottom w:val="0"/>
      <w:divBdr>
        <w:top w:val="none" w:sz="0" w:space="0" w:color="auto"/>
        <w:left w:val="none" w:sz="0" w:space="0" w:color="auto"/>
        <w:bottom w:val="none" w:sz="0" w:space="0" w:color="auto"/>
        <w:right w:val="none" w:sz="0" w:space="0" w:color="auto"/>
      </w:divBdr>
    </w:div>
    <w:div w:id="969555324">
      <w:bodyDiv w:val="1"/>
      <w:marLeft w:val="0"/>
      <w:marRight w:val="0"/>
      <w:marTop w:val="0"/>
      <w:marBottom w:val="0"/>
      <w:divBdr>
        <w:top w:val="none" w:sz="0" w:space="0" w:color="auto"/>
        <w:left w:val="none" w:sz="0" w:space="0" w:color="auto"/>
        <w:bottom w:val="none" w:sz="0" w:space="0" w:color="auto"/>
        <w:right w:val="none" w:sz="0" w:space="0" w:color="auto"/>
      </w:divBdr>
    </w:div>
    <w:div w:id="1560750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golawski\Documents\2026\PRZETARGI\CRRT,%20terapia%20nerkozast&#281;pcza\zam&#243;wienia_pl@baxte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D62C8D-26D6-4199-A4EB-C158B70262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Pages>
  <Words>4934</Words>
  <Characters>29604</Characters>
  <Application>Microsoft Office Word</Application>
  <DocSecurity>0</DocSecurity>
  <Lines>246</Lines>
  <Paragraphs>68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34470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Maciej</dc:creator>
  <cp:keywords/>
  <dc:description/>
  <cp:lastModifiedBy>Maciej Goławski</cp:lastModifiedBy>
  <cp:revision>3</cp:revision>
  <cp:lastPrinted>2021-07-14T07:57:00Z</cp:lastPrinted>
  <dcterms:created xsi:type="dcterms:W3CDTF">2026-03-30T07:12:00Z</dcterms:created>
  <dcterms:modified xsi:type="dcterms:W3CDTF">2026-03-30T07:37:00Z</dcterms:modified>
</cp:coreProperties>
</file>