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D53FFC" w14:textId="2097102B" w:rsidR="000C5B13" w:rsidRPr="002361B5" w:rsidRDefault="007A30B0" w:rsidP="006B560C">
      <w:pPr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32ECB">
        <w:rPr>
          <w:noProof/>
          <w:lang w:eastAsia="pl-PL"/>
        </w:rPr>
        <w:drawing>
          <wp:inline distT="0" distB="0" distL="0" distR="0" wp14:anchorId="2F1F182D" wp14:editId="1A45C9ED">
            <wp:extent cx="5760720" cy="733425"/>
            <wp:effectExtent l="0" t="0" r="0" b="9525"/>
            <wp:docPr id="40301808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B04766B" w14:textId="77775D5F" w:rsidR="00B71A6E" w:rsidRPr="006B560C" w:rsidRDefault="006B560C" w:rsidP="006B560C">
      <w:pPr>
        <w:tabs>
          <w:tab w:val="left" w:pos="284"/>
        </w:tabs>
        <w:ind w:left="284" w:hanging="284"/>
        <w:jc w:val="right"/>
        <w:rPr>
          <w:rFonts w:ascii="Times New Roman" w:hAnsi="Times New Roman" w:cs="Times New Roman"/>
          <w:sz w:val="24"/>
          <w:szCs w:val="24"/>
        </w:rPr>
      </w:pPr>
      <w:r w:rsidRPr="006B560C">
        <w:rPr>
          <w:rFonts w:ascii="Times New Roman" w:hAnsi="Times New Roman" w:cs="Times New Roman"/>
          <w:sz w:val="24"/>
          <w:szCs w:val="24"/>
        </w:rPr>
        <w:t xml:space="preserve">Fabianki, </w:t>
      </w:r>
      <w:r w:rsidR="007A30B0">
        <w:rPr>
          <w:rFonts w:ascii="Times New Roman" w:hAnsi="Times New Roman" w:cs="Times New Roman"/>
          <w:sz w:val="24"/>
          <w:szCs w:val="24"/>
        </w:rPr>
        <w:t>1</w:t>
      </w:r>
      <w:r w:rsidR="000C5BF0">
        <w:rPr>
          <w:rFonts w:ascii="Times New Roman" w:hAnsi="Times New Roman" w:cs="Times New Roman"/>
          <w:sz w:val="24"/>
          <w:szCs w:val="24"/>
        </w:rPr>
        <w:t>9</w:t>
      </w:r>
      <w:r w:rsidR="008D75E7">
        <w:rPr>
          <w:rFonts w:ascii="Times New Roman" w:hAnsi="Times New Roman" w:cs="Times New Roman"/>
          <w:sz w:val="24"/>
          <w:szCs w:val="24"/>
        </w:rPr>
        <w:t>.02.2026 r.</w:t>
      </w:r>
    </w:p>
    <w:p w14:paraId="41C5408A" w14:textId="4AE00C4D" w:rsidR="001F3ECC" w:rsidRPr="006B560C" w:rsidRDefault="006B560C" w:rsidP="00E349FB">
      <w:pPr>
        <w:tabs>
          <w:tab w:val="left" w:pos="284"/>
        </w:tabs>
        <w:ind w:left="284" w:hanging="284"/>
        <w:rPr>
          <w:rFonts w:ascii="Times New Roman" w:hAnsi="Times New Roman" w:cs="Times New Roman"/>
          <w:sz w:val="24"/>
          <w:szCs w:val="24"/>
        </w:rPr>
      </w:pPr>
      <w:r w:rsidRPr="006B560C">
        <w:rPr>
          <w:rFonts w:ascii="Times New Roman" w:hAnsi="Times New Roman" w:cs="Times New Roman"/>
          <w:sz w:val="24"/>
          <w:szCs w:val="24"/>
        </w:rPr>
        <w:t xml:space="preserve"> RI.271.1.</w:t>
      </w:r>
      <w:r w:rsidR="007A30B0">
        <w:rPr>
          <w:rFonts w:ascii="Times New Roman" w:hAnsi="Times New Roman" w:cs="Times New Roman"/>
          <w:sz w:val="24"/>
          <w:szCs w:val="24"/>
        </w:rPr>
        <w:t>3</w:t>
      </w:r>
      <w:r w:rsidRPr="006B560C">
        <w:rPr>
          <w:rFonts w:ascii="Times New Roman" w:hAnsi="Times New Roman" w:cs="Times New Roman"/>
          <w:sz w:val="24"/>
          <w:szCs w:val="24"/>
        </w:rPr>
        <w:t>.202</w:t>
      </w:r>
      <w:r w:rsidR="008D75E7">
        <w:rPr>
          <w:rFonts w:ascii="Times New Roman" w:hAnsi="Times New Roman" w:cs="Times New Roman"/>
          <w:sz w:val="24"/>
          <w:szCs w:val="24"/>
        </w:rPr>
        <w:t>6</w:t>
      </w:r>
      <w:r w:rsidR="00EE4594"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 w:rsidR="00EE4594">
        <w:rPr>
          <w:rFonts w:ascii="Times New Roman" w:hAnsi="Times New Roman" w:cs="Times New Roman"/>
          <w:sz w:val="24"/>
          <w:szCs w:val="24"/>
        </w:rPr>
        <w:t>odp</w:t>
      </w:r>
      <w:proofErr w:type="spellEnd"/>
      <w:r w:rsidR="00EE4594">
        <w:rPr>
          <w:rFonts w:ascii="Times New Roman" w:hAnsi="Times New Roman" w:cs="Times New Roman"/>
          <w:sz w:val="24"/>
          <w:szCs w:val="24"/>
        </w:rPr>
        <w:t xml:space="preserve"> </w:t>
      </w:r>
      <w:r w:rsidR="005424FC">
        <w:rPr>
          <w:rFonts w:ascii="Times New Roman" w:hAnsi="Times New Roman" w:cs="Times New Roman"/>
          <w:sz w:val="24"/>
          <w:szCs w:val="24"/>
        </w:rPr>
        <w:t>4</w:t>
      </w:r>
    </w:p>
    <w:p w14:paraId="37C06702" w14:textId="77777777" w:rsidR="005E318A" w:rsidRDefault="005E318A" w:rsidP="006B560C">
      <w:pPr>
        <w:widowControl w:val="0"/>
        <w:suppressAutoHyphens/>
        <w:spacing w:after="0" w:line="240" w:lineRule="auto"/>
        <w:ind w:left="5000"/>
        <w:jc w:val="both"/>
        <w:rPr>
          <w:rFonts w:ascii="Times New Roman" w:eastAsia="HG Mincho Light J" w:hAnsi="Times New Roman" w:cs="Times New Roman"/>
          <w:b/>
          <w:color w:val="000000"/>
          <w:sz w:val="24"/>
          <w:szCs w:val="24"/>
        </w:rPr>
      </w:pPr>
    </w:p>
    <w:p w14:paraId="0C086C1A" w14:textId="77777777" w:rsidR="005E318A" w:rsidRDefault="005E318A" w:rsidP="006B560C">
      <w:pPr>
        <w:widowControl w:val="0"/>
        <w:suppressAutoHyphens/>
        <w:spacing w:after="0" w:line="240" w:lineRule="auto"/>
        <w:ind w:left="5000"/>
        <w:jc w:val="both"/>
        <w:rPr>
          <w:rFonts w:ascii="Times New Roman" w:eastAsia="HG Mincho Light J" w:hAnsi="Times New Roman" w:cs="Times New Roman"/>
          <w:b/>
          <w:color w:val="000000"/>
          <w:sz w:val="24"/>
          <w:szCs w:val="24"/>
        </w:rPr>
      </w:pPr>
    </w:p>
    <w:p w14:paraId="60846A90" w14:textId="6B3C86B3" w:rsidR="006B560C" w:rsidRPr="006B560C" w:rsidRDefault="006B560C" w:rsidP="006B560C">
      <w:pPr>
        <w:widowControl w:val="0"/>
        <w:suppressAutoHyphens/>
        <w:spacing w:after="0" w:line="240" w:lineRule="auto"/>
        <w:ind w:left="5000"/>
        <w:jc w:val="both"/>
        <w:rPr>
          <w:rFonts w:ascii="Times New Roman" w:eastAsia="HG Mincho Light J" w:hAnsi="Times New Roman" w:cs="Times New Roman"/>
          <w:b/>
          <w:color w:val="000000"/>
          <w:sz w:val="24"/>
          <w:szCs w:val="24"/>
        </w:rPr>
      </w:pPr>
      <w:r w:rsidRPr="006B560C">
        <w:rPr>
          <w:rFonts w:ascii="Times New Roman" w:eastAsia="HG Mincho Light J" w:hAnsi="Times New Roman" w:cs="Times New Roman"/>
          <w:b/>
          <w:color w:val="000000"/>
          <w:sz w:val="24"/>
          <w:szCs w:val="24"/>
        </w:rPr>
        <w:t>adresat</w:t>
      </w:r>
    </w:p>
    <w:p w14:paraId="52F91072" w14:textId="77777777" w:rsidR="006B560C" w:rsidRPr="006B560C" w:rsidRDefault="006B560C" w:rsidP="006B560C">
      <w:pPr>
        <w:widowControl w:val="0"/>
        <w:suppressAutoHyphens/>
        <w:spacing w:after="0" w:line="240" w:lineRule="auto"/>
        <w:ind w:left="5000"/>
        <w:rPr>
          <w:rFonts w:ascii="Times New Roman" w:eastAsia="HG Mincho Light J" w:hAnsi="Times New Roman" w:cs="Times New Roman"/>
          <w:b/>
          <w:color w:val="000000"/>
          <w:sz w:val="24"/>
          <w:szCs w:val="24"/>
        </w:rPr>
      </w:pPr>
      <w:r w:rsidRPr="006B560C">
        <w:rPr>
          <w:rFonts w:ascii="Times New Roman" w:eastAsia="HG Mincho Light J" w:hAnsi="Times New Roman" w:cs="Times New Roman"/>
          <w:b/>
          <w:color w:val="000000"/>
          <w:sz w:val="24"/>
          <w:szCs w:val="24"/>
        </w:rPr>
        <w:t>(wszyscy, którzy pobrali specyfikację)</w:t>
      </w:r>
    </w:p>
    <w:p w14:paraId="37F8C21A" w14:textId="77777777" w:rsidR="006B560C" w:rsidRDefault="006B560C" w:rsidP="006B560C">
      <w:pPr>
        <w:widowControl w:val="0"/>
        <w:suppressAutoHyphens/>
        <w:spacing w:after="0" w:line="240" w:lineRule="auto"/>
        <w:ind w:left="5000"/>
        <w:rPr>
          <w:rFonts w:eastAsia="HG Mincho Light J" w:cs="Times New Roman"/>
          <w:b/>
          <w:color w:val="000000"/>
          <w:sz w:val="24"/>
          <w:szCs w:val="24"/>
        </w:rPr>
      </w:pPr>
    </w:p>
    <w:p w14:paraId="5D3B2D5F" w14:textId="77777777" w:rsidR="006B560C" w:rsidRPr="006B560C" w:rsidRDefault="006B560C" w:rsidP="00E349FB">
      <w:pPr>
        <w:widowControl w:val="0"/>
        <w:suppressAutoHyphens/>
        <w:spacing w:after="0" w:line="240" w:lineRule="auto"/>
        <w:rPr>
          <w:rFonts w:eastAsia="HG Mincho Light J" w:cs="Times New Roman"/>
          <w:b/>
          <w:color w:val="000000"/>
          <w:sz w:val="24"/>
          <w:szCs w:val="24"/>
        </w:rPr>
      </w:pPr>
    </w:p>
    <w:p w14:paraId="42486BC1" w14:textId="7EE06E8C" w:rsidR="006B560C" w:rsidRPr="00E349FB" w:rsidRDefault="006B560C" w:rsidP="008D75E7">
      <w:pPr>
        <w:widowControl w:val="0"/>
        <w:suppressAutoHyphens/>
        <w:spacing w:after="0" w:line="240" w:lineRule="auto"/>
        <w:ind w:firstLine="708"/>
        <w:jc w:val="both"/>
        <w:rPr>
          <w:rFonts w:ascii="Times New Roman" w:eastAsia="HG Mincho Light J" w:hAnsi="Times New Roman" w:cs="Times New Roman"/>
          <w:b/>
          <w:bCs/>
          <w:i/>
          <w:iCs/>
          <w:color w:val="000000"/>
          <w:sz w:val="24"/>
          <w:szCs w:val="24"/>
        </w:rPr>
      </w:pPr>
      <w:r w:rsidRPr="006B560C">
        <w:rPr>
          <w:rFonts w:ascii="Times New Roman" w:eastAsia="HG Mincho Light J" w:hAnsi="Times New Roman" w:cs="Times New Roman"/>
          <w:color w:val="000000"/>
          <w:sz w:val="24"/>
          <w:szCs w:val="24"/>
        </w:rPr>
        <w:t xml:space="preserve">Na podstawie art. 284 ust. 2  ustawy  - Prawo zamówień publicznych, Gmina Fabianki przekazuje następujące wyjaśnienia treści </w:t>
      </w:r>
      <w:proofErr w:type="spellStart"/>
      <w:r w:rsidRPr="006B560C">
        <w:rPr>
          <w:rFonts w:ascii="Times New Roman" w:eastAsia="HG Mincho Light J" w:hAnsi="Times New Roman" w:cs="Times New Roman"/>
          <w:color w:val="000000"/>
          <w:sz w:val="24"/>
          <w:szCs w:val="24"/>
        </w:rPr>
        <w:t>swz</w:t>
      </w:r>
      <w:proofErr w:type="spellEnd"/>
      <w:r w:rsidRPr="006B560C">
        <w:rPr>
          <w:rFonts w:ascii="Times New Roman" w:eastAsia="HG Mincho Light J" w:hAnsi="Times New Roman" w:cs="Times New Roman"/>
          <w:color w:val="000000"/>
          <w:sz w:val="24"/>
          <w:szCs w:val="24"/>
        </w:rPr>
        <w:t xml:space="preserve"> dla zamówienia publicznego pn.: </w:t>
      </w:r>
      <w:bookmarkStart w:id="0" w:name="_Hlk195856808"/>
      <w:r w:rsidR="007A30B0" w:rsidRPr="007A30B0">
        <w:rPr>
          <w:rFonts w:ascii="Times New Roman" w:eastAsia="HG Mincho Light J" w:hAnsi="Times New Roman" w:cs="Times New Roman"/>
          <w:b/>
          <w:bCs/>
          <w:i/>
          <w:iCs/>
          <w:color w:val="000000"/>
          <w:sz w:val="24"/>
          <w:szCs w:val="24"/>
        </w:rPr>
        <w:t>„Budowa kanalizacji sanitarnej poza aglomeracją”</w:t>
      </w:r>
      <w:bookmarkEnd w:id="0"/>
      <w:r w:rsidRPr="006B560C">
        <w:rPr>
          <w:rFonts w:ascii="Times New Roman" w:eastAsia="HG Mincho Light J" w:hAnsi="Times New Roman" w:cs="Times New Roman"/>
          <w:color w:val="000000"/>
          <w:sz w:val="24"/>
          <w:szCs w:val="24"/>
        </w:rPr>
        <w:t xml:space="preserve">: </w:t>
      </w:r>
    </w:p>
    <w:p w14:paraId="6F5AA792" w14:textId="77777777" w:rsidR="006B560C" w:rsidRPr="006B560C" w:rsidRDefault="006B560C" w:rsidP="006B560C">
      <w:pPr>
        <w:widowControl w:val="0"/>
        <w:suppressAutoHyphens/>
        <w:spacing w:after="0" w:line="240" w:lineRule="auto"/>
        <w:ind w:firstLine="708"/>
        <w:jc w:val="both"/>
        <w:rPr>
          <w:rFonts w:ascii="Times New Roman" w:eastAsia="HG Mincho Light J" w:hAnsi="Times New Roman" w:cs="Times New Roman"/>
          <w:color w:val="000000"/>
          <w:sz w:val="24"/>
          <w:szCs w:val="24"/>
        </w:rPr>
      </w:pPr>
    </w:p>
    <w:p w14:paraId="40606904" w14:textId="0A8D6359" w:rsidR="000C5BF0" w:rsidRDefault="000C5BF0" w:rsidP="000C5BF0">
      <w:pPr>
        <w:pStyle w:val="Akapitzlist"/>
        <w:numPr>
          <w:ilvl w:val="0"/>
          <w:numId w:val="15"/>
        </w:numPr>
        <w:tabs>
          <w:tab w:val="left" w:pos="284"/>
        </w:tabs>
        <w:jc w:val="both"/>
        <w:rPr>
          <w:rFonts w:ascii="Times New Roman" w:eastAsia="HG Mincho Light J" w:hAnsi="Times New Roman" w:cs="Times New Roman"/>
          <w:iCs/>
          <w:color w:val="000000"/>
          <w:sz w:val="24"/>
          <w:szCs w:val="24"/>
        </w:rPr>
      </w:pPr>
      <w:r>
        <w:rPr>
          <w:rFonts w:ascii="Times New Roman" w:eastAsia="HG Mincho Light J" w:hAnsi="Times New Roman" w:cs="Times New Roman"/>
          <w:iCs/>
          <w:color w:val="000000"/>
          <w:sz w:val="24"/>
          <w:szCs w:val="24"/>
        </w:rPr>
        <w:t xml:space="preserve"> </w:t>
      </w:r>
      <w:r w:rsidRPr="000C5BF0">
        <w:rPr>
          <w:rFonts w:ascii="Times New Roman" w:eastAsia="HG Mincho Light J" w:hAnsi="Times New Roman" w:cs="Times New Roman"/>
          <w:iCs/>
          <w:color w:val="000000"/>
          <w:sz w:val="24"/>
          <w:szCs w:val="24"/>
        </w:rPr>
        <w:t xml:space="preserve">Czy Zamawiający potwierdza, że opis zawarty w dokumentacji mówiący o tym że pozostałe ulice gminne i drogi wewnętrzne (prócz drogi powiatowej 2714C) są „drogami o nawierzchni gruntowej" jest błędny a na działkach nr </w:t>
      </w:r>
      <w:r w:rsidRPr="000C5BF0">
        <w:rPr>
          <w:rFonts w:ascii="Times New Roman" w:eastAsia="HG Mincho Light J" w:hAnsi="Times New Roman" w:cs="Times New Roman"/>
          <w:i/>
          <w:iCs/>
          <w:color w:val="000000"/>
          <w:sz w:val="24"/>
          <w:szCs w:val="24"/>
        </w:rPr>
        <w:t xml:space="preserve">185/35, </w:t>
      </w:r>
      <w:r w:rsidRPr="000C5BF0">
        <w:rPr>
          <w:rFonts w:ascii="Times New Roman" w:eastAsia="HG Mincho Light J" w:hAnsi="Times New Roman" w:cs="Times New Roman"/>
          <w:iCs/>
          <w:color w:val="000000"/>
          <w:sz w:val="24"/>
          <w:szCs w:val="24"/>
        </w:rPr>
        <w:t>278 i 279 występuję nawierzchnia asfaltowa.</w:t>
      </w:r>
    </w:p>
    <w:p w14:paraId="57F163CD" w14:textId="77777777" w:rsidR="000C5BF0" w:rsidRPr="000C5BF0" w:rsidRDefault="000C5BF0" w:rsidP="000C5BF0">
      <w:pPr>
        <w:pStyle w:val="Akapitzlist"/>
        <w:tabs>
          <w:tab w:val="left" w:pos="284"/>
        </w:tabs>
        <w:jc w:val="both"/>
        <w:rPr>
          <w:rFonts w:ascii="Times New Roman" w:eastAsia="HG Mincho Light J" w:hAnsi="Times New Roman" w:cs="Times New Roman"/>
          <w:iCs/>
          <w:color w:val="000000"/>
          <w:sz w:val="24"/>
          <w:szCs w:val="24"/>
        </w:rPr>
      </w:pPr>
    </w:p>
    <w:p w14:paraId="4DA993F2" w14:textId="3F58F7A7" w:rsidR="000C5BF0" w:rsidRPr="000C5BF0" w:rsidRDefault="000C5BF0" w:rsidP="000C5BF0">
      <w:pPr>
        <w:pStyle w:val="Akapitzlist"/>
        <w:tabs>
          <w:tab w:val="left" w:pos="284"/>
        </w:tabs>
        <w:ind w:left="708"/>
        <w:rPr>
          <w:rFonts w:ascii="Times New Roman" w:eastAsia="HG Mincho Light J" w:hAnsi="Times New Roman" w:cs="Times New Roman"/>
          <w:b/>
          <w:bCs/>
          <w:iCs/>
          <w:color w:val="000000"/>
          <w:sz w:val="24"/>
          <w:szCs w:val="24"/>
        </w:rPr>
      </w:pPr>
      <w:r w:rsidRPr="000C5BF0">
        <w:rPr>
          <w:rFonts w:ascii="Times New Roman" w:eastAsia="HG Mincho Light J" w:hAnsi="Times New Roman" w:cs="Times New Roman"/>
          <w:b/>
          <w:bCs/>
          <w:iCs/>
          <w:color w:val="000000"/>
          <w:sz w:val="24"/>
          <w:szCs w:val="24"/>
        </w:rPr>
        <w:t>Odpowiedź</w:t>
      </w:r>
    </w:p>
    <w:p w14:paraId="7D9D8E6A" w14:textId="3F43BB3E" w:rsidR="000C5BF0" w:rsidRPr="000C5BF0" w:rsidRDefault="000C5BF0" w:rsidP="000C5BF0">
      <w:pPr>
        <w:pStyle w:val="Akapitzlist"/>
        <w:tabs>
          <w:tab w:val="left" w:pos="284"/>
        </w:tabs>
        <w:ind w:left="708"/>
        <w:jc w:val="both"/>
        <w:rPr>
          <w:rFonts w:ascii="Times New Roman" w:eastAsia="HG Mincho Light J" w:hAnsi="Times New Roman" w:cs="Times New Roman"/>
          <w:b/>
          <w:bCs/>
          <w:iCs/>
          <w:color w:val="000000"/>
          <w:sz w:val="24"/>
          <w:szCs w:val="24"/>
        </w:rPr>
      </w:pPr>
      <w:r w:rsidRPr="000C5BF0">
        <w:rPr>
          <w:rFonts w:ascii="Times New Roman" w:eastAsia="HG Mincho Light J" w:hAnsi="Times New Roman" w:cs="Times New Roman"/>
          <w:b/>
          <w:bCs/>
          <w:iCs/>
          <w:color w:val="000000"/>
          <w:sz w:val="24"/>
          <w:szCs w:val="24"/>
        </w:rPr>
        <w:t>Rzeczywiście zapis w Projekcie Budowlanym w zakresie PZT jest błędny</w:t>
      </w:r>
      <w:r w:rsidRPr="000C5BF0">
        <w:rPr>
          <w:rFonts w:ascii="Times New Roman" w:eastAsia="HG Mincho Light J" w:hAnsi="Times New Roman" w:cs="Times New Roman"/>
          <w:b/>
          <w:bCs/>
          <w:iCs/>
          <w:color w:val="000000"/>
          <w:sz w:val="24"/>
          <w:szCs w:val="24"/>
        </w:rPr>
        <w:t>. Na wskazanych działkach występuje nawierzchnia asfaltowa, którą należy odtworzyć.</w:t>
      </w:r>
    </w:p>
    <w:p w14:paraId="206D811B" w14:textId="77777777" w:rsidR="000C5BF0" w:rsidRPr="000C5BF0" w:rsidRDefault="000C5BF0" w:rsidP="000C5BF0">
      <w:pPr>
        <w:pStyle w:val="Akapitzlist"/>
        <w:tabs>
          <w:tab w:val="left" w:pos="284"/>
        </w:tabs>
        <w:ind w:left="0"/>
        <w:rPr>
          <w:rFonts w:ascii="Times New Roman" w:eastAsia="HG Mincho Light J" w:hAnsi="Times New Roman" w:cs="Times New Roman"/>
          <w:iCs/>
          <w:color w:val="000000"/>
          <w:sz w:val="24"/>
          <w:szCs w:val="24"/>
        </w:rPr>
      </w:pPr>
    </w:p>
    <w:p w14:paraId="23FEA162" w14:textId="24731803" w:rsidR="000C5BF0" w:rsidRDefault="000C5BF0" w:rsidP="000C5BF0">
      <w:pPr>
        <w:pStyle w:val="Akapitzlist"/>
        <w:numPr>
          <w:ilvl w:val="0"/>
          <w:numId w:val="15"/>
        </w:numPr>
        <w:tabs>
          <w:tab w:val="left" w:pos="284"/>
        </w:tabs>
        <w:jc w:val="both"/>
        <w:rPr>
          <w:rFonts w:ascii="Times New Roman" w:eastAsia="HG Mincho Light J" w:hAnsi="Times New Roman" w:cs="Times New Roman"/>
          <w:iCs/>
          <w:color w:val="000000"/>
          <w:sz w:val="24"/>
          <w:szCs w:val="24"/>
        </w:rPr>
      </w:pPr>
      <w:r>
        <w:rPr>
          <w:rFonts w:ascii="Times New Roman" w:eastAsia="HG Mincho Light J" w:hAnsi="Times New Roman" w:cs="Times New Roman"/>
          <w:iCs/>
          <w:color w:val="000000"/>
          <w:sz w:val="24"/>
          <w:szCs w:val="24"/>
        </w:rPr>
        <w:t xml:space="preserve"> </w:t>
      </w:r>
      <w:r w:rsidRPr="000C5BF0">
        <w:rPr>
          <w:rFonts w:ascii="Times New Roman" w:eastAsia="HG Mincho Light J" w:hAnsi="Times New Roman" w:cs="Times New Roman"/>
          <w:iCs/>
          <w:color w:val="000000"/>
          <w:sz w:val="24"/>
          <w:szCs w:val="24"/>
        </w:rPr>
        <w:t>Czy odtworzenie nawierzchni asfaltowej (w miejscach, gdzie faktycznie występowała przed rozpoczęciem robót) należy do zakresu obowiązków Wykonawcy w ramach wynagrodzenia ryczałtowego, na podstawie obowiązku .„przywrócenia do stanu pierwotnego"? Jeżeli tak w celu umożliwienia rzetelnego przygotowania oferty prosimy o udostępnienie uzupełnionego przedmiaru robót zawierającego szczegółowe pozycje dotyczące rozebrania i odtworzenia nawierzchni asfaltowej z dokładnymi ilościami lub informacji o ilościach tych robót (łączna powierzchnia asfaltu wymagającego odtworzenia w m</w:t>
      </w:r>
      <w:r w:rsidRPr="000C5BF0">
        <w:rPr>
          <w:rFonts w:ascii="Times New Roman" w:eastAsia="HG Mincho Light J" w:hAnsi="Times New Roman" w:cs="Times New Roman"/>
          <w:iCs/>
          <w:color w:val="000000"/>
          <w:sz w:val="24"/>
          <w:szCs w:val="24"/>
          <w:vertAlign w:val="superscript"/>
        </w:rPr>
        <w:t>2</w:t>
      </w:r>
      <w:r w:rsidRPr="000C5BF0">
        <w:rPr>
          <w:rFonts w:ascii="Times New Roman" w:eastAsia="HG Mincho Light J" w:hAnsi="Times New Roman" w:cs="Times New Roman"/>
          <w:iCs/>
          <w:color w:val="000000"/>
          <w:sz w:val="24"/>
          <w:szCs w:val="24"/>
        </w:rPr>
        <w:t>) wraz z technologią odtworzenia drogi.</w:t>
      </w:r>
    </w:p>
    <w:p w14:paraId="552D6863" w14:textId="77777777" w:rsidR="00936DA0" w:rsidRDefault="00936DA0" w:rsidP="000C5BF0">
      <w:pPr>
        <w:pStyle w:val="Akapitzlist"/>
        <w:tabs>
          <w:tab w:val="left" w:pos="284"/>
        </w:tabs>
        <w:rPr>
          <w:rFonts w:ascii="Times New Roman" w:eastAsia="HG Mincho Light J" w:hAnsi="Times New Roman" w:cs="Times New Roman"/>
          <w:b/>
          <w:bCs/>
          <w:iCs/>
          <w:color w:val="000000"/>
          <w:sz w:val="24"/>
          <w:szCs w:val="24"/>
        </w:rPr>
      </w:pPr>
    </w:p>
    <w:p w14:paraId="55396862" w14:textId="1A58A137" w:rsidR="000C5BF0" w:rsidRPr="000C5BF0" w:rsidRDefault="000C5BF0" w:rsidP="000C5BF0">
      <w:pPr>
        <w:pStyle w:val="Akapitzlist"/>
        <w:tabs>
          <w:tab w:val="left" w:pos="284"/>
        </w:tabs>
        <w:rPr>
          <w:rFonts w:ascii="Times New Roman" w:eastAsia="HG Mincho Light J" w:hAnsi="Times New Roman" w:cs="Times New Roman"/>
          <w:b/>
          <w:bCs/>
          <w:iCs/>
          <w:color w:val="000000"/>
          <w:sz w:val="24"/>
          <w:szCs w:val="24"/>
        </w:rPr>
      </w:pPr>
      <w:r w:rsidRPr="000C5BF0">
        <w:rPr>
          <w:rFonts w:ascii="Times New Roman" w:eastAsia="HG Mincho Light J" w:hAnsi="Times New Roman" w:cs="Times New Roman"/>
          <w:b/>
          <w:bCs/>
          <w:iCs/>
          <w:color w:val="000000"/>
          <w:sz w:val="24"/>
          <w:szCs w:val="24"/>
        </w:rPr>
        <w:t>Odpowiedź</w:t>
      </w:r>
    </w:p>
    <w:p w14:paraId="61EB0F1D" w14:textId="352A1427" w:rsidR="000C5BF0" w:rsidRPr="000C5BF0" w:rsidRDefault="000C5BF0" w:rsidP="000C5BF0">
      <w:pPr>
        <w:pStyle w:val="Akapitzlist"/>
        <w:tabs>
          <w:tab w:val="left" w:pos="284"/>
        </w:tabs>
        <w:jc w:val="both"/>
        <w:rPr>
          <w:rFonts w:ascii="Times New Roman" w:eastAsia="HG Mincho Light J" w:hAnsi="Times New Roman" w:cs="Times New Roman"/>
          <w:b/>
          <w:bCs/>
          <w:iCs/>
          <w:color w:val="000000"/>
          <w:sz w:val="24"/>
          <w:szCs w:val="24"/>
        </w:rPr>
      </w:pPr>
      <w:r w:rsidRPr="00936DA0">
        <w:rPr>
          <w:rFonts w:ascii="Times New Roman" w:eastAsia="HG Mincho Light J" w:hAnsi="Times New Roman" w:cs="Times New Roman"/>
          <w:b/>
          <w:bCs/>
          <w:iCs/>
          <w:color w:val="000000"/>
          <w:sz w:val="24"/>
          <w:szCs w:val="24"/>
        </w:rPr>
        <w:t>Tak. W zakresie obowiązków Wykonawcy jest również odtworzenie nawierzchni asfaltowej.</w:t>
      </w:r>
    </w:p>
    <w:p w14:paraId="7EF5C240" w14:textId="5CBFA77D" w:rsidR="000C5BF0" w:rsidRPr="00936DA0" w:rsidRDefault="000C5BF0" w:rsidP="000C5BF0">
      <w:pPr>
        <w:pStyle w:val="Akapitzlist"/>
        <w:tabs>
          <w:tab w:val="left" w:pos="284"/>
        </w:tabs>
        <w:ind w:left="708"/>
        <w:rPr>
          <w:rFonts w:ascii="Times New Roman" w:eastAsia="HG Mincho Light J" w:hAnsi="Times New Roman" w:cs="Times New Roman"/>
          <w:b/>
          <w:bCs/>
          <w:iCs/>
          <w:color w:val="000000"/>
          <w:sz w:val="24"/>
          <w:szCs w:val="24"/>
        </w:rPr>
      </w:pPr>
      <w:r w:rsidRPr="00936DA0">
        <w:rPr>
          <w:rFonts w:ascii="Times New Roman" w:eastAsia="HG Mincho Light J" w:hAnsi="Times New Roman" w:cs="Times New Roman"/>
          <w:b/>
          <w:bCs/>
          <w:iCs/>
          <w:color w:val="000000"/>
          <w:sz w:val="24"/>
          <w:szCs w:val="24"/>
        </w:rPr>
        <w:t>Przy wycenie robót należy przyjąć następujące ilości:</w:t>
      </w:r>
    </w:p>
    <w:p w14:paraId="644A47C1" w14:textId="77777777" w:rsidR="000C5BF0" w:rsidRPr="000C5BF0" w:rsidRDefault="000C5BF0" w:rsidP="000C5BF0">
      <w:pPr>
        <w:pStyle w:val="Akapitzlist"/>
        <w:tabs>
          <w:tab w:val="left" w:pos="284"/>
        </w:tabs>
        <w:ind w:left="708"/>
        <w:rPr>
          <w:rFonts w:ascii="Times New Roman" w:eastAsia="HG Mincho Light J" w:hAnsi="Times New Roman" w:cs="Times New Roman"/>
          <w:b/>
          <w:bCs/>
          <w:iCs/>
          <w:color w:val="000000"/>
          <w:sz w:val="24"/>
          <w:szCs w:val="24"/>
        </w:rPr>
      </w:pPr>
      <w:r w:rsidRPr="000C5BF0">
        <w:rPr>
          <w:rFonts w:ascii="Times New Roman" w:eastAsia="HG Mincho Light J" w:hAnsi="Times New Roman" w:cs="Times New Roman"/>
          <w:b/>
          <w:bCs/>
          <w:iCs/>
          <w:color w:val="000000"/>
          <w:sz w:val="24"/>
          <w:szCs w:val="24"/>
        </w:rPr>
        <w:t>etap I: cięcie nawierzchni bitumicznej: 586,7mb</w:t>
      </w:r>
    </w:p>
    <w:p w14:paraId="10AF9EE4" w14:textId="77777777" w:rsidR="000C5BF0" w:rsidRPr="000C5BF0" w:rsidRDefault="000C5BF0" w:rsidP="000C5BF0">
      <w:pPr>
        <w:pStyle w:val="Akapitzlist"/>
        <w:tabs>
          <w:tab w:val="left" w:pos="284"/>
        </w:tabs>
        <w:ind w:left="708"/>
        <w:rPr>
          <w:rFonts w:ascii="Times New Roman" w:eastAsia="HG Mincho Light J" w:hAnsi="Times New Roman" w:cs="Times New Roman"/>
          <w:b/>
          <w:bCs/>
          <w:iCs/>
          <w:color w:val="000000"/>
          <w:sz w:val="24"/>
          <w:szCs w:val="24"/>
        </w:rPr>
      </w:pPr>
      <w:r w:rsidRPr="000C5BF0">
        <w:rPr>
          <w:rFonts w:ascii="Times New Roman" w:eastAsia="HG Mincho Light J" w:hAnsi="Times New Roman" w:cs="Times New Roman"/>
          <w:b/>
          <w:bCs/>
          <w:iCs/>
          <w:color w:val="000000"/>
          <w:sz w:val="24"/>
          <w:szCs w:val="24"/>
        </w:rPr>
        <w:t>rozbiórka i odtworzenie nawierzchni bitumicznej: 502,3m</w:t>
      </w:r>
      <w:r w:rsidRPr="000C5BF0">
        <w:rPr>
          <w:rFonts w:ascii="Times New Roman" w:eastAsia="HG Mincho Light J" w:hAnsi="Times New Roman" w:cs="Times New Roman"/>
          <w:b/>
          <w:bCs/>
          <w:iCs/>
          <w:color w:val="000000"/>
          <w:sz w:val="24"/>
          <w:szCs w:val="24"/>
          <w:vertAlign w:val="superscript"/>
        </w:rPr>
        <w:t>2</w:t>
      </w:r>
    </w:p>
    <w:p w14:paraId="3C6F5A42" w14:textId="77777777" w:rsidR="000C5BF0" w:rsidRPr="000C5BF0" w:rsidRDefault="000C5BF0" w:rsidP="000C5BF0">
      <w:pPr>
        <w:pStyle w:val="Akapitzlist"/>
        <w:tabs>
          <w:tab w:val="left" w:pos="284"/>
        </w:tabs>
        <w:ind w:left="708"/>
        <w:rPr>
          <w:rFonts w:ascii="Times New Roman" w:eastAsia="HG Mincho Light J" w:hAnsi="Times New Roman" w:cs="Times New Roman"/>
          <w:b/>
          <w:bCs/>
          <w:iCs/>
          <w:color w:val="000000"/>
          <w:sz w:val="24"/>
          <w:szCs w:val="24"/>
        </w:rPr>
      </w:pPr>
      <w:r w:rsidRPr="000C5BF0">
        <w:rPr>
          <w:rFonts w:ascii="Times New Roman" w:eastAsia="HG Mincho Light J" w:hAnsi="Times New Roman" w:cs="Times New Roman"/>
          <w:b/>
          <w:bCs/>
          <w:iCs/>
          <w:color w:val="000000"/>
          <w:sz w:val="24"/>
          <w:szCs w:val="24"/>
        </w:rPr>
        <w:t>etap II: cięcie nawierzchni bitumicznej: 903,4mb</w:t>
      </w:r>
    </w:p>
    <w:p w14:paraId="16E6701E" w14:textId="77777777" w:rsidR="000C5BF0" w:rsidRPr="000C5BF0" w:rsidRDefault="000C5BF0" w:rsidP="000C5BF0">
      <w:pPr>
        <w:pStyle w:val="Akapitzlist"/>
        <w:tabs>
          <w:tab w:val="left" w:pos="284"/>
        </w:tabs>
        <w:ind w:left="708"/>
        <w:rPr>
          <w:rFonts w:ascii="Times New Roman" w:eastAsia="HG Mincho Light J" w:hAnsi="Times New Roman" w:cs="Times New Roman"/>
          <w:b/>
          <w:bCs/>
          <w:iCs/>
          <w:color w:val="000000"/>
          <w:sz w:val="24"/>
          <w:szCs w:val="24"/>
          <w:vertAlign w:val="superscript"/>
        </w:rPr>
      </w:pPr>
      <w:r w:rsidRPr="000C5BF0">
        <w:rPr>
          <w:rFonts w:ascii="Times New Roman" w:eastAsia="HG Mincho Light J" w:hAnsi="Times New Roman" w:cs="Times New Roman"/>
          <w:b/>
          <w:bCs/>
          <w:iCs/>
          <w:color w:val="000000"/>
          <w:sz w:val="24"/>
          <w:szCs w:val="24"/>
        </w:rPr>
        <w:t>rozbiórka i odtworzenie nawierzchni bitumicznej: 813,2m</w:t>
      </w:r>
      <w:r w:rsidRPr="000C5BF0">
        <w:rPr>
          <w:rFonts w:ascii="Times New Roman" w:eastAsia="HG Mincho Light J" w:hAnsi="Times New Roman" w:cs="Times New Roman"/>
          <w:b/>
          <w:bCs/>
          <w:iCs/>
          <w:color w:val="000000"/>
          <w:sz w:val="24"/>
          <w:szCs w:val="24"/>
          <w:vertAlign w:val="superscript"/>
        </w:rPr>
        <w:t>2</w:t>
      </w:r>
    </w:p>
    <w:p w14:paraId="2C584C89" w14:textId="1EB82B0F" w:rsidR="000C5BF0" w:rsidRDefault="000C5BF0" w:rsidP="00936DA0">
      <w:pPr>
        <w:pStyle w:val="Akapitzlist"/>
        <w:tabs>
          <w:tab w:val="left" w:pos="284"/>
        </w:tabs>
        <w:ind w:left="708"/>
        <w:jc w:val="both"/>
        <w:rPr>
          <w:rFonts w:ascii="Times New Roman" w:eastAsia="HG Mincho Light J" w:hAnsi="Times New Roman" w:cs="Times New Roman"/>
          <w:b/>
          <w:bCs/>
          <w:iCs/>
          <w:color w:val="000000"/>
          <w:sz w:val="24"/>
          <w:szCs w:val="24"/>
        </w:rPr>
      </w:pPr>
      <w:r w:rsidRPr="000C5BF0">
        <w:rPr>
          <w:rFonts w:ascii="Times New Roman" w:eastAsia="HG Mincho Light J" w:hAnsi="Times New Roman" w:cs="Times New Roman"/>
          <w:b/>
          <w:bCs/>
          <w:iCs/>
          <w:color w:val="000000"/>
          <w:sz w:val="24"/>
          <w:szCs w:val="24"/>
        </w:rPr>
        <w:lastRenderedPageBreak/>
        <w:t>Prosimy o przyjęcie grubości warstw: 3</w:t>
      </w:r>
      <w:r w:rsidR="00936DA0" w:rsidRPr="00936DA0">
        <w:rPr>
          <w:rFonts w:ascii="Times New Roman" w:eastAsia="HG Mincho Light J" w:hAnsi="Times New Roman" w:cs="Times New Roman"/>
          <w:b/>
          <w:bCs/>
          <w:iCs/>
          <w:color w:val="000000"/>
          <w:sz w:val="24"/>
          <w:szCs w:val="24"/>
        </w:rPr>
        <w:t xml:space="preserve"> </w:t>
      </w:r>
      <w:r w:rsidRPr="000C5BF0">
        <w:rPr>
          <w:rFonts w:ascii="Times New Roman" w:eastAsia="HG Mincho Light J" w:hAnsi="Times New Roman" w:cs="Times New Roman"/>
          <w:b/>
          <w:bCs/>
          <w:iCs/>
          <w:color w:val="000000"/>
          <w:sz w:val="24"/>
          <w:szCs w:val="24"/>
        </w:rPr>
        <w:t>cm w</w:t>
      </w:r>
      <w:r w:rsidR="00936DA0" w:rsidRPr="00936DA0">
        <w:rPr>
          <w:rFonts w:ascii="Times New Roman" w:eastAsia="HG Mincho Light J" w:hAnsi="Times New Roman" w:cs="Times New Roman"/>
          <w:b/>
          <w:bCs/>
          <w:iCs/>
          <w:color w:val="000000"/>
          <w:sz w:val="24"/>
          <w:szCs w:val="24"/>
        </w:rPr>
        <w:t xml:space="preserve">- </w:t>
      </w:r>
      <w:proofErr w:type="spellStart"/>
      <w:r w:rsidR="00936DA0" w:rsidRPr="00936DA0">
        <w:rPr>
          <w:rFonts w:ascii="Times New Roman" w:eastAsia="HG Mincho Light J" w:hAnsi="Times New Roman" w:cs="Times New Roman"/>
          <w:b/>
          <w:bCs/>
          <w:iCs/>
          <w:color w:val="000000"/>
          <w:sz w:val="24"/>
          <w:szCs w:val="24"/>
        </w:rPr>
        <w:t>wa</w:t>
      </w:r>
      <w:proofErr w:type="spellEnd"/>
      <w:r w:rsidR="00936DA0" w:rsidRPr="00936DA0">
        <w:rPr>
          <w:rFonts w:ascii="Times New Roman" w:eastAsia="HG Mincho Light J" w:hAnsi="Times New Roman" w:cs="Times New Roman"/>
          <w:b/>
          <w:bCs/>
          <w:iCs/>
          <w:color w:val="000000"/>
          <w:sz w:val="24"/>
          <w:szCs w:val="24"/>
        </w:rPr>
        <w:t xml:space="preserve"> </w:t>
      </w:r>
      <w:r w:rsidRPr="000C5BF0">
        <w:rPr>
          <w:rFonts w:ascii="Times New Roman" w:eastAsia="HG Mincho Light J" w:hAnsi="Times New Roman" w:cs="Times New Roman"/>
          <w:b/>
          <w:bCs/>
          <w:iCs/>
          <w:color w:val="000000"/>
          <w:sz w:val="24"/>
          <w:szCs w:val="24"/>
        </w:rPr>
        <w:t>ścieralna plus 3cm w</w:t>
      </w:r>
      <w:r w:rsidR="00936DA0" w:rsidRPr="00936DA0">
        <w:rPr>
          <w:rFonts w:ascii="Times New Roman" w:eastAsia="HG Mincho Light J" w:hAnsi="Times New Roman" w:cs="Times New Roman"/>
          <w:b/>
          <w:bCs/>
          <w:iCs/>
          <w:color w:val="000000"/>
          <w:sz w:val="24"/>
          <w:szCs w:val="24"/>
        </w:rPr>
        <w:t>-</w:t>
      </w:r>
      <w:proofErr w:type="spellStart"/>
      <w:r w:rsidR="00936DA0" w:rsidRPr="00936DA0">
        <w:rPr>
          <w:rFonts w:ascii="Times New Roman" w:eastAsia="HG Mincho Light J" w:hAnsi="Times New Roman" w:cs="Times New Roman"/>
          <w:b/>
          <w:bCs/>
          <w:iCs/>
          <w:color w:val="000000"/>
          <w:sz w:val="24"/>
          <w:szCs w:val="24"/>
        </w:rPr>
        <w:t>wa</w:t>
      </w:r>
      <w:proofErr w:type="spellEnd"/>
      <w:r w:rsidR="00936DA0" w:rsidRPr="00936DA0">
        <w:rPr>
          <w:rFonts w:ascii="Times New Roman" w:eastAsia="HG Mincho Light J" w:hAnsi="Times New Roman" w:cs="Times New Roman"/>
          <w:b/>
          <w:bCs/>
          <w:iCs/>
          <w:color w:val="000000"/>
          <w:sz w:val="24"/>
          <w:szCs w:val="24"/>
        </w:rPr>
        <w:t xml:space="preserve"> </w:t>
      </w:r>
      <w:r w:rsidRPr="000C5BF0">
        <w:rPr>
          <w:rFonts w:ascii="Times New Roman" w:eastAsia="HG Mincho Light J" w:hAnsi="Times New Roman" w:cs="Times New Roman"/>
          <w:b/>
          <w:bCs/>
          <w:iCs/>
          <w:color w:val="000000"/>
          <w:sz w:val="24"/>
          <w:szCs w:val="24"/>
        </w:rPr>
        <w:t>wiążąca na podbudowie z kruszywa naturalnego. Odtworzenie winno być wykonane na podbudowie z tłucznia 10cm+5cm</w:t>
      </w:r>
    </w:p>
    <w:p w14:paraId="0F102699" w14:textId="77777777" w:rsidR="00936DA0" w:rsidRPr="000C5BF0" w:rsidRDefault="00936DA0" w:rsidP="00936DA0">
      <w:pPr>
        <w:pStyle w:val="Akapitzlist"/>
        <w:tabs>
          <w:tab w:val="left" w:pos="284"/>
        </w:tabs>
        <w:ind w:left="708"/>
        <w:jc w:val="both"/>
        <w:rPr>
          <w:rFonts w:ascii="Times New Roman" w:eastAsia="HG Mincho Light J" w:hAnsi="Times New Roman" w:cs="Times New Roman"/>
          <w:b/>
          <w:bCs/>
          <w:iCs/>
          <w:color w:val="000000"/>
          <w:sz w:val="24"/>
          <w:szCs w:val="24"/>
        </w:rPr>
      </w:pPr>
    </w:p>
    <w:p w14:paraId="527CF37E" w14:textId="794B3F71" w:rsidR="000C5BF0" w:rsidRPr="000C5BF0" w:rsidRDefault="00936DA0" w:rsidP="00936DA0">
      <w:pPr>
        <w:pStyle w:val="Akapitzlist"/>
        <w:numPr>
          <w:ilvl w:val="0"/>
          <w:numId w:val="15"/>
        </w:numPr>
        <w:tabs>
          <w:tab w:val="left" w:pos="284"/>
        </w:tabs>
        <w:jc w:val="both"/>
        <w:rPr>
          <w:rFonts w:ascii="Times New Roman" w:eastAsia="HG Mincho Light J" w:hAnsi="Times New Roman" w:cs="Times New Roman"/>
          <w:iCs/>
          <w:color w:val="000000"/>
          <w:sz w:val="24"/>
          <w:szCs w:val="24"/>
        </w:rPr>
      </w:pPr>
      <w:r>
        <w:rPr>
          <w:rFonts w:ascii="Times New Roman" w:eastAsia="HG Mincho Light J" w:hAnsi="Times New Roman" w:cs="Times New Roman"/>
          <w:iCs/>
          <w:color w:val="000000"/>
          <w:sz w:val="24"/>
          <w:szCs w:val="24"/>
        </w:rPr>
        <w:t xml:space="preserve"> </w:t>
      </w:r>
      <w:r w:rsidR="000C5BF0" w:rsidRPr="000C5BF0">
        <w:rPr>
          <w:rFonts w:ascii="Times New Roman" w:eastAsia="HG Mincho Light J" w:hAnsi="Times New Roman" w:cs="Times New Roman"/>
          <w:iCs/>
          <w:color w:val="000000"/>
          <w:sz w:val="24"/>
          <w:szCs w:val="24"/>
        </w:rPr>
        <w:t>W razie negatywnej odpowiedzi prosimy o potwierdzenie, że odtworzenie nawierzchni asfaltowej będzie realizowane przez Zamawiającego we własnym zakresie lub w ramach odrębnego zamówienia, a Wykonawca nie ponosi odpowiedzialności za stan nawierzchni po zakończeniu robót w miejscach, gdzie występował asfalt.</w:t>
      </w:r>
    </w:p>
    <w:p w14:paraId="1E960CCE" w14:textId="77777777" w:rsidR="000C5BF0" w:rsidRPr="000C5BF0" w:rsidRDefault="000C5BF0" w:rsidP="000C5BF0">
      <w:pPr>
        <w:pStyle w:val="Akapitzlist"/>
        <w:tabs>
          <w:tab w:val="left" w:pos="284"/>
        </w:tabs>
        <w:ind w:left="0"/>
        <w:rPr>
          <w:rFonts w:ascii="Times New Roman" w:eastAsia="HG Mincho Light J" w:hAnsi="Times New Roman" w:cs="Times New Roman"/>
          <w:iCs/>
          <w:color w:val="000000"/>
          <w:sz w:val="24"/>
          <w:szCs w:val="24"/>
        </w:rPr>
      </w:pPr>
    </w:p>
    <w:p w14:paraId="18143E01" w14:textId="364634E7" w:rsidR="00936DA0" w:rsidRDefault="00936DA0" w:rsidP="00936DA0">
      <w:pPr>
        <w:pStyle w:val="Akapitzlist"/>
        <w:tabs>
          <w:tab w:val="left" w:pos="284"/>
        </w:tabs>
        <w:rPr>
          <w:rFonts w:ascii="Times New Roman" w:eastAsia="HG Mincho Light J" w:hAnsi="Times New Roman" w:cs="Times New Roman"/>
          <w:b/>
          <w:bCs/>
          <w:iCs/>
          <w:color w:val="000000"/>
          <w:sz w:val="24"/>
          <w:szCs w:val="24"/>
        </w:rPr>
      </w:pPr>
      <w:r w:rsidRPr="000C5BF0">
        <w:rPr>
          <w:rFonts w:ascii="Times New Roman" w:eastAsia="HG Mincho Light J" w:hAnsi="Times New Roman" w:cs="Times New Roman"/>
          <w:b/>
          <w:bCs/>
          <w:iCs/>
          <w:color w:val="000000"/>
          <w:sz w:val="24"/>
          <w:szCs w:val="24"/>
        </w:rPr>
        <w:t>Odpowiedź</w:t>
      </w:r>
    </w:p>
    <w:p w14:paraId="7BBDAA96" w14:textId="36ADF01B" w:rsidR="00936DA0" w:rsidRPr="000C5BF0" w:rsidRDefault="00936DA0" w:rsidP="00936DA0">
      <w:pPr>
        <w:pStyle w:val="Akapitzlist"/>
        <w:tabs>
          <w:tab w:val="left" w:pos="284"/>
        </w:tabs>
        <w:rPr>
          <w:rFonts w:ascii="Times New Roman" w:eastAsia="HG Mincho Light J" w:hAnsi="Times New Roman" w:cs="Times New Roman"/>
          <w:b/>
          <w:bCs/>
          <w:iCs/>
          <w:color w:val="000000"/>
          <w:sz w:val="24"/>
          <w:szCs w:val="24"/>
        </w:rPr>
      </w:pPr>
      <w:r>
        <w:rPr>
          <w:rFonts w:ascii="Times New Roman" w:eastAsia="HG Mincho Light J" w:hAnsi="Times New Roman" w:cs="Times New Roman"/>
          <w:b/>
          <w:bCs/>
          <w:iCs/>
          <w:color w:val="000000"/>
          <w:sz w:val="24"/>
          <w:szCs w:val="24"/>
        </w:rPr>
        <w:t>odpowiedzi 1 i 2</w:t>
      </w:r>
    </w:p>
    <w:p w14:paraId="21944853" w14:textId="5B9B6096" w:rsidR="00B71A6E" w:rsidRPr="00703B0E" w:rsidRDefault="00B71A6E" w:rsidP="00B71A6E">
      <w:pPr>
        <w:pStyle w:val="Akapitzlist"/>
        <w:tabs>
          <w:tab w:val="left" w:pos="284"/>
        </w:tabs>
        <w:ind w:left="0"/>
        <w:rPr>
          <w:rFonts w:ascii="Times New Roman" w:hAnsi="Times New Roman" w:cs="Times New Roman"/>
          <w:b/>
          <w:sz w:val="40"/>
          <w:szCs w:val="40"/>
        </w:rPr>
      </w:pPr>
    </w:p>
    <w:p w14:paraId="3DB279B9" w14:textId="77777777" w:rsidR="00AF0AE8" w:rsidRPr="007A30B0" w:rsidRDefault="00AF0AE8" w:rsidP="007A30B0">
      <w:pPr>
        <w:rPr>
          <w:rFonts w:ascii="Times New Roman" w:hAnsi="Times New Roman" w:cs="Times New Roman"/>
          <w:sz w:val="28"/>
          <w:szCs w:val="28"/>
        </w:rPr>
      </w:pPr>
    </w:p>
    <w:sectPr w:rsidR="00AF0AE8" w:rsidRPr="007A30B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HG Mincho Light J">
    <w:altName w:val="Times New Roman"/>
    <w:charset w:val="EE"/>
    <w:family w:val="auto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ADE1AF51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2D84789"/>
    <w:multiLevelType w:val="singleLevel"/>
    <w:tmpl w:val="115E8514"/>
    <w:lvl w:ilvl="0">
      <w:start w:val="1"/>
      <w:numFmt w:val="decimal"/>
      <w:lvlText w:val="%1."/>
      <w:legacy w:legacy="1" w:legacySpace="0" w:legacyIndent="0"/>
      <w:lvlJc w:val="left"/>
      <w:rPr>
        <w:rFonts w:ascii="Times New Roman" w:hAnsi="Times New Roman" w:cs="Times New Roman" w:hint="default"/>
      </w:rPr>
    </w:lvl>
  </w:abstractNum>
  <w:abstractNum w:abstractNumId="2" w15:restartNumberingAfterBreak="0">
    <w:nsid w:val="061157FF"/>
    <w:multiLevelType w:val="hybridMultilevel"/>
    <w:tmpl w:val="2B1C1D46"/>
    <w:lvl w:ilvl="0" w:tplc="3C0C0662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0DA243D0"/>
    <w:multiLevelType w:val="hybridMultilevel"/>
    <w:tmpl w:val="8B20B430"/>
    <w:lvl w:ilvl="0" w:tplc="0415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DC55C5"/>
    <w:multiLevelType w:val="hybridMultilevel"/>
    <w:tmpl w:val="15687B9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C77108"/>
    <w:multiLevelType w:val="hybridMultilevel"/>
    <w:tmpl w:val="D40EBC0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7E97A7F"/>
    <w:multiLevelType w:val="hybridMultilevel"/>
    <w:tmpl w:val="2874562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AF417D7"/>
    <w:multiLevelType w:val="hybridMultilevel"/>
    <w:tmpl w:val="26A2968E"/>
    <w:lvl w:ilvl="0" w:tplc="0B02C3E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40E26CDC"/>
    <w:multiLevelType w:val="hybridMultilevel"/>
    <w:tmpl w:val="6FA8D8B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EE455B1"/>
    <w:multiLevelType w:val="hybridMultilevel"/>
    <w:tmpl w:val="C982272A"/>
    <w:lvl w:ilvl="0" w:tplc="84AC2648">
      <w:start w:val="1"/>
      <w:numFmt w:val="decimal"/>
      <w:lvlText w:val="%1."/>
      <w:lvlJc w:val="left"/>
      <w:pPr>
        <w:ind w:left="360" w:hanging="360"/>
      </w:pPr>
      <w:rPr>
        <w:rFonts w:eastAsiaTheme="minorHAnsi" w:hint="default"/>
        <w:b/>
        <w:color w:val="auto"/>
        <w:sz w:val="28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5EE82C6E"/>
    <w:multiLevelType w:val="hybridMultilevel"/>
    <w:tmpl w:val="E640C1C8"/>
    <w:lvl w:ilvl="0" w:tplc="3EA6B07A">
      <w:start w:val="1"/>
      <w:numFmt w:val="decimal"/>
      <w:lvlText w:val="%1."/>
      <w:lvlJc w:val="left"/>
      <w:pPr>
        <w:ind w:left="786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1" w15:restartNumberingAfterBreak="0">
    <w:nsid w:val="62593EA8"/>
    <w:multiLevelType w:val="hybridMultilevel"/>
    <w:tmpl w:val="3DDA4870"/>
    <w:lvl w:ilvl="0" w:tplc="B9E05BCC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2" w15:restartNumberingAfterBreak="0">
    <w:nsid w:val="6D912BB5"/>
    <w:multiLevelType w:val="hybridMultilevel"/>
    <w:tmpl w:val="843EE726"/>
    <w:lvl w:ilvl="0" w:tplc="EB78EE38">
      <w:start w:val="1"/>
      <w:numFmt w:val="decimal"/>
      <w:lvlText w:val="%1."/>
      <w:lvlJc w:val="left"/>
      <w:pPr>
        <w:ind w:left="1068" w:hanging="360"/>
      </w:pPr>
      <w:rPr>
        <w:rFonts w:cs="Times New Roman"/>
        <w:b w:val="0"/>
        <w:i w:val="0"/>
      </w:r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>
      <w:start w:val="1"/>
      <w:numFmt w:val="decimal"/>
      <w:lvlText w:val="%4."/>
      <w:lvlJc w:val="left"/>
      <w:pPr>
        <w:ind w:left="3228" w:hanging="360"/>
      </w:pPr>
    </w:lvl>
    <w:lvl w:ilvl="4" w:tplc="04150019">
      <w:start w:val="1"/>
      <w:numFmt w:val="lowerLetter"/>
      <w:lvlText w:val="%5."/>
      <w:lvlJc w:val="left"/>
      <w:pPr>
        <w:ind w:left="3948" w:hanging="360"/>
      </w:pPr>
    </w:lvl>
    <w:lvl w:ilvl="5" w:tplc="0415001B">
      <w:start w:val="1"/>
      <w:numFmt w:val="lowerRoman"/>
      <w:lvlText w:val="%6."/>
      <w:lvlJc w:val="right"/>
      <w:pPr>
        <w:ind w:left="4668" w:hanging="180"/>
      </w:pPr>
    </w:lvl>
    <w:lvl w:ilvl="6" w:tplc="0415000F">
      <w:start w:val="1"/>
      <w:numFmt w:val="decimal"/>
      <w:lvlText w:val="%7."/>
      <w:lvlJc w:val="left"/>
      <w:pPr>
        <w:ind w:left="5388" w:hanging="360"/>
      </w:pPr>
    </w:lvl>
    <w:lvl w:ilvl="7" w:tplc="04150019">
      <w:start w:val="1"/>
      <w:numFmt w:val="lowerLetter"/>
      <w:lvlText w:val="%8."/>
      <w:lvlJc w:val="left"/>
      <w:pPr>
        <w:ind w:left="6108" w:hanging="360"/>
      </w:pPr>
    </w:lvl>
    <w:lvl w:ilvl="8" w:tplc="0415001B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732A709F"/>
    <w:multiLevelType w:val="hybridMultilevel"/>
    <w:tmpl w:val="40567256"/>
    <w:lvl w:ilvl="0" w:tplc="0415000F">
      <w:start w:val="1"/>
      <w:numFmt w:val="decimal"/>
      <w:lvlText w:val="%1."/>
      <w:lvlJc w:val="left"/>
      <w:pPr>
        <w:ind w:left="502" w:hanging="360"/>
      </w:pPr>
      <w:rPr>
        <w:rFonts w:hint="default"/>
        <w:b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754D4D9B"/>
    <w:multiLevelType w:val="hybridMultilevel"/>
    <w:tmpl w:val="CFFA4BD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418333104">
    <w:abstractNumId w:val="4"/>
  </w:num>
  <w:num w:numId="2" w16cid:durableId="99224753">
    <w:abstractNumId w:val="9"/>
  </w:num>
  <w:num w:numId="3" w16cid:durableId="114061170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591552227">
    <w:abstractNumId w:val="5"/>
  </w:num>
  <w:num w:numId="5" w16cid:durableId="1193305710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01801966">
    <w:abstractNumId w:val="6"/>
  </w:num>
  <w:num w:numId="7" w16cid:durableId="1285650040">
    <w:abstractNumId w:val="10"/>
  </w:num>
  <w:num w:numId="8" w16cid:durableId="440028764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80438973">
    <w:abstractNumId w:val="11"/>
  </w:num>
  <w:num w:numId="10" w16cid:durableId="926235595">
    <w:abstractNumId w:val="2"/>
  </w:num>
  <w:num w:numId="11" w16cid:durableId="1369062018">
    <w:abstractNumId w:val="3"/>
  </w:num>
  <w:num w:numId="12" w16cid:durableId="667439143">
    <w:abstractNumId w:val="8"/>
  </w:num>
  <w:num w:numId="13" w16cid:durableId="1496217188">
    <w:abstractNumId w:val="0"/>
  </w:num>
  <w:num w:numId="14" w16cid:durableId="1464694134">
    <w:abstractNumId w:val="7"/>
  </w:num>
  <w:num w:numId="15" w16cid:durableId="186189559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B560C"/>
    <w:rsid w:val="00010053"/>
    <w:rsid w:val="00025FA3"/>
    <w:rsid w:val="000B6F7A"/>
    <w:rsid w:val="000C5B13"/>
    <w:rsid w:val="000C5BF0"/>
    <w:rsid w:val="000D1403"/>
    <w:rsid w:val="00137D15"/>
    <w:rsid w:val="001F3ECC"/>
    <w:rsid w:val="001F5766"/>
    <w:rsid w:val="00273065"/>
    <w:rsid w:val="002853AE"/>
    <w:rsid w:val="002A7352"/>
    <w:rsid w:val="002D4A1E"/>
    <w:rsid w:val="003C3662"/>
    <w:rsid w:val="00416FB5"/>
    <w:rsid w:val="0047612A"/>
    <w:rsid w:val="004D10F1"/>
    <w:rsid w:val="004D1EEE"/>
    <w:rsid w:val="005424FC"/>
    <w:rsid w:val="005E318A"/>
    <w:rsid w:val="005E6FC4"/>
    <w:rsid w:val="006B560C"/>
    <w:rsid w:val="00713E08"/>
    <w:rsid w:val="00786204"/>
    <w:rsid w:val="007A30B0"/>
    <w:rsid w:val="00825D45"/>
    <w:rsid w:val="0083346D"/>
    <w:rsid w:val="00891984"/>
    <w:rsid w:val="008D04DC"/>
    <w:rsid w:val="008D75E7"/>
    <w:rsid w:val="008E7AD5"/>
    <w:rsid w:val="00936DA0"/>
    <w:rsid w:val="00987093"/>
    <w:rsid w:val="009939CC"/>
    <w:rsid w:val="009A774E"/>
    <w:rsid w:val="00A166CC"/>
    <w:rsid w:val="00A26259"/>
    <w:rsid w:val="00A30842"/>
    <w:rsid w:val="00AB12C0"/>
    <w:rsid w:val="00AF0AE8"/>
    <w:rsid w:val="00B71754"/>
    <w:rsid w:val="00B71A6E"/>
    <w:rsid w:val="00BD0CC9"/>
    <w:rsid w:val="00BE1E78"/>
    <w:rsid w:val="00C57A12"/>
    <w:rsid w:val="00C96D80"/>
    <w:rsid w:val="00CD3278"/>
    <w:rsid w:val="00D37738"/>
    <w:rsid w:val="00D62D3C"/>
    <w:rsid w:val="00D63CF1"/>
    <w:rsid w:val="00D96276"/>
    <w:rsid w:val="00E26E5B"/>
    <w:rsid w:val="00E349FB"/>
    <w:rsid w:val="00E43103"/>
    <w:rsid w:val="00E653E8"/>
    <w:rsid w:val="00EB601B"/>
    <w:rsid w:val="00EE4594"/>
    <w:rsid w:val="00EE6A96"/>
    <w:rsid w:val="00EF750D"/>
    <w:rsid w:val="00F646BD"/>
    <w:rsid w:val="00F727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872B27"/>
  <w15:docId w15:val="{A73945A1-758B-46A7-B8CE-5C2F5AFCB4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AF0AE8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6B56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B560C"/>
    <w:rPr>
      <w:rFonts w:ascii="Tahoma" w:hAnsi="Tahoma" w:cs="Tahoma"/>
      <w:sz w:val="16"/>
      <w:szCs w:val="16"/>
    </w:rPr>
  </w:style>
  <w:style w:type="paragraph" w:styleId="Bezodstpw">
    <w:name w:val="No Spacing"/>
    <w:uiPriority w:val="1"/>
    <w:qFormat/>
    <w:rsid w:val="00F646BD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070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40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366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19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9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320</Words>
  <Characters>1926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2242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swnukiewicz</dc:creator>
  <cp:lastModifiedBy>Iwona Wielgopolan</cp:lastModifiedBy>
  <cp:revision>3</cp:revision>
  <cp:lastPrinted>2026-02-03T15:42:00Z</cp:lastPrinted>
  <dcterms:created xsi:type="dcterms:W3CDTF">2026-02-19T09:47:00Z</dcterms:created>
  <dcterms:modified xsi:type="dcterms:W3CDTF">2026-02-19T10:01:00Z</dcterms:modified>
</cp:coreProperties>
</file>