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98418" w14:textId="77777777" w:rsidR="00EA61C9" w:rsidRPr="00EA61C9" w:rsidRDefault="00EA61C9" w:rsidP="00EA61C9">
      <w:pPr>
        <w:suppressAutoHyphens/>
        <w:ind w:left="6372" w:firstLine="708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  <w:r w:rsidRPr="00EA61C9"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  <w:t>Załącznik nr 1a do SWZ</w:t>
      </w:r>
    </w:p>
    <w:p w14:paraId="67DD794A" w14:textId="77777777" w:rsidR="00EA61C9" w:rsidRPr="00EA61C9" w:rsidRDefault="00EA61C9" w:rsidP="00EA61C9">
      <w:pPr>
        <w:suppressAutoHyphens/>
        <w:spacing w:after="0"/>
        <w:jc w:val="both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A61C9">
        <w:rPr>
          <w:rFonts w:ascii="Arial Narrow" w:eastAsia="Times New Roman" w:hAnsi="Arial Narrow" w:cs="Times New Roman"/>
          <w:b/>
          <w:kern w:val="0"/>
          <w:sz w:val="24"/>
          <w:szCs w:val="24"/>
          <w:lang w:eastAsia="pl-PL"/>
          <w14:ligatures w14:val="none"/>
        </w:rPr>
        <w:t>IiZP.272.6.2026</w:t>
      </w:r>
    </w:p>
    <w:p w14:paraId="3682ED4A" w14:textId="77777777" w:rsidR="00EA61C9" w:rsidRPr="00EA61C9" w:rsidRDefault="00EA61C9" w:rsidP="00EA61C9">
      <w:pPr>
        <w:suppressAutoHyphens/>
        <w:spacing w:after="0"/>
        <w:jc w:val="both"/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  <w14:ligatures w14:val="none"/>
        </w:rPr>
      </w:pPr>
      <w:r w:rsidRPr="00EA61C9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  <w14:ligatures w14:val="none"/>
        </w:rPr>
        <w:t>Dot. postępowania:</w:t>
      </w:r>
    </w:p>
    <w:p w14:paraId="57D60ED1" w14:textId="77777777" w:rsidR="00EA61C9" w:rsidRPr="00EA61C9" w:rsidRDefault="00EA61C9" w:rsidP="00EA61C9">
      <w:pPr>
        <w:autoSpaceDN/>
        <w:spacing w:after="0"/>
        <w:jc w:val="both"/>
        <w:textAlignment w:val="auto"/>
        <w:rPr>
          <w:rFonts w:ascii="Times New Roman" w:eastAsia="Calibri" w:hAnsi="Times New Roman" w:cs="Times New Roman"/>
          <w:b/>
          <w:kern w:val="0"/>
          <w:sz w:val="28"/>
          <w:szCs w:val="28"/>
          <w:u w:val="single"/>
          <w14:ligatures w14:val="none"/>
        </w:rPr>
      </w:pPr>
      <w:r w:rsidRPr="00EA61C9">
        <w:rPr>
          <w:rFonts w:ascii="Arial Narrow" w:eastAsia="Times New Roman" w:hAnsi="Arial Narrow" w:cs="Times New Roman"/>
          <w:b/>
          <w:bCs/>
          <w:kern w:val="0"/>
          <w:sz w:val="24"/>
          <w:szCs w:val="24"/>
          <w:lang w:eastAsia="pl-PL"/>
          <w14:ligatures w14:val="none"/>
        </w:rPr>
        <w:t>Zakup i dostawa symulatora kolejowego jako doposażenia pracowni dróg i taboru kolejowego na potrzeby Zespołu Szkół Powiatowych w Drzewicy</w:t>
      </w:r>
    </w:p>
    <w:p w14:paraId="4A034716" w14:textId="77777777" w:rsidR="00EA61C9" w:rsidRPr="00EA61C9" w:rsidRDefault="00EA61C9" w:rsidP="00EA61C9">
      <w:pPr>
        <w:autoSpaceDN/>
        <w:spacing w:after="0"/>
        <w:jc w:val="center"/>
        <w:textAlignment w:val="auto"/>
        <w:rPr>
          <w:rFonts w:ascii="Times New Roman" w:eastAsia="Calibri" w:hAnsi="Times New Roman" w:cs="Times New Roman"/>
          <w:b/>
          <w:kern w:val="0"/>
          <w:sz w:val="28"/>
          <w:szCs w:val="28"/>
          <w:u w:val="single"/>
          <w14:ligatures w14:val="none"/>
        </w:rPr>
      </w:pPr>
    </w:p>
    <w:p w14:paraId="7ACAE4B1" w14:textId="77777777" w:rsidR="00EA61C9" w:rsidRPr="00EA61C9" w:rsidRDefault="00EA61C9" w:rsidP="00EA61C9">
      <w:pPr>
        <w:autoSpaceDN/>
        <w:spacing w:after="0"/>
        <w:jc w:val="center"/>
        <w:textAlignment w:val="auto"/>
        <w:rPr>
          <w:rFonts w:ascii="Times New Roman" w:eastAsia="Calibri" w:hAnsi="Times New Roman" w:cs="Times New Roman"/>
          <w:b/>
          <w:kern w:val="0"/>
          <w:sz w:val="28"/>
          <w:szCs w:val="28"/>
          <w:u w:val="single"/>
          <w14:ligatures w14:val="none"/>
        </w:rPr>
      </w:pPr>
      <w:r w:rsidRPr="00EA61C9">
        <w:rPr>
          <w:rFonts w:ascii="Times New Roman" w:eastAsia="Calibri" w:hAnsi="Times New Roman" w:cs="Times New Roman"/>
          <w:b/>
          <w:kern w:val="0"/>
          <w:sz w:val="28"/>
          <w:szCs w:val="28"/>
          <w:u w:val="single"/>
          <w14:ligatures w14:val="none"/>
        </w:rPr>
        <w:t>TABELA ASORTYMENTOWA</w:t>
      </w:r>
    </w:p>
    <w:p w14:paraId="54B44200" w14:textId="77777777" w:rsidR="00EA61C9" w:rsidRPr="00EA61C9" w:rsidRDefault="00EA61C9" w:rsidP="00EA61C9">
      <w:pPr>
        <w:autoSpaceDN/>
        <w:spacing w:after="0"/>
        <w:jc w:val="center"/>
        <w:textAlignment w:val="auto"/>
        <w:rPr>
          <w:rFonts w:ascii="Times New Roman" w:eastAsia="Calibri" w:hAnsi="Times New Roman" w:cs="Times New Roman"/>
          <w:b/>
          <w:kern w:val="0"/>
          <w:sz w:val="28"/>
          <w:szCs w:val="28"/>
          <w:u w:val="single"/>
          <w14:ligatures w14:val="none"/>
        </w:rPr>
      </w:pPr>
    </w:p>
    <w:p w14:paraId="2254E2D4" w14:textId="77777777" w:rsidR="00EA61C9" w:rsidRPr="00EA61C9" w:rsidRDefault="00EA61C9" w:rsidP="00EA61C9">
      <w:pPr>
        <w:autoSpaceDN/>
        <w:spacing w:after="0"/>
        <w:textAlignment w:val="auto"/>
        <w:rPr>
          <w:rFonts w:ascii="Arial Narrow" w:eastAsia="Calibri" w:hAnsi="Arial Narrow" w:cs="Times New Roman"/>
          <w:b/>
          <w:kern w:val="0"/>
          <w:sz w:val="24"/>
          <w:szCs w:val="24"/>
          <w:u w:val="single"/>
          <w14:ligatures w14:val="none"/>
        </w:rPr>
      </w:pPr>
    </w:p>
    <w:tbl>
      <w:tblPr>
        <w:tblStyle w:val="Tabela-Siatka"/>
        <w:tblW w:w="10348" w:type="dxa"/>
        <w:tblInd w:w="-714" w:type="dxa"/>
        <w:tblLook w:val="04A0" w:firstRow="1" w:lastRow="0" w:firstColumn="1" w:lastColumn="0" w:noHBand="0" w:noVBand="1"/>
      </w:tblPr>
      <w:tblGrid>
        <w:gridCol w:w="512"/>
        <w:gridCol w:w="4461"/>
        <w:gridCol w:w="3244"/>
        <w:gridCol w:w="2131"/>
      </w:tblGrid>
      <w:tr w:rsidR="00EA61C9" w:rsidRPr="00EA61C9" w14:paraId="147C3C57" w14:textId="77777777" w:rsidTr="00C957E6">
        <w:trPr>
          <w:trHeight w:val="719"/>
        </w:trPr>
        <w:tc>
          <w:tcPr>
            <w:tcW w:w="512" w:type="dxa"/>
            <w:vAlign w:val="center"/>
          </w:tcPr>
          <w:p w14:paraId="2D8E96EA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8"/>
                <w:szCs w:val="28"/>
                <w:u w:val="single"/>
              </w:rPr>
            </w:pPr>
            <w:r w:rsidRPr="00EA61C9">
              <w:rPr>
                <w:rFonts w:ascii="Arial Narrow" w:hAnsi="Arial Narrow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4461" w:type="dxa"/>
            <w:vAlign w:val="center"/>
          </w:tcPr>
          <w:p w14:paraId="524055D0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8"/>
                <w:szCs w:val="28"/>
                <w:u w:val="single"/>
              </w:rPr>
            </w:pPr>
            <w:r w:rsidRPr="00EA61C9">
              <w:rPr>
                <w:rFonts w:ascii="Arial Narrow" w:hAnsi="Arial Narrow"/>
                <w:b/>
                <w:bCs/>
                <w:sz w:val="24"/>
                <w:szCs w:val="24"/>
              </w:rPr>
              <w:t>Nazwa</w:t>
            </w:r>
          </w:p>
        </w:tc>
        <w:tc>
          <w:tcPr>
            <w:tcW w:w="3244" w:type="dxa"/>
            <w:vAlign w:val="center"/>
          </w:tcPr>
          <w:p w14:paraId="0928FF5B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8"/>
                <w:szCs w:val="28"/>
                <w:u w:val="single"/>
              </w:rPr>
            </w:pPr>
            <w:r w:rsidRPr="00EA61C9">
              <w:rPr>
                <w:rFonts w:ascii="Arial Narrow" w:hAnsi="Arial Narrow"/>
                <w:b/>
              </w:rPr>
              <w:t>Nazwa/model/producent/Symbol/Nr katalogowy/Oznaczenie identyfikacyjne*</w:t>
            </w:r>
          </w:p>
        </w:tc>
        <w:tc>
          <w:tcPr>
            <w:tcW w:w="2131" w:type="dxa"/>
            <w:vAlign w:val="center"/>
          </w:tcPr>
          <w:p w14:paraId="04D90407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8"/>
                <w:szCs w:val="28"/>
                <w:u w:val="single"/>
              </w:rPr>
            </w:pPr>
            <w:r w:rsidRPr="00EA61C9">
              <w:rPr>
                <w:rFonts w:ascii="Arial Narrow" w:hAnsi="Arial Narrow"/>
                <w:b/>
              </w:rPr>
              <w:t>TAK/NIE</w:t>
            </w:r>
          </w:p>
        </w:tc>
      </w:tr>
      <w:tr w:rsidR="00EA61C9" w:rsidRPr="00EA61C9" w14:paraId="5703FFAA" w14:textId="77777777" w:rsidTr="00C957E6">
        <w:tc>
          <w:tcPr>
            <w:tcW w:w="10348" w:type="dxa"/>
            <w:gridSpan w:val="4"/>
            <w:vAlign w:val="center"/>
          </w:tcPr>
          <w:p w14:paraId="7D238721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  <w:r w:rsidRPr="00EA61C9">
              <w:rPr>
                <w:rFonts w:ascii="Arial Narrow" w:hAnsi="Arial Narrow"/>
                <w:b/>
                <w:sz w:val="20"/>
                <w:szCs w:val="20"/>
              </w:rPr>
              <w:t>Kolejowy symulator</w:t>
            </w:r>
          </w:p>
        </w:tc>
      </w:tr>
      <w:tr w:rsidR="00EA61C9" w:rsidRPr="00EA61C9" w14:paraId="5D105734" w14:textId="77777777" w:rsidTr="00C957E6">
        <w:tc>
          <w:tcPr>
            <w:tcW w:w="512" w:type="dxa"/>
            <w:vAlign w:val="center"/>
          </w:tcPr>
          <w:p w14:paraId="4F73EE34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1.</w:t>
            </w:r>
          </w:p>
        </w:tc>
        <w:tc>
          <w:tcPr>
            <w:tcW w:w="4461" w:type="dxa"/>
            <w:vAlign w:val="center"/>
          </w:tcPr>
          <w:p w14:paraId="2D862BBD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Symulator przeznaczony do montażu w pomieszczeniach o wysokości stropu do 3 m.</w:t>
            </w:r>
          </w:p>
          <w:p w14:paraId="0F48CC40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Wymiary: szerokość ok. 2,85 m ± 50 cm i długość 1,65 m ± 20 cm.</w:t>
            </w:r>
          </w:p>
        </w:tc>
        <w:tc>
          <w:tcPr>
            <w:tcW w:w="3244" w:type="dxa"/>
          </w:tcPr>
          <w:p w14:paraId="76D07DE0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3779F748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595E75FD" w14:textId="77777777" w:rsidTr="00C957E6">
        <w:tc>
          <w:tcPr>
            <w:tcW w:w="512" w:type="dxa"/>
            <w:vAlign w:val="center"/>
          </w:tcPr>
          <w:p w14:paraId="56EE3BC2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4461" w:type="dxa"/>
            <w:vAlign w:val="center"/>
          </w:tcPr>
          <w:p w14:paraId="0C776177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Oprogramowanie umożliwiające przeprowadzenie szkolenia obejmującego: </w:t>
            </w:r>
          </w:p>
          <w:p w14:paraId="5AE2B97E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a) zadania niestandardowe i sytuacje niebezpieczne określone w załączniku nr 4 do Rozporządzenia MI z dnia 1 grudnia 2022 r.; </w:t>
            </w:r>
          </w:p>
          <w:p w14:paraId="46F2F781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b) sytuacje standardowe zgodne z sygnalizacją i techniką ruchu obowiązującą na sieci PKP PLK S.A.</w:t>
            </w:r>
          </w:p>
          <w:p w14:paraId="720DFCCE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Moduł symulacji kabinowych urządzeń: ETCS, GSM-R. </w:t>
            </w:r>
          </w:p>
          <w:p w14:paraId="1DA86F16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Baza wirtualnych szlaków kolejowych zgodna ze standardem egzaminacyjnym CEMM UTK o minimalnej długości 5766 km. </w:t>
            </w:r>
          </w:p>
          <w:p w14:paraId="61BA6965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Edytor szlaków umożliwiający tworzenie i zapisywanie scenariuszy uwzględniających sygnalizację i technikę ruchu PKP PLK S.A.</w:t>
            </w:r>
          </w:p>
        </w:tc>
        <w:tc>
          <w:tcPr>
            <w:tcW w:w="3244" w:type="dxa"/>
          </w:tcPr>
          <w:p w14:paraId="476A2FB1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4FB477A3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08286E4F" w14:textId="77777777" w:rsidTr="00C957E6">
        <w:tc>
          <w:tcPr>
            <w:tcW w:w="512" w:type="dxa"/>
            <w:vAlign w:val="center"/>
          </w:tcPr>
          <w:p w14:paraId="17E15995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4461" w:type="dxa"/>
            <w:vAlign w:val="center"/>
          </w:tcPr>
          <w:p w14:paraId="3B366778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Stanowisko szkoleniowe (maszynisty): </w:t>
            </w:r>
          </w:p>
          <w:p w14:paraId="312C453B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pulpit z fizycznymi nastawnikami, manipulatorami, przełącznikami, urządzeniami pomiarowo-diagnostycznymi. </w:t>
            </w:r>
          </w:p>
          <w:p w14:paraId="0A68ABB9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Odwzorowanie modułów ETCS zgodnie z występowaniem w symulatorze pojazdu trakcyjnego. </w:t>
            </w:r>
          </w:p>
          <w:p w14:paraId="6C909007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Funkcjonalne radio GSM-R/VHF. </w:t>
            </w:r>
          </w:p>
          <w:p w14:paraId="00F242C0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Fotel maszynisty zbliżony do wykonania kolejowego. </w:t>
            </w:r>
          </w:p>
          <w:p w14:paraId="68F769EF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System wizualizacji oparty o monitory w rozdzielczości co najmniej 4K UHD dla szyby czołowej i bocznych. </w:t>
            </w:r>
          </w:p>
          <w:p w14:paraId="76A7D9C7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System audio min. 2.1.</w:t>
            </w:r>
          </w:p>
        </w:tc>
        <w:tc>
          <w:tcPr>
            <w:tcW w:w="3244" w:type="dxa"/>
          </w:tcPr>
          <w:p w14:paraId="205A9870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4E96BEF4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088F5F03" w14:textId="77777777" w:rsidTr="00C957E6">
        <w:tc>
          <w:tcPr>
            <w:tcW w:w="512" w:type="dxa"/>
            <w:vAlign w:val="center"/>
          </w:tcPr>
          <w:p w14:paraId="121C941C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4461" w:type="dxa"/>
            <w:vAlign w:val="center"/>
          </w:tcPr>
          <w:p w14:paraId="6D6AAD9E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Stanowisko instruktorskie: </w:t>
            </w:r>
          </w:p>
          <w:p w14:paraId="30937020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system wizualizacji oparty o minimum 5 monitorów o przekątnej minimum 32”.</w:t>
            </w:r>
          </w:p>
          <w:p w14:paraId="23413A7E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System sterowania ruchem kolejowym SRK dostosowany do potrzeb symulacji. </w:t>
            </w:r>
          </w:p>
          <w:p w14:paraId="186DB676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System zarządzania sesją symulacyjną umożliwiający tworzenie i modyfikację scenariuszy w zakresie pojazdu, sytuacji ruchowej, pory dnia, roku, warunków atmosferycznych i zdarzeń nietypowych – zgodny z zaleceniami Prezesa UTK.</w:t>
            </w:r>
          </w:p>
          <w:p w14:paraId="43FD99AB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System łączności ze stanowiskiem szkoleniowym.</w:t>
            </w:r>
          </w:p>
          <w:p w14:paraId="72FD15ED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lastRenderedPageBreak/>
              <w:t xml:space="preserve">Podgląd szlaku widzianego z szyby czołowej symulowanego pojazdu. </w:t>
            </w:r>
          </w:p>
          <w:p w14:paraId="723F1902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System rejestrowania błędów szkolonego.</w:t>
            </w:r>
          </w:p>
          <w:p w14:paraId="79AF61ED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Moduł zapisu i archiwizacji sesji szkoleniowej.</w:t>
            </w:r>
          </w:p>
        </w:tc>
        <w:tc>
          <w:tcPr>
            <w:tcW w:w="3244" w:type="dxa"/>
          </w:tcPr>
          <w:p w14:paraId="584CB935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126A06B1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13DA982F" w14:textId="77777777" w:rsidTr="00C957E6">
        <w:tc>
          <w:tcPr>
            <w:tcW w:w="512" w:type="dxa"/>
            <w:vAlign w:val="center"/>
          </w:tcPr>
          <w:p w14:paraId="7F3CBE18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4461" w:type="dxa"/>
            <w:vAlign w:val="center"/>
          </w:tcPr>
          <w:p w14:paraId="58558DE9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Zasilacz awaryjny UPS (min. 2000 VA, min. 1200 W).</w:t>
            </w:r>
          </w:p>
        </w:tc>
        <w:tc>
          <w:tcPr>
            <w:tcW w:w="3244" w:type="dxa"/>
          </w:tcPr>
          <w:p w14:paraId="653212C3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4D06AAFD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73A712BC" w14:textId="77777777" w:rsidTr="00C957E6">
        <w:tc>
          <w:tcPr>
            <w:tcW w:w="512" w:type="dxa"/>
            <w:vAlign w:val="center"/>
          </w:tcPr>
          <w:p w14:paraId="440D089C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461" w:type="dxa"/>
            <w:vAlign w:val="center"/>
          </w:tcPr>
          <w:p w14:paraId="431011BA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Listwa antyprzepięciowa pięciogniazdowa 230 V o długości min. 3 m.</w:t>
            </w:r>
          </w:p>
        </w:tc>
        <w:tc>
          <w:tcPr>
            <w:tcW w:w="3244" w:type="dxa"/>
          </w:tcPr>
          <w:p w14:paraId="5A84EA3B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381AB539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58D66940" w14:textId="77777777" w:rsidTr="00C957E6">
        <w:tc>
          <w:tcPr>
            <w:tcW w:w="512" w:type="dxa"/>
            <w:vAlign w:val="center"/>
          </w:tcPr>
          <w:p w14:paraId="6B86BDFD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461" w:type="dxa"/>
            <w:vAlign w:val="center"/>
          </w:tcPr>
          <w:p w14:paraId="2B339151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System informatyczny symulatora: </w:t>
            </w:r>
          </w:p>
          <w:p w14:paraId="745A9462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pojazd trakcyjny – lokomotywa elektryczna. </w:t>
            </w:r>
          </w:p>
          <w:p w14:paraId="51FB6A23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Trasy infrastruktury kolejowej obejmujące minimum 30 tras, w tym szlaki ETCS. </w:t>
            </w:r>
          </w:p>
          <w:p w14:paraId="3523A857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Możliwość symulacji usterek pojazdu trakcyjnego i wagonów, zdarzeń na infrastrukturze, różnych warunków pogodowych i pór dnia.</w:t>
            </w:r>
          </w:p>
          <w:p w14:paraId="33FDF376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 xml:space="preserve">Możliwość tworzenia i edycji scenariuszy eksploatacyjnych, technicznych i pogodowych. </w:t>
            </w:r>
          </w:p>
          <w:p w14:paraId="3071D840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Metody oceny sposobu obsługi pojazdu kolejowego przez szkolonego i jego reakcji w sytuacjach standardowych i nadzwyczajnych.</w:t>
            </w:r>
          </w:p>
        </w:tc>
        <w:tc>
          <w:tcPr>
            <w:tcW w:w="3244" w:type="dxa"/>
          </w:tcPr>
          <w:p w14:paraId="1A81D5AF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01EF6A87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  <w:tr w:rsidR="00EA61C9" w:rsidRPr="00EA61C9" w14:paraId="5BAEA075" w14:textId="77777777" w:rsidTr="00C957E6">
        <w:tc>
          <w:tcPr>
            <w:tcW w:w="512" w:type="dxa"/>
            <w:vAlign w:val="center"/>
          </w:tcPr>
          <w:p w14:paraId="34909C89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4461" w:type="dxa"/>
            <w:vAlign w:val="center"/>
          </w:tcPr>
          <w:p w14:paraId="2AD20DE9" w14:textId="77777777" w:rsidR="00EA61C9" w:rsidRPr="00EA61C9" w:rsidRDefault="00EA61C9" w:rsidP="00EA61C9">
            <w:pPr>
              <w:autoSpaceDN/>
              <w:textAlignment w:val="auto"/>
              <w:rPr>
                <w:rFonts w:ascii="Arial Narrow" w:hAnsi="Arial Narrow"/>
                <w:bCs/>
                <w:sz w:val="20"/>
                <w:szCs w:val="20"/>
              </w:rPr>
            </w:pPr>
            <w:r w:rsidRPr="00EA61C9">
              <w:rPr>
                <w:rFonts w:ascii="Arial Narrow" w:hAnsi="Arial Narrow"/>
                <w:sz w:val="20"/>
                <w:szCs w:val="20"/>
              </w:rPr>
              <w:t>Wykonawca przeprowadzi montaż i pierwsze uruchomienie symulatora w miejscu wskazanym przez Dyrektora szkoły.</w:t>
            </w:r>
          </w:p>
        </w:tc>
        <w:tc>
          <w:tcPr>
            <w:tcW w:w="3244" w:type="dxa"/>
          </w:tcPr>
          <w:p w14:paraId="576C6AD3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  <w:tc>
          <w:tcPr>
            <w:tcW w:w="2131" w:type="dxa"/>
          </w:tcPr>
          <w:p w14:paraId="754B0FEB" w14:textId="77777777" w:rsidR="00EA61C9" w:rsidRPr="00EA61C9" w:rsidRDefault="00EA61C9" w:rsidP="00EA61C9">
            <w:pPr>
              <w:autoSpaceDN/>
              <w:jc w:val="center"/>
              <w:textAlignment w:val="auto"/>
              <w:rPr>
                <w:rFonts w:ascii="Times New Roman" w:hAnsi="Times New Roman"/>
                <w:b/>
                <w:sz w:val="20"/>
                <w:szCs w:val="20"/>
                <w:u w:val="single"/>
              </w:rPr>
            </w:pPr>
          </w:p>
        </w:tc>
      </w:tr>
    </w:tbl>
    <w:p w14:paraId="554E8C88" w14:textId="77777777" w:rsidR="00EA61C9" w:rsidRPr="00EA61C9" w:rsidRDefault="00EA61C9" w:rsidP="00EA61C9">
      <w:pPr>
        <w:widowControl w:val="0"/>
        <w:suppressAutoHyphens/>
        <w:autoSpaceDN/>
        <w:spacing w:line="259" w:lineRule="auto"/>
        <w:jc w:val="both"/>
        <w:textAlignment w:val="auto"/>
        <w:rPr>
          <w:rFonts w:ascii="Arial Narrow" w:eastAsia="Calibri" w:hAnsi="Arial Narrow" w:cs="Times New Roman"/>
          <w:b/>
          <w:bCs/>
          <w:kern w:val="0"/>
          <w:u w:val="single"/>
          <w14:ligatures w14:val="none"/>
        </w:rPr>
      </w:pPr>
    </w:p>
    <w:p w14:paraId="41722A0D" w14:textId="77777777" w:rsidR="00EA61C9" w:rsidRPr="00EA61C9" w:rsidRDefault="00EA61C9" w:rsidP="00EA61C9">
      <w:pPr>
        <w:widowControl w:val="0"/>
        <w:suppressAutoHyphens/>
        <w:autoSpaceDN/>
        <w:spacing w:line="259" w:lineRule="auto"/>
        <w:jc w:val="both"/>
        <w:textAlignment w:val="auto"/>
        <w:rPr>
          <w:rFonts w:ascii="Arial Narrow" w:eastAsia="Calibri" w:hAnsi="Arial Narrow" w:cs="Times New Roman"/>
          <w:b/>
          <w:bCs/>
          <w:kern w:val="0"/>
          <w:u w:val="single"/>
          <w14:ligatures w14:val="none"/>
        </w:rPr>
      </w:pPr>
      <w:r w:rsidRPr="00EA61C9">
        <w:rPr>
          <w:rFonts w:ascii="Arial Narrow" w:eastAsia="Calibri" w:hAnsi="Arial Narrow" w:cs="Times New Roman"/>
          <w:b/>
          <w:bCs/>
          <w:kern w:val="0"/>
          <w:u w:val="single"/>
          <w14:ligatures w14:val="none"/>
        </w:rPr>
        <w:t>* Gdy w skład zaoferowanego sprzętu wchodzi więcej składowych elementów, Wykonawca zobowiązany jest wskazać Nazwę/model/producenta/symbol/Nr katalogowy/Oznaczenie identyfikacyjne dla każdego z nich i załączyć odpowiednią kartę katalogową (opis techniczny) dzięki którym Zamawiający będzie mógł zweryfikować zgodność oferowanego produktu z opisem przedmiotu zamówienia</w:t>
      </w:r>
    </w:p>
    <w:p w14:paraId="53C41D19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59D22E6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18508ABA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64E6CBBF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052357D9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7EDE42B" w14:textId="77777777" w:rsidR="00EA61C9" w:rsidRPr="00EA61C9" w:rsidRDefault="00EA61C9" w:rsidP="00EA61C9">
      <w:pPr>
        <w:widowControl w:val="0"/>
        <w:suppressAutoHyphens/>
        <w:spacing w:after="0"/>
        <w:ind w:firstLine="6804"/>
        <w:jc w:val="right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C571246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364DA4C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F1791C3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63FE54B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1C4C470A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54E077A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0D8199AE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FF17131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C903B7F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344730AF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A23703C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2C956C4A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B681916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639768C3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29ADFC6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A878E17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D62D60E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63BABEC9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0E360DD9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4ABDF5BA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488CDBD" w14:textId="77777777" w:rsidR="00EA61C9" w:rsidRPr="00EA61C9" w:rsidRDefault="00EA61C9" w:rsidP="00EA61C9">
      <w:pPr>
        <w:widowControl w:val="0"/>
        <w:suppressAutoHyphens/>
        <w:spacing w:after="0"/>
        <w:rPr>
          <w:rFonts w:ascii="Arial Narrow" w:eastAsia="Times New Roman" w:hAnsi="Arial Narrow" w:cs="Times New Roman"/>
          <w:kern w:val="0"/>
          <w:sz w:val="20"/>
          <w:szCs w:val="20"/>
          <w:u w:val="single"/>
          <w:lang w:eastAsia="pl-PL"/>
          <w14:ligatures w14:val="none"/>
        </w:rPr>
      </w:pPr>
    </w:p>
    <w:p w14:paraId="74E4281E" w14:textId="77777777" w:rsidR="002124CE" w:rsidRPr="00EA61C9" w:rsidRDefault="002124CE" w:rsidP="00EA61C9"/>
    <w:sectPr w:rsidR="002124CE" w:rsidRPr="00EA61C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01B68" w14:textId="77777777" w:rsidR="00095335" w:rsidRDefault="00095335" w:rsidP="00095335">
      <w:pPr>
        <w:spacing w:after="0"/>
      </w:pPr>
      <w:r>
        <w:separator/>
      </w:r>
    </w:p>
  </w:endnote>
  <w:endnote w:type="continuationSeparator" w:id="0">
    <w:p w14:paraId="0273EB3A" w14:textId="77777777" w:rsidR="00095335" w:rsidRDefault="00095335" w:rsidP="0009533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14263880"/>
      <w:docPartObj>
        <w:docPartGallery w:val="Page Numbers (Bottom of Page)"/>
        <w:docPartUnique/>
      </w:docPartObj>
    </w:sdtPr>
    <w:sdtContent>
      <w:p w14:paraId="68E1C582" w14:textId="70AD90EB" w:rsidR="00095335" w:rsidRDefault="0009533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EAE65B5" w14:textId="77777777" w:rsidR="00095335" w:rsidRDefault="000953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05E81" w14:textId="77777777" w:rsidR="00095335" w:rsidRDefault="00095335" w:rsidP="00095335">
      <w:pPr>
        <w:spacing w:after="0"/>
      </w:pPr>
      <w:r>
        <w:separator/>
      </w:r>
    </w:p>
  </w:footnote>
  <w:footnote w:type="continuationSeparator" w:id="0">
    <w:p w14:paraId="7AB44E4D" w14:textId="77777777" w:rsidR="00095335" w:rsidRDefault="00095335" w:rsidP="0009533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25669" w14:textId="3E7D4CE2" w:rsidR="00095335" w:rsidRPr="00095335" w:rsidRDefault="00095335" w:rsidP="00095335">
    <w:pPr>
      <w:keepNext/>
      <w:widowControl w:val="0"/>
      <w:spacing w:before="240" w:after="120"/>
      <w:jc w:val="center"/>
      <w:rPr>
        <w:rFonts w:ascii="Arial" w:eastAsia="Lucida Sans Unicode" w:hAnsi="Arial" w:cs="Times New Roman"/>
        <w:kern w:val="0"/>
        <w:sz w:val="28"/>
        <w:szCs w:val="28"/>
        <w14:ligatures w14:val="none"/>
      </w:rPr>
    </w:pPr>
    <w:r w:rsidRPr="00095335">
      <w:rPr>
        <w:rFonts w:ascii="Arial" w:eastAsia="Lucida Sans Unicode" w:hAnsi="Arial" w:cs="Times New Roman"/>
        <w:noProof/>
        <w:kern w:val="0"/>
        <w:sz w:val="28"/>
        <w:szCs w:val="28"/>
        <w14:ligatures w14:val="none"/>
      </w:rPr>
      <w:drawing>
        <wp:anchor distT="0" distB="0" distL="114300" distR="114300" simplePos="0" relativeHeight="251658240" behindDoc="1" locked="0" layoutInCell="1" allowOverlap="1" wp14:anchorId="38C34DD6" wp14:editId="78680896">
          <wp:simplePos x="0" y="0"/>
          <wp:positionH relativeFrom="margin">
            <wp:align>right</wp:align>
          </wp:positionH>
          <wp:positionV relativeFrom="paragraph">
            <wp:posOffset>-325755</wp:posOffset>
          </wp:positionV>
          <wp:extent cx="5760720" cy="578485"/>
          <wp:effectExtent l="0" t="0" r="0" b="0"/>
          <wp:wrapTight wrapText="bothSides">
            <wp:wrapPolygon edited="0">
              <wp:start x="0" y="0"/>
              <wp:lineTo x="0" y="20628"/>
              <wp:lineTo x="21500" y="20628"/>
              <wp:lineTo x="21500" y="0"/>
              <wp:lineTo x="0" y="0"/>
            </wp:wrapPolygon>
          </wp:wrapTight>
          <wp:docPr id="1224216459" name="Obraz 122421645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720" cy="578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095335">
      <w:rPr>
        <w:rFonts w:ascii="Arial Narrow" w:eastAsia="Calibri" w:hAnsi="Arial Narrow" w:cs="Times New Roman"/>
        <w:kern w:val="0"/>
        <w:sz w:val="20"/>
        <w:szCs w:val="20"/>
        <w14:ligatures w14:val="none"/>
      </w:rPr>
      <w:t>Projekt współfinansowany ze środków Europejskiego Funduszu Społecznego Plus w ramach programu regionalnego Fundusze Europejskie dla Łódzkiego 2021-2027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826F1F"/>
    <w:multiLevelType w:val="hybridMultilevel"/>
    <w:tmpl w:val="8232180E"/>
    <w:lvl w:ilvl="0" w:tplc="95FC5206">
      <w:start w:val="1"/>
      <w:numFmt w:val="bullet"/>
      <w:lvlText w:val="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60F73BDC"/>
    <w:multiLevelType w:val="hybridMultilevel"/>
    <w:tmpl w:val="A7B0AA0C"/>
    <w:lvl w:ilvl="0" w:tplc="00B20B68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hint="default"/>
        <w:b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89C016F8">
      <w:start w:val="1"/>
      <w:numFmt w:val="decimal"/>
      <w:lvlText w:val="%4."/>
      <w:lvlJc w:val="left"/>
      <w:pPr>
        <w:ind w:left="360" w:hanging="360"/>
      </w:pPr>
      <w:rPr>
        <w:rFonts w:ascii="Arial Narrow" w:hAnsi="Arial Narrow" w:hint="default"/>
        <w:b/>
        <w:bCs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371078370">
    <w:abstractNumId w:val="1"/>
  </w:num>
  <w:num w:numId="2" w16cid:durableId="12567897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ChangesUpdateDate" w:val="2026-03-02"/>
    <w:docVar w:name="LE_Links" w:val="{24BCF991-A89F-46AA-A060-F3CBFC5D27FB}"/>
  </w:docVars>
  <w:rsids>
    <w:rsidRoot w:val="00095335"/>
    <w:rsid w:val="00095335"/>
    <w:rsid w:val="002124CE"/>
    <w:rsid w:val="00381FC4"/>
    <w:rsid w:val="005B56EA"/>
    <w:rsid w:val="006500CC"/>
    <w:rsid w:val="008C6F89"/>
    <w:rsid w:val="00C54358"/>
    <w:rsid w:val="00EA6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DD176"/>
  <w15:chartTrackingRefBased/>
  <w15:docId w15:val="{87EDB61E-FE96-40FF-9767-88B6252A3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autoSpaceDN w:val="0"/>
      <w:spacing w:line="240" w:lineRule="auto"/>
      <w:textAlignment w:val="baseline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0953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953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9533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953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9533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953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953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953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953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9533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9533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9533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95335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95335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9533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9533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9533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9533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9533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953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953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953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953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95335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9533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95335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9533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95335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95335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95335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095335"/>
  </w:style>
  <w:style w:type="paragraph" w:styleId="Stopka">
    <w:name w:val="footer"/>
    <w:basedOn w:val="Normalny"/>
    <w:link w:val="StopkaZnak"/>
    <w:uiPriority w:val="99"/>
    <w:unhideWhenUsed/>
    <w:rsid w:val="00095335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095335"/>
  </w:style>
  <w:style w:type="table" w:styleId="Tabela-Siatka">
    <w:name w:val="Table Grid"/>
    <w:basedOn w:val="Standardowy"/>
    <w:uiPriority w:val="39"/>
    <w:rsid w:val="00EA61C9"/>
    <w:pPr>
      <w:spacing w:after="0" w:line="240" w:lineRule="auto"/>
      <w:jc w:val="both"/>
    </w:pPr>
    <w:rPr>
      <w:rFonts w:ascii="Calibri" w:eastAsia="Calibri" w:hAnsi="Calibri" w:cs="Times New Roman"/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24BCF991-A89F-46AA-A060-F3CBFC5D27F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466</Words>
  <Characters>2799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Badura</dc:creator>
  <cp:keywords/>
  <dc:description/>
  <cp:lastModifiedBy>Paulina Badura</cp:lastModifiedBy>
  <cp:revision>3</cp:revision>
  <dcterms:created xsi:type="dcterms:W3CDTF">2026-03-02T07:58:00Z</dcterms:created>
  <dcterms:modified xsi:type="dcterms:W3CDTF">2026-03-02T07:58:00Z</dcterms:modified>
</cp:coreProperties>
</file>