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EF95D2" w14:textId="77777777" w:rsidR="00B97587" w:rsidRPr="009F42E2" w:rsidRDefault="00B97587" w:rsidP="00B97587">
      <w:pPr>
        <w:spacing w:line="276" w:lineRule="auto"/>
        <w:ind w:firstLine="12"/>
        <w:jc w:val="right"/>
        <w:rPr>
          <w:iCs/>
          <w:highlight w:val="yellow"/>
        </w:rPr>
      </w:pPr>
      <w:r>
        <w:rPr>
          <w:iCs/>
        </w:rPr>
        <w:t>Załącznik</w:t>
      </w:r>
      <w:r w:rsidRPr="009F42E2">
        <w:rPr>
          <w:iCs/>
        </w:rPr>
        <w:t xml:space="preserve"> nr 3 do </w:t>
      </w:r>
      <w:r>
        <w:rPr>
          <w:iCs/>
        </w:rPr>
        <w:t>SWZ</w:t>
      </w:r>
    </w:p>
    <w:p w14:paraId="585375C0" w14:textId="77777777" w:rsidR="00B97587" w:rsidRPr="004C7E3D" w:rsidRDefault="00B97587" w:rsidP="00B97587">
      <w:pPr>
        <w:spacing w:line="276" w:lineRule="auto"/>
        <w:rPr>
          <w:i/>
          <w:iCs/>
          <w:highlight w:val="yellow"/>
        </w:rPr>
      </w:pPr>
    </w:p>
    <w:p w14:paraId="14D92623" w14:textId="04A1A274" w:rsidR="00B97587" w:rsidRDefault="00B97587" w:rsidP="00B97587">
      <w:pPr>
        <w:spacing w:line="276" w:lineRule="auto"/>
        <w:jc w:val="center"/>
        <w:rPr>
          <w:b/>
          <w:bCs/>
          <w:sz w:val="28"/>
          <w:szCs w:val="28"/>
        </w:rPr>
      </w:pPr>
      <w:r w:rsidRPr="00556B64">
        <w:rPr>
          <w:b/>
          <w:bCs/>
          <w:sz w:val="28"/>
          <w:szCs w:val="28"/>
        </w:rPr>
        <w:t>Szczegółowy opis przedmiotu zamówienia</w:t>
      </w:r>
      <w:r>
        <w:rPr>
          <w:b/>
          <w:bCs/>
          <w:sz w:val="28"/>
          <w:szCs w:val="28"/>
        </w:rPr>
        <w:t xml:space="preserve"> </w:t>
      </w:r>
      <w:r w:rsidRPr="00556B64">
        <w:rPr>
          <w:b/>
          <w:bCs/>
          <w:sz w:val="28"/>
          <w:szCs w:val="28"/>
        </w:rPr>
        <w:t xml:space="preserve">do postępowania o udzielenie zamówienia na  </w:t>
      </w:r>
      <w:r>
        <w:rPr>
          <w:b/>
          <w:bCs/>
          <w:sz w:val="28"/>
          <w:szCs w:val="28"/>
        </w:rPr>
        <w:t>d</w:t>
      </w:r>
      <w:r w:rsidRPr="00B97587">
        <w:rPr>
          <w:b/>
          <w:bCs/>
          <w:sz w:val="28"/>
          <w:szCs w:val="28"/>
        </w:rPr>
        <w:t>ostaw</w:t>
      </w:r>
      <w:r>
        <w:rPr>
          <w:b/>
          <w:bCs/>
          <w:sz w:val="28"/>
          <w:szCs w:val="28"/>
        </w:rPr>
        <w:t>ę</w:t>
      </w:r>
      <w:r w:rsidRPr="00B97587">
        <w:rPr>
          <w:b/>
          <w:bCs/>
          <w:sz w:val="28"/>
          <w:szCs w:val="28"/>
        </w:rPr>
        <w:t xml:space="preserve"> serwera typu DataProtect dla Gminy Leżajsk  w  ramach projektu: Poprawa poziomu Cyberbezpieczeństwa w Gminie Leżajsk</w:t>
      </w:r>
      <w:r>
        <w:rPr>
          <w:b/>
          <w:bCs/>
          <w:sz w:val="28"/>
          <w:szCs w:val="28"/>
        </w:rPr>
        <w:t>,</w:t>
      </w:r>
    </w:p>
    <w:p w14:paraId="6998C8F4" w14:textId="77777777" w:rsidR="00B97587" w:rsidRPr="00556B64" w:rsidRDefault="00B97587" w:rsidP="00B97587">
      <w:pPr>
        <w:spacing w:line="276" w:lineRule="auto"/>
        <w:jc w:val="center"/>
        <w:rPr>
          <w:b/>
          <w:bCs/>
          <w:sz w:val="28"/>
          <w:szCs w:val="28"/>
        </w:rPr>
      </w:pPr>
      <w:r w:rsidRPr="00556B64">
        <w:rPr>
          <w:b/>
          <w:bCs/>
          <w:sz w:val="28"/>
          <w:szCs w:val="28"/>
        </w:rPr>
        <w:t>finansowanego  z Programu Fundusze Europejskie na Rozwój Cyfrowy (FERC)</w:t>
      </w:r>
    </w:p>
    <w:p w14:paraId="25623A58" w14:textId="77777777" w:rsidR="00B97587" w:rsidRPr="00556B64" w:rsidRDefault="00B97587" w:rsidP="00B97587">
      <w:pPr>
        <w:spacing w:line="276" w:lineRule="auto"/>
        <w:jc w:val="center"/>
        <w:rPr>
          <w:b/>
          <w:bCs/>
          <w:sz w:val="28"/>
          <w:szCs w:val="28"/>
        </w:rPr>
      </w:pPr>
      <w:r w:rsidRPr="00556B64">
        <w:rPr>
          <w:b/>
          <w:bCs/>
          <w:sz w:val="28"/>
          <w:szCs w:val="28"/>
        </w:rPr>
        <w:t>Priorytet II Zaawansowane usługi cyfrowe</w:t>
      </w:r>
    </w:p>
    <w:p w14:paraId="4465058E" w14:textId="77777777" w:rsidR="00B97587" w:rsidRPr="00556B64" w:rsidRDefault="00B97587" w:rsidP="00B97587">
      <w:pPr>
        <w:spacing w:line="276" w:lineRule="auto"/>
        <w:jc w:val="center"/>
        <w:rPr>
          <w:b/>
          <w:bCs/>
          <w:sz w:val="28"/>
          <w:szCs w:val="28"/>
        </w:rPr>
      </w:pPr>
      <w:r w:rsidRPr="00556B64">
        <w:rPr>
          <w:b/>
          <w:bCs/>
          <w:sz w:val="28"/>
          <w:szCs w:val="28"/>
        </w:rPr>
        <w:t>Działanie 2.2. Wzmocnienie krajowego systemu cyberbezpieczeństwa</w:t>
      </w:r>
    </w:p>
    <w:p w14:paraId="7292EC47" w14:textId="77777777" w:rsidR="00B97587" w:rsidRPr="00556B64" w:rsidRDefault="00B97587" w:rsidP="00B97587">
      <w:pPr>
        <w:spacing w:line="276" w:lineRule="auto"/>
        <w:jc w:val="center"/>
        <w:rPr>
          <w:b/>
          <w:bCs/>
          <w:sz w:val="28"/>
          <w:szCs w:val="28"/>
        </w:rPr>
      </w:pPr>
      <w:r w:rsidRPr="00556B64">
        <w:rPr>
          <w:b/>
          <w:bCs/>
          <w:sz w:val="28"/>
          <w:szCs w:val="28"/>
        </w:rPr>
        <w:t>Fundusz Europejski Fundusz Rozwoju Regionalnego (EFRR)</w:t>
      </w:r>
    </w:p>
    <w:p w14:paraId="75F4726B" w14:textId="77777777" w:rsidR="00B97587" w:rsidRPr="004C7E3D" w:rsidRDefault="00B97587" w:rsidP="00B97587">
      <w:pPr>
        <w:spacing w:line="276" w:lineRule="auto"/>
        <w:jc w:val="center"/>
        <w:rPr>
          <w:b/>
          <w:bCs/>
          <w:highlight w:val="yellow"/>
        </w:rPr>
      </w:pPr>
    </w:p>
    <w:p w14:paraId="3DD66F1A" w14:textId="77777777" w:rsidR="00B97587" w:rsidRPr="004C7E3D" w:rsidRDefault="00B97587" w:rsidP="00B97587">
      <w:pPr>
        <w:spacing w:line="276" w:lineRule="auto"/>
        <w:rPr>
          <w:b/>
          <w:bCs/>
        </w:rPr>
      </w:pPr>
      <w:bookmarkStart w:id="0" w:name="_Hlk190336431"/>
      <w:r w:rsidRPr="004C7E3D">
        <w:rPr>
          <w:b/>
          <w:bCs/>
        </w:rPr>
        <w:t>I.</w:t>
      </w:r>
      <w:r w:rsidRPr="004C7E3D">
        <w:rPr>
          <w:b/>
          <w:bCs/>
        </w:rPr>
        <w:tab/>
        <w:t>Uwagi ogólne:</w:t>
      </w:r>
    </w:p>
    <w:p w14:paraId="66711894" w14:textId="68E0A0EB" w:rsidR="00B97587" w:rsidRPr="004C7E3D" w:rsidRDefault="00B97587" w:rsidP="00B97587">
      <w:pPr>
        <w:spacing w:line="276" w:lineRule="auto"/>
        <w:jc w:val="both"/>
        <w:rPr>
          <w:b/>
          <w:bCs/>
        </w:rPr>
      </w:pPr>
      <w:r w:rsidRPr="004C7E3D">
        <w:t>Niniejszy dokument prócz zdefiniowania minimalnych wymagań dotyczących przedmiotu zamówienia, będzie również pełnił funkcje przedmiotowego środka dowodowego w rozumieniu ustawy Prawo zamówień publicznych z dnia 11.09.2019 r.</w:t>
      </w:r>
      <w:r w:rsidRPr="00B97587">
        <w:t xml:space="preserve"> (t.j. Dz.U. z 2024 r. poz. 1320)</w:t>
      </w:r>
      <w:r>
        <w:t>.</w:t>
      </w:r>
      <w:r>
        <w:br/>
      </w:r>
      <w:r w:rsidRPr="004C7E3D">
        <w:t xml:space="preserve"> W związku z powyższym Wykonawca zobowiązany jest do dokonania szczegółowej analizy załącznika pod kątem sformułowanych wymogów i wypełnienie stosownych kolumn tabel ujętych w części II i III. Następnie Wykonawca zobowiązany jest do dołączenia wypełnionego dokumentu do złożonej oferty. </w:t>
      </w:r>
    </w:p>
    <w:p w14:paraId="1BC8C155" w14:textId="77777777" w:rsidR="00B97587" w:rsidRPr="00537FC4" w:rsidRDefault="00B97587" w:rsidP="00B97587">
      <w:pPr>
        <w:spacing w:line="276" w:lineRule="auto"/>
        <w:jc w:val="both"/>
        <w:rPr>
          <w:b/>
          <w:bCs/>
        </w:rPr>
      </w:pPr>
      <w:r w:rsidRPr="00537FC4">
        <w:rPr>
          <w:b/>
          <w:bCs/>
        </w:rPr>
        <w:t>W części II Wykonawca zobowiązany jest do podania oferowanego modelu lub wersji oraz producenta oferowanego asortymentu (w kolumnie 3).</w:t>
      </w:r>
    </w:p>
    <w:p w14:paraId="7FAD8C01" w14:textId="77777777" w:rsidR="00B97587" w:rsidRPr="00537FC4" w:rsidRDefault="00B97587" w:rsidP="00B97587">
      <w:pPr>
        <w:spacing w:line="276" w:lineRule="auto"/>
        <w:jc w:val="both"/>
        <w:rPr>
          <w:b/>
          <w:bCs/>
        </w:rPr>
      </w:pPr>
      <w:r w:rsidRPr="00537FC4">
        <w:rPr>
          <w:b/>
          <w:bCs/>
        </w:rPr>
        <w:t>W części III natomiast Wykonawca zobowiązany jest do odniesienia się do opisanego wymogu i wpisanie danych (w kolumnie 3), które będą miały za zadanie jednoznaczne potwierdzenie spełnienie danego wymogu. Wpisy  ogólne typu:  „zgodne z SWZ” nie będą traktowane przez Zamawiającego jako prawidłowe.</w:t>
      </w:r>
    </w:p>
    <w:bookmarkEnd w:id="0"/>
    <w:p w14:paraId="3FE0F00F" w14:textId="77777777" w:rsidR="00B97587" w:rsidRPr="004C7E3D" w:rsidRDefault="00B97587" w:rsidP="00B97587">
      <w:pPr>
        <w:spacing w:line="276" w:lineRule="auto"/>
        <w:jc w:val="both"/>
      </w:pPr>
      <w:r w:rsidRPr="004C7E3D">
        <w:t>Zamówione urządzenia i oprogramowanie, mają być fabrycznie nowe, kompletne, nieużywane i pozbawione wad fizycznych i prawnych. Zamawiający wyklucza dostawę sprzętu używanego, poleasingowego, powystawowego, po zwrocie itp. Nie dopuszcza się zaoferowania sprzętu  refurbished. Nie dopuszcza się modyfikacji na drodze Producent-Zamawiający. Zamawiający nie dopuszcza stosowania licencji używanej, przeniesionej z innego sprzętu oraz licencji typu refurbished. Nie dopuszcza się stosowania adapterów, przejściówek, ani innych urządzeń zewnętrznych w celu osiągnięcia wymaganych portów i funkcjonalności urządzeń. Wyjątek stanowi sytuacja, że dopuszczenie adapterów jest  wyraźnie opisane w opisie pozycji przedmiotu zamówienia.</w:t>
      </w:r>
    </w:p>
    <w:p w14:paraId="3366464B" w14:textId="157715C7" w:rsidR="00B97587" w:rsidRPr="004C7E3D" w:rsidRDefault="00B97587" w:rsidP="00B97587">
      <w:pPr>
        <w:spacing w:line="276" w:lineRule="auto"/>
        <w:jc w:val="both"/>
      </w:pPr>
      <w:r w:rsidRPr="004C7E3D">
        <w:lastRenderedPageBreak/>
        <w:t xml:space="preserve">Zaleca się, aby w przypadku istnienia takiego wymogu w stosunku do technologii objętej przedmiotem niniejszego postępowania (tzw. produkty podwójnego zastosowania), został uzyskany dokument pochodzący od importera tej technologii stwierdzający, iż przy jej wprowadzeniu </w:t>
      </w:r>
      <w:r>
        <w:br/>
      </w:r>
      <w:r w:rsidRPr="004C7E3D">
        <w:t xml:space="preserve">na terytorium Polski, zostały dochowane wymogi właściwych przepisów prawa, w tym ustawy z dnia 29 listopada 2000 r. o obrocie z zagranicą towarami, technologiami i usługami o znaczeniu strategicznym dla bezpieczeństwa państwa, a także dla utrzymania międzynarodowego pokoju </w:t>
      </w:r>
      <w:r>
        <w:br/>
      </w:r>
      <w:r w:rsidRPr="004C7E3D">
        <w:t>i bezpieczeństwa (Dz.U. z 2004, Nr 229, poz. 2315 z późn zm.) oraz dokument potwierdzający, że importer posiada certyfikowany przez właściwą jednostkę system zarządzania jakością tzw. wewnętrzny system kontroli wymagany dla wspólnotowego systemu kontroli wywozu, transferu, pośrednictwa i tranzytu w odniesieniu do produktów podwójnego zastosowania.</w:t>
      </w:r>
    </w:p>
    <w:p w14:paraId="75A372BA" w14:textId="77777777" w:rsidR="00B97587" w:rsidRPr="004C7E3D" w:rsidRDefault="00B97587" w:rsidP="00B97587">
      <w:pPr>
        <w:spacing w:line="276" w:lineRule="auto"/>
      </w:pPr>
    </w:p>
    <w:p w14:paraId="1A752E5A" w14:textId="77777777" w:rsidR="00B97587" w:rsidRPr="004C7E3D" w:rsidRDefault="00B97587" w:rsidP="00B97587">
      <w:pPr>
        <w:spacing w:line="276" w:lineRule="auto"/>
        <w:rPr>
          <w:b/>
          <w:bCs/>
          <w:highlight w:val="yellow"/>
        </w:rPr>
      </w:pPr>
      <w:r w:rsidRPr="004C7E3D">
        <w:rPr>
          <w:b/>
          <w:bCs/>
        </w:rPr>
        <w:t>II. Zestawienie Oferowanego sprzętu, oprogramowania lub usług:</w:t>
      </w: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4"/>
        <w:gridCol w:w="6625"/>
        <w:gridCol w:w="6558"/>
      </w:tblGrid>
      <w:tr w:rsidR="00B97587" w:rsidRPr="004C7E3D" w14:paraId="1FDC9A93" w14:textId="77777777" w:rsidTr="00B97587">
        <w:trPr>
          <w:trHeight w:val="451"/>
        </w:trPr>
        <w:tc>
          <w:tcPr>
            <w:tcW w:w="70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C7FF203" w14:textId="77777777" w:rsidR="00B97587" w:rsidRPr="004C7E3D" w:rsidRDefault="00B97587" w:rsidP="00802C24">
            <w:pPr>
              <w:widowControl w:val="0"/>
              <w:suppressAutoHyphens/>
              <w:spacing w:line="276" w:lineRule="auto"/>
              <w:jc w:val="center"/>
              <w:rPr>
                <w:rFonts w:eastAsia="Lucida Sans Unicode"/>
                <w:b/>
                <w:bCs/>
                <w:lang w:eastAsia="ar-SA"/>
              </w:rPr>
            </w:pPr>
            <w:r w:rsidRPr="004C7E3D">
              <w:rPr>
                <w:rFonts w:eastAsia="Lucida Sans Unicode"/>
                <w:b/>
                <w:bCs/>
                <w:lang w:eastAsia="ar-SA"/>
              </w:rPr>
              <w:t>Lp.</w:t>
            </w:r>
          </w:p>
        </w:tc>
        <w:tc>
          <w:tcPr>
            <w:tcW w:w="6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3742338" w14:textId="77777777" w:rsidR="00B97587" w:rsidRPr="004C7E3D" w:rsidRDefault="00B97587" w:rsidP="00802C24">
            <w:pPr>
              <w:widowControl w:val="0"/>
              <w:suppressAutoHyphens/>
              <w:spacing w:line="276" w:lineRule="auto"/>
              <w:jc w:val="center"/>
              <w:rPr>
                <w:rFonts w:eastAsia="Lucida Sans Unicode"/>
                <w:b/>
                <w:bCs/>
                <w:lang w:eastAsia="ar-SA"/>
              </w:rPr>
            </w:pPr>
            <w:r w:rsidRPr="004C7E3D">
              <w:rPr>
                <w:rFonts w:eastAsia="Lucida Sans Unicode"/>
                <w:b/>
                <w:bCs/>
                <w:lang w:eastAsia="ar-SA"/>
              </w:rPr>
              <w:t>Przedmiot zamówienia</w:t>
            </w:r>
          </w:p>
        </w:tc>
        <w:tc>
          <w:tcPr>
            <w:tcW w:w="655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9781C25" w14:textId="77777777" w:rsidR="00B97587" w:rsidRPr="004C7E3D" w:rsidRDefault="00B97587" w:rsidP="00802C24">
            <w:pPr>
              <w:widowControl w:val="0"/>
              <w:suppressAutoHyphens/>
              <w:spacing w:line="276" w:lineRule="auto"/>
              <w:jc w:val="center"/>
              <w:rPr>
                <w:rFonts w:eastAsia="Lucida Sans Unicode"/>
                <w:b/>
                <w:bCs/>
                <w:lang w:eastAsia="ar-SA"/>
              </w:rPr>
            </w:pPr>
            <w:r w:rsidRPr="004C7E3D">
              <w:rPr>
                <w:rFonts w:eastAsia="Lucida Sans Unicode"/>
                <w:b/>
                <w:bCs/>
                <w:lang w:eastAsia="ar-SA"/>
              </w:rPr>
              <w:t>Producent/ Model/Wersja</w:t>
            </w:r>
          </w:p>
        </w:tc>
      </w:tr>
      <w:tr w:rsidR="00B97587" w:rsidRPr="004C7E3D" w14:paraId="24C6141B" w14:textId="77777777" w:rsidTr="00B97587">
        <w:trPr>
          <w:trHeight w:val="70"/>
        </w:trPr>
        <w:tc>
          <w:tcPr>
            <w:tcW w:w="70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D22B8CA" w14:textId="77777777" w:rsidR="00B97587" w:rsidRPr="004C7E3D" w:rsidRDefault="00B97587" w:rsidP="00802C24">
            <w:pPr>
              <w:widowControl w:val="0"/>
              <w:suppressAutoHyphens/>
              <w:spacing w:line="276" w:lineRule="auto"/>
              <w:jc w:val="center"/>
              <w:rPr>
                <w:rFonts w:eastAsia="Lucida Sans Unicode"/>
                <w:i/>
                <w:lang w:eastAsia="ar-SA"/>
              </w:rPr>
            </w:pPr>
            <w:r w:rsidRPr="004C7E3D">
              <w:rPr>
                <w:rFonts w:eastAsia="Lucida Sans Unicode"/>
                <w:i/>
                <w:lang w:eastAsia="ar-SA"/>
              </w:rPr>
              <w:t>1</w:t>
            </w:r>
          </w:p>
        </w:tc>
        <w:tc>
          <w:tcPr>
            <w:tcW w:w="6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81810D8" w14:textId="77777777" w:rsidR="00B97587" w:rsidRPr="004C7E3D" w:rsidRDefault="00B97587" w:rsidP="00802C24">
            <w:pPr>
              <w:snapToGrid w:val="0"/>
              <w:spacing w:line="276" w:lineRule="auto"/>
              <w:jc w:val="center"/>
              <w:rPr>
                <w:rFonts w:eastAsia="Calibri"/>
                <w:i/>
              </w:rPr>
            </w:pPr>
            <w:r w:rsidRPr="004C7E3D">
              <w:rPr>
                <w:i/>
              </w:rPr>
              <w:t>2</w:t>
            </w:r>
          </w:p>
        </w:tc>
        <w:tc>
          <w:tcPr>
            <w:tcW w:w="655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E4B2B39" w14:textId="77777777" w:rsidR="00B97587" w:rsidRPr="004C7E3D" w:rsidRDefault="00B97587" w:rsidP="00802C24">
            <w:pPr>
              <w:widowControl w:val="0"/>
              <w:suppressAutoHyphens/>
              <w:spacing w:line="276" w:lineRule="auto"/>
              <w:jc w:val="center"/>
              <w:rPr>
                <w:rFonts w:eastAsia="Lucida Sans Unicode"/>
                <w:i/>
                <w:lang w:eastAsia="ar-SA"/>
              </w:rPr>
            </w:pPr>
            <w:r w:rsidRPr="004C7E3D">
              <w:rPr>
                <w:rFonts w:eastAsia="Lucida Sans Unicode"/>
                <w:i/>
                <w:lang w:eastAsia="ar-SA"/>
              </w:rPr>
              <w:t>3</w:t>
            </w:r>
          </w:p>
        </w:tc>
      </w:tr>
      <w:tr w:rsidR="00B97587" w:rsidRPr="004C7E3D" w14:paraId="61C4749E" w14:textId="77777777" w:rsidTr="00B97587">
        <w:trPr>
          <w:trHeight w:val="276"/>
        </w:trPr>
        <w:tc>
          <w:tcPr>
            <w:tcW w:w="704" w:type="dxa"/>
            <w:tcBorders>
              <w:top w:val="single" w:sz="4" w:space="0" w:color="auto"/>
              <w:left w:val="single" w:sz="4" w:space="0" w:color="auto"/>
              <w:bottom w:val="single" w:sz="4" w:space="0" w:color="auto"/>
              <w:right w:val="single" w:sz="4" w:space="0" w:color="auto"/>
            </w:tcBorders>
            <w:vAlign w:val="center"/>
            <w:hideMark/>
          </w:tcPr>
          <w:p w14:paraId="5DFE26F3" w14:textId="77777777" w:rsidR="00B97587" w:rsidRPr="00373452" w:rsidRDefault="00B97587" w:rsidP="00802C24">
            <w:pPr>
              <w:widowControl w:val="0"/>
              <w:suppressAutoHyphens/>
              <w:spacing w:line="276" w:lineRule="auto"/>
              <w:jc w:val="center"/>
              <w:rPr>
                <w:rFonts w:eastAsia="Lucida Sans Unicode"/>
                <w:b/>
                <w:bCs/>
                <w:lang w:eastAsia="ar-SA"/>
              </w:rPr>
            </w:pPr>
            <w:r w:rsidRPr="00373452">
              <w:rPr>
                <w:rFonts w:eastAsia="Lucida Sans Unicode"/>
                <w:b/>
                <w:bCs/>
                <w:lang w:eastAsia="ar-SA"/>
              </w:rPr>
              <w:t>1.</w:t>
            </w:r>
          </w:p>
        </w:tc>
        <w:tc>
          <w:tcPr>
            <w:tcW w:w="6625" w:type="dxa"/>
            <w:tcBorders>
              <w:top w:val="single" w:sz="4" w:space="0" w:color="auto"/>
              <w:left w:val="single" w:sz="4" w:space="0" w:color="auto"/>
              <w:bottom w:val="single" w:sz="4" w:space="0" w:color="auto"/>
              <w:right w:val="single" w:sz="4" w:space="0" w:color="auto"/>
            </w:tcBorders>
            <w:vAlign w:val="center"/>
          </w:tcPr>
          <w:p w14:paraId="7A291BA1" w14:textId="2D9B5FB6" w:rsidR="00B97587" w:rsidRPr="00373452" w:rsidRDefault="00B97587" w:rsidP="00802C24">
            <w:pPr>
              <w:snapToGrid w:val="0"/>
              <w:spacing w:line="276" w:lineRule="auto"/>
              <w:rPr>
                <w:b/>
                <w:bCs/>
              </w:rPr>
            </w:pPr>
            <w:r w:rsidRPr="00373452">
              <w:rPr>
                <w:b/>
                <w:bCs/>
              </w:rPr>
              <w:t>S</w:t>
            </w:r>
            <w:r>
              <w:rPr>
                <w:b/>
                <w:bCs/>
              </w:rPr>
              <w:t xml:space="preserve">erwer </w:t>
            </w:r>
          </w:p>
        </w:tc>
        <w:tc>
          <w:tcPr>
            <w:tcW w:w="6558" w:type="dxa"/>
            <w:tcBorders>
              <w:top w:val="single" w:sz="4" w:space="0" w:color="auto"/>
              <w:left w:val="single" w:sz="4" w:space="0" w:color="auto"/>
              <w:bottom w:val="single" w:sz="4" w:space="0" w:color="auto"/>
              <w:right w:val="single" w:sz="4" w:space="0" w:color="auto"/>
            </w:tcBorders>
            <w:vAlign w:val="center"/>
          </w:tcPr>
          <w:p w14:paraId="1615EA26" w14:textId="77777777" w:rsidR="00B97587" w:rsidRPr="00FF4CE1" w:rsidRDefault="00B97587" w:rsidP="00802C24">
            <w:pPr>
              <w:widowControl w:val="0"/>
              <w:suppressAutoHyphens/>
              <w:spacing w:line="276" w:lineRule="auto"/>
              <w:jc w:val="center"/>
              <w:rPr>
                <w:rFonts w:eastAsia="Lucida Sans Unicode"/>
                <w:b/>
                <w:bCs/>
                <w:highlight w:val="yellow"/>
                <w:lang w:eastAsia="ar-SA"/>
              </w:rPr>
            </w:pPr>
          </w:p>
        </w:tc>
      </w:tr>
    </w:tbl>
    <w:p w14:paraId="62EC77FD" w14:textId="77777777" w:rsidR="002B3465" w:rsidRDefault="002B3465" w:rsidP="00B97587"/>
    <w:p w14:paraId="34756590" w14:textId="72F39FC1" w:rsidR="00B97587" w:rsidRPr="00912BF5" w:rsidRDefault="00912BF5" w:rsidP="00B97587">
      <w:pPr>
        <w:rPr>
          <w:b/>
          <w:bCs/>
        </w:rPr>
      </w:pPr>
      <w:r w:rsidRPr="00912BF5">
        <w:rPr>
          <w:b/>
          <w:bCs/>
        </w:rPr>
        <w:t>III.</w:t>
      </w:r>
    </w:p>
    <w:tbl>
      <w:tblPr>
        <w:tblW w:w="138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5245"/>
        <w:gridCol w:w="6237"/>
      </w:tblGrid>
      <w:tr w:rsidR="00B97587" w:rsidRPr="00AF3DE2" w14:paraId="6CF6A2E3" w14:textId="77777777" w:rsidTr="00B97587">
        <w:trPr>
          <w:trHeight w:val="574"/>
        </w:trPr>
        <w:tc>
          <w:tcPr>
            <w:tcW w:w="7655" w:type="dxa"/>
            <w:gridSpan w:val="2"/>
            <w:shd w:val="clear" w:color="auto" w:fill="BFBFBF" w:themeFill="background1" w:themeFillShade="BF"/>
            <w:noWrap/>
            <w:vAlign w:val="bottom"/>
          </w:tcPr>
          <w:p w14:paraId="5E33C0B9" w14:textId="77777777" w:rsidR="00B97587" w:rsidRPr="00B97587" w:rsidRDefault="00B97587" w:rsidP="00B97587">
            <w:pPr>
              <w:jc w:val="center"/>
              <w:rPr>
                <w:b/>
              </w:rPr>
            </w:pPr>
            <w:r w:rsidRPr="00B97587">
              <w:rPr>
                <w:b/>
              </w:rPr>
              <w:t>System do tworzenia kopii zapasowej środowiska IT</w:t>
            </w:r>
            <w:r w:rsidRPr="00B97587">
              <w:rPr>
                <w:b/>
              </w:rPr>
              <w:br/>
            </w:r>
          </w:p>
        </w:tc>
        <w:tc>
          <w:tcPr>
            <w:tcW w:w="6237" w:type="dxa"/>
            <w:shd w:val="clear" w:color="auto" w:fill="BFBFBF" w:themeFill="background1" w:themeFillShade="BF"/>
          </w:tcPr>
          <w:p w14:paraId="027566D5" w14:textId="176D7534" w:rsidR="00B97587" w:rsidRPr="00B97587" w:rsidRDefault="00B97587" w:rsidP="00B97587">
            <w:pPr>
              <w:rPr>
                <w:b/>
              </w:rPr>
            </w:pPr>
            <w:r>
              <w:rPr>
                <w:b/>
              </w:rPr>
              <w:t xml:space="preserve">    </w:t>
            </w:r>
            <w:r w:rsidRPr="00B97587">
              <w:rPr>
                <w:b/>
              </w:rPr>
              <w:t>Opis oferowanej funkcjonalności lub parametru</w:t>
            </w:r>
          </w:p>
        </w:tc>
      </w:tr>
      <w:tr w:rsidR="00B97587" w:rsidRPr="00AF3DE2" w14:paraId="37578135" w14:textId="77777777" w:rsidTr="0026297A">
        <w:trPr>
          <w:trHeight w:val="280"/>
        </w:trPr>
        <w:tc>
          <w:tcPr>
            <w:tcW w:w="13892" w:type="dxa"/>
            <w:gridSpan w:val="3"/>
            <w:shd w:val="clear" w:color="000000" w:fill="FFFFFF"/>
            <w:noWrap/>
            <w:vAlign w:val="bottom"/>
          </w:tcPr>
          <w:p w14:paraId="74F0075D" w14:textId="62B826EA" w:rsidR="00B97587" w:rsidRDefault="00B97587" w:rsidP="00802C24">
            <w:pPr>
              <w:jc w:val="center"/>
              <w:rPr>
                <w:b/>
                <w:sz w:val="20"/>
                <w:szCs w:val="20"/>
              </w:rPr>
            </w:pPr>
            <w:r>
              <w:rPr>
                <w:b/>
                <w:sz w:val="20"/>
                <w:szCs w:val="20"/>
              </w:rPr>
              <w:t xml:space="preserve">Serwer kopii zapasowej / Warstwa sprzętowa </w:t>
            </w:r>
          </w:p>
        </w:tc>
      </w:tr>
      <w:tr w:rsidR="00B97587" w:rsidRPr="00AF3DE2" w14:paraId="4419F648" w14:textId="77777777" w:rsidTr="00802C24">
        <w:trPr>
          <w:trHeight w:val="280"/>
        </w:trPr>
        <w:tc>
          <w:tcPr>
            <w:tcW w:w="2410" w:type="dxa"/>
            <w:shd w:val="clear" w:color="000000" w:fill="FFFFFF"/>
            <w:noWrap/>
            <w:vAlign w:val="bottom"/>
            <w:hideMark/>
          </w:tcPr>
          <w:p w14:paraId="3304A300" w14:textId="77777777" w:rsidR="00B97587" w:rsidRPr="00F8370C" w:rsidRDefault="00B97587" w:rsidP="00802C24">
            <w:pPr>
              <w:rPr>
                <w:b/>
                <w:sz w:val="20"/>
                <w:szCs w:val="20"/>
              </w:rPr>
            </w:pPr>
            <w:r w:rsidRPr="00F8370C">
              <w:rPr>
                <w:b/>
                <w:sz w:val="20"/>
                <w:szCs w:val="20"/>
              </w:rPr>
              <w:t xml:space="preserve">Funkcjonalność </w:t>
            </w:r>
          </w:p>
        </w:tc>
        <w:tc>
          <w:tcPr>
            <w:tcW w:w="5245" w:type="dxa"/>
            <w:shd w:val="clear" w:color="000000" w:fill="FFFFFF"/>
            <w:noWrap/>
            <w:vAlign w:val="bottom"/>
            <w:hideMark/>
          </w:tcPr>
          <w:p w14:paraId="53EDFB2F" w14:textId="77777777" w:rsidR="00B97587" w:rsidRPr="00F8370C" w:rsidRDefault="00B97587" w:rsidP="00802C24">
            <w:pPr>
              <w:rPr>
                <w:b/>
                <w:sz w:val="20"/>
                <w:szCs w:val="20"/>
              </w:rPr>
            </w:pPr>
            <w:r w:rsidRPr="00F8370C">
              <w:rPr>
                <w:b/>
                <w:sz w:val="20"/>
                <w:szCs w:val="20"/>
              </w:rPr>
              <w:t>Wymagania minimalne</w:t>
            </w:r>
          </w:p>
        </w:tc>
        <w:tc>
          <w:tcPr>
            <w:tcW w:w="6237" w:type="dxa"/>
            <w:shd w:val="clear" w:color="000000" w:fill="FFFFFF"/>
          </w:tcPr>
          <w:p w14:paraId="6BCA1F26" w14:textId="77777777" w:rsidR="00B97587" w:rsidRPr="00F8370C" w:rsidRDefault="00B97587" w:rsidP="00802C24">
            <w:pPr>
              <w:rPr>
                <w:b/>
                <w:sz w:val="20"/>
                <w:szCs w:val="20"/>
              </w:rPr>
            </w:pPr>
          </w:p>
        </w:tc>
      </w:tr>
      <w:tr w:rsidR="00B97587" w:rsidRPr="00AF3DE2" w14:paraId="6D07709A" w14:textId="77777777" w:rsidTr="00802C24">
        <w:trPr>
          <w:trHeight w:val="280"/>
        </w:trPr>
        <w:tc>
          <w:tcPr>
            <w:tcW w:w="2410" w:type="dxa"/>
            <w:shd w:val="clear" w:color="000000" w:fill="FFFFFF"/>
            <w:vAlign w:val="center"/>
          </w:tcPr>
          <w:p w14:paraId="3309FD33" w14:textId="77777777" w:rsidR="00B97587" w:rsidRPr="00F8370C" w:rsidRDefault="00B97587" w:rsidP="00802C24">
            <w:pPr>
              <w:rPr>
                <w:sz w:val="20"/>
                <w:szCs w:val="20"/>
              </w:rPr>
            </w:pPr>
            <w:r>
              <w:rPr>
                <w:sz w:val="20"/>
                <w:szCs w:val="20"/>
              </w:rPr>
              <w:t>Ilość sztuk</w:t>
            </w:r>
          </w:p>
        </w:tc>
        <w:tc>
          <w:tcPr>
            <w:tcW w:w="5245" w:type="dxa"/>
            <w:shd w:val="clear" w:color="000000" w:fill="FFFFFF"/>
            <w:vAlign w:val="center"/>
          </w:tcPr>
          <w:p w14:paraId="21436D96" w14:textId="77777777" w:rsidR="00B97587" w:rsidRPr="00750638" w:rsidRDefault="00B97587" w:rsidP="00802C24">
            <w:pPr>
              <w:rPr>
                <w:sz w:val="20"/>
                <w:szCs w:val="20"/>
              </w:rPr>
            </w:pPr>
            <w:r w:rsidRPr="00750638">
              <w:rPr>
                <w:sz w:val="20"/>
                <w:szCs w:val="20"/>
              </w:rPr>
              <w:t>1 sztuka</w:t>
            </w:r>
          </w:p>
        </w:tc>
        <w:tc>
          <w:tcPr>
            <w:tcW w:w="6237" w:type="dxa"/>
            <w:shd w:val="clear" w:color="000000" w:fill="FFFFFF"/>
          </w:tcPr>
          <w:p w14:paraId="32CFE816" w14:textId="77777777" w:rsidR="00B97587" w:rsidRPr="00750638" w:rsidRDefault="00B97587" w:rsidP="00802C24">
            <w:pPr>
              <w:rPr>
                <w:sz w:val="20"/>
                <w:szCs w:val="20"/>
              </w:rPr>
            </w:pPr>
          </w:p>
        </w:tc>
      </w:tr>
      <w:tr w:rsidR="00B97587" w:rsidRPr="00AF3DE2" w14:paraId="213B374A" w14:textId="77777777" w:rsidTr="00802C24">
        <w:trPr>
          <w:trHeight w:val="280"/>
        </w:trPr>
        <w:tc>
          <w:tcPr>
            <w:tcW w:w="2410" w:type="dxa"/>
            <w:shd w:val="clear" w:color="000000" w:fill="FFFFFF"/>
            <w:vAlign w:val="center"/>
            <w:hideMark/>
          </w:tcPr>
          <w:p w14:paraId="5177B144" w14:textId="77777777" w:rsidR="00B97587" w:rsidRPr="00F8370C" w:rsidRDefault="00B97587" w:rsidP="00802C24">
            <w:pPr>
              <w:rPr>
                <w:sz w:val="20"/>
                <w:szCs w:val="20"/>
              </w:rPr>
            </w:pPr>
            <w:r w:rsidRPr="00F8370C">
              <w:rPr>
                <w:sz w:val="20"/>
                <w:szCs w:val="20"/>
              </w:rPr>
              <w:t>Procesor</w:t>
            </w:r>
          </w:p>
        </w:tc>
        <w:tc>
          <w:tcPr>
            <w:tcW w:w="5245" w:type="dxa"/>
            <w:shd w:val="clear" w:color="000000" w:fill="FFFFFF"/>
            <w:vAlign w:val="center"/>
            <w:hideMark/>
          </w:tcPr>
          <w:p w14:paraId="77D85823" w14:textId="77777777" w:rsidR="00B97587" w:rsidRPr="00F8370C" w:rsidRDefault="00B97587" w:rsidP="00802C24">
            <w:pPr>
              <w:rPr>
                <w:sz w:val="20"/>
                <w:szCs w:val="20"/>
              </w:rPr>
            </w:pPr>
            <w:r>
              <w:rPr>
                <w:sz w:val="20"/>
                <w:szCs w:val="20"/>
              </w:rPr>
              <w:t xml:space="preserve">Procesor dwunastordzeniowy 64-bitowy o taktowaniu nie niższym niż </w:t>
            </w:r>
            <w:r w:rsidRPr="009B3504">
              <w:rPr>
                <w:sz w:val="20"/>
                <w:szCs w:val="20"/>
              </w:rPr>
              <w:t xml:space="preserve">2.9 </w:t>
            </w:r>
            <w:r>
              <w:rPr>
                <w:sz w:val="20"/>
                <w:szCs w:val="20"/>
              </w:rPr>
              <w:t xml:space="preserve">GHz </w:t>
            </w:r>
            <w:r w:rsidRPr="009B3504">
              <w:rPr>
                <w:sz w:val="20"/>
                <w:szCs w:val="20"/>
              </w:rPr>
              <w:t xml:space="preserve">(podstawowy) / 3.2 </w:t>
            </w:r>
            <w:r>
              <w:rPr>
                <w:sz w:val="20"/>
                <w:szCs w:val="20"/>
              </w:rPr>
              <w:t xml:space="preserve">GHz </w:t>
            </w:r>
            <w:r w:rsidRPr="009B3504">
              <w:rPr>
                <w:sz w:val="20"/>
                <w:szCs w:val="20"/>
              </w:rPr>
              <w:t>(turbo)</w:t>
            </w:r>
          </w:p>
        </w:tc>
        <w:tc>
          <w:tcPr>
            <w:tcW w:w="6237" w:type="dxa"/>
            <w:shd w:val="clear" w:color="000000" w:fill="FFFFFF"/>
          </w:tcPr>
          <w:p w14:paraId="41BA4022" w14:textId="77777777" w:rsidR="00B97587" w:rsidRDefault="00B97587" w:rsidP="00802C24">
            <w:pPr>
              <w:rPr>
                <w:sz w:val="20"/>
                <w:szCs w:val="20"/>
              </w:rPr>
            </w:pPr>
          </w:p>
        </w:tc>
      </w:tr>
      <w:tr w:rsidR="00B97587" w:rsidRPr="00AF3DE2" w14:paraId="4C3614AA" w14:textId="77777777" w:rsidTr="00802C24">
        <w:trPr>
          <w:trHeight w:val="280"/>
        </w:trPr>
        <w:tc>
          <w:tcPr>
            <w:tcW w:w="2410" w:type="dxa"/>
            <w:shd w:val="clear" w:color="000000" w:fill="FFFFFF"/>
            <w:vAlign w:val="center"/>
            <w:hideMark/>
          </w:tcPr>
          <w:p w14:paraId="77C4CAAD" w14:textId="77777777" w:rsidR="00B97587" w:rsidRPr="00F8370C" w:rsidRDefault="00B97587" w:rsidP="00802C24">
            <w:pPr>
              <w:rPr>
                <w:sz w:val="20"/>
                <w:szCs w:val="20"/>
              </w:rPr>
            </w:pPr>
            <w:r w:rsidRPr="00F8370C">
              <w:rPr>
                <w:sz w:val="20"/>
                <w:szCs w:val="20"/>
              </w:rPr>
              <w:t>Obudowa</w:t>
            </w:r>
          </w:p>
        </w:tc>
        <w:tc>
          <w:tcPr>
            <w:tcW w:w="5245" w:type="dxa"/>
            <w:shd w:val="clear" w:color="000000" w:fill="FFFFFF"/>
            <w:vAlign w:val="center"/>
            <w:hideMark/>
          </w:tcPr>
          <w:p w14:paraId="53A042E9" w14:textId="77777777" w:rsidR="00B97587" w:rsidRPr="00F8370C" w:rsidRDefault="00B97587" w:rsidP="00802C24">
            <w:pPr>
              <w:rPr>
                <w:sz w:val="20"/>
                <w:szCs w:val="20"/>
              </w:rPr>
            </w:pPr>
            <w:r w:rsidRPr="00F8370C">
              <w:rPr>
                <w:sz w:val="20"/>
                <w:szCs w:val="20"/>
              </w:rPr>
              <w:t>RACK 19"</w:t>
            </w:r>
            <w:r>
              <w:rPr>
                <w:sz w:val="20"/>
                <w:szCs w:val="20"/>
              </w:rPr>
              <w:t xml:space="preserve"> 2U – wraz z kompletem szyn umożliwiającym zamontowanie w szafie RACK</w:t>
            </w:r>
          </w:p>
        </w:tc>
        <w:tc>
          <w:tcPr>
            <w:tcW w:w="6237" w:type="dxa"/>
            <w:shd w:val="clear" w:color="000000" w:fill="FFFFFF"/>
          </w:tcPr>
          <w:p w14:paraId="4633CC6C" w14:textId="77777777" w:rsidR="00B97587" w:rsidRPr="00F8370C" w:rsidRDefault="00B97587" w:rsidP="00802C24">
            <w:pPr>
              <w:rPr>
                <w:sz w:val="20"/>
                <w:szCs w:val="20"/>
              </w:rPr>
            </w:pPr>
          </w:p>
        </w:tc>
      </w:tr>
      <w:tr w:rsidR="00B97587" w:rsidRPr="00F176DE" w14:paraId="69BAFA66" w14:textId="77777777" w:rsidTr="00802C24">
        <w:trPr>
          <w:trHeight w:val="280"/>
        </w:trPr>
        <w:tc>
          <w:tcPr>
            <w:tcW w:w="2410" w:type="dxa"/>
            <w:shd w:val="clear" w:color="000000" w:fill="FFFFFF"/>
            <w:vAlign w:val="center"/>
            <w:hideMark/>
          </w:tcPr>
          <w:p w14:paraId="51C397E5" w14:textId="77777777" w:rsidR="00B97587" w:rsidRPr="00F8370C" w:rsidRDefault="00B97587" w:rsidP="00802C24">
            <w:pPr>
              <w:rPr>
                <w:sz w:val="20"/>
                <w:szCs w:val="20"/>
              </w:rPr>
            </w:pPr>
            <w:r w:rsidRPr="00F8370C">
              <w:rPr>
                <w:sz w:val="20"/>
                <w:szCs w:val="20"/>
              </w:rPr>
              <w:t>Pamięć RAM</w:t>
            </w:r>
          </w:p>
        </w:tc>
        <w:tc>
          <w:tcPr>
            <w:tcW w:w="5245" w:type="dxa"/>
            <w:shd w:val="clear" w:color="000000" w:fill="FFFFFF"/>
            <w:vAlign w:val="center"/>
            <w:hideMark/>
          </w:tcPr>
          <w:p w14:paraId="57A719BC" w14:textId="77777777" w:rsidR="00B97587" w:rsidRPr="00F176DE" w:rsidRDefault="00B97587" w:rsidP="00802C24">
            <w:pPr>
              <w:rPr>
                <w:sz w:val="20"/>
                <w:szCs w:val="20"/>
              </w:rPr>
            </w:pPr>
            <w:r w:rsidRPr="00F176DE">
              <w:rPr>
                <w:sz w:val="20"/>
                <w:szCs w:val="20"/>
              </w:rPr>
              <w:t xml:space="preserve">Minimum </w:t>
            </w:r>
            <w:r>
              <w:rPr>
                <w:sz w:val="20"/>
                <w:szCs w:val="20"/>
              </w:rPr>
              <w:t>64</w:t>
            </w:r>
            <w:r w:rsidRPr="00F176DE">
              <w:rPr>
                <w:sz w:val="20"/>
                <w:szCs w:val="20"/>
              </w:rPr>
              <w:t xml:space="preserve">GB </w:t>
            </w:r>
            <w:r w:rsidRPr="006775F5">
              <w:rPr>
                <w:sz w:val="20"/>
                <w:szCs w:val="20"/>
              </w:rPr>
              <w:t>DDR4 ECC RDIMM</w:t>
            </w:r>
            <w:r>
              <w:rPr>
                <w:sz w:val="20"/>
                <w:szCs w:val="20"/>
              </w:rPr>
              <w:t xml:space="preserve">, w konfiguracji 2x 32GB </w:t>
            </w:r>
            <w:r w:rsidRPr="00F176DE">
              <w:rPr>
                <w:sz w:val="20"/>
                <w:szCs w:val="20"/>
              </w:rPr>
              <w:t xml:space="preserve">– </w:t>
            </w:r>
            <w:r>
              <w:rPr>
                <w:sz w:val="20"/>
                <w:szCs w:val="20"/>
              </w:rPr>
              <w:t>RAM</w:t>
            </w:r>
            <w:r w:rsidRPr="00F176DE">
              <w:rPr>
                <w:sz w:val="20"/>
                <w:szCs w:val="20"/>
              </w:rPr>
              <w:t xml:space="preserve"> te</w:t>
            </w:r>
            <w:r>
              <w:rPr>
                <w:sz w:val="20"/>
                <w:szCs w:val="20"/>
              </w:rPr>
              <w:t xml:space="preserve">go samego producenta, co oferowany serwer. </w:t>
            </w:r>
            <w:r>
              <w:rPr>
                <w:sz w:val="20"/>
                <w:szCs w:val="20"/>
              </w:rPr>
              <w:br/>
              <w:t>Pamięć RAM zgodna z listą kompatybilności oferowanego serwera.</w:t>
            </w:r>
            <w:r>
              <w:rPr>
                <w:sz w:val="20"/>
                <w:szCs w:val="20"/>
              </w:rPr>
              <w:br/>
              <w:t>Możliwość rozbudowy pamięci RAM do 512GB</w:t>
            </w:r>
          </w:p>
        </w:tc>
        <w:tc>
          <w:tcPr>
            <w:tcW w:w="6237" w:type="dxa"/>
            <w:shd w:val="clear" w:color="000000" w:fill="FFFFFF"/>
          </w:tcPr>
          <w:p w14:paraId="40933091" w14:textId="77777777" w:rsidR="00B97587" w:rsidRPr="00F176DE" w:rsidRDefault="00B97587" w:rsidP="00802C24">
            <w:pPr>
              <w:rPr>
                <w:sz w:val="20"/>
                <w:szCs w:val="20"/>
              </w:rPr>
            </w:pPr>
          </w:p>
        </w:tc>
      </w:tr>
      <w:tr w:rsidR="00B97587" w:rsidRPr="00AF3DE2" w14:paraId="648287A6" w14:textId="77777777" w:rsidTr="00802C24">
        <w:trPr>
          <w:trHeight w:val="280"/>
        </w:trPr>
        <w:tc>
          <w:tcPr>
            <w:tcW w:w="2410" w:type="dxa"/>
            <w:shd w:val="clear" w:color="000000" w:fill="FFFFFF"/>
            <w:vAlign w:val="center"/>
          </w:tcPr>
          <w:p w14:paraId="4524FF15" w14:textId="77777777" w:rsidR="00B97587" w:rsidRPr="00F8370C" w:rsidRDefault="00B97587" w:rsidP="00802C24">
            <w:pPr>
              <w:rPr>
                <w:sz w:val="20"/>
                <w:szCs w:val="20"/>
              </w:rPr>
            </w:pPr>
            <w:r w:rsidRPr="00F8370C">
              <w:rPr>
                <w:sz w:val="20"/>
                <w:szCs w:val="20"/>
              </w:rPr>
              <w:t>Całkowita liczba gniazd pamięci</w:t>
            </w:r>
            <w:r>
              <w:rPr>
                <w:sz w:val="20"/>
                <w:szCs w:val="20"/>
              </w:rPr>
              <w:t xml:space="preserve"> RAM</w:t>
            </w:r>
          </w:p>
        </w:tc>
        <w:tc>
          <w:tcPr>
            <w:tcW w:w="5245" w:type="dxa"/>
            <w:shd w:val="clear" w:color="000000" w:fill="FFFFFF"/>
            <w:vAlign w:val="center"/>
          </w:tcPr>
          <w:p w14:paraId="375AB547" w14:textId="77777777" w:rsidR="00B97587" w:rsidRDefault="00B97587" w:rsidP="00802C24">
            <w:pPr>
              <w:rPr>
                <w:sz w:val="20"/>
                <w:szCs w:val="20"/>
              </w:rPr>
            </w:pPr>
            <w:r>
              <w:rPr>
                <w:sz w:val="20"/>
                <w:szCs w:val="20"/>
              </w:rPr>
              <w:t>16</w:t>
            </w:r>
          </w:p>
        </w:tc>
        <w:tc>
          <w:tcPr>
            <w:tcW w:w="6237" w:type="dxa"/>
            <w:shd w:val="clear" w:color="000000" w:fill="FFFFFF"/>
          </w:tcPr>
          <w:p w14:paraId="2DE926CE" w14:textId="77777777" w:rsidR="00B97587" w:rsidRDefault="00B97587" w:rsidP="00802C24">
            <w:pPr>
              <w:rPr>
                <w:sz w:val="20"/>
                <w:szCs w:val="20"/>
              </w:rPr>
            </w:pPr>
          </w:p>
        </w:tc>
      </w:tr>
      <w:tr w:rsidR="00B97587" w:rsidRPr="00AF3DE2" w14:paraId="6D648C79" w14:textId="77777777" w:rsidTr="00802C24">
        <w:trPr>
          <w:trHeight w:val="280"/>
        </w:trPr>
        <w:tc>
          <w:tcPr>
            <w:tcW w:w="2410" w:type="dxa"/>
            <w:shd w:val="clear" w:color="000000" w:fill="FFFFFF"/>
            <w:vAlign w:val="center"/>
            <w:hideMark/>
          </w:tcPr>
          <w:p w14:paraId="7E9ACAD6" w14:textId="77777777" w:rsidR="00B97587" w:rsidRPr="00F8370C" w:rsidRDefault="00B97587" w:rsidP="00802C24">
            <w:pPr>
              <w:rPr>
                <w:sz w:val="20"/>
                <w:szCs w:val="20"/>
              </w:rPr>
            </w:pPr>
            <w:r w:rsidRPr="00F8370C">
              <w:rPr>
                <w:sz w:val="20"/>
                <w:szCs w:val="20"/>
              </w:rPr>
              <w:lastRenderedPageBreak/>
              <w:t>Liczba zatok na dyski twarde</w:t>
            </w:r>
          </w:p>
        </w:tc>
        <w:tc>
          <w:tcPr>
            <w:tcW w:w="5245" w:type="dxa"/>
            <w:shd w:val="clear" w:color="000000" w:fill="FFFFFF"/>
            <w:vAlign w:val="center"/>
            <w:hideMark/>
          </w:tcPr>
          <w:p w14:paraId="1364644A" w14:textId="77777777" w:rsidR="00B97587" w:rsidRPr="00F8370C" w:rsidRDefault="00B97587" w:rsidP="00802C24">
            <w:pPr>
              <w:rPr>
                <w:sz w:val="20"/>
                <w:szCs w:val="20"/>
              </w:rPr>
            </w:pPr>
            <w:r>
              <w:rPr>
                <w:sz w:val="20"/>
                <w:szCs w:val="20"/>
              </w:rPr>
              <w:t>12</w:t>
            </w:r>
          </w:p>
        </w:tc>
        <w:tc>
          <w:tcPr>
            <w:tcW w:w="6237" w:type="dxa"/>
            <w:shd w:val="clear" w:color="000000" w:fill="FFFFFF"/>
          </w:tcPr>
          <w:p w14:paraId="0D6817C5" w14:textId="77777777" w:rsidR="00B97587" w:rsidRDefault="00B97587" w:rsidP="00802C24">
            <w:pPr>
              <w:rPr>
                <w:sz w:val="20"/>
                <w:szCs w:val="20"/>
              </w:rPr>
            </w:pPr>
          </w:p>
        </w:tc>
      </w:tr>
      <w:tr w:rsidR="00B97587" w:rsidRPr="00A25673" w14:paraId="27EFD8C4" w14:textId="77777777" w:rsidTr="00802C24">
        <w:trPr>
          <w:trHeight w:val="280"/>
        </w:trPr>
        <w:tc>
          <w:tcPr>
            <w:tcW w:w="2410" w:type="dxa"/>
            <w:shd w:val="clear" w:color="000000" w:fill="FFFFFF"/>
            <w:vAlign w:val="center"/>
            <w:hideMark/>
          </w:tcPr>
          <w:p w14:paraId="456DE8BB" w14:textId="77777777" w:rsidR="00B97587" w:rsidRPr="00F8370C" w:rsidRDefault="00B97587" w:rsidP="00802C24">
            <w:pPr>
              <w:rPr>
                <w:sz w:val="20"/>
                <w:szCs w:val="20"/>
              </w:rPr>
            </w:pPr>
            <w:r>
              <w:rPr>
                <w:sz w:val="20"/>
                <w:szCs w:val="20"/>
              </w:rPr>
              <w:t>Konfiguracja dyskowa</w:t>
            </w:r>
          </w:p>
        </w:tc>
        <w:tc>
          <w:tcPr>
            <w:tcW w:w="5245" w:type="dxa"/>
            <w:shd w:val="clear" w:color="000000" w:fill="FFFFFF"/>
            <w:vAlign w:val="center"/>
            <w:hideMark/>
          </w:tcPr>
          <w:p w14:paraId="248621A1" w14:textId="77777777" w:rsidR="00B97587" w:rsidRDefault="00B97587" w:rsidP="00802C24">
            <w:pPr>
              <w:rPr>
                <w:sz w:val="20"/>
                <w:szCs w:val="20"/>
              </w:rPr>
            </w:pPr>
            <w:r w:rsidRPr="00F8370C">
              <w:rPr>
                <w:sz w:val="20"/>
                <w:szCs w:val="20"/>
              </w:rPr>
              <w:t>3.5" oraz 2.5" SATA</w:t>
            </w:r>
            <w:r>
              <w:rPr>
                <w:sz w:val="20"/>
                <w:szCs w:val="20"/>
              </w:rPr>
              <w:t xml:space="preserve"> HDD/SSD – Hot Plug</w:t>
            </w:r>
          </w:p>
          <w:p w14:paraId="48C4F335" w14:textId="77777777" w:rsidR="00B97587" w:rsidRDefault="00B97587" w:rsidP="00802C24">
            <w:pPr>
              <w:rPr>
                <w:sz w:val="20"/>
                <w:szCs w:val="20"/>
              </w:rPr>
            </w:pPr>
          </w:p>
          <w:p w14:paraId="46B30A4D" w14:textId="77777777" w:rsidR="00B97587" w:rsidRDefault="00B97587" w:rsidP="00802C24">
            <w:pPr>
              <w:rPr>
                <w:sz w:val="20"/>
                <w:szCs w:val="20"/>
              </w:rPr>
            </w:pPr>
            <w:r>
              <w:rPr>
                <w:sz w:val="20"/>
                <w:szCs w:val="20"/>
              </w:rPr>
              <w:t>Serwer wyposażony fabrycznie w następującą ilość dysków:</w:t>
            </w:r>
          </w:p>
          <w:p w14:paraId="5D9F01D7" w14:textId="77777777" w:rsidR="00B97587" w:rsidRPr="005942AD" w:rsidRDefault="00B97587" w:rsidP="00802C24">
            <w:pPr>
              <w:rPr>
                <w:sz w:val="20"/>
                <w:szCs w:val="20"/>
              </w:rPr>
            </w:pPr>
            <w:r w:rsidRPr="005942AD">
              <w:rPr>
                <w:sz w:val="20"/>
                <w:szCs w:val="20"/>
              </w:rPr>
              <w:t>10 dysków 3.5” SATA, każdy o pojemności 20TB, o parametrach nie gorszych niż:</w:t>
            </w:r>
          </w:p>
          <w:p w14:paraId="38167517" w14:textId="77777777" w:rsidR="00B97587" w:rsidRPr="005942AD" w:rsidRDefault="00B97587" w:rsidP="00537FC4">
            <w:pPr>
              <w:pStyle w:val="Akapitzlist"/>
              <w:numPr>
                <w:ilvl w:val="0"/>
                <w:numId w:val="19"/>
              </w:numPr>
              <w:rPr>
                <w:sz w:val="20"/>
                <w:szCs w:val="20"/>
              </w:rPr>
            </w:pPr>
            <w:r w:rsidRPr="005942AD">
              <w:rPr>
                <w:sz w:val="20"/>
                <w:szCs w:val="20"/>
              </w:rPr>
              <w:t xml:space="preserve">Prędkość obrotowa: 7200 </w:t>
            </w:r>
          </w:p>
          <w:p w14:paraId="5096C0FB" w14:textId="77777777" w:rsidR="00B97587" w:rsidRPr="005942AD" w:rsidRDefault="00B97587" w:rsidP="00537FC4">
            <w:pPr>
              <w:pStyle w:val="Akapitzlist"/>
              <w:numPr>
                <w:ilvl w:val="0"/>
                <w:numId w:val="19"/>
              </w:numPr>
              <w:rPr>
                <w:sz w:val="20"/>
                <w:szCs w:val="20"/>
                <w:lang w:val="en-US"/>
              </w:rPr>
            </w:pPr>
            <w:r w:rsidRPr="005942AD">
              <w:rPr>
                <w:sz w:val="20"/>
                <w:szCs w:val="20"/>
                <w:lang w:val="en-US"/>
              </w:rPr>
              <w:t>MTBF (Mean Time Between Failure): 2 500 000 godzin</w:t>
            </w:r>
          </w:p>
          <w:p w14:paraId="42763DEB" w14:textId="77777777" w:rsidR="00B97587" w:rsidRPr="005942AD" w:rsidRDefault="00B97587" w:rsidP="00537FC4">
            <w:pPr>
              <w:pStyle w:val="Akapitzlist"/>
              <w:numPr>
                <w:ilvl w:val="0"/>
                <w:numId w:val="19"/>
              </w:numPr>
              <w:rPr>
                <w:sz w:val="20"/>
                <w:szCs w:val="20"/>
              </w:rPr>
            </w:pPr>
            <w:r w:rsidRPr="005942AD">
              <w:rPr>
                <w:sz w:val="20"/>
                <w:szCs w:val="20"/>
              </w:rPr>
              <w:t>Obciążenie roczne: min. 550 TB</w:t>
            </w:r>
          </w:p>
          <w:p w14:paraId="4D3226F4" w14:textId="77777777" w:rsidR="00B97587" w:rsidRPr="005942AD" w:rsidRDefault="00B97587" w:rsidP="00537FC4">
            <w:pPr>
              <w:pStyle w:val="Akapitzlist"/>
              <w:numPr>
                <w:ilvl w:val="0"/>
                <w:numId w:val="19"/>
              </w:numPr>
              <w:rPr>
                <w:sz w:val="20"/>
                <w:szCs w:val="20"/>
              </w:rPr>
            </w:pPr>
            <w:r w:rsidRPr="005942AD">
              <w:rPr>
                <w:sz w:val="20"/>
                <w:szCs w:val="20"/>
              </w:rPr>
              <w:t>Gwarancja producenta dysku: 5 lat</w:t>
            </w:r>
          </w:p>
          <w:p w14:paraId="180D3C87" w14:textId="77777777" w:rsidR="00B97587" w:rsidRDefault="00B97587" w:rsidP="00802C24">
            <w:pPr>
              <w:pStyle w:val="Akapitzlist"/>
              <w:rPr>
                <w:sz w:val="20"/>
                <w:szCs w:val="20"/>
              </w:rPr>
            </w:pPr>
          </w:p>
          <w:p w14:paraId="4ED7D15F" w14:textId="77777777" w:rsidR="00B97587" w:rsidRPr="005942AD" w:rsidRDefault="00B97587" w:rsidP="00802C24">
            <w:pPr>
              <w:rPr>
                <w:sz w:val="20"/>
                <w:szCs w:val="20"/>
              </w:rPr>
            </w:pPr>
            <w:r w:rsidRPr="005942AD">
              <w:rPr>
                <w:sz w:val="20"/>
                <w:szCs w:val="20"/>
              </w:rPr>
              <w:t>2 dyski 2.5” SATA, każdy o pojemności 3,84 TB, o parametrach nie gorszych niż:</w:t>
            </w:r>
          </w:p>
          <w:p w14:paraId="48880A8B" w14:textId="77777777" w:rsidR="00B97587" w:rsidRPr="005942AD" w:rsidRDefault="00B97587" w:rsidP="00537FC4">
            <w:pPr>
              <w:pStyle w:val="Akapitzlist"/>
              <w:numPr>
                <w:ilvl w:val="0"/>
                <w:numId w:val="20"/>
              </w:numPr>
              <w:rPr>
                <w:sz w:val="20"/>
                <w:szCs w:val="20"/>
              </w:rPr>
            </w:pPr>
            <w:r w:rsidRPr="005942AD">
              <w:rPr>
                <w:sz w:val="20"/>
                <w:szCs w:val="20"/>
              </w:rPr>
              <w:t>Odczyt losowy: 90.000 IOPS</w:t>
            </w:r>
          </w:p>
          <w:p w14:paraId="260958F4" w14:textId="77777777" w:rsidR="00B97587" w:rsidRPr="005942AD" w:rsidRDefault="00B97587" w:rsidP="00537FC4">
            <w:pPr>
              <w:pStyle w:val="Akapitzlist"/>
              <w:numPr>
                <w:ilvl w:val="0"/>
                <w:numId w:val="20"/>
              </w:numPr>
              <w:rPr>
                <w:sz w:val="20"/>
                <w:szCs w:val="20"/>
              </w:rPr>
            </w:pPr>
            <w:r w:rsidRPr="005942AD">
              <w:rPr>
                <w:sz w:val="20"/>
                <w:szCs w:val="20"/>
              </w:rPr>
              <w:t>Zapis losowy: 30.000 IOPS</w:t>
            </w:r>
          </w:p>
          <w:p w14:paraId="4FA6560A" w14:textId="77777777" w:rsidR="00B97587" w:rsidRPr="005942AD" w:rsidRDefault="00B97587" w:rsidP="00537FC4">
            <w:pPr>
              <w:pStyle w:val="Akapitzlist"/>
              <w:numPr>
                <w:ilvl w:val="0"/>
                <w:numId w:val="20"/>
              </w:numPr>
              <w:rPr>
                <w:sz w:val="20"/>
                <w:szCs w:val="20"/>
              </w:rPr>
            </w:pPr>
            <w:r w:rsidRPr="005942AD">
              <w:rPr>
                <w:sz w:val="20"/>
                <w:szCs w:val="20"/>
              </w:rPr>
              <w:t>Zapisane terabajty (TBW): &gt;7 000 TB</w:t>
            </w:r>
          </w:p>
          <w:p w14:paraId="3B3FAFD3" w14:textId="77777777" w:rsidR="00B97587" w:rsidRPr="005942AD" w:rsidRDefault="00B97587" w:rsidP="00537FC4">
            <w:pPr>
              <w:pStyle w:val="Akapitzlist"/>
              <w:numPr>
                <w:ilvl w:val="0"/>
                <w:numId w:val="20"/>
              </w:numPr>
              <w:rPr>
                <w:sz w:val="20"/>
                <w:szCs w:val="20"/>
              </w:rPr>
            </w:pPr>
            <w:r w:rsidRPr="005942AD">
              <w:rPr>
                <w:sz w:val="20"/>
                <w:szCs w:val="20"/>
              </w:rPr>
              <w:t>Gwarancja producenta dysku: 5 lat (jeśli nie jest przekroczony parametr TBW)</w:t>
            </w:r>
          </w:p>
          <w:p w14:paraId="1549049A" w14:textId="77777777" w:rsidR="00B97587" w:rsidRDefault="00B97587" w:rsidP="00802C24">
            <w:pPr>
              <w:rPr>
                <w:sz w:val="20"/>
                <w:szCs w:val="20"/>
              </w:rPr>
            </w:pPr>
          </w:p>
          <w:p w14:paraId="2D423E58" w14:textId="77777777" w:rsidR="00B97587" w:rsidRDefault="00B97587" w:rsidP="00802C24">
            <w:pPr>
              <w:rPr>
                <w:sz w:val="20"/>
                <w:szCs w:val="20"/>
              </w:rPr>
            </w:pPr>
            <w:r>
              <w:rPr>
                <w:sz w:val="20"/>
                <w:szCs w:val="20"/>
              </w:rPr>
              <w:t>Dodatkowe wymagania:</w:t>
            </w:r>
          </w:p>
          <w:p w14:paraId="615E8ADC" w14:textId="77777777" w:rsidR="00B97587" w:rsidRDefault="00B97587" w:rsidP="00537FC4">
            <w:pPr>
              <w:pStyle w:val="Akapitzlist"/>
              <w:numPr>
                <w:ilvl w:val="0"/>
                <w:numId w:val="21"/>
              </w:numPr>
              <w:rPr>
                <w:sz w:val="20"/>
                <w:szCs w:val="20"/>
              </w:rPr>
            </w:pPr>
            <w:r w:rsidRPr="0065708A">
              <w:rPr>
                <w:sz w:val="20"/>
                <w:szCs w:val="20"/>
              </w:rPr>
              <w:t>Możliwość aktualizacji oprogramowania dysku z poziomu systemu operacyjnego oferowanego serwera.</w:t>
            </w:r>
          </w:p>
          <w:p w14:paraId="03021269" w14:textId="77777777" w:rsidR="00B97587" w:rsidRPr="0065708A" w:rsidRDefault="00B97587" w:rsidP="00537FC4">
            <w:pPr>
              <w:pStyle w:val="Akapitzlist"/>
              <w:numPr>
                <w:ilvl w:val="0"/>
                <w:numId w:val="21"/>
              </w:numPr>
              <w:rPr>
                <w:sz w:val="20"/>
                <w:szCs w:val="20"/>
              </w:rPr>
            </w:pPr>
            <w:r w:rsidRPr="0065708A">
              <w:rPr>
                <w:sz w:val="20"/>
                <w:szCs w:val="20"/>
              </w:rPr>
              <w:t>Dyski zgodne z listą kompatybilności producenta oferowanego serwera</w:t>
            </w:r>
          </w:p>
          <w:p w14:paraId="0188FC9F" w14:textId="77777777" w:rsidR="00B97587" w:rsidRPr="0065708A" w:rsidRDefault="00B97587" w:rsidP="00537FC4">
            <w:pPr>
              <w:pStyle w:val="Akapitzlist"/>
              <w:numPr>
                <w:ilvl w:val="0"/>
                <w:numId w:val="21"/>
              </w:numPr>
              <w:rPr>
                <w:sz w:val="20"/>
                <w:szCs w:val="20"/>
              </w:rPr>
            </w:pPr>
            <w:r w:rsidRPr="0065708A">
              <w:rPr>
                <w:sz w:val="20"/>
                <w:szCs w:val="20"/>
              </w:rPr>
              <w:t>Dyski tego samego producenta, co oferowany serwer i oprogramowanie kopii zapasowej</w:t>
            </w:r>
            <w:r>
              <w:rPr>
                <w:sz w:val="20"/>
                <w:szCs w:val="20"/>
              </w:rPr>
              <w:t xml:space="preserve">, </w:t>
            </w:r>
            <w:r w:rsidRPr="0065708A">
              <w:rPr>
                <w:sz w:val="20"/>
                <w:szCs w:val="20"/>
              </w:rPr>
              <w:t>jeden punkt kontaktu wsparcia technicznego producenta</w:t>
            </w:r>
            <w:r>
              <w:rPr>
                <w:sz w:val="20"/>
                <w:szCs w:val="20"/>
              </w:rPr>
              <w:t xml:space="preserve"> dla całego rozwiązania</w:t>
            </w:r>
            <w:r w:rsidRPr="0065708A">
              <w:rPr>
                <w:sz w:val="20"/>
                <w:szCs w:val="20"/>
              </w:rPr>
              <w:t>)</w:t>
            </w:r>
          </w:p>
          <w:p w14:paraId="7F501542" w14:textId="77777777" w:rsidR="00B97587" w:rsidRPr="005942AD" w:rsidRDefault="00B97587" w:rsidP="00537FC4">
            <w:pPr>
              <w:pStyle w:val="Akapitzlist"/>
              <w:numPr>
                <w:ilvl w:val="0"/>
                <w:numId w:val="21"/>
              </w:numPr>
              <w:rPr>
                <w:sz w:val="20"/>
                <w:szCs w:val="20"/>
              </w:rPr>
            </w:pPr>
            <w:r w:rsidRPr="0065708A">
              <w:rPr>
                <w:sz w:val="20"/>
                <w:szCs w:val="20"/>
              </w:rPr>
              <w:t>Automatyczna analiza szacowanej wytrzymałości dysku w oparciu o rzeczywiste obciążenie z poziomu oferowanego serwera</w:t>
            </w:r>
            <w:r>
              <w:rPr>
                <w:sz w:val="20"/>
                <w:szCs w:val="20"/>
              </w:rPr>
              <w:t xml:space="preserve"> – dla dysków SSD</w:t>
            </w:r>
          </w:p>
          <w:p w14:paraId="3E4C9056" w14:textId="77777777" w:rsidR="00B97587" w:rsidRPr="00A25673" w:rsidRDefault="00B97587" w:rsidP="00802C24">
            <w:pPr>
              <w:rPr>
                <w:sz w:val="20"/>
                <w:szCs w:val="20"/>
              </w:rPr>
            </w:pPr>
          </w:p>
        </w:tc>
        <w:tc>
          <w:tcPr>
            <w:tcW w:w="6237" w:type="dxa"/>
            <w:shd w:val="clear" w:color="000000" w:fill="FFFFFF"/>
          </w:tcPr>
          <w:p w14:paraId="1A4A1AB9" w14:textId="77777777" w:rsidR="00B97587" w:rsidRPr="00F8370C" w:rsidRDefault="00B97587" w:rsidP="00802C24">
            <w:pPr>
              <w:rPr>
                <w:sz w:val="20"/>
                <w:szCs w:val="20"/>
              </w:rPr>
            </w:pPr>
          </w:p>
        </w:tc>
      </w:tr>
      <w:tr w:rsidR="00B97587" w:rsidRPr="00A25673" w14:paraId="20B1AB23" w14:textId="77777777" w:rsidTr="00802C24">
        <w:trPr>
          <w:trHeight w:val="280"/>
        </w:trPr>
        <w:tc>
          <w:tcPr>
            <w:tcW w:w="2410" w:type="dxa"/>
            <w:shd w:val="clear" w:color="000000" w:fill="FFFFFF"/>
            <w:vAlign w:val="center"/>
          </w:tcPr>
          <w:p w14:paraId="375B9B77" w14:textId="77777777" w:rsidR="00B97587" w:rsidRDefault="00B97587" w:rsidP="00802C24">
            <w:pPr>
              <w:rPr>
                <w:sz w:val="20"/>
                <w:szCs w:val="20"/>
              </w:rPr>
            </w:pPr>
            <w:r w:rsidRPr="00F8370C">
              <w:rPr>
                <w:sz w:val="20"/>
                <w:szCs w:val="20"/>
              </w:rPr>
              <w:t>Obsługiwane tryby RAID</w:t>
            </w:r>
          </w:p>
        </w:tc>
        <w:tc>
          <w:tcPr>
            <w:tcW w:w="5245" w:type="dxa"/>
            <w:shd w:val="clear" w:color="000000" w:fill="FFFFFF"/>
            <w:vAlign w:val="center"/>
          </w:tcPr>
          <w:p w14:paraId="5067E9EA" w14:textId="77777777" w:rsidR="00B97587" w:rsidRPr="005942AD" w:rsidRDefault="00B97587" w:rsidP="00537FC4">
            <w:pPr>
              <w:pStyle w:val="Akapitzlist"/>
              <w:numPr>
                <w:ilvl w:val="0"/>
                <w:numId w:val="22"/>
              </w:numPr>
              <w:rPr>
                <w:sz w:val="20"/>
                <w:szCs w:val="20"/>
              </w:rPr>
            </w:pPr>
            <w:r w:rsidRPr="005942AD">
              <w:rPr>
                <w:sz w:val="20"/>
                <w:szCs w:val="20"/>
              </w:rPr>
              <w:t>RAID 6 (ochrona przed awarią dwóch dysków) w konfiguracji 9x 20TB HDD, 1 dodatkowy dysk o pojemności 20TB skonfigurowany jako hot-spare.</w:t>
            </w:r>
          </w:p>
          <w:p w14:paraId="3D858D00" w14:textId="77777777" w:rsidR="00B97587" w:rsidRPr="005942AD" w:rsidRDefault="00B97587" w:rsidP="00537FC4">
            <w:pPr>
              <w:pStyle w:val="Akapitzlist"/>
              <w:numPr>
                <w:ilvl w:val="0"/>
                <w:numId w:val="22"/>
              </w:numPr>
              <w:rPr>
                <w:sz w:val="20"/>
                <w:szCs w:val="20"/>
              </w:rPr>
            </w:pPr>
            <w:r w:rsidRPr="005942AD">
              <w:rPr>
                <w:sz w:val="20"/>
                <w:szCs w:val="20"/>
              </w:rPr>
              <w:lastRenderedPageBreak/>
              <w:t>RAID1 (ochrona przed awarią jednego dysku) w konfiguracji 2x 3.84TB SSD (funkcja SSD Cache).</w:t>
            </w:r>
          </w:p>
          <w:p w14:paraId="477F0E6B" w14:textId="77777777" w:rsidR="00B97587" w:rsidRPr="005942AD" w:rsidRDefault="00B97587" w:rsidP="00537FC4">
            <w:pPr>
              <w:pStyle w:val="Akapitzlist"/>
              <w:numPr>
                <w:ilvl w:val="0"/>
                <w:numId w:val="22"/>
              </w:numPr>
              <w:rPr>
                <w:sz w:val="20"/>
                <w:szCs w:val="20"/>
              </w:rPr>
            </w:pPr>
            <w:r w:rsidRPr="005942AD">
              <w:rPr>
                <w:sz w:val="20"/>
                <w:szCs w:val="20"/>
              </w:rPr>
              <w:t xml:space="preserve">Konfiguracja RAID wykonywana automatycznie podczas procesu instalacji systemu. </w:t>
            </w:r>
          </w:p>
        </w:tc>
        <w:tc>
          <w:tcPr>
            <w:tcW w:w="6237" w:type="dxa"/>
            <w:shd w:val="clear" w:color="000000" w:fill="FFFFFF"/>
          </w:tcPr>
          <w:p w14:paraId="7058FB68" w14:textId="77777777" w:rsidR="00B97587" w:rsidRPr="005942AD" w:rsidRDefault="00B97587" w:rsidP="00537FC4">
            <w:pPr>
              <w:pStyle w:val="Akapitzlist"/>
              <w:numPr>
                <w:ilvl w:val="0"/>
                <w:numId w:val="22"/>
              </w:numPr>
              <w:rPr>
                <w:sz w:val="20"/>
                <w:szCs w:val="20"/>
              </w:rPr>
            </w:pPr>
          </w:p>
        </w:tc>
      </w:tr>
      <w:tr w:rsidR="00B97587" w:rsidRPr="00AF3DE2" w14:paraId="25FD9562" w14:textId="77777777" w:rsidTr="00802C24">
        <w:trPr>
          <w:trHeight w:val="280"/>
        </w:trPr>
        <w:tc>
          <w:tcPr>
            <w:tcW w:w="2410" w:type="dxa"/>
            <w:shd w:val="clear" w:color="000000" w:fill="FFFFFF"/>
            <w:vAlign w:val="center"/>
            <w:hideMark/>
          </w:tcPr>
          <w:p w14:paraId="5AFF15FC" w14:textId="77777777" w:rsidR="00B97587" w:rsidRPr="00F8370C" w:rsidRDefault="00B97587" w:rsidP="00802C24">
            <w:pPr>
              <w:rPr>
                <w:sz w:val="20"/>
                <w:szCs w:val="20"/>
              </w:rPr>
            </w:pPr>
            <w:r w:rsidRPr="00F8370C">
              <w:rPr>
                <w:sz w:val="20"/>
                <w:szCs w:val="20"/>
              </w:rPr>
              <w:t xml:space="preserve">Porty LAN </w:t>
            </w:r>
          </w:p>
        </w:tc>
        <w:tc>
          <w:tcPr>
            <w:tcW w:w="5245" w:type="dxa"/>
            <w:shd w:val="clear" w:color="000000" w:fill="FFFFFF"/>
            <w:vAlign w:val="center"/>
            <w:hideMark/>
          </w:tcPr>
          <w:p w14:paraId="06FB4E33" w14:textId="77777777" w:rsidR="00B97587" w:rsidRDefault="00B97587" w:rsidP="00802C24">
            <w:pPr>
              <w:rPr>
                <w:sz w:val="20"/>
                <w:szCs w:val="20"/>
              </w:rPr>
            </w:pPr>
            <w:r>
              <w:rPr>
                <w:sz w:val="20"/>
                <w:szCs w:val="20"/>
              </w:rPr>
              <w:t>Wbudowane min.:</w:t>
            </w:r>
          </w:p>
          <w:p w14:paraId="71F3B259" w14:textId="77777777" w:rsidR="00B97587" w:rsidRPr="005942AD" w:rsidRDefault="00B97587" w:rsidP="00537FC4">
            <w:pPr>
              <w:pStyle w:val="Akapitzlist"/>
              <w:numPr>
                <w:ilvl w:val="0"/>
                <w:numId w:val="23"/>
              </w:numPr>
              <w:rPr>
                <w:sz w:val="20"/>
                <w:szCs w:val="20"/>
              </w:rPr>
            </w:pPr>
            <w:r w:rsidRPr="005942AD">
              <w:rPr>
                <w:sz w:val="20"/>
                <w:szCs w:val="20"/>
              </w:rPr>
              <w:t>2x 10GbE RJ-45 – port przeznaczony do przesyłania danych kopii zapasowej</w:t>
            </w:r>
          </w:p>
          <w:p w14:paraId="2D0DE689" w14:textId="77777777" w:rsidR="00B97587" w:rsidRPr="00CA6EA4" w:rsidRDefault="00B97587" w:rsidP="00537FC4">
            <w:pPr>
              <w:pStyle w:val="Akapitzlist"/>
              <w:numPr>
                <w:ilvl w:val="0"/>
                <w:numId w:val="1"/>
              </w:numPr>
              <w:rPr>
                <w:sz w:val="20"/>
                <w:szCs w:val="20"/>
              </w:rPr>
            </w:pPr>
            <w:r>
              <w:rPr>
                <w:sz w:val="20"/>
                <w:szCs w:val="20"/>
              </w:rPr>
              <w:t>1</w:t>
            </w:r>
            <w:r w:rsidRPr="00CA6EA4">
              <w:rPr>
                <w:sz w:val="20"/>
                <w:szCs w:val="20"/>
              </w:rPr>
              <w:t xml:space="preserve">x </w:t>
            </w:r>
            <w:r>
              <w:rPr>
                <w:sz w:val="20"/>
                <w:szCs w:val="20"/>
              </w:rPr>
              <w:t xml:space="preserve">1GbE </w:t>
            </w:r>
            <w:r w:rsidRPr="00CA6EA4">
              <w:rPr>
                <w:sz w:val="20"/>
                <w:szCs w:val="20"/>
              </w:rPr>
              <w:t>RJ</w:t>
            </w:r>
            <w:r>
              <w:rPr>
                <w:sz w:val="20"/>
                <w:szCs w:val="20"/>
              </w:rPr>
              <w:t>-45 – port zarządzający (OOB – zarządzanie poza pasmem)</w:t>
            </w:r>
            <w:r>
              <w:rPr>
                <w:sz w:val="20"/>
                <w:szCs w:val="20"/>
              </w:rPr>
              <w:br/>
            </w:r>
            <w:r>
              <w:rPr>
                <w:sz w:val="20"/>
                <w:szCs w:val="20"/>
              </w:rPr>
              <w:br/>
              <w:t xml:space="preserve">Bezpieczne połączenie poprzez dedykowany port zarządzający, z wykorzystaniem SSH, pozwalające na wykonanie następujących operacji (również w przypadku niedostępności </w:t>
            </w:r>
            <w:r w:rsidRPr="00696694">
              <w:rPr>
                <w:sz w:val="20"/>
                <w:szCs w:val="20"/>
              </w:rPr>
              <w:t>głównego systemu operacyjnego</w:t>
            </w:r>
            <w:r>
              <w:rPr>
                <w:sz w:val="20"/>
                <w:szCs w:val="20"/>
              </w:rPr>
              <w:t>)</w:t>
            </w:r>
            <w:r w:rsidRPr="00696694">
              <w:rPr>
                <w:sz w:val="20"/>
                <w:szCs w:val="20"/>
              </w:rPr>
              <w:t>:</w:t>
            </w:r>
            <w:r>
              <w:rPr>
                <w:sz w:val="20"/>
                <w:szCs w:val="20"/>
              </w:rPr>
              <w:t xml:space="preserve"> </w:t>
            </w:r>
            <w:r>
              <w:rPr>
                <w:sz w:val="20"/>
                <w:szCs w:val="20"/>
              </w:rPr>
              <w:br/>
              <w:t>w</w:t>
            </w:r>
            <w:r w:rsidRPr="000F6A92">
              <w:rPr>
                <w:sz w:val="20"/>
                <w:szCs w:val="20"/>
              </w:rPr>
              <w:t>łączanie</w:t>
            </w:r>
            <w:r>
              <w:rPr>
                <w:sz w:val="20"/>
                <w:szCs w:val="20"/>
              </w:rPr>
              <w:t xml:space="preserve"> urządzenia, </w:t>
            </w:r>
            <w:r w:rsidRPr="000F6A92">
              <w:rPr>
                <w:sz w:val="20"/>
                <w:szCs w:val="20"/>
              </w:rPr>
              <w:t xml:space="preserve">wyłączanie </w:t>
            </w:r>
            <w:r>
              <w:rPr>
                <w:sz w:val="20"/>
                <w:szCs w:val="20"/>
              </w:rPr>
              <w:t>urządzenia (normalne zamknięcie), wyłączenie urządzenia (wymuszone zamknięcie)</w:t>
            </w:r>
            <w:r w:rsidRPr="000F6A92">
              <w:rPr>
                <w:sz w:val="20"/>
                <w:szCs w:val="20"/>
              </w:rPr>
              <w:t xml:space="preserve"> </w:t>
            </w:r>
            <w:r>
              <w:rPr>
                <w:sz w:val="20"/>
                <w:szCs w:val="20"/>
              </w:rPr>
              <w:t xml:space="preserve">wymuszone </w:t>
            </w:r>
            <w:r w:rsidRPr="000F6A92">
              <w:rPr>
                <w:sz w:val="20"/>
                <w:szCs w:val="20"/>
              </w:rPr>
              <w:t xml:space="preserve">ponowne uruchamianie urządzenia, monitorowanie logów systemowych </w:t>
            </w:r>
            <w:r>
              <w:rPr>
                <w:sz w:val="20"/>
                <w:szCs w:val="20"/>
              </w:rPr>
              <w:t xml:space="preserve">głównego systemu operacyjnego </w:t>
            </w:r>
            <w:r w:rsidRPr="000F6A92">
              <w:rPr>
                <w:sz w:val="20"/>
                <w:szCs w:val="20"/>
              </w:rPr>
              <w:t>w czasie rzeczywistym, wyświetlanie historycznych logów systemowych</w:t>
            </w:r>
            <w:r>
              <w:rPr>
                <w:sz w:val="20"/>
                <w:szCs w:val="20"/>
              </w:rPr>
              <w:t xml:space="preserve"> głównego systemu operacyjnego oraz systemu OOB, częściowe </w:t>
            </w:r>
            <w:r w:rsidRPr="000F6A92">
              <w:rPr>
                <w:sz w:val="20"/>
                <w:szCs w:val="20"/>
              </w:rPr>
              <w:t xml:space="preserve">resetowanie </w:t>
            </w:r>
            <w:r>
              <w:rPr>
                <w:sz w:val="20"/>
                <w:szCs w:val="20"/>
              </w:rPr>
              <w:t>konfiguracji głównego systemu w celu możliwości jego ponownej instalacji (bez utraty danych kopii zapasowej). Funkcja blokowania adresu IP po 10 próbach logowania do konsoli OOB, wykonanych ciągu 5 min.</w:t>
            </w:r>
          </w:p>
        </w:tc>
        <w:tc>
          <w:tcPr>
            <w:tcW w:w="6237" w:type="dxa"/>
            <w:shd w:val="clear" w:color="000000" w:fill="FFFFFF"/>
          </w:tcPr>
          <w:p w14:paraId="0951E652" w14:textId="77777777" w:rsidR="00B97587" w:rsidRDefault="00B97587" w:rsidP="00802C24">
            <w:pPr>
              <w:rPr>
                <w:sz w:val="20"/>
                <w:szCs w:val="20"/>
              </w:rPr>
            </w:pPr>
          </w:p>
        </w:tc>
      </w:tr>
      <w:tr w:rsidR="00B97587" w:rsidRPr="00AF3DE2" w14:paraId="10ACF008" w14:textId="77777777" w:rsidTr="00802C24">
        <w:trPr>
          <w:trHeight w:val="280"/>
        </w:trPr>
        <w:tc>
          <w:tcPr>
            <w:tcW w:w="2410" w:type="dxa"/>
            <w:shd w:val="clear" w:color="000000" w:fill="FFFFFF"/>
            <w:vAlign w:val="center"/>
            <w:hideMark/>
          </w:tcPr>
          <w:p w14:paraId="0C588FEB" w14:textId="77777777" w:rsidR="00B97587" w:rsidRPr="00F8370C" w:rsidRDefault="00B97587" w:rsidP="00802C24">
            <w:pPr>
              <w:rPr>
                <w:sz w:val="20"/>
                <w:szCs w:val="20"/>
              </w:rPr>
            </w:pPr>
            <w:r w:rsidRPr="00F8370C">
              <w:rPr>
                <w:sz w:val="20"/>
                <w:szCs w:val="20"/>
              </w:rPr>
              <w:t>Porty USB</w:t>
            </w:r>
          </w:p>
        </w:tc>
        <w:tc>
          <w:tcPr>
            <w:tcW w:w="5245" w:type="dxa"/>
            <w:shd w:val="clear" w:color="000000" w:fill="FFFFFF"/>
            <w:vAlign w:val="center"/>
            <w:hideMark/>
          </w:tcPr>
          <w:p w14:paraId="3C95F081" w14:textId="77777777" w:rsidR="00B97587" w:rsidRPr="00F8370C" w:rsidRDefault="00B97587" w:rsidP="00802C24">
            <w:pPr>
              <w:rPr>
                <w:sz w:val="20"/>
                <w:szCs w:val="20"/>
              </w:rPr>
            </w:pPr>
            <w:r>
              <w:rPr>
                <w:sz w:val="20"/>
                <w:szCs w:val="20"/>
              </w:rPr>
              <w:t xml:space="preserve">minimum 2x </w:t>
            </w:r>
            <w:r w:rsidRPr="009739D6">
              <w:rPr>
                <w:sz w:val="20"/>
                <w:szCs w:val="20"/>
              </w:rPr>
              <w:t>USB 3.2 Gen</w:t>
            </w:r>
            <w:r>
              <w:rPr>
                <w:sz w:val="20"/>
                <w:szCs w:val="20"/>
              </w:rPr>
              <w:t>.</w:t>
            </w:r>
            <w:r w:rsidRPr="009739D6">
              <w:rPr>
                <w:sz w:val="20"/>
                <w:szCs w:val="20"/>
              </w:rPr>
              <w:t xml:space="preserve"> 1</w:t>
            </w:r>
          </w:p>
        </w:tc>
        <w:tc>
          <w:tcPr>
            <w:tcW w:w="6237" w:type="dxa"/>
            <w:shd w:val="clear" w:color="000000" w:fill="FFFFFF"/>
          </w:tcPr>
          <w:p w14:paraId="5F385F4D" w14:textId="77777777" w:rsidR="00B97587" w:rsidRDefault="00B97587" w:rsidP="00802C24">
            <w:pPr>
              <w:rPr>
                <w:sz w:val="20"/>
                <w:szCs w:val="20"/>
              </w:rPr>
            </w:pPr>
          </w:p>
        </w:tc>
      </w:tr>
      <w:tr w:rsidR="00B97587" w:rsidRPr="00AF3DE2" w14:paraId="7079D65E" w14:textId="77777777" w:rsidTr="00802C24">
        <w:trPr>
          <w:trHeight w:val="280"/>
        </w:trPr>
        <w:tc>
          <w:tcPr>
            <w:tcW w:w="2410" w:type="dxa"/>
            <w:shd w:val="clear" w:color="000000" w:fill="FFFFFF"/>
            <w:vAlign w:val="center"/>
          </w:tcPr>
          <w:p w14:paraId="55811B54" w14:textId="77777777" w:rsidR="00B97587" w:rsidRPr="00173104" w:rsidRDefault="00B97587" w:rsidP="00802C24">
            <w:pPr>
              <w:rPr>
                <w:sz w:val="20"/>
                <w:szCs w:val="20"/>
              </w:rPr>
            </w:pPr>
            <w:r>
              <w:rPr>
                <w:sz w:val="20"/>
                <w:szCs w:val="20"/>
              </w:rPr>
              <w:t>Porty PCIe</w:t>
            </w:r>
          </w:p>
        </w:tc>
        <w:tc>
          <w:tcPr>
            <w:tcW w:w="5245" w:type="dxa"/>
            <w:shd w:val="clear" w:color="000000" w:fill="FFFFFF"/>
            <w:vAlign w:val="center"/>
          </w:tcPr>
          <w:p w14:paraId="550236BD" w14:textId="77777777" w:rsidR="00B97587" w:rsidRPr="00696694" w:rsidRDefault="00B97587" w:rsidP="00802C24">
            <w:pPr>
              <w:rPr>
                <w:sz w:val="20"/>
                <w:szCs w:val="20"/>
              </w:rPr>
            </w:pPr>
            <w:r w:rsidRPr="00696694">
              <w:rPr>
                <w:sz w:val="20"/>
                <w:szCs w:val="20"/>
              </w:rPr>
              <w:t>minimum 2x PCIe 3.0 x8 (x8 link)</w:t>
            </w:r>
          </w:p>
          <w:p w14:paraId="50FAC69A" w14:textId="77777777" w:rsidR="00B97587" w:rsidRPr="00696694" w:rsidRDefault="00B97587" w:rsidP="00802C24">
            <w:pPr>
              <w:rPr>
                <w:sz w:val="20"/>
                <w:szCs w:val="20"/>
              </w:rPr>
            </w:pPr>
          </w:p>
          <w:p w14:paraId="3FA1E8E6" w14:textId="77777777" w:rsidR="00B97587" w:rsidRPr="00696694" w:rsidRDefault="00B97587" w:rsidP="00802C24">
            <w:pPr>
              <w:rPr>
                <w:sz w:val="20"/>
                <w:szCs w:val="20"/>
              </w:rPr>
            </w:pPr>
            <w:r w:rsidRPr="00696694">
              <w:rPr>
                <w:sz w:val="20"/>
                <w:szCs w:val="20"/>
              </w:rPr>
              <w:t>Możliwość instalacji następujących kart rozszerzeń:</w:t>
            </w:r>
          </w:p>
          <w:p w14:paraId="4170890F" w14:textId="77777777" w:rsidR="00B97587" w:rsidRPr="00696694" w:rsidRDefault="00B97587" w:rsidP="00537FC4">
            <w:pPr>
              <w:pStyle w:val="Akapitzlist"/>
              <w:numPr>
                <w:ilvl w:val="0"/>
                <w:numId w:val="2"/>
              </w:numPr>
              <w:rPr>
                <w:sz w:val="20"/>
                <w:szCs w:val="20"/>
              </w:rPr>
            </w:pPr>
            <w:r w:rsidRPr="00696694">
              <w:rPr>
                <w:sz w:val="20"/>
                <w:szCs w:val="20"/>
              </w:rPr>
              <w:t>Karta sieciowa 2x 10GbE RJ-45</w:t>
            </w:r>
          </w:p>
          <w:p w14:paraId="1546E58F" w14:textId="77777777" w:rsidR="00B97587" w:rsidRPr="00696694" w:rsidRDefault="00B97587" w:rsidP="00537FC4">
            <w:pPr>
              <w:pStyle w:val="Akapitzlist"/>
              <w:numPr>
                <w:ilvl w:val="0"/>
                <w:numId w:val="2"/>
              </w:numPr>
              <w:rPr>
                <w:sz w:val="20"/>
                <w:szCs w:val="20"/>
              </w:rPr>
            </w:pPr>
            <w:r w:rsidRPr="00696694">
              <w:rPr>
                <w:sz w:val="20"/>
                <w:szCs w:val="20"/>
              </w:rPr>
              <w:t>Karta sieciowa 2x 25GbE SFP28</w:t>
            </w:r>
          </w:p>
        </w:tc>
        <w:tc>
          <w:tcPr>
            <w:tcW w:w="6237" w:type="dxa"/>
            <w:shd w:val="clear" w:color="000000" w:fill="FFFFFF"/>
          </w:tcPr>
          <w:p w14:paraId="5BE16202" w14:textId="77777777" w:rsidR="00B97587" w:rsidRPr="00696694" w:rsidRDefault="00B97587" w:rsidP="00802C24">
            <w:pPr>
              <w:rPr>
                <w:sz w:val="20"/>
                <w:szCs w:val="20"/>
              </w:rPr>
            </w:pPr>
          </w:p>
        </w:tc>
      </w:tr>
      <w:tr w:rsidR="00B97587" w:rsidRPr="00AF3DE2" w14:paraId="59F01658" w14:textId="77777777" w:rsidTr="00802C24">
        <w:trPr>
          <w:trHeight w:val="280"/>
        </w:trPr>
        <w:tc>
          <w:tcPr>
            <w:tcW w:w="2410" w:type="dxa"/>
            <w:shd w:val="clear" w:color="000000" w:fill="FFFFFF"/>
            <w:vAlign w:val="center"/>
            <w:hideMark/>
          </w:tcPr>
          <w:p w14:paraId="0D21C6B8" w14:textId="77777777" w:rsidR="00B97587" w:rsidRPr="00F8370C" w:rsidRDefault="00B97587" w:rsidP="00802C24">
            <w:pPr>
              <w:rPr>
                <w:sz w:val="20"/>
                <w:szCs w:val="20"/>
              </w:rPr>
            </w:pPr>
            <w:r w:rsidRPr="00F8370C">
              <w:rPr>
                <w:sz w:val="20"/>
                <w:szCs w:val="20"/>
              </w:rPr>
              <w:t>Zasilanie</w:t>
            </w:r>
          </w:p>
        </w:tc>
        <w:tc>
          <w:tcPr>
            <w:tcW w:w="5245" w:type="dxa"/>
            <w:shd w:val="clear" w:color="000000" w:fill="FFFFFF"/>
            <w:vAlign w:val="center"/>
            <w:hideMark/>
          </w:tcPr>
          <w:p w14:paraId="63D129FA" w14:textId="77777777" w:rsidR="00B97587" w:rsidRPr="00F8370C" w:rsidRDefault="00B97587" w:rsidP="00802C24">
            <w:pPr>
              <w:rPr>
                <w:sz w:val="20"/>
                <w:szCs w:val="20"/>
              </w:rPr>
            </w:pPr>
            <w:r>
              <w:rPr>
                <w:sz w:val="20"/>
                <w:szCs w:val="20"/>
              </w:rPr>
              <w:t>2 zasilacze (zasilanie redundantne)</w:t>
            </w:r>
          </w:p>
        </w:tc>
        <w:tc>
          <w:tcPr>
            <w:tcW w:w="6237" w:type="dxa"/>
            <w:shd w:val="clear" w:color="000000" w:fill="FFFFFF"/>
          </w:tcPr>
          <w:p w14:paraId="6A44514E" w14:textId="77777777" w:rsidR="00B97587" w:rsidRDefault="00B97587" w:rsidP="00802C24">
            <w:pPr>
              <w:rPr>
                <w:sz w:val="20"/>
                <w:szCs w:val="20"/>
              </w:rPr>
            </w:pPr>
          </w:p>
        </w:tc>
      </w:tr>
      <w:tr w:rsidR="00B97587" w:rsidRPr="00AF3DE2" w14:paraId="132E2EF1" w14:textId="77777777" w:rsidTr="00802C24">
        <w:trPr>
          <w:trHeight w:val="280"/>
        </w:trPr>
        <w:tc>
          <w:tcPr>
            <w:tcW w:w="2410" w:type="dxa"/>
            <w:shd w:val="clear" w:color="000000" w:fill="FFFFFF"/>
            <w:vAlign w:val="center"/>
          </w:tcPr>
          <w:p w14:paraId="6A961538" w14:textId="77777777" w:rsidR="00B97587" w:rsidRPr="00F8370C" w:rsidRDefault="00B97587" w:rsidP="00802C24">
            <w:pPr>
              <w:rPr>
                <w:sz w:val="20"/>
                <w:szCs w:val="20"/>
              </w:rPr>
            </w:pPr>
            <w:r w:rsidRPr="00F8370C">
              <w:rPr>
                <w:sz w:val="20"/>
                <w:szCs w:val="20"/>
              </w:rPr>
              <w:lastRenderedPageBreak/>
              <w:t>Gwarancja producenta</w:t>
            </w:r>
            <w:r>
              <w:rPr>
                <w:sz w:val="20"/>
                <w:szCs w:val="20"/>
              </w:rPr>
              <w:t xml:space="preserve"> na serwer</w:t>
            </w:r>
          </w:p>
        </w:tc>
        <w:tc>
          <w:tcPr>
            <w:tcW w:w="5245" w:type="dxa"/>
            <w:shd w:val="clear" w:color="000000" w:fill="FFFFFF"/>
            <w:vAlign w:val="center"/>
          </w:tcPr>
          <w:p w14:paraId="1AB8EAB9" w14:textId="77777777" w:rsidR="00B97587" w:rsidRDefault="00B97587" w:rsidP="00802C24">
            <w:pPr>
              <w:rPr>
                <w:sz w:val="20"/>
                <w:szCs w:val="20"/>
              </w:rPr>
            </w:pPr>
            <w:r>
              <w:rPr>
                <w:sz w:val="20"/>
                <w:szCs w:val="20"/>
              </w:rPr>
              <w:t>Minimum 5</w:t>
            </w:r>
            <w:r w:rsidRPr="00F8370C">
              <w:rPr>
                <w:sz w:val="20"/>
                <w:szCs w:val="20"/>
              </w:rPr>
              <w:t xml:space="preserve"> </w:t>
            </w:r>
            <w:r w:rsidRPr="00964511">
              <w:rPr>
                <w:sz w:val="20"/>
                <w:szCs w:val="20"/>
              </w:rPr>
              <w:t>lat</w:t>
            </w:r>
          </w:p>
        </w:tc>
        <w:tc>
          <w:tcPr>
            <w:tcW w:w="6237" w:type="dxa"/>
            <w:shd w:val="clear" w:color="000000" w:fill="FFFFFF"/>
          </w:tcPr>
          <w:p w14:paraId="43118BD4" w14:textId="77777777" w:rsidR="00B97587" w:rsidRDefault="00B97587" w:rsidP="00802C24">
            <w:pPr>
              <w:rPr>
                <w:sz w:val="20"/>
                <w:szCs w:val="20"/>
              </w:rPr>
            </w:pPr>
          </w:p>
        </w:tc>
      </w:tr>
      <w:tr w:rsidR="00B97587" w:rsidRPr="003D65A1" w14:paraId="4B291D5C" w14:textId="77777777" w:rsidTr="00802C24">
        <w:trPr>
          <w:trHeight w:val="280"/>
        </w:trPr>
        <w:tc>
          <w:tcPr>
            <w:tcW w:w="2410" w:type="dxa"/>
            <w:shd w:val="clear" w:color="000000" w:fill="FFFFFF"/>
            <w:vAlign w:val="center"/>
          </w:tcPr>
          <w:p w14:paraId="6DCB8EBE" w14:textId="77777777" w:rsidR="00B97587" w:rsidRPr="00F8370C" w:rsidRDefault="00B97587" w:rsidP="00802C24">
            <w:pPr>
              <w:rPr>
                <w:sz w:val="20"/>
                <w:szCs w:val="20"/>
              </w:rPr>
            </w:pPr>
            <w:r>
              <w:rPr>
                <w:sz w:val="20"/>
                <w:szCs w:val="20"/>
              </w:rPr>
              <w:t>Dodatkowe wyposażenie</w:t>
            </w:r>
          </w:p>
        </w:tc>
        <w:tc>
          <w:tcPr>
            <w:tcW w:w="5245" w:type="dxa"/>
            <w:shd w:val="clear" w:color="000000" w:fill="FFFFFF"/>
            <w:vAlign w:val="center"/>
          </w:tcPr>
          <w:p w14:paraId="352FFBE5" w14:textId="77777777" w:rsidR="00B97587" w:rsidRPr="003D65A1" w:rsidRDefault="00B97587" w:rsidP="00537FC4">
            <w:pPr>
              <w:pStyle w:val="Akapitzlist"/>
              <w:numPr>
                <w:ilvl w:val="0"/>
                <w:numId w:val="9"/>
              </w:numPr>
              <w:rPr>
                <w:sz w:val="20"/>
                <w:szCs w:val="20"/>
              </w:rPr>
            </w:pPr>
            <w:r w:rsidRPr="003D65A1">
              <w:rPr>
                <w:sz w:val="20"/>
                <w:szCs w:val="20"/>
              </w:rPr>
              <w:t xml:space="preserve">2 x </w:t>
            </w:r>
            <w:r>
              <w:rPr>
                <w:sz w:val="20"/>
                <w:szCs w:val="20"/>
              </w:rPr>
              <w:t>K</w:t>
            </w:r>
            <w:r w:rsidRPr="003D65A1">
              <w:rPr>
                <w:sz w:val="20"/>
                <w:szCs w:val="20"/>
              </w:rPr>
              <w:t xml:space="preserve">abel zasilający C13 -&gt; C14 </w:t>
            </w:r>
          </w:p>
          <w:p w14:paraId="0CDF5730" w14:textId="77777777" w:rsidR="00B97587" w:rsidRDefault="00B97587" w:rsidP="00537FC4">
            <w:pPr>
              <w:pStyle w:val="Akapitzlist"/>
              <w:numPr>
                <w:ilvl w:val="0"/>
                <w:numId w:val="9"/>
              </w:numPr>
              <w:rPr>
                <w:sz w:val="20"/>
                <w:szCs w:val="20"/>
              </w:rPr>
            </w:pPr>
            <w:r w:rsidRPr="003D65A1">
              <w:rPr>
                <w:sz w:val="20"/>
                <w:szCs w:val="20"/>
              </w:rPr>
              <w:t>Przednia osłona kieszeni dyskowych s</w:t>
            </w:r>
            <w:r>
              <w:rPr>
                <w:sz w:val="20"/>
                <w:szCs w:val="20"/>
              </w:rPr>
              <w:t>erwera rack</w:t>
            </w:r>
          </w:p>
          <w:p w14:paraId="6F207B7D" w14:textId="77777777" w:rsidR="00B97587" w:rsidRDefault="00B97587" w:rsidP="00537FC4">
            <w:pPr>
              <w:pStyle w:val="Akapitzlist"/>
              <w:numPr>
                <w:ilvl w:val="0"/>
                <w:numId w:val="9"/>
              </w:numPr>
              <w:rPr>
                <w:sz w:val="20"/>
                <w:szCs w:val="20"/>
              </w:rPr>
            </w:pPr>
            <w:r>
              <w:rPr>
                <w:sz w:val="20"/>
                <w:szCs w:val="20"/>
              </w:rPr>
              <w:t>Kieszenie dyskowe niezbędne do montażu dysków 3.5” / 2.5”</w:t>
            </w:r>
          </w:p>
          <w:p w14:paraId="4C2E6D4F" w14:textId="77777777" w:rsidR="00B97587" w:rsidRDefault="00B97587" w:rsidP="00537FC4">
            <w:pPr>
              <w:pStyle w:val="Akapitzlist"/>
              <w:numPr>
                <w:ilvl w:val="0"/>
                <w:numId w:val="9"/>
              </w:numPr>
              <w:rPr>
                <w:sz w:val="20"/>
                <w:szCs w:val="20"/>
                <w:lang w:val="en-US"/>
              </w:rPr>
            </w:pPr>
            <w:r w:rsidRPr="003D65A1">
              <w:rPr>
                <w:sz w:val="20"/>
                <w:szCs w:val="20"/>
                <w:lang w:val="en-US"/>
              </w:rPr>
              <w:t xml:space="preserve">Śrubki 2.5” </w:t>
            </w:r>
            <w:r>
              <w:rPr>
                <w:sz w:val="20"/>
                <w:szCs w:val="20"/>
                <w:lang w:val="en-US"/>
              </w:rPr>
              <w:t>/ 3.5” niezbędne do montażu dysków</w:t>
            </w:r>
          </w:p>
          <w:p w14:paraId="2C245621" w14:textId="77777777" w:rsidR="00B97587" w:rsidRDefault="00B97587" w:rsidP="00537FC4">
            <w:pPr>
              <w:pStyle w:val="Akapitzlist"/>
              <w:numPr>
                <w:ilvl w:val="0"/>
                <w:numId w:val="9"/>
              </w:numPr>
              <w:rPr>
                <w:sz w:val="20"/>
                <w:szCs w:val="20"/>
                <w:lang w:val="en-US"/>
              </w:rPr>
            </w:pPr>
            <w:r>
              <w:rPr>
                <w:sz w:val="20"/>
                <w:szCs w:val="20"/>
                <w:lang w:val="en-US"/>
              </w:rPr>
              <w:t>Skrócona instrukcja instalacji</w:t>
            </w:r>
          </w:p>
          <w:p w14:paraId="0908EF15" w14:textId="77777777" w:rsidR="00B97587" w:rsidRPr="000F0C50" w:rsidRDefault="00B97587" w:rsidP="00537FC4">
            <w:pPr>
              <w:pStyle w:val="Akapitzlist"/>
              <w:numPr>
                <w:ilvl w:val="0"/>
                <w:numId w:val="9"/>
              </w:numPr>
              <w:rPr>
                <w:sz w:val="20"/>
                <w:szCs w:val="20"/>
              </w:rPr>
            </w:pPr>
            <w:r>
              <w:rPr>
                <w:sz w:val="20"/>
                <w:szCs w:val="20"/>
              </w:rPr>
              <w:t>S</w:t>
            </w:r>
            <w:r w:rsidRPr="00791403">
              <w:rPr>
                <w:sz w:val="20"/>
                <w:szCs w:val="20"/>
              </w:rPr>
              <w:t>zyny montażowe do szafy rack</w:t>
            </w:r>
          </w:p>
        </w:tc>
        <w:tc>
          <w:tcPr>
            <w:tcW w:w="6237" w:type="dxa"/>
            <w:shd w:val="clear" w:color="000000" w:fill="FFFFFF"/>
          </w:tcPr>
          <w:p w14:paraId="36C8A9DC" w14:textId="77777777" w:rsidR="00B97587" w:rsidRPr="003D65A1" w:rsidRDefault="00B97587" w:rsidP="00537FC4">
            <w:pPr>
              <w:pStyle w:val="Akapitzlist"/>
              <w:numPr>
                <w:ilvl w:val="0"/>
                <w:numId w:val="9"/>
              </w:numPr>
              <w:rPr>
                <w:sz w:val="20"/>
                <w:szCs w:val="20"/>
              </w:rPr>
            </w:pPr>
          </w:p>
        </w:tc>
      </w:tr>
      <w:tr w:rsidR="00B97587" w:rsidRPr="00CC2F45" w14:paraId="696E70AB" w14:textId="77777777" w:rsidTr="00C120AB">
        <w:trPr>
          <w:trHeight w:val="280"/>
        </w:trPr>
        <w:tc>
          <w:tcPr>
            <w:tcW w:w="13892" w:type="dxa"/>
            <w:gridSpan w:val="3"/>
            <w:shd w:val="clear" w:color="000000" w:fill="FFFFFF"/>
            <w:vAlign w:val="center"/>
            <w:hideMark/>
          </w:tcPr>
          <w:p w14:paraId="69DD4A0B" w14:textId="51698929" w:rsidR="00B97587" w:rsidRPr="00CC2F45" w:rsidRDefault="00B97587" w:rsidP="00802C24">
            <w:pPr>
              <w:jc w:val="center"/>
              <w:rPr>
                <w:b/>
                <w:bCs/>
                <w:sz w:val="20"/>
                <w:szCs w:val="20"/>
              </w:rPr>
            </w:pPr>
            <w:r w:rsidRPr="00CC2F45">
              <w:rPr>
                <w:b/>
                <w:bCs/>
                <w:sz w:val="20"/>
                <w:szCs w:val="20"/>
              </w:rPr>
              <w:t xml:space="preserve">Specyfikacja oprogramowania </w:t>
            </w:r>
            <w:r w:rsidRPr="00750638">
              <w:rPr>
                <w:b/>
                <w:bCs/>
                <w:sz w:val="20"/>
                <w:szCs w:val="20"/>
              </w:rPr>
              <w:t xml:space="preserve">Serwera kopii zapasowej </w:t>
            </w:r>
            <w:r w:rsidRPr="00CC2F45">
              <w:rPr>
                <w:b/>
                <w:bCs/>
                <w:sz w:val="20"/>
                <w:szCs w:val="20"/>
              </w:rPr>
              <w:t xml:space="preserve">do tworzenia kopii zapasowej </w:t>
            </w:r>
            <w:r>
              <w:rPr>
                <w:b/>
                <w:bCs/>
                <w:sz w:val="20"/>
                <w:szCs w:val="20"/>
              </w:rPr>
              <w:t xml:space="preserve">i zarządzania kopią zapasową </w:t>
            </w:r>
            <w:r w:rsidRPr="00CC2F45">
              <w:rPr>
                <w:b/>
                <w:bCs/>
                <w:sz w:val="20"/>
                <w:szCs w:val="20"/>
              </w:rPr>
              <w:t>(główny system operacyjny</w:t>
            </w:r>
            <w:r>
              <w:rPr>
                <w:b/>
                <w:bCs/>
                <w:sz w:val="20"/>
                <w:szCs w:val="20"/>
              </w:rPr>
              <w:t xml:space="preserve"> – system zarządzania</w:t>
            </w:r>
            <w:r w:rsidRPr="00CC2F45">
              <w:rPr>
                <w:b/>
                <w:bCs/>
                <w:sz w:val="20"/>
                <w:szCs w:val="20"/>
              </w:rPr>
              <w:t>)</w:t>
            </w:r>
          </w:p>
        </w:tc>
      </w:tr>
      <w:tr w:rsidR="00B97587" w:rsidRPr="00F8370C" w14:paraId="72F5DB78" w14:textId="77777777" w:rsidTr="00802C24">
        <w:trPr>
          <w:trHeight w:val="280"/>
        </w:trPr>
        <w:tc>
          <w:tcPr>
            <w:tcW w:w="2410" w:type="dxa"/>
            <w:shd w:val="clear" w:color="000000" w:fill="FFFFFF"/>
            <w:vAlign w:val="center"/>
            <w:hideMark/>
          </w:tcPr>
          <w:p w14:paraId="4CE546CF" w14:textId="77777777" w:rsidR="00B97587" w:rsidRPr="00F8370C" w:rsidRDefault="00B97587" w:rsidP="00802C24">
            <w:pPr>
              <w:rPr>
                <w:sz w:val="20"/>
                <w:szCs w:val="20"/>
              </w:rPr>
            </w:pPr>
            <w:r w:rsidRPr="00F8370C">
              <w:rPr>
                <w:sz w:val="20"/>
                <w:szCs w:val="20"/>
              </w:rPr>
              <w:t>Wewnętrzny system plików</w:t>
            </w:r>
          </w:p>
        </w:tc>
        <w:tc>
          <w:tcPr>
            <w:tcW w:w="5245" w:type="dxa"/>
            <w:shd w:val="clear" w:color="000000" w:fill="FFFFFF"/>
            <w:vAlign w:val="center"/>
            <w:hideMark/>
          </w:tcPr>
          <w:p w14:paraId="12DA4240" w14:textId="77777777" w:rsidR="00B97587" w:rsidRPr="00F8370C" w:rsidRDefault="00B97587" w:rsidP="00802C24">
            <w:pPr>
              <w:rPr>
                <w:sz w:val="20"/>
                <w:szCs w:val="20"/>
              </w:rPr>
            </w:pPr>
            <w:r>
              <w:rPr>
                <w:sz w:val="20"/>
                <w:szCs w:val="20"/>
              </w:rPr>
              <w:t>Btrfs – zapewniający integralność danych, wykorzystaniem technologii generowania sum kontrolnych i lustrzanej kopii metadanych</w:t>
            </w:r>
          </w:p>
        </w:tc>
        <w:tc>
          <w:tcPr>
            <w:tcW w:w="6237" w:type="dxa"/>
            <w:shd w:val="clear" w:color="000000" w:fill="FFFFFF"/>
          </w:tcPr>
          <w:p w14:paraId="5A2C5CED" w14:textId="77777777" w:rsidR="00B97587" w:rsidRDefault="00B97587" w:rsidP="00802C24">
            <w:pPr>
              <w:rPr>
                <w:sz w:val="20"/>
                <w:szCs w:val="20"/>
              </w:rPr>
            </w:pPr>
          </w:p>
        </w:tc>
      </w:tr>
      <w:tr w:rsidR="00B97587" w:rsidRPr="00C3159A" w14:paraId="25BEDE1A" w14:textId="77777777" w:rsidTr="00802C24">
        <w:trPr>
          <w:trHeight w:val="280"/>
        </w:trPr>
        <w:tc>
          <w:tcPr>
            <w:tcW w:w="2410" w:type="dxa"/>
            <w:shd w:val="clear" w:color="000000" w:fill="FFFFFF"/>
            <w:vAlign w:val="center"/>
          </w:tcPr>
          <w:p w14:paraId="5CF16F98" w14:textId="77777777" w:rsidR="00B97587" w:rsidRPr="00F8370C" w:rsidRDefault="00B97587" w:rsidP="00802C24">
            <w:pPr>
              <w:rPr>
                <w:sz w:val="20"/>
                <w:szCs w:val="20"/>
              </w:rPr>
            </w:pPr>
            <w:r>
              <w:rPr>
                <w:sz w:val="20"/>
                <w:szCs w:val="20"/>
              </w:rPr>
              <w:t>Zarządzanie systemem</w:t>
            </w:r>
            <w:r w:rsidRPr="00AA6AA3">
              <w:rPr>
                <w:sz w:val="20"/>
                <w:szCs w:val="20"/>
              </w:rPr>
              <w:t xml:space="preserve"> do tworzenia kopii zapasowej środowiska IT</w:t>
            </w:r>
          </w:p>
        </w:tc>
        <w:tc>
          <w:tcPr>
            <w:tcW w:w="5245" w:type="dxa"/>
            <w:shd w:val="clear" w:color="000000" w:fill="FFFFFF"/>
            <w:vAlign w:val="center"/>
          </w:tcPr>
          <w:p w14:paraId="355314BA" w14:textId="77777777" w:rsidR="00B97587" w:rsidRDefault="00B97587" w:rsidP="00802C24">
            <w:pPr>
              <w:rPr>
                <w:sz w:val="20"/>
                <w:szCs w:val="20"/>
              </w:rPr>
            </w:pPr>
            <w:r>
              <w:rPr>
                <w:sz w:val="20"/>
                <w:szCs w:val="20"/>
              </w:rPr>
              <w:t>Możliwość zarządzania w trybie samodzielnym (konfiguracja oparta o jeden serwer kopii zapasowej).</w:t>
            </w:r>
          </w:p>
          <w:p w14:paraId="4F4EFCBC" w14:textId="77777777" w:rsidR="00B97587" w:rsidRDefault="00B97587" w:rsidP="00802C24">
            <w:pPr>
              <w:rPr>
                <w:sz w:val="20"/>
                <w:szCs w:val="20"/>
              </w:rPr>
            </w:pPr>
            <w:r>
              <w:rPr>
                <w:sz w:val="20"/>
                <w:szCs w:val="20"/>
              </w:rPr>
              <w:t xml:space="preserve">Możliwość zarządzania systemem w architekturze klastra (zarządzanie wieloma serwerami kopii zapasowej z poziomu jednego interfejsu webowego). </w:t>
            </w:r>
            <w:r w:rsidRPr="00696F13">
              <w:rPr>
                <w:sz w:val="20"/>
                <w:szCs w:val="20"/>
              </w:rPr>
              <w:t xml:space="preserve">Obsługa min. 2500 serwerów kopii zapasowej (tego samego producenta) w ramach jednej architektury klastra. </w:t>
            </w:r>
          </w:p>
          <w:p w14:paraId="244297FB" w14:textId="77777777" w:rsidR="00B97587" w:rsidRPr="00B61565" w:rsidRDefault="00B97587" w:rsidP="00537FC4">
            <w:pPr>
              <w:pStyle w:val="Akapitzlist"/>
              <w:numPr>
                <w:ilvl w:val="0"/>
                <w:numId w:val="15"/>
              </w:numPr>
              <w:rPr>
                <w:sz w:val="20"/>
                <w:szCs w:val="20"/>
              </w:rPr>
            </w:pPr>
            <w:r w:rsidRPr="00B61565">
              <w:rPr>
                <w:sz w:val="20"/>
                <w:szCs w:val="20"/>
              </w:rPr>
              <w:t xml:space="preserve">Licencja musi pozwolić na zarządzanie minimum </w:t>
            </w:r>
            <w:r w:rsidRPr="00750638">
              <w:rPr>
                <w:sz w:val="20"/>
                <w:szCs w:val="20"/>
              </w:rPr>
              <w:t>3 serwerami</w:t>
            </w:r>
            <w:r w:rsidRPr="00B61565">
              <w:rPr>
                <w:sz w:val="20"/>
                <w:szCs w:val="20"/>
              </w:rPr>
              <w:t xml:space="preserve"> kopii zapasowej bez dodatkowych kosztów.</w:t>
            </w:r>
          </w:p>
          <w:p w14:paraId="29CD504D" w14:textId="77777777" w:rsidR="00B97587" w:rsidRPr="00750638" w:rsidRDefault="00B97587" w:rsidP="00537FC4">
            <w:pPr>
              <w:pStyle w:val="Akapitzlist"/>
              <w:numPr>
                <w:ilvl w:val="0"/>
                <w:numId w:val="14"/>
              </w:numPr>
              <w:rPr>
                <w:sz w:val="20"/>
                <w:szCs w:val="20"/>
              </w:rPr>
            </w:pPr>
            <w:r w:rsidRPr="00D30970">
              <w:rPr>
                <w:sz w:val="20"/>
                <w:szCs w:val="20"/>
              </w:rPr>
              <w:t xml:space="preserve">Możliwość wykonania ręcznej aktualizacji systemu wybranych serwerów lub wszystkich serwerów kopii zapasowej </w:t>
            </w:r>
          </w:p>
        </w:tc>
        <w:tc>
          <w:tcPr>
            <w:tcW w:w="6237" w:type="dxa"/>
            <w:shd w:val="clear" w:color="000000" w:fill="FFFFFF"/>
          </w:tcPr>
          <w:p w14:paraId="448E64D3" w14:textId="77777777" w:rsidR="00B97587" w:rsidRDefault="00B97587" w:rsidP="00802C24">
            <w:pPr>
              <w:rPr>
                <w:sz w:val="20"/>
                <w:szCs w:val="20"/>
              </w:rPr>
            </w:pPr>
          </w:p>
        </w:tc>
      </w:tr>
      <w:tr w:rsidR="00B97587" w:rsidRPr="00D30970" w14:paraId="5EAF38AA" w14:textId="77777777" w:rsidTr="00802C24">
        <w:trPr>
          <w:trHeight w:val="280"/>
        </w:trPr>
        <w:tc>
          <w:tcPr>
            <w:tcW w:w="2410" w:type="dxa"/>
            <w:shd w:val="clear" w:color="000000" w:fill="FFFFFF"/>
            <w:vAlign w:val="center"/>
          </w:tcPr>
          <w:p w14:paraId="265B510E" w14:textId="77777777" w:rsidR="00B97587" w:rsidRPr="00D30970" w:rsidRDefault="00B97587" w:rsidP="00802C24">
            <w:pPr>
              <w:rPr>
                <w:sz w:val="20"/>
                <w:szCs w:val="20"/>
              </w:rPr>
            </w:pPr>
            <w:r w:rsidRPr="00D30970">
              <w:rPr>
                <w:sz w:val="20"/>
                <w:szCs w:val="20"/>
              </w:rPr>
              <w:t>Dodatkowe funkcje pamięci masowej serwerów kopii zapasowej</w:t>
            </w:r>
          </w:p>
        </w:tc>
        <w:tc>
          <w:tcPr>
            <w:tcW w:w="5245" w:type="dxa"/>
            <w:shd w:val="clear" w:color="000000" w:fill="FFFFFF"/>
            <w:vAlign w:val="center"/>
          </w:tcPr>
          <w:p w14:paraId="1841561D" w14:textId="77777777" w:rsidR="00B97587" w:rsidRPr="00D30970" w:rsidRDefault="00B97587" w:rsidP="00537FC4">
            <w:pPr>
              <w:pStyle w:val="Akapitzlist"/>
              <w:numPr>
                <w:ilvl w:val="0"/>
                <w:numId w:val="12"/>
              </w:numPr>
              <w:rPr>
                <w:sz w:val="20"/>
                <w:szCs w:val="20"/>
              </w:rPr>
            </w:pPr>
            <w:r w:rsidRPr="00D30970">
              <w:rPr>
                <w:sz w:val="20"/>
                <w:szCs w:val="20"/>
              </w:rPr>
              <w:t xml:space="preserve">Obsługa funkcji automatycznej naprawy pamięci masowej po wymianie uszkodzonego dysku. </w:t>
            </w:r>
          </w:p>
          <w:p w14:paraId="1D9149B7" w14:textId="77777777" w:rsidR="00B97587" w:rsidRPr="00D30970" w:rsidRDefault="00B97587" w:rsidP="00537FC4">
            <w:pPr>
              <w:pStyle w:val="Akapitzlist"/>
              <w:numPr>
                <w:ilvl w:val="0"/>
                <w:numId w:val="12"/>
              </w:numPr>
              <w:rPr>
                <w:sz w:val="20"/>
                <w:szCs w:val="20"/>
              </w:rPr>
            </w:pPr>
            <w:r w:rsidRPr="00D30970">
              <w:rPr>
                <w:sz w:val="20"/>
                <w:szCs w:val="20"/>
              </w:rPr>
              <w:t xml:space="preserve">Obsługa funkcji czyszczenia danych (data scrubbing) pozwalającej na naprawdę nieprawidłowych lub niekompletnych danych w puli pamięci. </w:t>
            </w:r>
          </w:p>
        </w:tc>
        <w:tc>
          <w:tcPr>
            <w:tcW w:w="6237" w:type="dxa"/>
            <w:shd w:val="clear" w:color="000000" w:fill="FFFFFF"/>
          </w:tcPr>
          <w:p w14:paraId="69C5A747" w14:textId="77777777" w:rsidR="00B97587" w:rsidRPr="00D30970" w:rsidRDefault="00B97587" w:rsidP="00537FC4">
            <w:pPr>
              <w:pStyle w:val="Akapitzlist"/>
              <w:numPr>
                <w:ilvl w:val="0"/>
                <w:numId w:val="12"/>
              </w:numPr>
              <w:rPr>
                <w:sz w:val="20"/>
                <w:szCs w:val="20"/>
              </w:rPr>
            </w:pPr>
          </w:p>
        </w:tc>
      </w:tr>
      <w:tr w:rsidR="00B97587" w:rsidRPr="00410E31" w14:paraId="0661C8ED" w14:textId="77777777" w:rsidTr="00802C24">
        <w:trPr>
          <w:trHeight w:val="280"/>
        </w:trPr>
        <w:tc>
          <w:tcPr>
            <w:tcW w:w="2410" w:type="dxa"/>
            <w:shd w:val="clear" w:color="000000" w:fill="FFFFFF"/>
            <w:vAlign w:val="center"/>
          </w:tcPr>
          <w:p w14:paraId="031DC4DA" w14:textId="77777777" w:rsidR="00B97587" w:rsidRDefault="00B97587" w:rsidP="00802C24">
            <w:pPr>
              <w:rPr>
                <w:sz w:val="20"/>
                <w:szCs w:val="20"/>
              </w:rPr>
            </w:pPr>
            <w:r>
              <w:rPr>
                <w:sz w:val="20"/>
                <w:szCs w:val="20"/>
              </w:rPr>
              <w:t>Funkcje izolacji serwerów kopii zapasowej</w:t>
            </w:r>
          </w:p>
        </w:tc>
        <w:tc>
          <w:tcPr>
            <w:tcW w:w="5245" w:type="dxa"/>
            <w:shd w:val="clear" w:color="000000" w:fill="FFFFFF"/>
            <w:vAlign w:val="center"/>
          </w:tcPr>
          <w:p w14:paraId="281592AC" w14:textId="77777777" w:rsidR="00B97587" w:rsidRPr="00410E31" w:rsidRDefault="00B97587" w:rsidP="00802C24">
            <w:pPr>
              <w:rPr>
                <w:sz w:val="20"/>
                <w:szCs w:val="20"/>
              </w:rPr>
            </w:pPr>
            <w:r>
              <w:rPr>
                <w:sz w:val="20"/>
                <w:szCs w:val="20"/>
              </w:rPr>
              <w:t xml:space="preserve">Obsługa izolacji dostępu do serwera kopii zapasowej (air-gapping) na podstawie harmonogramu, poprzez akceptowanie połączenia wyłącznie z wybranych adresów IP, dezaktywację kart sieciowych (NIC) i wyłączenie serwera kopii zapasowej </w:t>
            </w:r>
          </w:p>
        </w:tc>
        <w:tc>
          <w:tcPr>
            <w:tcW w:w="6237" w:type="dxa"/>
            <w:shd w:val="clear" w:color="000000" w:fill="FFFFFF"/>
          </w:tcPr>
          <w:p w14:paraId="5EA8A228" w14:textId="77777777" w:rsidR="00B97587" w:rsidRDefault="00B97587" w:rsidP="00802C24">
            <w:pPr>
              <w:rPr>
                <w:sz w:val="20"/>
                <w:szCs w:val="20"/>
              </w:rPr>
            </w:pPr>
          </w:p>
        </w:tc>
      </w:tr>
      <w:tr w:rsidR="00B97587" w:rsidRPr="00536950" w14:paraId="51FC602C" w14:textId="77777777" w:rsidTr="00802C24">
        <w:trPr>
          <w:trHeight w:val="280"/>
        </w:trPr>
        <w:tc>
          <w:tcPr>
            <w:tcW w:w="2410" w:type="dxa"/>
            <w:shd w:val="clear" w:color="000000" w:fill="FFFFFF"/>
            <w:vAlign w:val="center"/>
          </w:tcPr>
          <w:p w14:paraId="7065F141" w14:textId="77777777" w:rsidR="00B97587" w:rsidRDefault="00B97587" w:rsidP="00802C24">
            <w:pPr>
              <w:rPr>
                <w:sz w:val="20"/>
                <w:szCs w:val="20"/>
              </w:rPr>
            </w:pPr>
            <w:r>
              <w:rPr>
                <w:sz w:val="20"/>
                <w:szCs w:val="20"/>
              </w:rPr>
              <w:lastRenderedPageBreak/>
              <w:t>Licencjonowanie</w:t>
            </w:r>
          </w:p>
        </w:tc>
        <w:tc>
          <w:tcPr>
            <w:tcW w:w="5245" w:type="dxa"/>
            <w:shd w:val="clear" w:color="000000" w:fill="FFFFFF"/>
            <w:vAlign w:val="center"/>
          </w:tcPr>
          <w:p w14:paraId="11E53D8E" w14:textId="77777777" w:rsidR="00B97587" w:rsidRPr="0014334D" w:rsidRDefault="00B97587" w:rsidP="00802C24">
            <w:pPr>
              <w:rPr>
                <w:sz w:val="20"/>
                <w:szCs w:val="20"/>
              </w:rPr>
            </w:pPr>
            <w:r>
              <w:rPr>
                <w:sz w:val="20"/>
                <w:szCs w:val="20"/>
              </w:rPr>
              <w:t xml:space="preserve">W cenie oferowanego rozwiązania należy dostarczyć wszystkie wymagane licencje. </w:t>
            </w:r>
            <w:r w:rsidRPr="0014334D">
              <w:rPr>
                <w:sz w:val="20"/>
                <w:szCs w:val="20"/>
              </w:rPr>
              <w:t>Oprogramowanie wraz z dostarczonymi licencjami powinno umożliwiać bez dodatkowych kosztów:</w:t>
            </w:r>
          </w:p>
          <w:p w14:paraId="22773CA4" w14:textId="77777777" w:rsidR="00B97587" w:rsidRPr="0014334D" w:rsidRDefault="00B97587" w:rsidP="00537FC4">
            <w:pPr>
              <w:pStyle w:val="Akapitzlist"/>
              <w:numPr>
                <w:ilvl w:val="0"/>
                <w:numId w:val="3"/>
              </w:numPr>
              <w:rPr>
                <w:sz w:val="20"/>
                <w:szCs w:val="20"/>
              </w:rPr>
            </w:pPr>
            <w:r w:rsidRPr="0014334D">
              <w:rPr>
                <w:sz w:val="20"/>
                <w:szCs w:val="20"/>
              </w:rPr>
              <w:t xml:space="preserve">Dostęp do wsparcia technicznego producenta poprzez system zgłoszeń (tickety), obsługiwany przez 5 dni w tygodniu (poniedziałek – piątek), przez </w:t>
            </w:r>
          </w:p>
          <w:p w14:paraId="535E2111" w14:textId="77777777" w:rsidR="00B97587" w:rsidRPr="0014334D" w:rsidRDefault="00B97587" w:rsidP="00802C24">
            <w:pPr>
              <w:pStyle w:val="Akapitzlist"/>
              <w:rPr>
                <w:sz w:val="20"/>
                <w:szCs w:val="20"/>
              </w:rPr>
            </w:pPr>
            <w:r w:rsidRPr="0014334D">
              <w:rPr>
                <w:sz w:val="20"/>
                <w:szCs w:val="20"/>
              </w:rPr>
              <w:t xml:space="preserve">okres </w:t>
            </w:r>
            <w:r w:rsidRPr="00750638">
              <w:rPr>
                <w:sz w:val="20"/>
                <w:szCs w:val="20"/>
              </w:rPr>
              <w:t>min. 5 lat</w:t>
            </w:r>
            <w:r w:rsidRPr="0014334D">
              <w:rPr>
                <w:sz w:val="20"/>
                <w:szCs w:val="20"/>
              </w:rPr>
              <w:t xml:space="preserve"> od daty zakupu rozwiązania</w:t>
            </w:r>
            <w:r>
              <w:rPr>
                <w:sz w:val="20"/>
                <w:szCs w:val="20"/>
              </w:rPr>
              <w:t xml:space="preserve">. Wsparcie techniczne producenta oferowanego sprzętu i oprogramowania z poziomu jednego portalu (jeden punkt kontaktu dla wszystkich oferowanych elementów systemu kopii zapasowej). </w:t>
            </w:r>
          </w:p>
          <w:p w14:paraId="5D275993" w14:textId="77777777" w:rsidR="00B97587" w:rsidRDefault="00B97587" w:rsidP="00537FC4">
            <w:pPr>
              <w:pStyle w:val="Akapitzlist"/>
              <w:numPr>
                <w:ilvl w:val="0"/>
                <w:numId w:val="3"/>
              </w:numPr>
              <w:rPr>
                <w:sz w:val="20"/>
                <w:szCs w:val="20"/>
              </w:rPr>
            </w:pPr>
            <w:r>
              <w:rPr>
                <w:sz w:val="20"/>
                <w:szCs w:val="20"/>
              </w:rPr>
              <w:t xml:space="preserve">Pobieranie i instalowanie aktualizacji oprogramowania systemu do tworzenia kopii zapasowej środowiska IT publikowanych przez producenta oprogramowania przez okres </w:t>
            </w:r>
            <w:r w:rsidRPr="00750638">
              <w:rPr>
                <w:sz w:val="20"/>
                <w:szCs w:val="20"/>
              </w:rPr>
              <w:t>min. 5 lat</w:t>
            </w:r>
            <w:r>
              <w:rPr>
                <w:sz w:val="20"/>
                <w:szCs w:val="20"/>
              </w:rPr>
              <w:t xml:space="preserve"> od daty zakupu rozwiązania</w:t>
            </w:r>
          </w:p>
          <w:p w14:paraId="49A4326B" w14:textId="77777777" w:rsidR="00B97587" w:rsidRDefault="00B97587" w:rsidP="00537FC4">
            <w:pPr>
              <w:pStyle w:val="Akapitzlist"/>
              <w:numPr>
                <w:ilvl w:val="0"/>
                <w:numId w:val="3"/>
              </w:numPr>
              <w:rPr>
                <w:sz w:val="20"/>
                <w:szCs w:val="20"/>
              </w:rPr>
            </w:pPr>
            <w:r>
              <w:rPr>
                <w:sz w:val="20"/>
                <w:szCs w:val="20"/>
              </w:rPr>
              <w:t>Dostęp bez ograniczeń do wszystkich funkcji dostępnych w oprogramowaniu do tworzenia kopii zapasowej środowiska IT (w tym: deduplikacja)</w:t>
            </w:r>
          </w:p>
          <w:p w14:paraId="3B2F20CB" w14:textId="77777777" w:rsidR="00B97587" w:rsidRDefault="00B97587" w:rsidP="00537FC4">
            <w:pPr>
              <w:pStyle w:val="Akapitzlist"/>
              <w:numPr>
                <w:ilvl w:val="0"/>
                <w:numId w:val="3"/>
              </w:numPr>
              <w:rPr>
                <w:sz w:val="20"/>
                <w:szCs w:val="20"/>
              </w:rPr>
            </w:pPr>
            <w:r>
              <w:rPr>
                <w:sz w:val="20"/>
                <w:szCs w:val="20"/>
              </w:rPr>
              <w:t>Korzystanie z pełnej przestrzeni do przechowywania danych, która wynika z ilości zainstalowanych dysków HDD i konfiguracji RAID</w:t>
            </w:r>
          </w:p>
          <w:p w14:paraId="1A09D122" w14:textId="77777777" w:rsidR="00B97587" w:rsidRPr="00750638" w:rsidRDefault="00B97587" w:rsidP="00537FC4">
            <w:pPr>
              <w:pStyle w:val="Akapitzlist"/>
              <w:numPr>
                <w:ilvl w:val="0"/>
                <w:numId w:val="3"/>
              </w:numPr>
              <w:rPr>
                <w:sz w:val="20"/>
                <w:szCs w:val="20"/>
              </w:rPr>
            </w:pPr>
            <w:r>
              <w:rPr>
                <w:sz w:val="20"/>
                <w:szCs w:val="20"/>
              </w:rPr>
              <w:t xml:space="preserve">Zarządzanie </w:t>
            </w:r>
            <w:r w:rsidRPr="00750638">
              <w:rPr>
                <w:sz w:val="20"/>
                <w:szCs w:val="20"/>
              </w:rPr>
              <w:t>3 serwerami kopii zapasowej w architekturze klastra</w:t>
            </w:r>
          </w:p>
          <w:p w14:paraId="05A8C079" w14:textId="77777777" w:rsidR="00B97587" w:rsidRPr="00536950" w:rsidRDefault="00B97587" w:rsidP="00537FC4">
            <w:pPr>
              <w:pStyle w:val="Akapitzlist"/>
              <w:numPr>
                <w:ilvl w:val="0"/>
                <w:numId w:val="3"/>
              </w:numPr>
              <w:rPr>
                <w:sz w:val="20"/>
                <w:szCs w:val="20"/>
              </w:rPr>
            </w:pPr>
            <w:r w:rsidRPr="00750638">
              <w:rPr>
                <w:sz w:val="20"/>
                <w:szCs w:val="20"/>
              </w:rPr>
              <w:t>Wykonanie kopii zapasowej nielimitowanej</w:t>
            </w:r>
            <w:r>
              <w:rPr>
                <w:sz w:val="20"/>
                <w:szCs w:val="20"/>
              </w:rPr>
              <w:t xml:space="preserve"> (w kontekście licencji) ilości następujących elementów środowiska IT: komputerów PC/Mac, serwerów fizycznych, maszyn wirtualnych, serwerów plików, baz danych, kont usług chmurowych Microsoft 365</w:t>
            </w:r>
          </w:p>
        </w:tc>
        <w:tc>
          <w:tcPr>
            <w:tcW w:w="6237" w:type="dxa"/>
            <w:shd w:val="clear" w:color="000000" w:fill="FFFFFF"/>
          </w:tcPr>
          <w:p w14:paraId="35ECA17F" w14:textId="77777777" w:rsidR="00B97587" w:rsidRDefault="00B97587" w:rsidP="00802C24">
            <w:pPr>
              <w:rPr>
                <w:sz w:val="20"/>
                <w:szCs w:val="20"/>
              </w:rPr>
            </w:pPr>
          </w:p>
        </w:tc>
      </w:tr>
      <w:tr w:rsidR="00B97587" w:rsidRPr="006E0E9C" w14:paraId="7B95DDD4" w14:textId="77777777" w:rsidTr="00802C24">
        <w:trPr>
          <w:trHeight w:val="280"/>
        </w:trPr>
        <w:tc>
          <w:tcPr>
            <w:tcW w:w="2410" w:type="dxa"/>
            <w:shd w:val="clear" w:color="000000" w:fill="FFFFFF"/>
            <w:vAlign w:val="center"/>
          </w:tcPr>
          <w:p w14:paraId="5A026C6C" w14:textId="77777777" w:rsidR="00B97587" w:rsidRPr="00F8370C" w:rsidRDefault="00B97587" w:rsidP="00802C24">
            <w:pPr>
              <w:rPr>
                <w:sz w:val="20"/>
                <w:szCs w:val="20"/>
              </w:rPr>
            </w:pPr>
            <w:r>
              <w:rPr>
                <w:sz w:val="20"/>
                <w:szCs w:val="20"/>
              </w:rPr>
              <w:t xml:space="preserve">Kopia zapasowa komputerów, serwerów fizycznych </w:t>
            </w:r>
            <w:r w:rsidRPr="009D3876">
              <w:rPr>
                <w:sz w:val="20"/>
                <w:szCs w:val="20"/>
              </w:rPr>
              <w:t>i możliwości przywracania</w:t>
            </w:r>
          </w:p>
        </w:tc>
        <w:tc>
          <w:tcPr>
            <w:tcW w:w="5245" w:type="dxa"/>
            <w:shd w:val="clear" w:color="000000" w:fill="FFFFFF"/>
            <w:vAlign w:val="center"/>
          </w:tcPr>
          <w:p w14:paraId="2A064F6A" w14:textId="77777777" w:rsidR="00B97587" w:rsidRPr="00FE6DB8" w:rsidRDefault="00B97587" w:rsidP="00802C24">
            <w:pPr>
              <w:rPr>
                <w:sz w:val="20"/>
                <w:szCs w:val="20"/>
              </w:rPr>
            </w:pPr>
            <w:r>
              <w:rPr>
                <w:sz w:val="20"/>
                <w:szCs w:val="20"/>
              </w:rPr>
              <w:t xml:space="preserve">Oferowane rozwiązanie musi umożliwiać tworzenie pełnej kopii zapasowej komputerów i serwerów fizycznych (tworzenie obrazu systemu </w:t>
            </w:r>
            <w:r w:rsidRPr="00AA652C">
              <w:rPr>
                <w:sz w:val="20"/>
                <w:szCs w:val="20"/>
              </w:rPr>
              <w:t>lub wybranych woluminów</w:t>
            </w:r>
            <w:r>
              <w:rPr>
                <w:sz w:val="20"/>
                <w:szCs w:val="20"/>
              </w:rPr>
              <w:t xml:space="preserve">), za pomocą agenta kopii zapasowej instalowanego w chronionym systemie operacyjnym, działającego jako usługa, z dostępem do aplikacji posiadającej interfejs graficzny. Rozwiązanie musi obsługiwać pełną kopię maszyn wirtualnych wykonywaną w trybie bezagentowym </w:t>
            </w:r>
            <w:r w:rsidRPr="00BA420C">
              <w:rPr>
                <w:sz w:val="20"/>
                <w:szCs w:val="20"/>
              </w:rPr>
              <w:t xml:space="preserve">(bezpośrednie pobieranie danych z </w:t>
            </w:r>
            <w:r w:rsidRPr="00BA420C">
              <w:rPr>
                <w:sz w:val="20"/>
                <w:szCs w:val="20"/>
              </w:rPr>
              <w:lastRenderedPageBreak/>
              <w:t>zewnętrznego hypervisora</w:t>
            </w:r>
            <w:r>
              <w:rPr>
                <w:sz w:val="20"/>
                <w:szCs w:val="20"/>
              </w:rPr>
              <w:t xml:space="preserve"> – indywidualne maszyny oraz funkcja wykrywania nowych maszyn na hoście / w klastrze</w:t>
            </w:r>
            <w:r w:rsidRPr="00BA420C">
              <w:rPr>
                <w:sz w:val="20"/>
                <w:szCs w:val="20"/>
              </w:rPr>
              <w:t>)</w:t>
            </w:r>
            <w:r>
              <w:rPr>
                <w:sz w:val="20"/>
                <w:szCs w:val="20"/>
              </w:rPr>
              <w:t xml:space="preserve">. Wymagana obsługa deduplikacji po stronie źródła (dla zadań wykorzystujących agenta kopii zapasowej) oraz deduplikacji po stronie serwera backupu (dla zadań bezagentowych). Wymagana obsługa kopii przyrostowej. Wymagana obsługa powiadomień oraz opcji automatycznej aktualizacji agentów kopii zapasowej z poziomu serwera backupu. </w:t>
            </w:r>
          </w:p>
          <w:p w14:paraId="4F2169BA" w14:textId="77777777" w:rsidR="00B97587" w:rsidRDefault="00B97587" w:rsidP="00802C24">
            <w:pPr>
              <w:rPr>
                <w:sz w:val="20"/>
                <w:szCs w:val="20"/>
              </w:rPr>
            </w:pPr>
          </w:p>
          <w:p w14:paraId="4FE1E4B4" w14:textId="77777777" w:rsidR="00B97587" w:rsidRDefault="00B97587" w:rsidP="00802C24">
            <w:pPr>
              <w:rPr>
                <w:sz w:val="20"/>
                <w:szCs w:val="20"/>
              </w:rPr>
            </w:pPr>
            <w:r>
              <w:rPr>
                <w:sz w:val="20"/>
                <w:szCs w:val="20"/>
              </w:rPr>
              <w:t>Wymagane tryby tworzenia kopii zapasowej: k</w:t>
            </w:r>
            <w:r w:rsidRPr="00C35F28">
              <w:rPr>
                <w:sz w:val="20"/>
                <w:szCs w:val="20"/>
              </w:rPr>
              <w:t>opia wyzwalana ręcznie</w:t>
            </w:r>
            <w:r>
              <w:rPr>
                <w:sz w:val="20"/>
                <w:szCs w:val="20"/>
              </w:rPr>
              <w:t>, k</w:t>
            </w:r>
            <w:r w:rsidRPr="00C35F28">
              <w:rPr>
                <w:sz w:val="20"/>
                <w:szCs w:val="20"/>
              </w:rPr>
              <w:t>opia według harmonogramu</w:t>
            </w:r>
            <w:r>
              <w:rPr>
                <w:sz w:val="20"/>
                <w:szCs w:val="20"/>
              </w:rPr>
              <w:t>. W przypadku kopii komputerów – dodatkowo wymagana obsługa k</w:t>
            </w:r>
            <w:r w:rsidRPr="00C35F28">
              <w:rPr>
                <w:sz w:val="20"/>
                <w:szCs w:val="20"/>
              </w:rPr>
              <w:t>opi</w:t>
            </w:r>
            <w:r>
              <w:rPr>
                <w:sz w:val="20"/>
                <w:szCs w:val="20"/>
              </w:rPr>
              <w:t xml:space="preserve">i </w:t>
            </w:r>
            <w:r w:rsidRPr="00C35F28">
              <w:rPr>
                <w:sz w:val="20"/>
                <w:szCs w:val="20"/>
              </w:rPr>
              <w:t>wyzwalan</w:t>
            </w:r>
            <w:r>
              <w:rPr>
                <w:sz w:val="20"/>
                <w:szCs w:val="20"/>
              </w:rPr>
              <w:t>ej</w:t>
            </w:r>
            <w:r w:rsidRPr="00C35F28">
              <w:rPr>
                <w:sz w:val="20"/>
                <w:szCs w:val="20"/>
              </w:rPr>
              <w:t xml:space="preserve"> zdarzeniami</w:t>
            </w:r>
            <w:r>
              <w:rPr>
                <w:sz w:val="20"/>
                <w:szCs w:val="20"/>
              </w:rPr>
              <w:t xml:space="preserve"> (w tym: </w:t>
            </w:r>
            <w:r w:rsidRPr="00C35F28">
              <w:rPr>
                <w:sz w:val="20"/>
                <w:szCs w:val="20"/>
              </w:rPr>
              <w:t>wylogowanie użytkownika, zablokowanie ekranu, uruchomienie systemu</w:t>
            </w:r>
            <w:r>
              <w:rPr>
                <w:sz w:val="20"/>
                <w:szCs w:val="20"/>
              </w:rPr>
              <w:t xml:space="preserve">). Możliwość wybudzenia komputera ze stanu uśpienia / blokady przejścia w stan uśpienia na czas wykonywania backupu. </w:t>
            </w:r>
          </w:p>
          <w:p w14:paraId="280FA8F4" w14:textId="77777777" w:rsidR="00B97587" w:rsidRDefault="00B97587" w:rsidP="00802C24">
            <w:pPr>
              <w:rPr>
                <w:sz w:val="20"/>
                <w:szCs w:val="20"/>
              </w:rPr>
            </w:pPr>
            <w:r>
              <w:rPr>
                <w:sz w:val="20"/>
                <w:szCs w:val="20"/>
              </w:rPr>
              <w:t>Obsługiwane środowiska / systemy operacyjne:</w:t>
            </w:r>
          </w:p>
          <w:p w14:paraId="7BD17121" w14:textId="77777777" w:rsidR="00B97587" w:rsidRPr="00EE2C5A" w:rsidRDefault="00B97587" w:rsidP="00537FC4">
            <w:pPr>
              <w:pStyle w:val="Akapitzlist"/>
              <w:numPr>
                <w:ilvl w:val="1"/>
                <w:numId w:val="5"/>
              </w:numPr>
              <w:rPr>
                <w:sz w:val="20"/>
                <w:szCs w:val="20"/>
              </w:rPr>
            </w:pPr>
            <w:r w:rsidRPr="000933FF">
              <w:rPr>
                <w:sz w:val="20"/>
                <w:szCs w:val="20"/>
                <w:lang w:val="en-US"/>
              </w:rPr>
              <w:t>Windows 11, Windows 10, Windows 8.1, Windows 7 SP1, Windows Server 2022, 2019, 2016.</w:t>
            </w:r>
            <w:r>
              <w:rPr>
                <w:sz w:val="20"/>
                <w:szCs w:val="20"/>
                <w:lang w:val="en-US"/>
              </w:rPr>
              <w:t xml:space="preserve"> </w:t>
            </w:r>
            <w:r w:rsidRPr="001223D0">
              <w:rPr>
                <w:sz w:val="20"/>
                <w:szCs w:val="20"/>
              </w:rPr>
              <w:t>Wy</w:t>
            </w:r>
            <w:r>
              <w:rPr>
                <w:sz w:val="20"/>
                <w:szCs w:val="20"/>
              </w:rPr>
              <w:t>magane w</w:t>
            </w:r>
            <w:r w:rsidRPr="000933FF">
              <w:rPr>
                <w:sz w:val="20"/>
                <w:szCs w:val="20"/>
              </w:rPr>
              <w:t>sparcie dla technologii Windows Volume Shadow Copy Service (VSS) – wykonywanie migawki danych przed utworzeniem kopii zapasowej. Możliwość tworzenia kopii zapasowej dysków zewnętrznych</w:t>
            </w:r>
          </w:p>
          <w:p w14:paraId="2CEDECAF" w14:textId="77777777" w:rsidR="00B97587" w:rsidRDefault="00B97587" w:rsidP="00537FC4">
            <w:pPr>
              <w:pStyle w:val="Akapitzlist"/>
              <w:numPr>
                <w:ilvl w:val="1"/>
                <w:numId w:val="6"/>
              </w:numPr>
              <w:rPr>
                <w:sz w:val="20"/>
                <w:szCs w:val="20"/>
              </w:rPr>
            </w:pPr>
            <w:r w:rsidRPr="00024C90">
              <w:rPr>
                <w:sz w:val="20"/>
                <w:szCs w:val="20"/>
              </w:rPr>
              <w:t>macOS Catalina 10.15.7</w:t>
            </w:r>
            <w:r>
              <w:rPr>
                <w:sz w:val="20"/>
                <w:szCs w:val="20"/>
              </w:rPr>
              <w:t xml:space="preserve"> - </w:t>
            </w:r>
            <w:r w:rsidRPr="002E5E9E">
              <w:rPr>
                <w:sz w:val="20"/>
                <w:szCs w:val="20"/>
              </w:rPr>
              <w:t>macOS Sequoia 15</w:t>
            </w:r>
            <w:r>
              <w:rPr>
                <w:sz w:val="20"/>
                <w:szCs w:val="20"/>
              </w:rPr>
              <w:t>. Wymagana obsługa t</w:t>
            </w:r>
            <w:r w:rsidRPr="00EE2C5A">
              <w:rPr>
                <w:sz w:val="20"/>
                <w:szCs w:val="20"/>
              </w:rPr>
              <w:t>worzeni</w:t>
            </w:r>
            <w:r>
              <w:rPr>
                <w:sz w:val="20"/>
                <w:szCs w:val="20"/>
              </w:rPr>
              <w:t xml:space="preserve">a </w:t>
            </w:r>
            <w:r w:rsidRPr="00EE2C5A">
              <w:rPr>
                <w:sz w:val="20"/>
                <w:szCs w:val="20"/>
              </w:rPr>
              <w:t>kopii zapasowej z wykorzystaniem technologii migawek systemu plików APFS (APFS snapshot)</w:t>
            </w:r>
            <w:r>
              <w:rPr>
                <w:sz w:val="20"/>
                <w:szCs w:val="20"/>
              </w:rPr>
              <w:t xml:space="preserve"> - k</w:t>
            </w:r>
            <w:r w:rsidRPr="00EE2C5A">
              <w:rPr>
                <w:sz w:val="20"/>
                <w:szCs w:val="20"/>
              </w:rPr>
              <w:t>opia przyrostowa na poziomie blokowym.</w:t>
            </w:r>
          </w:p>
          <w:p w14:paraId="3E9DCC6B" w14:textId="77777777" w:rsidR="00B97587" w:rsidRDefault="00B97587" w:rsidP="00537FC4">
            <w:pPr>
              <w:pStyle w:val="Akapitzlist"/>
              <w:numPr>
                <w:ilvl w:val="1"/>
                <w:numId w:val="6"/>
              </w:numPr>
              <w:rPr>
                <w:sz w:val="20"/>
                <w:szCs w:val="20"/>
              </w:rPr>
            </w:pPr>
            <w:r w:rsidRPr="00770236">
              <w:rPr>
                <w:sz w:val="20"/>
                <w:szCs w:val="20"/>
                <w:lang w:val="en-US"/>
              </w:rPr>
              <w:t xml:space="preserve">Linux Ubuntu, Debian, CentOS, Red Hat Enterprise Linux (RHEL), Fedora. </w:t>
            </w:r>
            <w:r w:rsidRPr="00233910">
              <w:rPr>
                <w:sz w:val="20"/>
                <w:szCs w:val="20"/>
              </w:rPr>
              <w:t xml:space="preserve">Wymagane wsparcie dla wersji </w:t>
            </w:r>
            <w:r w:rsidRPr="00770236">
              <w:rPr>
                <w:sz w:val="20"/>
                <w:szCs w:val="20"/>
              </w:rPr>
              <w:t>kernela: min. 2.6 – 6.8</w:t>
            </w:r>
            <w:r>
              <w:rPr>
                <w:sz w:val="20"/>
                <w:szCs w:val="20"/>
              </w:rPr>
              <w:t xml:space="preserve"> oraz w</w:t>
            </w:r>
            <w:r w:rsidRPr="00770236">
              <w:rPr>
                <w:sz w:val="20"/>
                <w:szCs w:val="20"/>
              </w:rPr>
              <w:t xml:space="preserve">sparcie dla technologii CBT (Changed Block Tracking) w celu wykonywania przyrostowej kopii zapasowej. </w:t>
            </w:r>
          </w:p>
          <w:p w14:paraId="46B7EC5A" w14:textId="77777777" w:rsidR="00B97587" w:rsidRPr="008C24A6" w:rsidRDefault="00B97587" w:rsidP="00537FC4">
            <w:pPr>
              <w:pStyle w:val="Akapitzlist"/>
              <w:numPr>
                <w:ilvl w:val="1"/>
                <w:numId w:val="6"/>
              </w:numPr>
              <w:rPr>
                <w:sz w:val="20"/>
                <w:szCs w:val="20"/>
                <w:lang w:val="en-US"/>
              </w:rPr>
            </w:pPr>
            <w:r w:rsidRPr="008C24A6">
              <w:rPr>
                <w:sz w:val="20"/>
                <w:szCs w:val="20"/>
                <w:lang w:val="en-US"/>
              </w:rPr>
              <w:lastRenderedPageBreak/>
              <w:t xml:space="preserve">Windows Server Hyper-V 2022, 2019, 2016 (w tym </w:t>
            </w:r>
            <w:r>
              <w:rPr>
                <w:sz w:val="20"/>
                <w:szCs w:val="20"/>
                <w:lang w:val="en-US"/>
              </w:rPr>
              <w:t xml:space="preserve">klaster </w:t>
            </w:r>
            <w:r w:rsidRPr="008C24A6">
              <w:rPr>
                <w:sz w:val="20"/>
                <w:szCs w:val="20"/>
                <w:lang w:val="en-US"/>
              </w:rPr>
              <w:t>failover clusters)</w:t>
            </w:r>
            <w:r>
              <w:rPr>
                <w:sz w:val="20"/>
                <w:szCs w:val="20"/>
                <w:lang w:val="en-US"/>
              </w:rPr>
              <w:t xml:space="preserve">, </w:t>
            </w:r>
            <w:r w:rsidRPr="008C24A6">
              <w:rPr>
                <w:sz w:val="20"/>
                <w:szCs w:val="20"/>
                <w:lang w:val="en-US"/>
              </w:rPr>
              <w:t>System Center Virtual Machine Manager (SCVMM) 2019, 2016</w:t>
            </w:r>
            <w:r>
              <w:rPr>
                <w:sz w:val="20"/>
                <w:szCs w:val="20"/>
                <w:lang w:val="en-US"/>
              </w:rPr>
              <w:t xml:space="preserve">. </w:t>
            </w:r>
            <w:r w:rsidRPr="008C24A6">
              <w:rPr>
                <w:sz w:val="20"/>
                <w:szCs w:val="20"/>
              </w:rPr>
              <w:t xml:space="preserve">Wymagana obsługa maszyn wirtualnych Hyper-V generacji 1 i 2, w tym dysków VHDX o pojemności do 64 TB oraz wersji konfiguracji maszyny wirtualnej od 5.0 do 9.0. </w:t>
            </w:r>
            <w:r w:rsidRPr="008C24A6">
              <w:rPr>
                <w:sz w:val="20"/>
                <w:szCs w:val="20"/>
                <w:lang w:val="en-US"/>
              </w:rPr>
              <w:t>Wymagana obsługa punktów kontrolnych Hyper-V (Hyper-V checkpoints).</w:t>
            </w:r>
          </w:p>
          <w:p w14:paraId="18F31D7A" w14:textId="77777777" w:rsidR="00B97587" w:rsidRPr="00245044" w:rsidRDefault="00B97587" w:rsidP="00537FC4">
            <w:pPr>
              <w:pStyle w:val="Akapitzlist"/>
              <w:numPr>
                <w:ilvl w:val="1"/>
                <w:numId w:val="6"/>
              </w:numPr>
              <w:rPr>
                <w:sz w:val="20"/>
                <w:szCs w:val="20"/>
              </w:rPr>
            </w:pPr>
            <w:r w:rsidRPr="00245044">
              <w:rPr>
                <w:sz w:val="20"/>
                <w:szCs w:val="20"/>
              </w:rPr>
              <w:t>VMware vSphere w wersji: 5.0, 5.1, 5.5, 6.0, 6.5, 6.7, 7.0, 8.0, w</w:t>
            </w:r>
            <w:r>
              <w:rPr>
                <w:sz w:val="20"/>
                <w:szCs w:val="20"/>
              </w:rPr>
              <w:t xml:space="preserve"> tym </w:t>
            </w:r>
            <w:r w:rsidRPr="00245044">
              <w:rPr>
                <w:sz w:val="20"/>
                <w:szCs w:val="20"/>
              </w:rPr>
              <w:t xml:space="preserve">VMware free ESXi, </w:t>
            </w:r>
            <w:r w:rsidRPr="001655E5">
              <w:rPr>
                <w:sz w:val="20"/>
                <w:szCs w:val="20"/>
              </w:rPr>
              <w:t>Wsparcie dla technologii migawek. Wymagana obsługa technologii CBT (Changed Block Tracking) w celu wykonywania przyrostowej kopii zapasowej.</w:t>
            </w:r>
          </w:p>
          <w:p w14:paraId="41BE908F" w14:textId="77777777" w:rsidR="00B97587" w:rsidRPr="00C30029" w:rsidRDefault="00B97587" w:rsidP="00802C24">
            <w:pPr>
              <w:rPr>
                <w:sz w:val="20"/>
                <w:szCs w:val="20"/>
              </w:rPr>
            </w:pPr>
            <w:r w:rsidRPr="00245044">
              <w:rPr>
                <w:sz w:val="20"/>
                <w:szCs w:val="20"/>
              </w:rPr>
              <w:br/>
            </w:r>
            <w:r>
              <w:rPr>
                <w:sz w:val="20"/>
                <w:szCs w:val="20"/>
              </w:rPr>
              <w:t xml:space="preserve">System musi udostępniać następujące </w:t>
            </w:r>
            <w:r w:rsidRPr="00C30029">
              <w:rPr>
                <w:sz w:val="20"/>
                <w:szCs w:val="20"/>
              </w:rPr>
              <w:t>tryby przywracania danych:</w:t>
            </w:r>
          </w:p>
          <w:p w14:paraId="46BCA37A" w14:textId="77777777" w:rsidR="00B97587" w:rsidRPr="00C30029" w:rsidRDefault="00B97587" w:rsidP="00537FC4">
            <w:pPr>
              <w:pStyle w:val="Akapitzlist"/>
              <w:numPr>
                <w:ilvl w:val="0"/>
                <w:numId w:val="7"/>
              </w:numPr>
              <w:rPr>
                <w:sz w:val="20"/>
                <w:szCs w:val="20"/>
              </w:rPr>
            </w:pPr>
            <w:r w:rsidRPr="00C30029">
              <w:rPr>
                <w:sz w:val="20"/>
                <w:szCs w:val="20"/>
              </w:rPr>
              <w:t>Przywracanie bare-metal (pełne przywracanie systemu, przywracanie wybranych woluminów) z wykorzystaniem bootowalnego nośnika odzyskiwania (USB, ISO)</w:t>
            </w:r>
          </w:p>
          <w:p w14:paraId="4DD85DE1" w14:textId="77777777" w:rsidR="00B97587" w:rsidRPr="001C65D0" w:rsidRDefault="00B97587" w:rsidP="00537FC4">
            <w:pPr>
              <w:pStyle w:val="Akapitzlist"/>
              <w:numPr>
                <w:ilvl w:val="0"/>
                <w:numId w:val="7"/>
              </w:numPr>
              <w:rPr>
                <w:sz w:val="20"/>
                <w:szCs w:val="20"/>
              </w:rPr>
            </w:pPr>
            <w:r w:rsidRPr="00C30029">
              <w:rPr>
                <w:sz w:val="20"/>
                <w:szCs w:val="20"/>
              </w:rPr>
              <w:t>Przywracanie granularne na poziomie plików i folderów, z poziomu portalu przywracania dostępnego przez www – możliwość pobierania wybranych plików i folderów z portalu przywracania, wraz z widokiem struktury poszczególnych woluminów, dla poszczególnych wersji backupu</w:t>
            </w:r>
          </w:p>
          <w:p w14:paraId="0096636C" w14:textId="77777777" w:rsidR="00B97587" w:rsidRPr="00C83151" w:rsidRDefault="00B97587" w:rsidP="00802C24">
            <w:pPr>
              <w:rPr>
                <w:sz w:val="20"/>
                <w:szCs w:val="20"/>
              </w:rPr>
            </w:pPr>
            <w:r w:rsidRPr="00C83151">
              <w:rPr>
                <w:sz w:val="20"/>
                <w:szCs w:val="20"/>
              </w:rPr>
              <w:t>Dodatkowe wymagane tryby przywracania dla serwerów fizycznych i maszyn wirtualnych:</w:t>
            </w:r>
          </w:p>
          <w:p w14:paraId="2470E22E" w14:textId="77777777" w:rsidR="00B97587" w:rsidRPr="00BB76A2" w:rsidRDefault="00B97587" w:rsidP="00537FC4">
            <w:pPr>
              <w:pStyle w:val="Akapitzlist"/>
              <w:numPr>
                <w:ilvl w:val="0"/>
                <w:numId w:val="7"/>
              </w:numPr>
              <w:rPr>
                <w:sz w:val="20"/>
                <w:szCs w:val="20"/>
              </w:rPr>
            </w:pPr>
            <w:r w:rsidRPr="00C83151">
              <w:rPr>
                <w:sz w:val="20"/>
                <w:szCs w:val="20"/>
              </w:rPr>
              <w:t>Przywracanie natychmiastowe do maszyny wirtualnej, bezpośrednio ze zdeduplikowanej kopii zapasowej, do następujących środowisk: wbudowany hypervisor dostępny na serwerze kopii zapasowej, Hyper-V, VMware</w:t>
            </w:r>
          </w:p>
          <w:p w14:paraId="19A1BE2E" w14:textId="77777777" w:rsidR="00B97587" w:rsidRPr="001C65D0" w:rsidRDefault="00B97587" w:rsidP="00537FC4">
            <w:pPr>
              <w:pStyle w:val="Akapitzlist"/>
              <w:numPr>
                <w:ilvl w:val="0"/>
                <w:numId w:val="7"/>
              </w:numPr>
              <w:rPr>
                <w:sz w:val="20"/>
                <w:szCs w:val="20"/>
              </w:rPr>
            </w:pPr>
            <w:r w:rsidRPr="00C83151">
              <w:rPr>
                <w:sz w:val="20"/>
                <w:szCs w:val="20"/>
              </w:rPr>
              <w:lastRenderedPageBreak/>
              <w:t>Przywracanie pełne do maszyny wirtualnej, do następujących środowisk:</w:t>
            </w:r>
            <w:r>
              <w:rPr>
                <w:sz w:val="20"/>
                <w:szCs w:val="20"/>
              </w:rPr>
              <w:t xml:space="preserve"> </w:t>
            </w:r>
            <w:r w:rsidRPr="001C65D0">
              <w:rPr>
                <w:sz w:val="20"/>
                <w:szCs w:val="20"/>
              </w:rPr>
              <w:t>Hyper-V</w:t>
            </w:r>
            <w:r>
              <w:rPr>
                <w:sz w:val="20"/>
                <w:szCs w:val="20"/>
              </w:rPr>
              <w:t xml:space="preserve">, </w:t>
            </w:r>
            <w:r w:rsidRPr="001C65D0">
              <w:rPr>
                <w:sz w:val="20"/>
                <w:szCs w:val="20"/>
              </w:rPr>
              <w:t>VMware</w:t>
            </w:r>
          </w:p>
          <w:p w14:paraId="6D09A3EB" w14:textId="77777777" w:rsidR="00B97587" w:rsidRDefault="00B97587" w:rsidP="00802C24">
            <w:pPr>
              <w:rPr>
                <w:sz w:val="20"/>
                <w:szCs w:val="20"/>
              </w:rPr>
            </w:pPr>
          </w:p>
          <w:p w14:paraId="25E24F38" w14:textId="77777777" w:rsidR="00B97587" w:rsidRDefault="00B97587" w:rsidP="00802C24">
            <w:pPr>
              <w:rPr>
                <w:sz w:val="20"/>
                <w:szCs w:val="20"/>
              </w:rPr>
            </w:pPr>
            <w:r>
              <w:rPr>
                <w:sz w:val="20"/>
                <w:szCs w:val="20"/>
              </w:rPr>
              <w:t xml:space="preserve">Wymagana możliwość nadania uprawnień do samodzielnego odzyskiwania danych z portalu przywracania dla użytkowników lokalnych i domenowych, dostępnych w systemie zarządzania kopiami zapasowymi środowiska IT. </w:t>
            </w:r>
          </w:p>
          <w:p w14:paraId="7605D54E" w14:textId="77777777" w:rsidR="00B97587" w:rsidRDefault="00B97587" w:rsidP="00802C24">
            <w:pPr>
              <w:rPr>
                <w:sz w:val="20"/>
                <w:szCs w:val="20"/>
              </w:rPr>
            </w:pPr>
          </w:p>
          <w:p w14:paraId="58D519DB" w14:textId="77777777" w:rsidR="00B97587" w:rsidRPr="006E0E9C" w:rsidRDefault="00B97587" w:rsidP="00802C24">
            <w:pPr>
              <w:rPr>
                <w:sz w:val="20"/>
                <w:szCs w:val="20"/>
              </w:rPr>
            </w:pPr>
            <w:r>
              <w:rPr>
                <w:sz w:val="20"/>
                <w:szCs w:val="20"/>
              </w:rPr>
              <w:t xml:space="preserve">Zadania kopii zapasowej serwerów fizycznych i maszyn wirtualnych muszą umożliwiać implementację skryptów dla środowisk Windows i Linux, uruchamianych automatycznie przed rozpoczęciem oraz po zakończeniu kopii zapasowej, wraz z obsługą poświadczeń systemu gościa.  </w:t>
            </w:r>
            <w:r>
              <w:rPr>
                <w:sz w:val="20"/>
                <w:szCs w:val="20"/>
              </w:rPr>
              <w:br/>
            </w:r>
            <w:r>
              <w:rPr>
                <w:sz w:val="20"/>
                <w:szCs w:val="20"/>
              </w:rPr>
              <w:br/>
            </w:r>
            <w:r w:rsidRPr="003909EE">
              <w:rPr>
                <w:sz w:val="20"/>
                <w:szCs w:val="20"/>
              </w:rPr>
              <w:t>W</w:t>
            </w:r>
            <w:r>
              <w:rPr>
                <w:sz w:val="20"/>
                <w:szCs w:val="20"/>
              </w:rPr>
              <w:t xml:space="preserve">ymagana obsługa </w:t>
            </w:r>
            <w:r w:rsidRPr="003909EE">
              <w:rPr>
                <w:sz w:val="20"/>
                <w:szCs w:val="20"/>
              </w:rPr>
              <w:t>weryfikacji wideo kopii zapasowej</w:t>
            </w:r>
            <w:r>
              <w:rPr>
                <w:sz w:val="20"/>
                <w:szCs w:val="20"/>
              </w:rPr>
              <w:t xml:space="preserve"> serwerów fizycznych i maszyn wirtualnych</w:t>
            </w:r>
            <w:r w:rsidRPr="003909EE">
              <w:rPr>
                <w:sz w:val="20"/>
                <w:szCs w:val="20"/>
              </w:rPr>
              <w:t>, aby umożliwić administratorowi weryfikację prawidłowego przywracania systemu z kopii zapasowej</w:t>
            </w:r>
            <w:r>
              <w:rPr>
                <w:sz w:val="20"/>
                <w:szCs w:val="20"/>
              </w:rPr>
              <w:t xml:space="preserve"> - k</w:t>
            </w:r>
            <w:r w:rsidRPr="003909EE">
              <w:rPr>
                <w:sz w:val="20"/>
                <w:szCs w:val="20"/>
              </w:rPr>
              <w:t>opia zapasowa systemu, po zakończeniu jej wykonywania, jest uruchomiana w formie maszyny wirtualnej na wbudowanym wirtualizatorze, bezpośrednio na serwerze kopii zapasowej. Nagranie zapisywane na serwerze kopii zapasowej w przyśpieszonym tempie (3-krotne przyśpieszenie).</w:t>
            </w:r>
          </w:p>
        </w:tc>
        <w:tc>
          <w:tcPr>
            <w:tcW w:w="6237" w:type="dxa"/>
            <w:shd w:val="clear" w:color="000000" w:fill="FFFFFF"/>
          </w:tcPr>
          <w:p w14:paraId="024DBE9A" w14:textId="77777777" w:rsidR="00B97587" w:rsidRDefault="00B97587" w:rsidP="00802C24">
            <w:pPr>
              <w:rPr>
                <w:sz w:val="20"/>
                <w:szCs w:val="20"/>
              </w:rPr>
            </w:pPr>
          </w:p>
        </w:tc>
      </w:tr>
      <w:tr w:rsidR="00B97587" w:rsidRPr="001C3BA7" w14:paraId="30394E43" w14:textId="77777777" w:rsidTr="00802C24">
        <w:trPr>
          <w:trHeight w:val="280"/>
        </w:trPr>
        <w:tc>
          <w:tcPr>
            <w:tcW w:w="2410" w:type="dxa"/>
            <w:shd w:val="clear" w:color="000000" w:fill="FFFFFF"/>
            <w:vAlign w:val="center"/>
          </w:tcPr>
          <w:p w14:paraId="3F6BFD96" w14:textId="77777777" w:rsidR="00B97587" w:rsidRPr="00BC26ED" w:rsidRDefault="00B97587" w:rsidP="00802C24">
            <w:pPr>
              <w:rPr>
                <w:color w:val="0070C0"/>
                <w:sz w:val="20"/>
                <w:szCs w:val="20"/>
                <w:highlight w:val="magenta"/>
              </w:rPr>
            </w:pPr>
            <w:r w:rsidRPr="00FE21BA">
              <w:rPr>
                <w:sz w:val="20"/>
                <w:szCs w:val="20"/>
              </w:rPr>
              <w:lastRenderedPageBreak/>
              <w:t>Kopia zapasowa Microsoft 365 i możliwości przywracania</w:t>
            </w:r>
          </w:p>
        </w:tc>
        <w:tc>
          <w:tcPr>
            <w:tcW w:w="5245" w:type="dxa"/>
            <w:shd w:val="clear" w:color="000000" w:fill="FFFFFF"/>
            <w:vAlign w:val="center"/>
          </w:tcPr>
          <w:p w14:paraId="2CEC3FBB" w14:textId="77777777" w:rsidR="00B97587" w:rsidRDefault="00B97587" w:rsidP="00802C24">
            <w:pPr>
              <w:rPr>
                <w:sz w:val="20"/>
                <w:szCs w:val="20"/>
              </w:rPr>
            </w:pPr>
            <w:r>
              <w:rPr>
                <w:sz w:val="20"/>
                <w:szCs w:val="20"/>
              </w:rPr>
              <w:t>Wymagana obsługa tworzenia automatycznej kopii zapasowej następujących elementów środowiska Microsoft 365:</w:t>
            </w:r>
          </w:p>
          <w:p w14:paraId="7E55B369" w14:textId="77777777" w:rsidR="00B97587" w:rsidRDefault="00B97587" w:rsidP="00537FC4">
            <w:pPr>
              <w:pStyle w:val="Akapitzlist"/>
              <w:numPr>
                <w:ilvl w:val="0"/>
                <w:numId w:val="10"/>
              </w:numPr>
              <w:rPr>
                <w:sz w:val="20"/>
                <w:szCs w:val="20"/>
              </w:rPr>
            </w:pPr>
            <w:r w:rsidRPr="00BD370F">
              <w:rPr>
                <w:sz w:val="20"/>
                <w:szCs w:val="20"/>
              </w:rPr>
              <w:t xml:space="preserve">Microsoft Exchange (wiadomości e-mail </w:t>
            </w:r>
            <w:r>
              <w:rPr>
                <w:sz w:val="20"/>
                <w:szCs w:val="20"/>
              </w:rPr>
              <w:t>i</w:t>
            </w:r>
            <w:r w:rsidRPr="00BD370F">
              <w:rPr>
                <w:sz w:val="20"/>
                <w:szCs w:val="20"/>
              </w:rPr>
              <w:t xml:space="preserve"> za</w:t>
            </w:r>
            <w:r>
              <w:rPr>
                <w:sz w:val="20"/>
                <w:szCs w:val="20"/>
              </w:rPr>
              <w:t>łączniki, skrzynki pocztowe użytkowników i skrzynki udostępnione, wraz z zachowaniem struktury; kontakty i wydarzenia kalendarza z załącznikami)</w:t>
            </w:r>
          </w:p>
          <w:p w14:paraId="38D0B21D" w14:textId="77777777" w:rsidR="00B97587" w:rsidRPr="003C036F" w:rsidRDefault="00B97587" w:rsidP="00537FC4">
            <w:pPr>
              <w:pStyle w:val="Akapitzlist"/>
              <w:numPr>
                <w:ilvl w:val="0"/>
                <w:numId w:val="10"/>
              </w:numPr>
              <w:rPr>
                <w:sz w:val="20"/>
                <w:szCs w:val="20"/>
                <w:lang w:val="en-US"/>
              </w:rPr>
            </w:pPr>
            <w:r w:rsidRPr="003C036F">
              <w:rPr>
                <w:sz w:val="20"/>
                <w:szCs w:val="20"/>
                <w:lang w:val="en-US"/>
              </w:rPr>
              <w:t>Microsoft OneDrive (foldery i p</w:t>
            </w:r>
            <w:r>
              <w:rPr>
                <w:sz w:val="20"/>
                <w:szCs w:val="20"/>
                <w:lang w:val="en-US"/>
              </w:rPr>
              <w:t>liki; OneNote)</w:t>
            </w:r>
          </w:p>
          <w:p w14:paraId="394DDCD3" w14:textId="77777777" w:rsidR="00B97587" w:rsidRDefault="00B97587" w:rsidP="00537FC4">
            <w:pPr>
              <w:pStyle w:val="Akapitzlist"/>
              <w:numPr>
                <w:ilvl w:val="0"/>
                <w:numId w:val="10"/>
              </w:numPr>
              <w:rPr>
                <w:sz w:val="20"/>
                <w:szCs w:val="20"/>
              </w:rPr>
            </w:pPr>
            <w:r>
              <w:rPr>
                <w:sz w:val="20"/>
                <w:szCs w:val="20"/>
              </w:rPr>
              <w:t>Microsoft Chat (wiadomości 1-na-1)</w:t>
            </w:r>
          </w:p>
          <w:p w14:paraId="7B1D5FC5" w14:textId="77777777" w:rsidR="00B97587" w:rsidRDefault="00B97587" w:rsidP="00537FC4">
            <w:pPr>
              <w:pStyle w:val="Akapitzlist"/>
              <w:numPr>
                <w:ilvl w:val="0"/>
                <w:numId w:val="10"/>
              </w:numPr>
              <w:rPr>
                <w:sz w:val="20"/>
                <w:szCs w:val="20"/>
              </w:rPr>
            </w:pPr>
            <w:r>
              <w:rPr>
                <w:sz w:val="20"/>
                <w:szCs w:val="20"/>
              </w:rPr>
              <w:t>Grupy Microsoft 365 (poczta grupy i kalendarze grupy)</w:t>
            </w:r>
          </w:p>
          <w:p w14:paraId="30EFEF98" w14:textId="77777777" w:rsidR="00B97587" w:rsidRPr="001C3BA7" w:rsidRDefault="00B97587" w:rsidP="00537FC4">
            <w:pPr>
              <w:pStyle w:val="Akapitzlist"/>
              <w:numPr>
                <w:ilvl w:val="0"/>
                <w:numId w:val="10"/>
              </w:numPr>
              <w:rPr>
                <w:sz w:val="20"/>
                <w:szCs w:val="20"/>
              </w:rPr>
            </w:pPr>
            <w:r>
              <w:rPr>
                <w:sz w:val="20"/>
                <w:szCs w:val="20"/>
              </w:rPr>
              <w:t>Microsoft SharePoint (biblioteki dokumentów i listy: witryny zespołów, witryny do komunikacji, witryny osobiste)</w:t>
            </w:r>
          </w:p>
          <w:p w14:paraId="7FC76AC3" w14:textId="77777777" w:rsidR="00B97587" w:rsidRDefault="00B97587" w:rsidP="00537FC4">
            <w:pPr>
              <w:pStyle w:val="Akapitzlist"/>
              <w:numPr>
                <w:ilvl w:val="0"/>
                <w:numId w:val="10"/>
              </w:numPr>
              <w:rPr>
                <w:sz w:val="20"/>
                <w:szCs w:val="20"/>
              </w:rPr>
            </w:pPr>
            <w:r>
              <w:rPr>
                <w:sz w:val="20"/>
                <w:szCs w:val="20"/>
              </w:rPr>
              <w:t>Microsoft Teams (posty na kanałach zespołu)</w:t>
            </w:r>
          </w:p>
          <w:p w14:paraId="2057C529" w14:textId="77777777" w:rsidR="00B97587" w:rsidRDefault="00B97587" w:rsidP="00802C24">
            <w:pPr>
              <w:rPr>
                <w:sz w:val="20"/>
                <w:szCs w:val="20"/>
              </w:rPr>
            </w:pPr>
          </w:p>
          <w:p w14:paraId="6233755B" w14:textId="77777777" w:rsidR="00B97587" w:rsidRPr="00A7289D" w:rsidRDefault="00B97587" w:rsidP="00802C24">
            <w:pPr>
              <w:rPr>
                <w:sz w:val="20"/>
                <w:szCs w:val="20"/>
              </w:rPr>
            </w:pPr>
            <w:r>
              <w:rPr>
                <w:sz w:val="20"/>
                <w:szCs w:val="20"/>
              </w:rPr>
              <w:t xml:space="preserve">Wymagana obsługa wielu tenantów. Wymagana obsługa automatycznej konfiguracji z dodawanym tenantem wraz z automatyczną rejestracją wymaganych aplikacji </w:t>
            </w:r>
            <w:r w:rsidRPr="00242073">
              <w:rPr>
                <w:sz w:val="20"/>
                <w:szCs w:val="20"/>
              </w:rPr>
              <w:t>Entra ID</w:t>
            </w:r>
            <w:r>
              <w:rPr>
                <w:sz w:val="20"/>
                <w:szCs w:val="20"/>
              </w:rPr>
              <w:t xml:space="preserve"> w środowisku Microsoft 365 podczas dodawania tenantu. </w:t>
            </w:r>
            <w:r w:rsidRPr="00A7289D">
              <w:rPr>
                <w:sz w:val="20"/>
                <w:szCs w:val="20"/>
              </w:rPr>
              <w:t xml:space="preserve">Istniejące oraz dodane w przyszłości konta Microsoft 365 z licencjami w wybranych grupach mają zostać objęte kopią zapasową w sposób automatyczny. Wymagana możliwość dodania kont bez licencji. </w:t>
            </w:r>
          </w:p>
          <w:p w14:paraId="6B2A1E7D" w14:textId="77777777" w:rsidR="00B97587" w:rsidRDefault="00B97587" w:rsidP="00802C24">
            <w:pPr>
              <w:pStyle w:val="Akapitzlist"/>
              <w:rPr>
                <w:sz w:val="20"/>
                <w:szCs w:val="20"/>
              </w:rPr>
            </w:pPr>
          </w:p>
          <w:p w14:paraId="49E099F8" w14:textId="77777777" w:rsidR="00B97587" w:rsidRDefault="00B97587" w:rsidP="00802C24">
            <w:pPr>
              <w:rPr>
                <w:sz w:val="20"/>
                <w:szCs w:val="20"/>
              </w:rPr>
            </w:pPr>
            <w:r>
              <w:rPr>
                <w:sz w:val="20"/>
                <w:szCs w:val="20"/>
              </w:rPr>
              <w:t>Wymagane funkcje przywracania:</w:t>
            </w:r>
          </w:p>
          <w:p w14:paraId="487FA2F9" w14:textId="77777777" w:rsidR="00B97587" w:rsidRDefault="00B97587" w:rsidP="00537FC4">
            <w:pPr>
              <w:pStyle w:val="Akapitzlist"/>
              <w:numPr>
                <w:ilvl w:val="0"/>
                <w:numId w:val="16"/>
              </w:numPr>
              <w:rPr>
                <w:sz w:val="20"/>
                <w:szCs w:val="20"/>
              </w:rPr>
            </w:pPr>
            <w:r>
              <w:rPr>
                <w:sz w:val="20"/>
                <w:szCs w:val="20"/>
              </w:rPr>
              <w:t>OneDrive: pobieranie / przywracanie do usługi Microsoft 365 (ten sam tenant, to samo lub inne konto Microsoft 365) plików i folderów</w:t>
            </w:r>
          </w:p>
          <w:p w14:paraId="639C092A" w14:textId="77777777" w:rsidR="00B97587" w:rsidRDefault="00B97587" w:rsidP="00537FC4">
            <w:pPr>
              <w:pStyle w:val="Akapitzlist"/>
              <w:numPr>
                <w:ilvl w:val="0"/>
                <w:numId w:val="16"/>
              </w:numPr>
              <w:rPr>
                <w:sz w:val="20"/>
                <w:szCs w:val="20"/>
              </w:rPr>
            </w:pPr>
            <w:r>
              <w:rPr>
                <w:sz w:val="20"/>
                <w:szCs w:val="20"/>
              </w:rPr>
              <w:t xml:space="preserve">Microsoft Exchange: podgląd treści i możliwość pobierania załączników, eksport wiadomości e-mail, folderów i skrzynek pocztowych do pliki .eml i .pst, pobieranie oraz przywracanie do usługi Microsoft 365 wiadomości e-mail, folderów i skrzynek pocztowych; eksport do pliku .csv i przywracanie do usługi Microsoft 365 kontaktów; eksport do pliku </w:t>
            </w:r>
            <w:r w:rsidRPr="00E30DD9">
              <w:rPr>
                <w:sz w:val="20"/>
                <w:szCs w:val="20"/>
              </w:rPr>
              <w:t>.ics</w:t>
            </w:r>
            <w:r>
              <w:rPr>
                <w:sz w:val="20"/>
                <w:szCs w:val="20"/>
              </w:rPr>
              <w:t xml:space="preserve"> </w:t>
            </w:r>
            <w:r w:rsidRPr="00E30DD9">
              <w:rPr>
                <w:sz w:val="20"/>
                <w:szCs w:val="20"/>
              </w:rPr>
              <w:t>i przywracanie do usługi Microsoft 365</w:t>
            </w:r>
            <w:r>
              <w:rPr>
                <w:sz w:val="20"/>
                <w:szCs w:val="20"/>
              </w:rPr>
              <w:t xml:space="preserve"> zdarzeń kalendarza.</w:t>
            </w:r>
          </w:p>
          <w:p w14:paraId="741880DF" w14:textId="77777777" w:rsidR="00B97587" w:rsidRDefault="00B97587" w:rsidP="00537FC4">
            <w:pPr>
              <w:pStyle w:val="Akapitzlist"/>
              <w:numPr>
                <w:ilvl w:val="0"/>
                <w:numId w:val="16"/>
              </w:numPr>
              <w:rPr>
                <w:sz w:val="20"/>
                <w:szCs w:val="20"/>
              </w:rPr>
            </w:pPr>
            <w:r>
              <w:rPr>
                <w:sz w:val="20"/>
                <w:szCs w:val="20"/>
              </w:rPr>
              <w:t>Microsoft Chat: podgląd treści wiadomości, pobieranie pojedynczych i wszystkich wiadomości w formacie HTML</w:t>
            </w:r>
          </w:p>
          <w:p w14:paraId="6B14EB70" w14:textId="77777777" w:rsidR="00B97587" w:rsidRPr="00976F10" w:rsidRDefault="00B97587" w:rsidP="00537FC4">
            <w:pPr>
              <w:pStyle w:val="Akapitzlist"/>
              <w:numPr>
                <w:ilvl w:val="0"/>
                <w:numId w:val="16"/>
              </w:numPr>
              <w:rPr>
                <w:sz w:val="20"/>
                <w:szCs w:val="20"/>
              </w:rPr>
            </w:pPr>
            <w:r>
              <w:rPr>
                <w:sz w:val="20"/>
                <w:szCs w:val="20"/>
              </w:rPr>
              <w:t>SharePoint: pobieranie pojedynczych i wielu elementów biblioteki dokumentów; przywracanie do usługi Microsoft 365 pojedynczych i wielu elementów list i bibliotek dokumentów</w:t>
            </w:r>
          </w:p>
          <w:p w14:paraId="1C990E6B" w14:textId="77777777" w:rsidR="00B97587" w:rsidRPr="00976F10" w:rsidRDefault="00B97587" w:rsidP="00537FC4">
            <w:pPr>
              <w:pStyle w:val="Akapitzlist"/>
              <w:numPr>
                <w:ilvl w:val="0"/>
                <w:numId w:val="11"/>
              </w:numPr>
              <w:rPr>
                <w:sz w:val="20"/>
                <w:szCs w:val="20"/>
              </w:rPr>
            </w:pPr>
            <w:r>
              <w:rPr>
                <w:sz w:val="20"/>
                <w:szCs w:val="20"/>
              </w:rPr>
              <w:t>Microsoft SharePoint: p</w:t>
            </w:r>
            <w:r w:rsidRPr="00976F10">
              <w:rPr>
                <w:sz w:val="20"/>
                <w:szCs w:val="20"/>
              </w:rPr>
              <w:t>obieranie pojedynczych i wielu elementów biblioteki dokumentów</w:t>
            </w:r>
            <w:r>
              <w:rPr>
                <w:sz w:val="20"/>
                <w:szCs w:val="20"/>
              </w:rPr>
              <w:t>; p</w:t>
            </w:r>
            <w:r w:rsidRPr="00976F10">
              <w:rPr>
                <w:sz w:val="20"/>
                <w:szCs w:val="20"/>
              </w:rPr>
              <w:t>rzywracanie pojedynczych i wielu elementów list i bibliotek dokumentów. Możliwość wyboru innej witryny i ścieżki docelowej podczas przywracania</w:t>
            </w:r>
          </w:p>
          <w:p w14:paraId="36CAD38C" w14:textId="77777777" w:rsidR="00B97587" w:rsidRPr="00976F10" w:rsidRDefault="00B97587" w:rsidP="00537FC4">
            <w:pPr>
              <w:pStyle w:val="Akapitzlist"/>
              <w:numPr>
                <w:ilvl w:val="0"/>
                <w:numId w:val="11"/>
              </w:numPr>
              <w:rPr>
                <w:sz w:val="20"/>
                <w:szCs w:val="20"/>
              </w:rPr>
            </w:pPr>
            <w:r>
              <w:rPr>
                <w:sz w:val="20"/>
                <w:szCs w:val="20"/>
              </w:rPr>
              <w:t xml:space="preserve">Microsoft Teams: podgląd treści wpisów; pobieranie pojedynczych i wszystkich wpisów kanału do pliku </w:t>
            </w:r>
            <w:r>
              <w:rPr>
                <w:sz w:val="20"/>
                <w:szCs w:val="20"/>
              </w:rPr>
              <w:lastRenderedPageBreak/>
              <w:t xml:space="preserve">HTML oraz ich przywracanie bezpośrednio do usługi Microsoft 365 </w:t>
            </w:r>
          </w:p>
          <w:p w14:paraId="1E226FF0" w14:textId="77777777" w:rsidR="00B97587" w:rsidRPr="00546B5F" w:rsidRDefault="00B97587" w:rsidP="00802C24">
            <w:pPr>
              <w:rPr>
                <w:sz w:val="20"/>
                <w:szCs w:val="20"/>
              </w:rPr>
            </w:pPr>
          </w:p>
          <w:p w14:paraId="2A2D0801" w14:textId="77777777" w:rsidR="00B97587" w:rsidRPr="001C3BA7" w:rsidRDefault="00B97587" w:rsidP="00802C24">
            <w:pPr>
              <w:pStyle w:val="Akapitzlist"/>
              <w:ind w:left="0"/>
              <w:rPr>
                <w:sz w:val="20"/>
                <w:szCs w:val="20"/>
              </w:rPr>
            </w:pPr>
            <w:r>
              <w:rPr>
                <w:sz w:val="20"/>
                <w:szCs w:val="20"/>
              </w:rPr>
              <w:t xml:space="preserve">Możliwość dołączenia serwera kopii zapasowej do </w:t>
            </w:r>
            <w:r w:rsidRPr="001C3BA7">
              <w:rPr>
                <w:sz w:val="20"/>
                <w:szCs w:val="20"/>
              </w:rPr>
              <w:t>Microsoft Entra Domain Services</w:t>
            </w:r>
            <w:r>
              <w:rPr>
                <w:sz w:val="20"/>
                <w:szCs w:val="20"/>
              </w:rPr>
              <w:t xml:space="preserve"> w celu umożliwienia użytkownikom Microsoft 365 samodzielnego przywracania wybranych elementów Exchange i OneDrive. </w:t>
            </w:r>
          </w:p>
        </w:tc>
        <w:tc>
          <w:tcPr>
            <w:tcW w:w="6237" w:type="dxa"/>
            <w:shd w:val="clear" w:color="000000" w:fill="FFFFFF"/>
          </w:tcPr>
          <w:p w14:paraId="1C98E296" w14:textId="77777777" w:rsidR="00B97587" w:rsidRDefault="00B97587" w:rsidP="00802C24">
            <w:pPr>
              <w:rPr>
                <w:sz w:val="20"/>
                <w:szCs w:val="20"/>
              </w:rPr>
            </w:pPr>
          </w:p>
        </w:tc>
      </w:tr>
      <w:tr w:rsidR="00B97587" w:rsidRPr="00BA2ED2" w14:paraId="528B9C96" w14:textId="77777777" w:rsidTr="00802C24">
        <w:trPr>
          <w:trHeight w:val="280"/>
        </w:trPr>
        <w:tc>
          <w:tcPr>
            <w:tcW w:w="2410" w:type="dxa"/>
            <w:shd w:val="clear" w:color="000000" w:fill="FFFFFF"/>
            <w:vAlign w:val="center"/>
          </w:tcPr>
          <w:p w14:paraId="217C3BE8" w14:textId="77777777" w:rsidR="00B97587" w:rsidRPr="00D7032E" w:rsidRDefault="00B97587" w:rsidP="00802C24">
            <w:pPr>
              <w:rPr>
                <w:sz w:val="20"/>
                <w:szCs w:val="20"/>
              </w:rPr>
            </w:pPr>
            <w:r>
              <w:rPr>
                <w:sz w:val="20"/>
                <w:szCs w:val="20"/>
              </w:rPr>
              <w:lastRenderedPageBreak/>
              <w:t>Kopia zapasowa serwerów plików i możliwości przywracania</w:t>
            </w:r>
          </w:p>
        </w:tc>
        <w:tc>
          <w:tcPr>
            <w:tcW w:w="5245" w:type="dxa"/>
            <w:shd w:val="clear" w:color="000000" w:fill="FFFFFF"/>
            <w:vAlign w:val="center"/>
          </w:tcPr>
          <w:p w14:paraId="3612E569" w14:textId="77777777" w:rsidR="00B97587" w:rsidRPr="00BA2ED2" w:rsidRDefault="00B97587" w:rsidP="00537FC4">
            <w:pPr>
              <w:pStyle w:val="Akapitzlist"/>
              <w:numPr>
                <w:ilvl w:val="0"/>
                <w:numId w:val="18"/>
              </w:numPr>
              <w:rPr>
                <w:sz w:val="20"/>
                <w:szCs w:val="20"/>
              </w:rPr>
            </w:pPr>
            <w:r w:rsidRPr="00BA2ED2">
              <w:rPr>
                <w:sz w:val="20"/>
                <w:szCs w:val="20"/>
              </w:rPr>
              <w:t xml:space="preserve">Obsługa kopii zapasowej serwerów plików poprzez protokół SMB1, SMB2, SMB3. </w:t>
            </w:r>
          </w:p>
          <w:p w14:paraId="0DF7B47B" w14:textId="77777777" w:rsidR="00B97587" w:rsidRPr="00BA2ED2" w:rsidRDefault="00B97587" w:rsidP="00537FC4">
            <w:pPr>
              <w:pStyle w:val="Akapitzlist"/>
              <w:numPr>
                <w:ilvl w:val="0"/>
                <w:numId w:val="18"/>
              </w:numPr>
              <w:rPr>
                <w:sz w:val="20"/>
                <w:szCs w:val="20"/>
              </w:rPr>
            </w:pPr>
            <w:r w:rsidRPr="00BA2ED2">
              <w:rPr>
                <w:sz w:val="20"/>
                <w:szCs w:val="20"/>
              </w:rPr>
              <w:t xml:space="preserve">Wymagana obsługa Microsoft Volume Shadow Copy Service dla udziałów plików SMB, dla środowisk Windows Server 2012 i nowszych w celu tworzenia spójnych kopii zapasowych. </w:t>
            </w:r>
          </w:p>
          <w:p w14:paraId="72D38329" w14:textId="77777777" w:rsidR="00B97587" w:rsidRPr="00BA2ED2" w:rsidRDefault="00B97587" w:rsidP="00537FC4">
            <w:pPr>
              <w:pStyle w:val="Akapitzlist"/>
              <w:numPr>
                <w:ilvl w:val="0"/>
                <w:numId w:val="18"/>
              </w:numPr>
              <w:rPr>
                <w:sz w:val="20"/>
                <w:szCs w:val="20"/>
              </w:rPr>
            </w:pPr>
            <w:r w:rsidRPr="00BA2ED2">
              <w:rPr>
                <w:sz w:val="20"/>
                <w:szCs w:val="20"/>
              </w:rPr>
              <w:t xml:space="preserve">Możliwość pobierania wybranych plików i folderów z poziomu portalu przywracania (dostęp przez www). </w:t>
            </w:r>
          </w:p>
        </w:tc>
        <w:tc>
          <w:tcPr>
            <w:tcW w:w="6237" w:type="dxa"/>
            <w:shd w:val="clear" w:color="000000" w:fill="FFFFFF"/>
          </w:tcPr>
          <w:p w14:paraId="375BA9BE" w14:textId="77777777" w:rsidR="00B97587" w:rsidRPr="00B97587" w:rsidRDefault="00B97587" w:rsidP="00B97587">
            <w:pPr>
              <w:ind w:left="360"/>
              <w:rPr>
                <w:sz w:val="20"/>
                <w:szCs w:val="20"/>
              </w:rPr>
            </w:pPr>
          </w:p>
        </w:tc>
      </w:tr>
      <w:tr w:rsidR="00B97587" w:rsidRPr="00F20607" w14:paraId="565F5544" w14:textId="77777777" w:rsidTr="00802C24">
        <w:trPr>
          <w:trHeight w:val="280"/>
        </w:trPr>
        <w:tc>
          <w:tcPr>
            <w:tcW w:w="2410" w:type="dxa"/>
            <w:shd w:val="clear" w:color="000000" w:fill="FFFFFF"/>
            <w:vAlign w:val="center"/>
          </w:tcPr>
          <w:p w14:paraId="51031A08" w14:textId="77777777" w:rsidR="00B97587" w:rsidRDefault="00B97587" w:rsidP="00802C24">
            <w:pPr>
              <w:rPr>
                <w:sz w:val="20"/>
                <w:szCs w:val="20"/>
              </w:rPr>
            </w:pPr>
            <w:r>
              <w:rPr>
                <w:sz w:val="20"/>
                <w:szCs w:val="20"/>
              </w:rPr>
              <w:t>Kopia zapasowa baz danych i możliwości przywracania</w:t>
            </w:r>
          </w:p>
        </w:tc>
        <w:tc>
          <w:tcPr>
            <w:tcW w:w="5245" w:type="dxa"/>
            <w:shd w:val="clear" w:color="000000" w:fill="FFFFFF"/>
            <w:vAlign w:val="center"/>
          </w:tcPr>
          <w:p w14:paraId="7F0A8230" w14:textId="77777777" w:rsidR="00B97587" w:rsidRDefault="00B97587" w:rsidP="00802C24">
            <w:pPr>
              <w:rPr>
                <w:sz w:val="20"/>
                <w:szCs w:val="20"/>
              </w:rPr>
            </w:pPr>
            <w:r>
              <w:rPr>
                <w:sz w:val="20"/>
                <w:szCs w:val="20"/>
              </w:rPr>
              <w:t xml:space="preserve">Wymagana obsługa wykrywania i kopii zapasowych baz danych uruchomionych na wspieranych serwerach fizycznych i maszynach wirtualnych. Kopia zapasowa wykonywana w formie pełnego obrazu systemu lub wybranych woluminów, na których znajdują się wspierane bazy danych. </w:t>
            </w:r>
          </w:p>
          <w:p w14:paraId="5131711C" w14:textId="77777777" w:rsidR="00B97587" w:rsidRDefault="00B97587" w:rsidP="00537FC4">
            <w:pPr>
              <w:pStyle w:val="Akapitzlist"/>
              <w:numPr>
                <w:ilvl w:val="0"/>
                <w:numId w:val="17"/>
              </w:numPr>
              <w:rPr>
                <w:sz w:val="20"/>
                <w:szCs w:val="20"/>
              </w:rPr>
            </w:pPr>
            <w:r w:rsidRPr="00A25939">
              <w:rPr>
                <w:sz w:val="20"/>
                <w:szCs w:val="20"/>
              </w:rPr>
              <w:t>Obsługa kopii zapasowej następujących wersji Microsoft SQL Server: Microsoft SQL Server 2022, 2019, 2017, dla następujących systemów operacyjnych: Windows Server 2022 Core, 2019 Core, 2016 Core</w:t>
            </w:r>
          </w:p>
          <w:p w14:paraId="70CD1ACE" w14:textId="77777777" w:rsidR="00B97587" w:rsidRPr="00A25939" w:rsidRDefault="00B97587" w:rsidP="00537FC4">
            <w:pPr>
              <w:pStyle w:val="Akapitzlist"/>
              <w:numPr>
                <w:ilvl w:val="0"/>
                <w:numId w:val="17"/>
              </w:numPr>
              <w:rPr>
                <w:sz w:val="20"/>
                <w:szCs w:val="20"/>
              </w:rPr>
            </w:pPr>
            <w:r w:rsidRPr="00A25939">
              <w:rPr>
                <w:sz w:val="20"/>
                <w:szCs w:val="20"/>
              </w:rPr>
              <w:t>Obsługa kopii zapasowej następujących wersji Oracle Database (w tym Oracle Database Express Edition):</w:t>
            </w:r>
            <w:r>
              <w:rPr>
                <w:sz w:val="20"/>
                <w:szCs w:val="20"/>
              </w:rPr>
              <w:t xml:space="preserve"> </w:t>
            </w:r>
            <w:r w:rsidRPr="00A25939">
              <w:rPr>
                <w:sz w:val="20"/>
                <w:szCs w:val="20"/>
              </w:rPr>
              <w:t>Oracle Database 21c, 19c, 18c</w:t>
            </w:r>
            <w:r>
              <w:rPr>
                <w:sz w:val="20"/>
                <w:szCs w:val="20"/>
              </w:rPr>
              <w:t xml:space="preserve">, dla następujących systemów operacyjnych: </w:t>
            </w:r>
            <w:r w:rsidRPr="00A25939">
              <w:rPr>
                <w:sz w:val="20"/>
                <w:szCs w:val="20"/>
              </w:rPr>
              <w:t>Windows Server 2022 Core, 2019 Core, 2016 Core</w:t>
            </w:r>
            <w:r>
              <w:rPr>
                <w:sz w:val="20"/>
                <w:szCs w:val="20"/>
              </w:rPr>
              <w:t xml:space="preserve">, </w:t>
            </w:r>
            <w:r w:rsidRPr="00A25939">
              <w:rPr>
                <w:sz w:val="20"/>
                <w:szCs w:val="20"/>
              </w:rPr>
              <w:t>Red Hat Enterprise Linux 9.4. 8.8</w:t>
            </w:r>
          </w:p>
          <w:p w14:paraId="078A56A9" w14:textId="77777777" w:rsidR="00B97587" w:rsidRPr="00F20607" w:rsidRDefault="00B97587" w:rsidP="00802C24">
            <w:pPr>
              <w:rPr>
                <w:color w:val="0070C0"/>
                <w:sz w:val="20"/>
                <w:szCs w:val="20"/>
              </w:rPr>
            </w:pPr>
            <w:r w:rsidRPr="00F20607">
              <w:rPr>
                <w:sz w:val="20"/>
                <w:szCs w:val="20"/>
              </w:rPr>
              <w:t>Wymagana obsługa kopii zapasowej uwzględniającej aplikacje, obsługa Volume Shadow Copy Service (VSS) dla Microsoft SQL Server, obsługa spójności transakcji podczas tworzenia kopii zapasowej, również podczas aktywnych transakcji, obsługa logów baz danych bezpośrednio na maszynie źródłowej</w:t>
            </w:r>
            <w:r>
              <w:rPr>
                <w:sz w:val="20"/>
                <w:szCs w:val="20"/>
              </w:rPr>
              <w:t xml:space="preserve">, możliwość wstrzymania kopii w przypadku </w:t>
            </w:r>
            <w:r>
              <w:rPr>
                <w:sz w:val="20"/>
                <w:szCs w:val="20"/>
              </w:rPr>
              <w:lastRenderedPageBreak/>
              <w:t xml:space="preserve">wystąpienia błędów baz danych, obsługa trunkingu logów transakcji, usuwania zarchiwizowania logów </w:t>
            </w:r>
          </w:p>
        </w:tc>
        <w:tc>
          <w:tcPr>
            <w:tcW w:w="6237" w:type="dxa"/>
            <w:shd w:val="clear" w:color="000000" w:fill="FFFFFF"/>
          </w:tcPr>
          <w:p w14:paraId="612B54C1" w14:textId="77777777" w:rsidR="00B97587" w:rsidRDefault="00B97587" w:rsidP="00802C24">
            <w:pPr>
              <w:rPr>
                <w:sz w:val="20"/>
                <w:szCs w:val="20"/>
              </w:rPr>
            </w:pPr>
          </w:p>
        </w:tc>
      </w:tr>
      <w:tr w:rsidR="00B97587" w:rsidRPr="00C75BB7" w14:paraId="7C3FE3B1" w14:textId="77777777" w:rsidTr="00802C24">
        <w:trPr>
          <w:trHeight w:val="280"/>
        </w:trPr>
        <w:tc>
          <w:tcPr>
            <w:tcW w:w="2410" w:type="dxa"/>
            <w:shd w:val="clear" w:color="000000" w:fill="FFFFFF"/>
            <w:vAlign w:val="center"/>
          </w:tcPr>
          <w:p w14:paraId="2256F3C9" w14:textId="77777777" w:rsidR="00B97587" w:rsidRPr="00F8370C" w:rsidRDefault="00B97587" w:rsidP="00802C24">
            <w:pPr>
              <w:rPr>
                <w:sz w:val="20"/>
                <w:szCs w:val="20"/>
              </w:rPr>
            </w:pPr>
            <w:r>
              <w:rPr>
                <w:sz w:val="20"/>
                <w:szCs w:val="20"/>
              </w:rPr>
              <w:t>Metody autoryzacji</w:t>
            </w:r>
          </w:p>
        </w:tc>
        <w:tc>
          <w:tcPr>
            <w:tcW w:w="5245" w:type="dxa"/>
            <w:shd w:val="clear" w:color="000000" w:fill="FFFFFF"/>
            <w:vAlign w:val="center"/>
          </w:tcPr>
          <w:p w14:paraId="7CD336F0" w14:textId="77777777" w:rsidR="00B97587" w:rsidRPr="00C75BB7" w:rsidRDefault="00B97587" w:rsidP="00802C24">
            <w:pPr>
              <w:rPr>
                <w:sz w:val="20"/>
                <w:szCs w:val="20"/>
              </w:rPr>
            </w:pPr>
            <w:r w:rsidRPr="00F20607">
              <w:rPr>
                <w:sz w:val="20"/>
                <w:szCs w:val="20"/>
              </w:rPr>
              <w:t>Połączenie agenta kopii zapasowej (PC, serwery fizyczne) z serwerem kopii zapasowej nawiązywane za pomocą klucza połączenia powiązanym</w:t>
            </w:r>
            <w:r w:rsidRPr="00F20607">
              <w:t xml:space="preserve"> </w:t>
            </w:r>
            <w:r w:rsidRPr="00F20607">
              <w:rPr>
                <w:sz w:val="20"/>
                <w:szCs w:val="20"/>
              </w:rPr>
              <w:t>bezpośrednio z wybranym planem ochrony oraz serwerem kopii zapasowej, bez konieczności stosowania nazwy użytkownika i hasła</w:t>
            </w:r>
          </w:p>
        </w:tc>
        <w:tc>
          <w:tcPr>
            <w:tcW w:w="6237" w:type="dxa"/>
            <w:shd w:val="clear" w:color="000000" w:fill="FFFFFF"/>
          </w:tcPr>
          <w:p w14:paraId="4DEF9BFC" w14:textId="77777777" w:rsidR="00B97587" w:rsidRPr="00F20607" w:rsidRDefault="00B97587" w:rsidP="00802C24">
            <w:pPr>
              <w:rPr>
                <w:sz w:val="20"/>
                <w:szCs w:val="20"/>
              </w:rPr>
            </w:pPr>
          </w:p>
        </w:tc>
      </w:tr>
      <w:tr w:rsidR="00B97587" w:rsidRPr="00CA09C7" w14:paraId="36A4E6CF" w14:textId="77777777" w:rsidTr="00802C24">
        <w:trPr>
          <w:trHeight w:val="280"/>
        </w:trPr>
        <w:tc>
          <w:tcPr>
            <w:tcW w:w="2410" w:type="dxa"/>
            <w:shd w:val="clear" w:color="000000" w:fill="FFFFFF"/>
            <w:vAlign w:val="center"/>
          </w:tcPr>
          <w:p w14:paraId="3A0EF2A4" w14:textId="77777777" w:rsidR="00B97587" w:rsidRPr="00F8370C" w:rsidRDefault="00B97587" w:rsidP="00802C24">
            <w:pPr>
              <w:rPr>
                <w:sz w:val="20"/>
                <w:szCs w:val="20"/>
              </w:rPr>
            </w:pPr>
            <w:r>
              <w:rPr>
                <w:sz w:val="20"/>
                <w:szCs w:val="20"/>
              </w:rPr>
              <w:t>Uprawnienia administracyjne oraz delegowanie uprawnień administracyjnych</w:t>
            </w:r>
          </w:p>
        </w:tc>
        <w:tc>
          <w:tcPr>
            <w:tcW w:w="5245" w:type="dxa"/>
            <w:shd w:val="clear" w:color="000000" w:fill="FFFFFF"/>
            <w:vAlign w:val="center"/>
          </w:tcPr>
          <w:p w14:paraId="6A7F426F" w14:textId="77777777" w:rsidR="00B97587" w:rsidRDefault="00B97587" w:rsidP="00802C24">
            <w:pPr>
              <w:rPr>
                <w:sz w:val="20"/>
                <w:szCs w:val="20"/>
              </w:rPr>
            </w:pPr>
            <w:r>
              <w:rPr>
                <w:sz w:val="20"/>
                <w:szCs w:val="20"/>
              </w:rPr>
              <w:t>Możliwość pełnego zarządzania systemem poprzez konto super administratora (w tym dostęp do Konsoli systemu i OOB) – konto tworzone podczas instalacji systemu.</w:t>
            </w:r>
          </w:p>
          <w:p w14:paraId="2F2499C1" w14:textId="77777777" w:rsidR="00B97587" w:rsidRDefault="00B97587" w:rsidP="00802C24">
            <w:pPr>
              <w:rPr>
                <w:sz w:val="20"/>
                <w:szCs w:val="20"/>
              </w:rPr>
            </w:pPr>
            <w:r>
              <w:rPr>
                <w:sz w:val="20"/>
                <w:szCs w:val="20"/>
              </w:rPr>
              <w:t>Możliwość tworzenia lokalnych kont użytkowników w systemie</w:t>
            </w:r>
            <w:r w:rsidRPr="001E5DCE">
              <w:rPr>
                <w:sz w:val="20"/>
                <w:szCs w:val="20"/>
              </w:rPr>
              <w:t xml:space="preserve"> do tworzenia kopii zapasowej środowiska IT</w:t>
            </w:r>
            <w:r>
              <w:rPr>
                <w:sz w:val="20"/>
                <w:szCs w:val="20"/>
              </w:rPr>
              <w:t xml:space="preserve"> (system zarządzania)</w:t>
            </w:r>
            <w:r w:rsidRPr="001E5DCE">
              <w:rPr>
                <w:sz w:val="20"/>
                <w:szCs w:val="20"/>
              </w:rPr>
              <w:t xml:space="preserve"> </w:t>
            </w:r>
            <w:r>
              <w:rPr>
                <w:sz w:val="20"/>
                <w:szCs w:val="20"/>
              </w:rPr>
              <w:t>i przypisywania ich do zdefiniowanych grup użytkowników.</w:t>
            </w:r>
            <w:r>
              <w:rPr>
                <w:sz w:val="20"/>
                <w:szCs w:val="20"/>
              </w:rPr>
              <w:br/>
            </w:r>
            <w:r>
              <w:rPr>
                <w:sz w:val="20"/>
                <w:szCs w:val="20"/>
              </w:rPr>
              <w:br/>
              <w:t>Możliwość nadawania następujących uprawnień wybranej grupie użytkowników:</w:t>
            </w:r>
          </w:p>
          <w:p w14:paraId="2A2B5D80" w14:textId="77777777" w:rsidR="00B97587" w:rsidRDefault="00B97587" w:rsidP="00537FC4">
            <w:pPr>
              <w:pStyle w:val="Akapitzlist"/>
              <w:numPr>
                <w:ilvl w:val="0"/>
                <w:numId w:val="4"/>
              </w:numPr>
              <w:rPr>
                <w:sz w:val="20"/>
                <w:szCs w:val="20"/>
              </w:rPr>
            </w:pPr>
            <w:r>
              <w:rPr>
                <w:sz w:val="20"/>
                <w:szCs w:val="20"/>
              </w:rPr>
              <w:t>Pełny dostęp do systemu do tworzenia kopii zapasowej środowiska IT (w wyjątkiem Konsoli systemu i OOB)</w:t>
            </w:r>
          </w:p>
          <w:p w14:paraId="5CAECFEA" w14:textId="77777777" w:rsidR="00B97587" w:rsidRDefault="00B97587" w:rsidP="00537FC4">
            <w:pPr>
              <w:pStyle w:val="Akapitzlist"/>
              <w:numPr>
                <w:ilvl w:val="0"/>
                <w:numId w:val="4"/>
              </w:numPr>
              <w:rPr>
                <w:sz w:val="20"/>
                <w:szCs w:val="20"/>
              </w:rPr>
            </w:pPr>
            <w:r>
              <w:rPr>
                <w:sz w:val="20"/>
                <w:szCs w:val="20"/>
              </w:rPr>
              <w:t>Zarządzanie kopiami zapasowymi na wszystkich lub wybranych serwerach kopii zapasowej</w:t>
            </w:r>
          </w:p>
          <w:p w14:paraId="396B2ABC" w14:textId="77777777" w:rsidR="00B97587" w:rsidRDefault="00B97587" w:rsidP="00537FC4">
            <w:pPr>
              <w:pStyle w:val="Akapitzlist"/>
              <w:numPr>
                <w:ilvl w:val="0"/>
                <w:numId w:val="4"/>
              </w:numPr>
              <w:rPr>
                <w:sz w:val="20"/>
                <w:szCs w:val="20"/>
              </w:rPr>
            </w:pPr>
            <w:r>
              <w:rPr>
                <w:sz w:val="20"/>
                <w:szCs w:val="20"/>
              </w:rPr>
              <w:t>Zarządzanie przywracaniem na wszystkich lub wybranych serwerach kopii zapasowej</w:t>
            </w:r>
          </w:p>
          <w:p w14:paraId="5F534942" w14:textId="77777777" w:rsidR="00B97587" w:rsidRPr="00936E6B" w:rsidRDefault="00B97587" w:rsidP="00537FC4">
            <w:pPr>
              <w:pStyle w:val="Akapitzlist"/>
              <w:numPr>
                <w:ilvl w:val="0"/>
                <w:numId w:val="4"/>
              </w:numPr>
              <w:rPr>
                <w:sz w:val="20"/>
                <w:szCs w:val="20"/>
              </w:rPr>
            </w:pPr>
            <w:r>
              <w:rPr>
                <w:sz w:val="20"/>
                <w:szCs w:val="20"/>
              </w:rPr>
              <w:t>Monitorowanie systemu</w:t>
            </w:r>
            <w:r>
              <w:rPr>
                <w:sz w:val="20"/>
                <w:szCs w:val="20"/>
              </w:rPr>
              <w:br/>
            </w:r>
          </w:p>
          <w:p w14:paraId="192E5673" w14:textId="77777777" w:rsidR="00B97587" w:rsidRPr="00936E6B" w:rsidRDefault="00B97587" w:rsidP="00802C24">
            <w:pPr>
              <w:rPr>
                <w:sz w:val="20"/>
                <w:szCs w:val="20"/>
              </w:rPr>
            </w:pPr>
            <w:r>
              <w:rPr>
                <w:sz w:val="20"/>
                <w:szCs w:val="20"/>
              </w:rPr>
              <w:t xml:space="preserve">Możliwość podłączenia do następujących typów domen w celu zarządzania uprawnieniami administracyjnymi: </w:t>
            </w:r>
            <w:r w:rsidRPr="00936E6B">
              <w:rPr>
                <w:sz w:val="20"/>
                <w:szCs w:val="20"/>
              </w:rPr>
              <w:t>Microsoft Active Directory</w:t>
            </w:r>
            <w:r>
              <w:rPr>
                <w:sz w:val="20"/>
                <w:szCs w:val="20"/>
              </w:rPr>
              <w:t xml:space="preserve">, </w:t>
            </w:r>
            <w:r w:rsidRPr="00936E6B">
              <w:rPr>
                <w:sz w:val="20"/>
                <w:szCs w:val="20"/>
              </w:rPr>
              <w:t>LDAP</w:t>
            </w:r>
            <w:r>
              <w:rPr>
                <w:sz w:val="20"/>
                <w:szCs w:val="20"/>
              </w:rPr>
              <w:t>, domena chmurowa tego samego producenta, co producent serwera</w:t>
            </w:r>
            <w:r w:rsidRPr="00265458">
              <w:rPr>
                <w:sz w:val="20"/>
                <w:szCs w:val="20"/>
              </w:rPr>
              <w:t>.</w:t>
            </w:r>
          </w:p>
          <w:p w14:paraId="21B73BB7" w14:textId="77777777" w:rsidR="00B97587" w:rsidRPr="00CA09C7" w:rsidRDefault="00B97587" w:rsidP="00802C24">
            <w:pPr>
              <w:rPr>
                <w:sz w:val="20"/>
                <w:szCs w:val="20"/>
              </w:rPr>
            </w:pPr>
            <w:r>
              <w:rPr>
                <w:sz w:val="20"/>
                <w:szCs w:val="20"/>
              </w:rPr>
              <w:t xml:space="preserve">Wsparcie dla następujących protokołów </w:t>
            </w:r>
            <w:r w:rsidRPr="00AB47CC">
              <w:rPr>
                <w:sz w:val="20"/>
                <w:szCs w:val="20"/>
              </w:rPr>
              <w:t>Single Sign-On (SSO)</w:t>
            </w:r>
            <w:r>
              <w:rPr>
                <w:sz w:val="20"/>
                <w:szCs w:val="20"/>
              </w:rPr>
              <w:t xml:space="preserve"> w celu uprawnienia logowania do systemu: </w:t>
            </w:r>
            <w:r w:rsidRPr="00CA09C7">
              <w:rPr>
                <w:sz w:val="20"/>
                <w:szCs w:val="20"/>
              </w:rPr>
              <w:t>OIDC (w tym Entra ID)</w:t>
            </w:r>
            <w:r>
              <w:rPr>
                <w:sz w:val="20"/>
                <w:szCs w:val="20"/>
              </w:rPr>
              <w:t xml:space="preserve">, </w:t>
            </w:r>
            <w:r w:rsidRPr="00CA09C7">
              <w:rPr>
                <w:sz w:val="20"/>
                <w:szCs w:val="20"/>
              </w:rPr>
              <w:t>SAML 2.0</w:t>
            </w:r>
            <w:r>
              <w:rPr>
                <w:sz w:val="20"/>
                <w:szCs w:val="20"/>
              </w:rPr>
              <w:t xml:space="preserve">, </w:t>
            </w:r>
            <w:r w:rsidRPr="00CA09C7">
              <w:rPr>
                <w:sz w:val="20"/>
                <w:szCs w:val="20"/>
              </w:rPr>
              <w:t>CAS</w:t>
            </w:r>
          </w:p>
        </w:tc>
        <w:tc>
          <w:tcPr>
            <w:tcW w:w="6237" w:type="dxa"/>
            <w:shd w:val="clear" w:color="000000" w:fill="FFFFFF"/>
          </w:tcPr>
          <w:p w14:paraId="0D7AAF54" w14:textId="77777777" w:rsidR="00B97587" w:rsidRDefault="00B97587" w:rsidP="00802C24">
            <w:pPr>
              <w:rPr>
                <w:sz w:val="20"/>
                <w:szCs w:val="20"/>
              </w:rPr>
            </w:pPr>
          </w:p>
        </w:tc>
      </w:tr>
      <w:tr w:rsidR="00B97587" w:rsidRPr="00BC5009" w14:paraId="64E52167" w14:textId="77777777" w:rsidTr="00802C24">
        <w:trPr>
          <w:trHeight w:val="280"/>
        </w:trPr>
        <w:tc>
          <w:tcPr>
            <w:tcW w:w="2410" w:type="dxa"/>
            <w:shd w:val="clear" w:color="000000" w:fill="FFFFFF"/>
            <w:vAlign w:val="center"/>
          </w:tcPr>
          <w:p w14:paraId="6F375D00" w14:textId="77777777" w:rsidR="00B97587" w:rsidRPr="00EB621E" w:rsidRDefault="00B97587" w:rsidP="00802C24">
            <w:pPr>
              <w:rPr>
                <w:sz w:val="20"/>
                <w:szCs w:val="20"/>
              </w:rPr>
            </w:pPr>
            <w:r w:rsidRPr="003648BD">
              <w:rPr>
                <w:sz w:val="20"/>
                <w:szCs w:val="20"/>
              </w:rPr>
              <w:t>Funkcje wysokiej dostępności</w:t>
            </w:r>
          </w:p>
        </w:tc>
        <w:tc>
          <w:tcPr>
            <w:tcW w:w="5245" w:type="dxa"/>
            <w:shd w:val="clear" w:color="000000" w:fill="FFFFFF"/>
            <w:vAlign w:val="center"/>
          </w:tcPr>
          <w:p w14:paraId="39F7C5FB" w14:textId="77777777" w:rsidR="00B97587" w:rsidRPr="00BC5009" w:rsidRDefault="00B97587" w:rsidP="00802C24">
            <w:pPr>
              <w:rPr>
                <w:sz w:val="20"/>
                <w:szCs w:val="20"/>
              </w:rPr>
            </w:pPr>
            <w:r>
              <w:rPr>
                <w:sz w:val="20"/>
                <w:szCs w:val="20"/>
              </w:rPr>
              <w:t xml:space="preserve">Możliwość przypisania funkcji przełączania awaryjnego trybu zarządzania do drugiego serwera kopii zapasowej w ramach architektury klastra. Funkcja ma pozwalać na przełączenie trybu zarządzania na inny serwer kopii zapasowej w przypadku </w:t>
            </w:r>
            <w:r>
              <w:rPr>
                <w:sz w:val="20"/>
                <w:szCs w:val="20"/>
              </w:rPr>
              <w:lastRenderedPageBreak/>
              <w:t xml:space="preserve">niedostępności głównego serwera kopii zapasowej z włączoną funkcją zarządzania.  </w:t>
            </w:r>
          </w:p>
        </w:tc>
        <w:tc>
          <w:tcPr>
            <w:tcW w:w="6237" w:type="dxa"/>
            <w:shd w:val="clear" w:color="000000" w:fill="FFFFFF"/>
          </w:tcPr>
          <w:p w14:paraId="7173071F" w14:textId="77777777" w:rsidR="00B97587" w:rsidRDefault="00B97587" w:rsidP="00802C24">
            <w:pPr>
              <w:rPr>
                <w:sz w:val="20"/>
                <w:szCs w:val="20"/>
              </w:rPr>
            </w:pPr>
          </w:p>
        </w:tc>
      </w:tr>
      <w:tr w:rsidR="00B97587" w:rsidRPr="007767A5" w14:paraId="2DA0FEEF" w14:textId="77777777" w:rsidTr="00802C24">
        <w:trPr>
          <w:trHeight w:val="280"/>
        </w:trPr>
        <w:tc>
          <w:tcPr>
            <w:tcW w:w="2410" w:type="dxa"/>
            <w:shd w:val="clear" w:color="000000" w:fill="FFFFFF"/>
            <w:vAlign w:val="center"/>
          </w:tcPr>
          <w:p w14:paraId="453F510C" w14:textId="77777777" w:rsidR="00B97587" w:rsidRPr="00EB621E" w:rsidRDefault="00B97587" w:rsidP="00802C24">
            <w:pPr>
              <w:rPr>
                <w:sz w:val="20"/>
                <w:szCs w:val="20"/>
              </w:rPr>
            </w:pPr>
            <w:r>
              <w:rPr>
                <w:sz w:val="20"/>
                <w:szCs w:val="20"/>
              </w:rPr>
              <w:t>Plany ochrony</w:t>
            </w:r>
          </w:p>
        </w:tc>
        <w:tc>
          <w:tcPr>
            <w:tcW w:w="5245" w:type="dxa"/>
            <w:shd w:val="clear" w:color="000000" w:fill="FFFFFF"/>
            <w:vAlign w:val="center"/>
          </w:tcPr>
          <w:p w14:paraId="29151107" w14:textId="77777777" w:rsidR="00B97587" w:rsidRDefault="00B97587" w:rsidP="00802C24">
            <w:pPr>
              <w:rPr>
                <w:sz w:val="20"/>
                <w:szCs w:val="20"/>
              </w:rPr>
            </w:pPr>
            <w:r>
              <w:rPr>
                <w:sz w:val="20"/>
                <w:szCs w:val="20"/>
              </w:rPr>
              <w:t>Możliwość tworzenia planów ochrony, do których można przypisać wiele urządzeń, które mają być chronione kopią zapasową. Plany ochrony muszą pozwalać na konfigurację: harmonogramu kopii zapasowej (w tym możliwość przypisania wielu harmonogramów do jednego typu urządzeń), retencji danych (w tym według strategii GFS), niezmienności danych (WORM), woluminów komputerów/serwerów objętych backupem, miejsca docelowego dodatkowej kopii zapasowej (kopii kopii), ustawień VSS.</w:t>
            </w:r>
          </w:p>
          <w:p w14:paraId="283B00F4" w14:textId="77777777" w:rsidR="00B97587" w:rsidRDefault="00B97587" w:rsidP="00802C24">
            <w:pPr>
              <w:rPr>
                <w:sz w:val="20"/>
                <w:szCs w:val="20"/>
              </w:rPr>
            </w:pPr>
          </w:p>
          <w:p w14:paraId="7AA04816" w14:textId="77777777" w:rsidR="00B97587" w:rsidRPr="00BA2ED2" w:rsidRDefault="00B97587" w:rsidP="00802C24">
            <w:pPr>
              <w:rPr>
                <w:sz w:val="20"/>
                <w:szCs w:val="20"/>
              </w:rPr>
            </w:pPr>
            <w:r w:rsidRPr="00BA2ED2">
              <w:rPr>
                <w:sz w:val="20"/>
                <w:szCs w:val="20"/>
              </w:rPr>
              <w:t>Plany ochrony muszą pozwalać na konfigurację replikacji danych kopii zapasowych do jednego z poniższych miejsc docelowych (należy zapewnić obsługę wszystkich wymienionych miejsc docelowych)</w:t>
            </w:r>
            <w:r>
              <w:rPr>
                <w:sz w:val="20"/>
                <w:szCs w:val="20"/>
              </w:rPr>
              <w:t xml:space="preserve">, </w:t>
            </w:r>
            <w:r w:rsidRPr="00BA2ED2">
              <w:rPr>
                <w:sz w:val="20"/>
                <w:szCs w:val="20"/>
              </w:rPr>
              <w:t>bezpośrednio po zakończeniu wykonywania głównej kopii zapasowej</w:t>
            </w:r>
            <w:r>
              <w:rPr>
                <w:sz w:val="20"/>
                <w:szCs w:val="20"/>
              </w:rPr>
              <w:t xml:space="preserve">, a także według harmonogramu. </w:t>
            </w:r>
          </w:p>
          <w:p w14:paraId="71FA5DB7" w14:textId="77777777" w:rsidR="00B97587" w:rsidRDefault="00B97587" w:rsidP="00537FC4">
            <w:pPr>
              <w:pStyle w:val="Akapitzlist"/>
              <w:numPr>
                <w:ilvl w:val="1"/>
                <w:numId w:val="8"/>
              </w:numPr>
              <w:ind w:left="1080"/>
              <w:rPr>
                <w:sz w:val="20"/>
                <w:szCs w:val="20"/>
              </w:rPr>
            </w:pPr>
            <w:r>
              <w:rPr>
                <w:sz w:val="20"/>
                <w:szCs w:val="20"/>
              </w:rPr>
              <w:t>Inny serwer kopii zapasowej obsługujący oferowane oprogramowanie do zarządzania systemem kopii zapasowych</w:t>
            </w:r>
          </w:p>
          <w:p w14:paraId="2CEA1AB6" w14:textId="77777777" w:rsidR="00B97587" w:rsidRPr="00833787" w:rsidRDefault="00B97587" w:rsidP="00537FC4">
            <w:pPr>
              <w:pStyle w:val="Akapitzlist"/>
              <w:numPr>
                <w:ilvl w:val="1"/>
                <w:numId w:val="8"/>
              </w:numPr>
              <w:ind w:left="1080"/>
              <w:rPr>
                <w:sz w:val="20"/>
                <w:szCs w:val="20"/>
              </w:rPr>
            </w:pPr>
            <w:r w:rsidRPr="00833787">
              <w:rPr>
                <w:sz w:val="20"/>
                <w:szCs w:val="20"/>
              </w:rPr>
              <w:t xml:space="preserve">Serwer NAS </w:t>
            </w:r>
            <w:r>
              <w:rPr>
                <w:sz w:val="20"/>
                <w:szCs w:val="20"/>
              </w:rPr>
              <w:t>współpracujący z oferowanym serwerem backupu</w:t>
            </w:r>
          </w:p>
          <w:p w14:paraId="2C0F7AE1" w14:textId="77777777" w:rsidR="00B97587" w:rsidRPr="00833787" w:rsidRDefault="00B97587" w:rsidP="00537FC4">
            <w:pPr>
              <w:pStyle w:val="Akapitzlist"/>
              <w:numPr>
                <w:ilvl w:val="1"/>
                <w:numId w:val="8"/>
              </w:numPr>
              <w:ind w:left="1080"/>
              <w:rPr>
                <w:sz w:val="20"/>
                <w:szCs w:val="20"/>
              </w:rPr>
            </w:pPr>
            <w:r w:rsidRPr="00833787">
              <w:rPr>
                <w:sz w:val="20"/>
                <w:szCs w:val="20"/>
              </w:rPr>
              <w:t>Usługa chmurowa Amazon S3</w:t>
            </w:r>
          </w:p>
          <w:p w14:paraId="68E9DD82" w14:textId="77777777" w:rsidR="00B97587" w:rsidRPr="007767A5" w:rsidRDefault="00B97587" w:rsidP="00537FC4">
            <w:pPr>
              <w:pStyle w:val="Akapitzlist"/>
              <w:numPr>
                <w:ilvl w:val="1"/>
                <w:numId w:val="8"/>
              </w:numPr>
              <w:ind w:left="1080"/>
              <w:rPr>
                <w:sz w:val="20"/>
                <w:szCs w:val="20"/>
              </w:rPr>
            </w:pPr>
            <w:r w:rsidRPr="00833787">
              <w:rPr>
                <w:sz w:val="20"/>
                <w:szCs w:val="20"/>
              </w:rPr>
              <w:t xml:space="preserve">Usługa chmurowa </w:t>
            </w:r>
            <w:r>
              <w:rPr>
                <w:sz w:val="20"/>
                <w:szCs w:val="20"/>
              </w:rPr>
              <w:t>obiektowa tego samego producenta, co oferowany serwer</w:t>
            </w:r>
          </w:p>
        </w:tc>
        <w:tc>
          <w:tcPr>
            <w:tcW w:w="6237" w:type="dxa"/>
            <w:shd w:val="clear" w:color="000000" w:fill="FFFFFF"/>
          </w:tcPr>
          <w:p w14:paraId="6EE3A0E9" w14:textId="77777777" w:rsidR="00B97587" w:rsidRDefault="00B97587" w:rsidP="00802C24">
            <w:pPr>
              <w:rPr>
                <w:sz w:val="20"/>
                <w:szCs w:val="20"/>
              </w:rPr>
            </w:pPr>
          </w:p>
        </w:tc>
      </w:tr>
      <w:tr w:rsidR="00B97587" w14:paraId="2DE5B530" w14:textId="77777777" w:rsidTr="00802C24">
        <w:trPr>
          <w:trHeight w:val="280"/>
        </w:trPr>
        <w:tc>
          <w:tcPr>
            <w:tcW w:w="2410" w:type="dxa"/>
            <w:shd w:val="clear" w:color="000000" w:fill="FFFFFF"/>
            <w:vAlign w:val="center"/>
          </w:tcPr>
          <w:p w14:paraId="1460ED12" w14:textId="77777777" w:rsidR="00B97587" w:rsidRDefault="00B97587" w:rsidP="00802C24">
            <w:pPr>
              <w:rPr>
                <w:sz w:val="20"/>
                <w:szCs w:val="20"/>
              </w:rPr>
            </w:pPr>
            <w:r>
              <w:rPr>
                <w:sz w:val="20"/>
                <w:szCs w:val="20"/>
              </w:rPr>
              <w:t>Plany archiwizacji</w:t>
            </w:r>
          </w:p>
        </w:tc>
        <w:tc>
          <w:tcPr>
            <w:tcW w:w="5245" w:type="dxa"/>
            <w:shd w:val="clear" w:color="000000" w:fill="FFFFFF"/>
            <w:vAlign w:val="center"/>
          </w:tcPr>
          <w:p w14:paraId="657381A3" w14:textId="77777777" w:rsidR="00B97587" w:rsidRDefault="00B97587" w:rsidP="00802C24">
            <w:pPr>
              <w:rPr>
                <w:sz w:val="20"/>
                <w:szCs w:val="20"/>
              </w:rPr>
            </w:pPr>
            <w:r>
              <w:rPr>
                <w:sz w:val="20"/>
                <w:szCs w:val="20"/>
              </w:rPr>
              <w:t xml:space="preserve">Obsługa planów archiwizacji z możliwością przypisania do nich elementów, które mają zostać usunięte z serwera kopii zapasowej (nie będą dłużej chronione przez oferowane rozwiązanie). Dane kopii zapasowej muszą zostać zachowane zgodnie z ustawieniami retencji planu archiwizacji. </w:t>
            </w:r>
          </w:p>
        </w:tc>
        <w:tc>
          <w:tcPr>
            <w:tcW w:w="6237" w:type="dxa"/>
            <w:shd w:val="clear" w:color="000000" w:fill="FFFFFF"/>
          </w:tcPr>
          <w:p w14:paraId="1B41299A" w14:textId="77777777" w:rsidR="00B97587" w:rsidRDefault="00B97587" w:rsidP="00802C24">
            <w:pPr>
              <w:rPr>
                <w:sz w:val="20"/>
                <w:szCs w:val="20"/>
              </w:rPr>
            </w:pPr>
          </w:p>
        </w:tc>
      </w:tr>
      <w:tr w:rsidR="00B97587" w:rsidRPr="00B51E24" w14:paraId="27F070F1" w14:textId="77777777" w:rsidTr="00802C24">
        <w:trPr>
          <w:trHeight w:val="280"/>
        </w:trPr>
        <w:tc>
          <w:tcPr>
            <w:tcW w:w="2410" w:type="dxa"/>
            <w:shd w:val="clear" w:color="000000" w:fill="FFFFFF"/>
            <w:vAlign w:val="center"/>
          </w:tcPr>
          <w:p w14:paraId="6064CDC6" w14:textId="77777777" w:rsidR="00B97587" w:rsidRDefault="00B97587" w:rsidP="00802C24">
            <w:pPr>
              <w:rPr>
                <w:sz w:val="20"/>
                <w:szCs w:val="20"/>
              </w:rPr>
            </w:pPr>
            <w:r>
              <w:rPr>
                <w:sz w:val="20"/>
                <w:szCs w:val="20"/>
              </w:rPr>
              <w:t>Funkcje sieciowe</w:t>
            </w:r>
          </w:p>
        </w:tc>
        <w:tc>
          <w:tcPr>
            <w:tcW w:w="5245" w:type="dxa"/>
            <w:shd w:val="clear" w:color="000000" w:fill="FFFFFF"/>
            <w:vAlign w:val="center"/>
          </w:tcPr>
          <w:p w14:paraId="16370EE2" w14:textId="77777777" w:rsidR="00B97587" w:rsidRDefault="00B97587" w:rsidP="00537FC4">
            <w:pPr>
              <w:pStyle w:val="Akapitzlist"/>
              <w:numPr>
                <w:ilvl w:val="0"/>
                <w:numId w:val="13"/>
              </w:numPr>
              <w:rPr>
                <w:sz w:val="20"/>
                <w:szCs w:val="20"/>
              </w:rPr>
            </w:pPr>
            <w:r>
              <w:rPr>
                <w:sz w:val="20"/>
                <w:szCs w:val="20"/>
              </w:rPr>
              <w:t xml:space="preserve">Obsługa połączeń VPN: </w:t>
            </w:r>
            <w:r w:rsidRPr="00B51E24">
              <w:rPr>
                <w:sz w:val="20"/>
                <w:szCs w:val="20"/>
              </w:rPr>
              <w:t>PPTP, L2TP/IPsec, OpenVPN</w:t>
            </w:r>
          </w:p>
          <w:p w14:paraId="5942A16F" w14:textId="77777777" w:rsidR="00B97587" w:rsidRDefault="00B97587" w:rsidP="00537FC4">
            <w:pPr>
              <w:pStyle w:val="Akapitzlist"/>
              <w:numPr>
                <w:ilvl w:val="0"/>
                <w:numId w:val="13"/>
              </w:numPr>
              <w:rPr>
                <w:sz w:val="20"/>
                <w:szCs w:val="20"/>
              </w:rPr>
            </w:pPr>
            <w:r>
              <w:rPr>
                <w:sz w:val="20"/>
                <w:szCs w:val="20"/>
              </w:rPr>
              <w:t xml:space="preserve">Obsługa </w:t>
            </w:r>
            <w:r w:rsidRPr="00B51E24">
              <w:rPr>
                <w:sz w:val="20"/>
                <w:szCs w:val="20"/>
              </w:rPr>
              <w:t xml:space="preserve">802.11Q VLAN z </w:t>
            </w:r>
            <w:r>
              <w:rPr>
                <w:sz w:val="20"/>
                <w:szCs w:val="20"/>
              </w:rPr>
              <w:t xml:space="preserve">funkcją przypisywania </w:t>
            </w:r>
            <w:r w:rsidRPr="00B51E24">
              <w:rPr>
                <w:sz w:val="20"/>
                <w:szCs w:val="20"/>
              </w:rPr>
              <w:t>VID do interfejs</w:t>
            </w:r>
            <w:r>
              <w:rPr>
                <w:sz w:val="20"/>
                <w:szCs w:val="20"/>
              </w:rPr>
              <w:t xml:space="preserve">ów </w:t>
            </w:r>
            <w:r w:rsidRPr="00B51E24">
              <w:rPr>
                <w:sz w:val="20"/>
                <w:szCs w:val="20"/>
              </w:rPr>
              <w:t>LAN</w:t>
            </w:r>
          </w:p>
          <w:p w14:paraId="6C37F50A" w14:textId="77777777" w:rsidR="00B97587" w:rsidRPr="00B51E24" w:rsidRDefault="00B97587" w:rsidP="00537FC4">
            <w:pPr>
              <w:pStyle w:val="Akapitzlist"/>
              <w:numPr>
                <w:ilvl w:val="0"/>
                <w:numId w:val="13"/>
              </w:numPr>
              <w:rPr>
                <w:sz w:val="20"/>
                <w:szCs w:val="20"/>
              </w:rPr>
            </w:pPr>
            <w:r>
              <w:rPr>
                <w:sz w:val="20"/>
                <w:szCs w:val="20"/>
              </w:rPr>
              <w:t xml:space="preserve">Obsługa protokołów uwierzytelniania: </w:t>
            </w:r>
            <w:r w:rsidRPr="00B51E24">
              <w:rPr>
                <w:sz w:val="20"/>
                <w:szCs w:val="20"/>
              </w:rPr>
              <w:t>802.11X: PAEP, TTLS, TLS</w:t>
            </w:r>
          </w:p>
        </w:tc>
        <w:tc>
          <w:tcPr>
            <w:tcW w:w="6237" w:type="dxa"/>
            <w:shd w:val="clear" w:color="000000" w:fill="FFFFFF"/>
          </w:tcPr>
          <w:p w14:paraId="39C0790B" w14:textId="77777777" w:rsidR="00B97587" w:rsidRDefault="00B97587" w:rsidP="00537FC4">
            <w:pPr>
              <w:pStyle w:val="Akapitzlist"/>
              <w:numPr>
                <w:ilvl w:val="0"/>
                <w:numId w:val="13"/>
              </w:numPr>
              <w:rPr>
                <w:sz w:val="20"/>
                <w:szCs w:val="20"/>
              </w:rPr>
            </w:pPr>
          </w:p>
        </w:tc>
      </w:tr>
      <w:tr w:rsidR="00B97587" w:rsidRPr="00D30970" w14:paraId="37BA0C39" w14:textId="77777777" w:rsidTr="00802C24">
        <w:trPr>
          <w:trHeight w:val="280"/>
        </w:trPr>
        <w:tc>
          <w:tcPr>
            <w:tcW w:w="2410" w:type="dxa"/>
            <w:shd w:val="clear" w:color="000000" w:fill="FFFFFF"/>
            <w:vAlign w:val="center"/>
          </w:tcPr>
          <w:p w14:paraId="4E298E23" w14:textId="77777777" w:rsidR="00B97587" w:rsidRDefault="00B97587" w:rsidP="00802C24">
            <w:pPr>
              <w:rPr>
                <w:sz w:val="20"/>
                <w:szCs w:val="20"/>
              </w:rPr>
            </w:pPr>
            <w:r>
              <w:rPr>
                <w:sz w:val="20"/>
                <w:szCs w:val="20"/>
              </w:rPr>
              <w:lastRenderedPageBreak/>
              <w:t>Niezmienność danych kopii zapasowej</w:t>
            </w:r>
          </w:p>
        </w:tc>
        <w:tc>
          <w:tcPr>
            <w:tcW w:w="5245" w:type="dxa"/>
            <w:shd w:val="clear" w:color="000000" w:fill="FFFFFF"/>
            <w:vAlign w:val="center"/>
          </w:tcPr>
          <w:p w14:paraId="2B3EC496" w14:textId="77777777" w:rsidR="00B97587" w:rsidRPr="00D30970" w:rsidRDefault="00B97587" w:rsidP="00802C24">
            <w:pPr>
              <w:rPr>
                <w:sz w:val="20"/>
                <w:szCs w:val="20"/>
              </w:rPr>
            </w:pPr>
            <w:r>
              <w:rPr>
                <w:sz w:val="20"/>
                <w:szCs w:val="20"/>
              </w:rPr>
              <w:t xml:space="preserve">Wymagana obsługa WORM: </w:t>
            </w:r>
            <w:r w:rsidRPr="00D30970">
              <w:rPr>
                <w:sz w:val="20"/>
                <w:szCs w:val="20"/>
              </w:rPr>
              <w:t>Możliwość włączenia ochrony danych kopii zapasowej, objętych wybranym planem ochrony, przed nieautoryzowanymi zmianami i usunięciem (tryb niezmienności – WORM).</w:t>
            </w:r>
          </w:p>
        </w:tc>
        <w:tc>
          <w:tcPr>
            <w:tcW w:w="6237" w:type="dxa"/>
            <w:shd w:val="clear" w:color="000000" w:fill="FFFFFF"/>
          </w:tcPr>
          <w:p w14:paraId="2208693D" w14:textId="77777777" w:rsidR="00B97587" w:rsidRDefault="00B97587" w:rsidP="00802C24">
            <w:pPr>
              <w:rPr>
                <w:sz w:val="20"/>
                <w:szCs w:val="20"/>
              </w:rPr>
            </w:pPr>
          </w:p>
        </w:tc>
      </w:tr>
    </w:tbl>
    <w:p w14:paraId="7773AFFC" w14:textId="77777777" w:rsidR="00B97587" w:rsidRDefault="00B97587" w:rsidP="00B97587"/>
    <w:p w14:paraId="484A1C7D" w14:textId="77777777" w:rsidR="00B97587" w:rsidRPr="00B97587" w:rsidRDefault="00B97587" w:rsidP="00B97587"/>
    <w:sectPr w:rsidR="00B97587" w:rsidRPr="00B97587" w:rsidSect="00B97587">
      <w:headerReference w:type="default" r:id="rId8"/>
      <w:pgSz w:w="16840" w:h="11900"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86BF34" w14:textId="77777777" w:rsidR="000F39AD" w:rsidRDefault="000F39AD" w:rsidP="005366EE">
      <w:r>
        <w:separator/>
      </w:r>
    </w:p>
  </w:endnote>
  <w:endnote w:type="continuationSeparator" w:id="0">
    <w:p w14:paraId="34F9FE36" w14:textId="77777777" w:rsidR="000F39AD" w:rsidRDefault="000F39AD" w:rsidP="005366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CC52C8" w14:textId="77777777" w:rsidR="000F39AD" w:rsidRDefault="000F39AD" w:rsidP="005366EE">
      <w:r>
        <w:separator/>
      </w:r>
    </w:p>
  </w:footnote>
  <w:footnote w:type="continuationSeparator" w:id="0">
    <w:p w14:paraId="2917B48A" w14:textId="77777777" w:rsidR="000F39AD" w:rsidRDefault="000F39AD" w:rsidP="005366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6EC93" w14:textId="5693CC5F" w:rsidR="00B97587" w:rsidRDefault="00B97587" w:rsidP="00B97587">
    <w:pPr>
      <w:pStyle w:val="Nagwek"/>
      <w:jc w:val="center"/>
    </w:pPr>
    <w:r>
      <w:rPr>
        <w:noProof/>
        <w:color w:val="000000"/>
      </w:rPr>
      <w:drawing>
        <wp:inline distT="0" distB="0" distL="0" distR="0" wp14:anchorId="7F143259" wp14:editId="1267A7EA">
          <wp:extent cx="7016750" cy="640080"/>
          <wp:effectExtent l="0" t="0" r="0" b="7620"/>
          <wp:docPr id="142786249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016750" cy="64008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A5CB3"/>
    <w:multiLevelType w:val="hybridMultilevel"/>
    <w:tmpl w:val="8F1A5F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5565D07"/>
    <w:multiLevelType w:val="hybridMultilevel"/>
    <w:tmpl w:val="EAE88D2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12405BAC"/>
    <w:multiLevelType w:val="hybridMultilevel"/>
    <w:tmpl w:val="577CB1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84A0550"/>
    <w:multiLevelType w:val="hybridMultilevel"/>
    <w:tmpl w:val="1478889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8907C5B"/>
    <w:multiLevelType w:val="hybridMultilevel"/>
    <w:tmpl w:val="EC620B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BD85963"/>
    <w:multiLevelType w:val="hybridMultilevel"/>
    <w:tmpl w:val="D902E0A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22C21B89"/>
    <w:multiLevelType w:val="hybridMultilevel"/>
    <w:tmpl w:val="3504228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27F17638"/>
    <w:multiLevelType w:val="hybridMultilevel"/>
    <w:tmpl w:val="3E0E00A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B8C58CD"/>
    <w:multiLevelType w:val="hybridMultilevel"/>
    <w:tmpl w:val="210C4D28"/>
    <w:lvl w:ilvl="0" w:tplc="FFFFFFFF">
      <w:start w:val="1"/>
      <w:numFmt w:val="decimal"/>
      <w:lvlText w:val="%1."/>
      <w:lvlJc w:val="left"/>
      <w:pPr>
        <w:ind w:left="720" w:hanging="360"/>
      </w:pPr>
      <w:rPr>
        <w:rFonts w:hint="default"/>
      </w:rPr>
    </w:lvl>
    <w:lvl w:ilvl="1" w:tplc="04150001">
      <w:start w:val="1"/>
      <w:numFmt w:val="bullet"/>
      <w:lvlText w:val=""/>
      <w:lvlJc w:val="left"/>
      <w:pPr>
        <w:ind w:left="1440" w:hanging="360"/>
      </w:pPr>
      <w:rPr>
        <w:rFonts w:ascii="Symbol" w:hAnsi="Symbol" w:hint="default"/>
      </w:rPr>
    </w:lvl>
    <w:lvl w:ilvl="2" w:tplc="FFFFFFFF">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C4047B6"/>
    <w:multiLevelType w:val="hybridMultilevel"/>
    <w:tmpl w:val="788ACF6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39A2422B"/>
    <w:multiLevelType w:val="hybridMultilevel"/>
    <w:tmpl w:val="74F660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3AEA6B4F"/>
    <w:multiLevelType w:val="hybridMultilevel"/>
    <w:tmpl w:val="063228A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40E4328D"/>
    <w:multiLevelType w:val="hybridMultilevel"/>
    <w:tmpl w:val="EC228A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46723B66"/>
    <w:multiLevelType w:val="hybridMultilevel"/>
    <w:tmpl w:val="075474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492842EB"/>
    <w:multiLevelType w:val="hybridMultilevel"/>
    <w:tmpl w:val="F9A6064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4D765BEC"/>
    <w:multiLevelType w:val="hybridMultilevel"/>
    <w:tmpl w:val="8D8246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55975959"/>
    <w:multiLevelType w:val="hybridMultilevel"/>
    <w:tmpl w:val="509034C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68350610"/>
    <w:multiLevelType w:val="hybridMultilevel"/>
    <w:tmpl w:val="7D02599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74D43A11"/>
    <w:multiLevelType w:val="hybridMultilevel"/>
    <w:tmpl w:val="D486AE7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74E36FD2"/>
    <w:multiLevelType w:val="hybridMultilevel"/>
    <w:tmpl w:val="3762F1E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78BE55A4"/>
    <w:multiLevelType w:val="hybridMultilevel"/>
    <w:tmpl w:val="3080298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79980B65"/>
    <w:multiLevelType w:val="hybridMultilevel"/>
    <w:tmpl w:val="5C6AA0C0"/>
    <w:lvl w:ilvl="0" w:tplc="FFFFFFFF">
      <w:start w:val="1"/>
      <w:numFmt w:val="bullet"/>
      <w:lvlText w:val=""/>
      <w:lvlJc w:val="left"/>
      <w:pPr>
        <w:ind w:left="720" w:hanging="360"/>
      </w:pPr>
      <w:rPr>
        <w:rFonts w:ascii="Symbol" w:hAnsi="Symbol" w:hint="default"/>
      </w:rPr>
    </w:lvl>
    <w:lvl w:ilvl="1" w:tplc="0415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B0F4C92"/>
    <w:multiLevelType w:val="hybridMultilevel"/>
    <w:tmpl w:val="7EBEC2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07699744">
    <w:abstractNumId w:val="13"/>
  </w:num>
  <w:num w:numId="2" w16cid:durableId="2013415051">
    <w:abstractNumId w:val="3"/>
  </w:num>
  <w:num w:numId="3" w16cid:durableId="2010405200">
    <w:abstractNumId w:val="9"/>
  </w:num>
  <w:num w:numId="4" w16cid:durableId="159085545">
    <w:abstractNumId w:val="20"/>
  </w:num>
  <w:num w:numId="5" w16cid:durableId="1675839543">
    <w:abstractNumId w:val="21"/>
  </w:num>
  <w:num w:numId="6" w16cid:durableId="59525768">
    <w:abstractNumId w:val="8"/>
  </w:num>
  <w:num w:numId="7" w16cid:durableId="1166095936">
    <w:abstractNumId w:val="17"/>
  </w:num>
  <w:num w:numId="8" w16cid:durableId="442119100">
    <w:abstractNumId w:val="18"/>
  </w:num>
  <w:num w:numId="9" w16cid:durableId="1146822538">
    <w:abstractNumId w:val="6"/>
  </w:num>
  <w:num w:numId="10" w16cid:durableId="1644920721">
    <w:abstractNumId w:val="11"/>
  </w:num>
  <w:num w:numId="11" w16cid:durableId="1863545600">
    <w:abstractNumId w:val="5"/>
  </w:num>
  <w:num w:numId="12" w16cid:durableId="1877963304">
    <w:abstractNumId w:val="7"/>
  </w:num>
  <w:num w:numId="13" w16cid:durableId="1251621170">
    <w:abstractNumId w:val="19"/>
  </w:num>
  <w:num w:numId="14" w16cid:durableId="303856796">
    <w:abstractNumId w:val="12"/>
  </w:num>
  <w:num w:numId="15" w16cid:durableId="1171682732">
    <w:abstractNumId w:val="2"/>
  </w:num>
  <w:num w:numId="16" w16cid:durableId="1642807812">
    <w:abstractNumId w:val="14"/>
  </w:num>
  <w:num w:numId="17" w16cid:durableId="31927582">
    <w:abstractNumId w:val="4"/>
  </w:num>
  <w:num w:numId="18" w16cid:durableId="1169442778">
    <w:abstractNumId w:val="10"/>
  </w:num>
  <w:num w:numId="19" w16cid:durableId="1901791295">
    <w:abstractNumId w:val="0"/>
  </w:num>
  <w:num w:numId="20" w16cid:durableId="950278141">
    <w:abstractNumId w:val="1"/>
  </w:num>
  <w:num w:numId="21" w16cid:durableId="811874846">
    <w:abstractNumId w:val="15"/>
  </w:num>
  <w:num w:numId="22" w16cid:durableId="45616474">
    <w:abstractNumId w:val="16"/>
  </w:num>
  <w:num w:numId="23" w16cid:durableId="4977748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5795"/>
    <w:rsid w:val="00016BCD"/>
    <w:rsid w:val="000224AC"/>
    <w:rsid w:val="00024C90"/>
    <w:rsid w:val="000309EF"/>
    <w:rsid w:val="00043DB2"/>
    <w:rsid w:val="00052884"/>
    <w:rsid w:val="00052D41"/>
    <w:rsid w:val="0005334B"/>
    <w:rsid w:val="0006378F"/>
    <w:rsid w:val="00064A92"/>
    <w:rsid w:val="00070B4F"/>
    <w:rsid w:val="00071ACC"/>
    <w:rsid w:val="00073EB6"/>
    <w:rsid w:val="00074122"/>
    <w:rsid w:val="00076D61"/>
    <w:rsid w:val="00082FCB"/>
    <w:rsid w:val="000912F1"/>
    <w:rsid w:val="000954B1"/>
    <w:rsid w:val="000B0B2B"/>
    <w:rsid w:val="000C6216"/>
    <w:rsid w:val="000C72F1"/>
    <w:rsid w:val="000D1FC6"/>
    <w:rsid w:val="000D2C25"/>
    <w:rsid w:val="000D6EFA"/>
    <w:rsid w:val="000E3AD3"/>
    <w:rsid w:val="000F0C50"/>
    <w:rsid w:val="000F3477"/>
    <w:rsid w:val="000F39AD"/>
    <w:rsid w:val="000F4C3E"/>
    <w:rsid w:val="000F5B6B"/>
    <w:rsid w:val="000F6A92"/>
    <w:rsid w:val="00103AC7"/>
    <w:rsid w:val="00105C3C"/>
    <w:rsid w:val="00106DA2"/>
    <w:rsid w:val="00111015"/>
    <w:rsid w:val="001129A3"/>
    <w:rsid w:val="00116F72"/>
    <w:rsid w:val="0012078E"/>
    <w:rsid w:val="00126180"/>
    <w:rsid w:val="0013205A"/>
    <w:rsid w:val="001338E5"/>
    <w:rsid w:val="00141C65"/>
    <w:rsid w:val="0014334D"/>
    <w:rsid w:val="00146FE0"/>
    <w:rsid w:val="0016251C"/>
    <w:rsid w:val="0016735B"/>
    <w:rsid w:val="0016747E"/>
    <w:rsid w:val="00172B81"/>
    <w:rsid w:val="00173104"/>
    <w:rsid w:val="0017735F"/>
    <w:rsid w:val="00186FB8"/>
    <w:rsid w:val="001A702E"/>
    <w:rsid w:val="001B475E"/>
    <w:rsid w:val="001B7B0D"/>
    <w:rsid w:val="001C2174"/>
    <w:rsid w:val="001C25F1"/>
    <w:rsid w:val="001C3BA7"/>
    <w:rsid w:val="001C4C87"/>
    <w:rsid w:val="001C51EB"/>
    <w:rsid w:val="001C60A4"/>
    <w:rsid w:val="001D0ACA"/>
    <w:rsid w:val="001D46AA"/>
    <w:rsid w:val="001E5DCE"/>
    <w:rsid w:val="001F2C5F"/>
    <w:rsid w:val="001F30BB"/>
    <w:rsid w:val="001F49E5"/>
    <w:rsid w:val="001F66F3"/>
    <w:rsid w:val="002072BB"/>
    <w:rsid w:val="00211EDD"/>
    <w:rsid w:val="00216C37"/>
    <w:rsid w:val="00217CF2"/>
    <w:rsid w:val="002251B2"/>
    <w:rsid w:val="00236A49"/>
    <w:rsid w:val="00242073"/>
    <w:rsid w:val="0024739A"/>
    <w:rsid w:val="00247601"/>
    <w:rsid w:val="00272224"/>
    <w:rsid w:val="00282525"/>
    <w:rsid w:val="00284022"/>
    <w:rsid w:val="00287823"/>
    <w:rsid w:val="002A0A74"/>
    <w:rsid w:val="002A0A7D"/>
    <w:rsid w:val="002B3465"/>
    <w:rsid w:val="002B6D59"/>
    <w:rsid w:val="002C4424"/>
    <w:rsid w:val="002E4D9A"/>
    <w:rsid w:val="002E55C6"/>
    <w:rsid w:val="003138C6"/>
    <w:rsid w:val="003202AF"/>
    <w:rsid w:val="00325515"/>
    <w:rsid w:val="00332BB2"/>
    <w:rsid w:val="003341C7"/>
    <w:rsid w:val="003360CF"/>
    <w:rsid w:val="003510CC"/>
    <w:rsid w:val="00357B4D"/>
    <w:rsid w:val="003648BD"/>
    <w:rsid w:val="00384165"/>
    <w:rsid w:val="003906D7"/>
    <w:rsid w:val="003A3631"/>
    <w:rsid w:val="003B3537"/>
    <w:rsid w:val="003D55D9"/>
    <w:rsid w:val="003D65A1"/>
    <w:rsid w:val="003F190F"/>
    <w:rsid w:val="004069C6"/>
    <w:rsid w:val="00406FBD"/>
    <w:rsid w:val="00407666"/>
    <w:rsid w:val="00410E31"/>
    <w:rsid w:val="004118FD"/>
    <w:rsid w:val="0041480D"/>
    <w:rsid w:val="00422FAD"/>
    <w:rsid w:val="00424C7E"/>
    <w:rsid w:val="004429AF"/>
    <w:rsid w:val="00443DF0"/>
    <w:rsid w:val="00451869"/>
    <w:rsid w:val="00456715"/>
    <w:rsid w:val="0045703A"/>
    <w:rsid w:val="00457AE3"/>
    <w:rsid w:val="00474469"/>
    <w:rsid w:val="004754D8"/>
    <w:rsid w:val="00476197"/>
    <w:rsid w:val="0048758D"/>
    <w:rsid w:val="004935E8"/>
    <w:rsid w:val="004A279A"/>
    <w:rsid w:val="004A7BDD"/>
    <w:rsid w:val="004B6BE9"/>
    <w:rsid w:val="004C0BE5"/>
    <w:rsid w:val="004C18E6"/>
    <w:rsid w:val="004D6F92"/>
    <w:rsid w:val="004F1C6E"/>
    <w:rsid w:val="004F27B9"/>
    <w:rsid w:val="00533290"/>
    <w:rsid w:val="005366EE"/>
    <w:rsid w:val="00536950"/>
    <w:rsid w:val="00537F7A"/>
    <w:rsid w:val="00537FC4"/>
    <w:rsid w:val="00545544"/>
    <w:rsid w:val="00551579"/>
    <w:rsid w:val="00556CE2"/>
    <w:rsid w:val="00557217"/>
    <w:rsid w:val="005705D3"/>
    <w:rsid w:val="005710FB"/>
    <w:rsid w:val="005728BD"/>
    <w:rsid w:val="00575A9D"/>
    <w:rsid w:val="005851B6"/>
    <w:rsid w:val="00590D4A"/>
    <w:rsid w:val="005942AD"/>
    <w:rsid w:val="00595149"/>
    <w:rsid w:val="005A1BCA"/>
    <w:rsid w:val="005A39D3"/>
    <w:rsid w:val="005C6C24"/>
    <w:rsid w:val="005D64DF"/>
    <w:rsid w:val="005D6F53"/>
    <w:rsid w:val="005E1F39"/>
    <w:rsid w:val="005E34D5"/>
    <w:rsid w:val="005E57CC"/>
    <w:rsid w:val="00600758"/>
    <w:rsid w:val="00600D3B"/>
    <w:rsid w:val="0061449F"/>
    <w:rsid w:val="0062142D"/>
    <w:rsid w:val="006300EC"/>
    <w:rsid w:val="006404CD"/>
    <w:rsid w:val="006472A9"/>
    <w:rsid w:val="00650DBA"/>
    <w:rsid w:val="00653B2F"/>
    <w:rsid w:val="0066274D"/>
    <w:rsid w:val="00664229"/>
    <w:rsid w:val="006775F5"/>
    <w:rsid w:val="00682D26"/>
    <w:rsid w:val="00694E03"/>
    <w:rsid w:val="00696694"/>
    <w:rsid w:val="006A0B8F"/>
    <w:rsid w:val="006A63BD"/>
    <w:rsid w:val="006A7D73"/>
    <w:rsid w:val="006C126C"/>
    <w:rsid w:val="006C180F"/>
    <w:rsid w:val="006D22B0"/>
    <w:rsid w:val="006E0E9C"/>
    <w:rsid w:val="006E1405"/>
    <w:rsid w:val="006E6801"/>
    <w:rsid w:val="006F10BD"/>
    <w:rsid w:val="006F2B8B"/>
    <w:rsid w:val="00704BA0"/>
    <w:rsid w:val="00711016"/>
    <w:rsid w:val="00712EE8"/>
    <w:rsid w:val="007173DB"/>
    <w:rsid w:val="00724761"/>
    <w:rsid w:val="00730158"/>
    <w:rsid w:val="00731D92"/>
    <w:rsid w:val="00734118"/>
    <w:rsid w:val="007370BB"/>
    <w:rsid w:val="007414D9"/>
    <w:rsid w:val="00747BC9"/>
    <w:rsid w:val="00750638"/>
    <w:rsid w:val="00753857"/>
    <w:rsid w:val="0075717D"/>
    <w:rsid w:val="007578BF"/>
    <w:rsid w:val="007767A5"/>
    <w:rsid w:val="00791403"/>
    <w:rsid w:val="007953F7"/>
    <w:rsid w:val="007A018C"/>
    <w:rsid w:val="007B19A9"/>
    <w:rsid w:val="007E6A32"/>
    <w:rsid w:val="00813F34"/>
    <w:rsid w:val="008219BD"/>
    <w:rsid w:val="0082730B"/>
    <w:rsid w:val="008369D5"/>
    <w:rsid w:val="00844738"/>
    <w:rsid w:val="00851082"/>
    <w:rsid w:val="00856681"/>
    <w:rsid w:val="0087236D"/>
    <w:rsid w:val="008818C8"/>
    <w:rsid w:val="00886E48"/>
    <w:rsid w:val="00887BA5"/>
    <w:rsid w:val="00893788"/>
    <w:rsid w:val="008A1DC9"/>
    <w:rsid w:val="008A201D"/>
    <w:rsid w:val="008A2BA9"/>
    <w:rsid w:val="008A6775"/>
    <w:rsid w:val="008C0AA5"/>
    <w:rsid w:val="008D43D7"/>
    <w:rsid w:val="008D4BD6"/>
    <w:rsid w:val="008D7A2A"/>
    <w:rsid w:val="008F0C13"/>
    <w:rsid w:val="009069C4"/>
    <w:rsid w:val="00912BF5"/>
    <w:rsid w:val="00917D1C"/>
    <w:rsid w:val="009358C0"/>
    <w:rsid w:val="00936F2D"/>
    <w:rsid w:val="00940594"/>
    <w:rsid w:val="00956DD9"/>
    <w:rsid w:val="00963980"/>
    <w:rsid w:val="00964511"/>
    <w:rsid w:val="00966BC2"/>
    <w:rsid w:val="009739D6"/>
    <w:rsid w:val="0098007A"/>
    <w:rsid w:val="0099784B"/>
    <w:rsid w:val="009A2199"/>
    <w:rsid w:val="009A55C4"/>
    <w:rsid w:val="009A6E75"/>
    <w:rsid w:val="009B0FF1"/>
    <w:rsid w:val="009B13A4"/>
    <w:rsid w:val="009B3504"/>
    <w:rsid w:val="009C1D94"/>
    <w:rsid w:val="009C64BC"/>
    <w:rsid w:val="009D2DCF"/>
    <w:rsid w:val="009D3876"/>
    <w:rsid w:val="009D7DD4"/>
    <w:rsid w:val="009E07A4"/>
    <w:rsid w:val="009F30B8"/>
    <w:rsid w:val="009F4C9A"/>
    <w:rsid w:val="009F5CB0"/>
    <w:rsid w:val="00A133B4"/>
    <w:rsid w:val="00A25673"/>
    <w:rsid w:val="00A310A3"/>
    <w:rsid w:val="00A37846"/>
    <w:rsid w:val="00A41528"/>
    <w:rsid w:val="00A420F6"/>
    <w:rsid w:val="00A446E8"/>
    <w:rsid w:val="00A463C2"/>
    <w:rsid w:val="00A467CB"/>
    <w:rsid w:val="00A52597"/>
    <w:rsid w:val="00A64075"/>
    <w:rsid w:val="00A81FA9"/>
    <w:rsid w:val="00A95F31"/>
    <w:rsid w:val="00AA23DC"/>
    <w:rsid w:val="00AA6AA3"/>
    <w:rsid w:val="00AB47CC"/>
    <w:rsid w:val="00AB5340"/>
    <w:rsid w:val="00AB78A0"/>
    <w:rsid w:val="00AC1D99"/>
    <w:rsid w:val="00AD1878"/>
    <w:rsid w:val="00AD2AD1"/>
    <w:rsid w:val="00AD2F14"/>
    <w:rsid w:val="00AE2C3C"/>
    <w:rsid w:val="00B046FD"/>
    <w:rsid w:val="00B05A35"/>
    <w:rsid w:val="00B10428"/>
    <w:rsid w:val="00B11335"/>
    <w:rsid w:val="00B132F0"/>
    <w:rsid w:val="00B20D41"/>
    <w:rsid w:val="00B3355C"/>
    <w:rsid w:val="00B51E24"/>
    <w:rsid w:val="00B65F9F"/>
    <w:rsid w:val="00B67A05"/>
    <w:rsid w:val="00B70A32"/>
    <w:rsid w:val="00B70D4F"/>
    <w:rsid w:val="00B72F7C"/>
    <w:rsid w:val="00B90BAE"/>
    <w:rsid w:val="00B94BF5"/>
    <w:rsid w:val="00B97587"/>
    <w:rsid w:val="00BA0453"/>
    <w:rsid w:val="00BB20A1"/>
    <w:rsid w:val="00BC1196"/>
    <w:rsid w:val="00BC3470"/>
    <w:rsid w:val="00BD781B"/>
    <w:rsid w:val="00BE2DA5"/>
    <w:rsid w:val="00BF53DF"/>
    <w:rsid w:val="00C13DBC"/>
    <w:rsid w:val="00C15A36"/>
    <w:rsid w:val="00C17A7E"/>
    <w:rsid w:val="00C2582A"/>
    <w:rsid w:val="00C278A1"/>
    <w:rsid w:val="00C3159A"/>
    <w:rsid w:val="00C34B22"/>
    <w:rsid w:val="00C40B49"/>
    <w:rsid w:val="00C4581C"/>
    <w:rsid w:val="00C70C0B"/>
    <w:rsid w:val="00C75BB7"/>
    <w:rsid w:val="00C76E4B"/>
    <w:rsid w:val="00C93D26"/>
    <w:rsid w:val="00C978B7"/>
    <w:rsid w:val="00CA43A7"/>
    <w:rsid w:val="00CA6EA4"/>
    <w:rsid w:val="00CB1EBB"/>
    <w:rsid w:val="00CC2F45"/>
    <w:rsid w:val="00CC5795"/>
    <w:rsid w:val="00CF57D6"/>
    <w:rsid w:val="00CF604B"/>
    <w:rsid w:val="00D0202B"/>
    <w:rsid w:val="00D02A38"/>
    <w:rsid w:val="00D066F3"/>
    <w:rsid w:val="00D101A7"/>
    <w:rsid w:val="00D164D2"/>
    <w:rsid w:val="00D21EBB"/>
    <w:rsid w:val="00D32D06"/>
    <w:rsid w:val="00D40976"/>
    <w:rsid w:val="00D655BF"/>
    <w:rsid w:val="00D7032E"/>
    <w:rsid w:val="00D83F29"/>
    <w:rsid w:val="00D8454F"/>
    <w:rsid w:val="00D91EDB"/>
    <w:rsid w:val="00DB5295"/>
    <w:rsid w:val="00DB7C16"/>
    <w:rsid w:val="00DC35F0"/>
    <w:rsid w:val="00DD5CBC"/>
    <w:rsid w:val="00DE2568"/>
    <w:rsid w:val="00DE6918"/>
    <w:rsid w:val="00DF346A"/>
    <w:rsid w:val="00E03543"/>
    <w:rsid w:val="00E04534"/>
    <w:rsid w:val="00E0485F"/>
    <w:rsid w:val="00E23D67"/>
    <w:rsid w:val="00E264EF"/>
    <w:rsid w:val="00E30380"/>
    <w:rsid w:val="00E32E12"/>
    <w:rsid w:val="00E41F89"/>
    <w:rsid w:val="00E50870"/>
    <w:rsid w:val="00E53C4E"/>
    <w:rsid w:val="00E53F9D"/>
    <w:rsid w:val="00E6315E"/>
    <w:rsid w:val="00E73105"/>
    <w:rsid w:val="00E84213"/>
    <w:rsid w:val="00E8637A"/>
    <w:rsid w:val="00E87881"/>
    <w:rsid w:val="00E87EE1"/>
    <w:rsid w:val="00E96A14"/>
    <w:rsid w:val="00EA110E"/>
    <w:rsid w:val="00EA4D02"/>
    <w:rsid w:val="00EA5669"/>
    <w:rsid w:val="00EB12E8"/>
    <w:rsid w:val="00EB4A4B"/>
    <w:rsid w:val="00EB621E"/>
    <w:rsid w:val="00EC384E"/>
    <w:rsid w:val="00EC544B"/>
    <w:rsid w:val="00EC6A6D"/>
    <w:rsid w:val="00ED4419"/>
    <w:rsid w:val="00ED5202"/>
    <w:rsid w:val="00EE4744"/>
    <w:rsid w:val="00EE66A6"/>
    <w:rsid w:val="00EE7A6B"/>
    <w:rsid w:val="00EF2D3B"/>
    <w:rsid w:val="00F107ED"/>
    <w:rsid w:val="00F13C19"/>
    <w:rsid w:val="00F176DE"/>
    <w:rsid w:val="00F231BB"/>
    <w:rsid w:val="00F42573"/>
    <w:rsid w:val="00F62705"/>
    <w:rsid w:val="00F74024"/>
    <w:rsid w:val="00F82C16"/>
    <w:rsid w:val="00F87050"/>
    <w:rsid w:val="00FA5B55"/>
    <w:rsid w:val="00FB2D06"/>
    <w:rsid w:val="00FB32C5"/>
    <w:rsid w:val="00FC2E91"/>
    <w:rsid w:val="00FC6D77"/>
    <w:rsid w:val="00FD3581"/>
    <w:rsid w:val="00FD4479"/>
    <w:rsid w:val="00FD4D55"/>
    <w:rsid w:val="00FE340C"/>
    <w:rsid w:val="00FE6DB8"/>
    <w:rsid w:val="00FF2123"/>
    <w:rsid w:val="00FF7142"/>
  </w:rsids>
  <m:mathPr>
    <m:mathFont m:val="Cambria Math"/>
    <m:brkBin m:val="before"/>
    <m:brkBinSub m:val="--"/>
    <m:smallFrac m:val="0"/>
    <m:dispDef/>
    <m:lMargin m:val="0"/>
    <m:rMargin m:val="0"/>
    <m:defJc m:val="centerGroup"/>
    <m:wrapIndent m:val="1440"/>
    <m:intLim m:val="subSup"/>
    <m:naryLim m:val="undOvr"/>
  </m:mathPr>
  <w:themeFontLang w:val="pl-PL"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32702D7"/>
  <w14:defaultImageDpi w14:val="330"/>
  <w15:docId w15:val="{05EB687B-455D-4ED0-B9C8-F03004C57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5795"/>
    <w:rPr>
      <w:rFonts w:ascii="Times New Roman" w:eastAsia="Times New Roman" w:hAnsi="Times New Roman"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366EE"/>
    <w:pPr>
      <w:tabs>
        <w:tab w:val="center" w:pos="4536"/>
        <w:tab w:val="right" w:pos="9072"/>
      </w:tabs>
    </w:pPr>
  </w:style>
  <w:style w:type="character" w:customStyle="1" w:styleId="NagwekZnak">
    <w:name w:val="Nagłówek Znak"/>
    <w:basedOn w:val="Domylnaczcionkaakapitu"/>
    <w:link w:val="Nagwek"/>
    <w:uiPriority w:val="99"/>
    <w:rsid w:val="005366EE"/>
    <w:rPr>
      <w:rFonts w:ascii="Times New Roman" w:eastAsia="Times New Roman" w:hAnsi="Times New Roman" w:cs="Times New Roman"/>
    </w:rPr>
  </w:style>
  <w:style w:type="paragraph" w:styleId="Stopka">
    <w:name w:val="footer"/>
    <w:basedOn w:val="Normalny"/>
    <w:link w:val="StopkaZnak"/>
    <w:uiPriority w:val="99"/>
    <w:unhideWhenUsed/>
    <w:rsid w:val="005366EE"/>
    <w:pPr>
      <w:tabs>
        <w:tab w:val="center" w:pos="4536"/>
        <w:tab w:val="right" w:pos="9072"/>
      </w:tabs>
    </w:pPr>
  </w:style>
  <w:style w:type="character" w:customStyle="1" w:styleId="StopkaZnak">
    <w:name w:val="Stopka Znak"/>
    <w:basedOn w:val="Domylnaczcionkaakapitu"/>
    <w:link w:val="Stopka"/>
    <w:uiPriority w:val="99"/>
    <w:rsid w:val="005366EE"/>
    <w:rPr>
      <w:rFonts w:ascii="Times New Roman" w:eastAsia="Times New Roman" w:hAnsi="Times New Roman" w:cs="Times New Roman"/>
    </w:rPr>
  </w:style>
  <w:style w:type="paragraph" w:styleId="Akapitzlist">
    <w:name w:val="List Paragraph"/>
    <w:basedOn w:val="Normalny"/>
    <w:uiPriority w:val="34"/>
    <w:qFormat/>
    <w:rsid w:val="006F10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690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237F3D-6031-4BF0-A731-DB31ADF61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14</Pages>
  <Words>3102</Words>
  <Characters>18616</Characters>
  <Application>Microsoft Office Word</Application>
  <DocSecurity>0</DocSecurity>
  <Lines>155</Lines>
  <Paragraphs>43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21675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Mielecki</dc:creator>
  <cp:keywords/>
  <dc:description/>
  <cp:lastModifiedBy>Arkadiusz Smycz</cp:lastModifiedBy>
  <cp:revision>6</cp:revision>
  <dcterms:created xsi:type="dcterms:W3CDTF">2026-02-05T13:03:00Z</dcterms:created>
  <dcterms:modified xsi:type="dcterms:W3CDTF">2026-02-11T10:15:00Z</dcterms:modified>
</cp:coreProperties>
</file>