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page" w:horzAnchor="margin" w:tblpY="4309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2977"/>
        <w:gridCol w:w="12"/>
        <w:gridCol w:w="1246"/>
        <w:gridCol w:w="3703"/>
      </w:tblGrid>
      <w:tr w:rsidR="008A6969" w14:paraId="4D7E9370" w14:textId="77777777" w:rsidTr="00FA6575">
        <w:trPr>
          <w:trHeight w:val="1135"/>
        </w:trPr>
        <w:tc>
          <w:tcPr>
            <w:tcW w:w="4748" w:type="dxa"/>
            <w:gridSpan w:val="2"/>
            <w:vAlign w:val="center"/>
          </w:tcPr>
          <w:p w14:paraId="6FAE37F2" w14:textId="77777777" w:rsidR="00000000" w:rsidRPr="004149B9" w:rsidRDefault="00000000" w:rsidP="00F348AC">
            <w:pPr>
              <w:spacing w:after="0" w:line="360" w:lineRule="auto"/>
              <w:ind w:left="180"/>
              <w:rPr>
                <w:rFonts w:ascii="Bookman Old Style" w:hAnsi="Bookman Old Style" w:cs="Bookman Old Style"/>
                <w:b/>
                <w:bCs/>
              </w:rPr>
            </w:pPr>
          </w:p>
        </w:tc>
        <w:tc>
          <w:tcPr>
            <w:tcW w:w="4961" w:type="dxa"/>
            <w:gridSpan w:val="3"/>
          </w:tcPr>
          <w:p w14:paraId="09A51F80" w14:textId="77777777" w:rsidR="00000000" w:rsidRPr="00FA6575" w:rsidRDefault="00000000" w:rsidP="00F348AC">
            <w:pPr>
              <w:spacing w:after="0" w:line="360" w:lineRule="auto"/>
              <w:ind w:firstLine="635"/>
              <w:rPr>
                <w:rFonts w:ascii="Bookman Old Style" w:hAnsi="Bookman Old Style" w:cs="Bookman Old Style"/>
                <w:b/>
                <w:bCs/>
                <w:sz w:val="28"/>
                <w:szCs w:val="28"/>
              </w:rPr>
            </w:pPr>
            <w:r w:rsidRPr="00FA6575">
              <w:rPr>
                <w:rFonts w:ascii="Bookman Old Style" w:hAnsi="Bookman Old Style" w:cs="Bookman Old Style"/>
                <w:b/>
                <w:bCs/>
                <w:sz w:val="28"/>
                <w:szCs w:val="28"/>
              </w:rPr>
              <w:t>WYKONAWCY</w:t>
            </w:r>
          </w:p>
          <w:p w14:paraId="1EB62A39" w14:textId="77777777" w:rsidR="00000000" w:rsidRPr="004149B9" w:rsidRDefault="00000000" w:rsidP="00FA6575">
            <w:pPr>
              <w:spacing w:after="0" w:line="360" w:lineRule="auto"/>
              <w:ind w:firstLine="635"/>
              <w:rPr>
                <w:rFonts w:ascii="Bookman Old Style" w:hAnsi="Bookman Old Style" w:cs="Bookman Old Style"/>
                <w:b/>
                <w:bCs/>
                <w:sz w:val="24"/>
                <w:szCs w:val="24"/>
              </w:rPr>
            </w:pPr>
            <w:r>
              <w:rPr>
                <w:rFonts w:ascii="Bookman Old Style" w:hAnsi="Bookman Old Style" w:cs="Bookman Old Style"/>
                <w:b/>
                <w:bCs/>
                <w:sz w:val="28"/>
                <w:szCs w:val="28"/>
              </w:rPr>
              <w:t xml:space="preserve">    </w:t>
            </w:r>
            <w:r w:rsidRPr="00FA6575">
              <w:rPr>
                <w:rFonts w:ascii="Bookman Old Style" w:hAnsi="Bookman Old Style" w:cs="Bookman Old Style"/>
                <w:b/>
                <w:bCs/>
                <w:sz w:val="28"/>
                <w:szCs w:val="28"/>
              </w:rPr>
              <w:t>-wszyscy-</w:t>
            </w:r>
          </w:p>
        </w:tc>
      </w:tr>
      <w:tr w:rsidR="008A6969" w14:paraId="5823F8A1" w14:textId="77777777" w:rsidTr="00F348AC">
        <w:trPr>
          <w:trHeight w:val="352"/>
        </w:trPr>
        <w:tc>
          <w:tcPr>
            <w:tcW w:w="1771" w:type="dxa"/>
            <w:vAlign w:val="center"/>
          </w:tcPr>
          <w:p w14:paraId="0BEB1B83" w14:textId="77777777" w:rsidR="00000000" w:rsidRPr="004149B9" w:rsidRDefault="00000000" w:rsidP="00F348AC">
            <w:pPr>
              <w:spacing w:after="0" w:line="360" w:lineRule="auto"/>
              <w:rPr>
                <w:rFonts w:ascii="Bookman Old Style" w:hAnsi="Bookman Old Style" w:cs="Bookman Old Style"/>
                <w:b/>
                <w:bCs/>
                <w:sz w:val="16"/>
                <w:szCs w:val="16"/>
              </w:rPr>
            </w:pPr>
            <w:r>
              <w:rPr>
                <w:rFonts w:ascii="Bookman Old Style" w:hAnsi="Bookman Old Style" w:cs="Bookman Old Style"/>
                <w:sz w:val="16"/>
                <w:szCs w:val="16"/>
              </w:rPr>
              <w:t>N</w:t>
            </w:r>
            <w:r w:rsidRPr="004149B9">
              <w:rPr>
                <w:rFonts w:ascii="Bookman Old Style" w:hAnsi="Bookman Old Style" w:cs="Bookman Old Style"/>
                <w:sz w:val="16"/>
                <w:szCs w:val="16"/>
              </w:rPr>
              <w:t>asz znak</w:t>
            </w:r>
            <w:r>
              <w:rPr>
                <w:rFonts w:ascii="Bookman Old Style" w:hAnsi="Bookman Old Style" w:cs="Bookman Old Style"/>
                <w:sz w:val="16"/>
                <w:szCs w:val="16"/>
              </w:rPr>
              <w:t>:</w:t>
            </w:r>
            <w:r w:rsidRPr="004149B9">
              <w:rPr>
                <w:rFonts w:ascii="Bookman Old Style" w:hAnsi="Bookman Old Style" w:cs="Bookman Old Style"/>
                <w:sz w:val="16"/>
                <w:szCs w:val="16"/>
              </w:rPr>
              <w:t xml:space="preserve"> </w:t>
            </w:r>
          </w:p>
        </w:tc>
        <w:tc>
          <w:tcPr>
            <w:tcW w:w="7938" w:type="dxa"/>
            <w:gridSpan w:val="4"/>
            <w:vAlign w:val="center"/>
          </w:tcPr>
          <w:p w14:paraId="558B32AD" w14:textId="77777777" w:rsidR="00000000" w:rsidRPr="004149B9" w:rsidRDefault="00000000" w:rsidP="00F348AC">
            <w:pPr>
              <w:spacing w:after="0" w:line="360" w:lineRule="auto"/>
              <w:rPr>
                <w:rFonts w:ascii="Bookman Old Style" w:hAnsi="Bookman Old Style" w:cs="Bookman Old Style"/>
                <w:bCs/>
                <w:sz w:val="16"/>
                <w:szCs w:val="16"/>
              </w:rPr>
            </w:pPr>
            <w:bookmarkStart w:id="0" w:name="ezdSprawaZnak"/>
            <w:r>
              <w:rPr>
                <w:rFonts w:ascii="Bookman Old Style" w:hAnsi="Bookman Old Style" w:cs="Bookman Old Style"/>
                <w:bCs/>
                <w:sz w:val="16"/>
                <w:szCs w:val="16"/>
              </w:rPr>
              <w:t>WIW-AD.272.1.2026</w:t>
            </w:r>
            <w:bookmarkEnd w:id="0"/>
            <w:r>
              <w:rPr>
                <w:rFonts w:ascii="Bookman Old Style" w:hAnsi="Bookman Old Style" w:cs="Bookman Old Style"/>
                <w:bCs/>
                <w:sz w:val="16"/>
                <w:szCs w:val="16"/>
              </w:rPr>
              <w:t>.</w:t>
            </w:r>
            <w:bookmarkStart w:id="1" w:name="ezdAutorInicjaly"/>
            <w:r w:rsidRPr="004149B9">
              <w:rPr>
                <w:rFonts w:ascii="Bookman Old Style" w:hAnsi="Bookman Old Style" w:cs="Bookman Old Style"/>
                <w:bCs/>
                <w:sz w:val="16"/>
                <w:szCs w:val="16"/>
              </w:rPr>
              <w:t>AM</w:t>
            </w:r>
            <w:bookmarkEnd w:id="1"/>
            <w:r>
              <w:rPr>
                <w:rFonts w:ascii="Bookman Old Style" w:hAnsi="Bookman Old Style" w:cs="Bookman Old Style"/>
                <w:bCs/>
                <w:sz w:val="16"/>
                <w:szCs w:val="16"/>
              </w:rPr>
              <w:t xml:space="preserve"> – Część nr 12</w:t>
            </w:r>
          </w:p>
        </w:tc>
      </w:tr>
      <w:tr w:rsidR="008A6969" w14:paraId="0BA125EB" w14:textId="77777777" w:rsidTr="00F348AC">
        <w:trPr>
          <w:trHeight w:val="352"/>
        </w:trPr>
        <w:tc>
          <w:tcPr>
            <w:tcW w:w="1771" w:type="dxa"/>
            <w:vAlign w:val="center"/>
          </w:tcPr>
          <w:p w14:paraId="770613E6" w14:textId="77777777" w:rsidR="00000000" w:rsidRDefault="00000000" w:rsidP="00F348AC">
            <w:pPr>
              <w:spacing w:after="0" w:line="360" w:lineRule="auto"/>
              <w:rPr>
                <w:rFonts w:ascii="Bookman Old Style" w:hAnsi="Bookman Old Style" w:cs="Bookman Old Style"/>
                <w:sz w:val="16"/>
                <w:szCs w:val="16"/>
              </w:rPr>
            </w:pPr>
            <w:r>
              <w:rPr>
                <w:rFonts w:ascii="Bookman Old Style" w:hAnsi="Bookman Old Style" w:cs="Bookman Old Style"/>
                <w:sz w:val="16"/>
                <w:szCs w:val="16"/>
              </w:rPr>
              <w:t>Dot. sprawy nr:</w:t>
            </w:r>
          </w:p>
        </w:tc>
        <w:tc>
          <w:tcPr>
            <w:tcW w:w="2989" w:type="dxa"/>
            <w:gridSpan w:val="2"/>
            <w:vAlign w:val="center"/>
          </w:tcPr>
          <w:p w14:paraId="3F364F79" w14:textId="77777777" w:rsidR="00000000" w:rsidRPr="004149B9" w:rsidRDefault="00000000" w:rsidP="00F348AC">
            <w:pPr>
              <w:spacing w:after="0" w:line="360" w:lineRule="auto"/>
              <w:rPr>
                <w:rFonts w:ascii="Bookman Old Style" w:hAnsi="Bookman Old Style" w:cs="Bookman Old Style"/>
                <w:sz w:val="16"/>
                <w:szCs w:val="16"/>
              </w:rPr>
            </w:pPr>
            <w:r>
              <w:rPr>
                <w:rFonts w:ascii="Bookman Old Style" w:hAnsi="Bookman Old Style" w:cs="Bookman Old Style"/>
                <w:sz w:val="16"/>
                <w:szCs w:val="16"/>
              </w:rPr>
              <w:t>-</w:t>
            </w:r>
          </w:p>
        </w:tc>
        <w:tc>
          <w:tcPr>
            <w:tcW w:w="1246" w:type="dxa"/>
            <w:vAlign w:val="center"/>
          </w:tcPr>
          <w:p w14:paraId="2193A49C" w14:textId="77777777" w:rsidR="00000000" w:rsidRPr="004149B9" w:rsidRDefault="00000000" w:rsidP="00F348AC">
            <w:pPr>
              <w:spacing w:after="0" w:line="360" w:lineRule="auto"/>
              <w:rPr>
                <w:rFonts w:ascii="Bookman Old Style" w:hAnsi="Bookman Old Style" w:cs="Bookman Old Style"/>
                <w:sz w:val="16"/>
                <w:szCs w:val="16"/>
              </w:rPr>
            </w:pPr>
            <w:r>
              <w:rPr>
                <w:rFonts w:ascii="Bookman Old Style" w:hAnsi="Bookman Old Style" w:cs="Bookman Old Style"/>
                <w:sz w:val="16"/>
                <w:szCs w:val="16"/>
              </w:rPr>
              <w:t>pismo z dnia:</w:t>
            </w:r>
          </w:p>
        </w:tc>
        <w:tc>
          <w:tcPr>
            <w:tcW w:w="3703" w:type="dxa"/>
            <w:vAlign w:val="center"/>
          </w:tcPr>
          <w:p w14:paraId="381EAB5F" w14:textId="77777777" w:rsidR="00000000" w:rsidRPr="004149B9" w:rsidRDefault="00000000" w:rsidP="00F348AC">
            <w:pPr>
              <w:spacing w:after="0" w:line="360" w:lineRule="auto"/>
              <w:rPr>
                <w:rFonts w:ascii="Bookman Old Style" w:hAnsi="Bookman Old Style" w:cs="Bookman Old Style"/>
                <w:sz w:val="16"/>
                <w:szCs w:val="16"/>
              </w:rPr>
            </w:pPr>
            <w:r>
              <w:rPr>
                <w:rFonts w:ascii="Bookman Old Style" w:hAnsi="Bookman Old Style" w:cs="Bookman Old Style"/>
                <w:sz w:val="16"/>
                <w:szCs w:val="16"/>
              </w:rPr>
              <w:t>-</w:t>
            </w:r>
          </w:p>
        </w:tc>
      </w:tr>
    </w:tbl>
    <w:p w14:paraId="40386A02" w14:textId="77777777" w:rsidR="00000000" w:rsidRDefault="00000000" w:rsidP="00FA6575">
      <w:pPr>
        <w:spacing w:after="0" w:line="360" w:lineRule="auto"/>
        <w:rPr>
          <w:rFonts w:ascii="Bookman Old Style" w:hAnsi="Bookman Old Style" w:cs="Bookman Old Style"/>
          <w:sz w:val="24"/>
          <w:szCs w:val="24"/>
        </w:rPr>
      </w:pPr>
    </w:p>
    <w:p w14:paraId="4F47AD10" w14:textId="77777777" w:rsidR="00000000" w:rsidRDefault="00000000" w:rsidP="0036349E">
      <w:pPr>
        <w:spacing w:after="0" w:line="360" w:lineRule="auto"/>
        <w:jc w:val="both"/>
        <w:rPr>
          <w:rFonts w:ascii="Bookman Old Style" w:hAnsi="Bookman Old Style" w:cs="Bookman Old Style"/>
          <w:sz w:val="24"/>
          <w:szCs w:val="24"/>
        </w:rPr>
      </w:pPr>
    </w:p>
    <w:p w14:paraId="0BC70C97" w14:textId="77777777" w:rsidR="00000000" w:rsidRDefault="00000000" w:rsidP="0036349E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</w:p>
    <w:p w14:paraId="6E3AC529" w14:textId="77777777" w:rsidR="00000000" w:rsidRDefault="00000000" w:rsidP="0036349E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235B1A">
        <w:rPr>
          <w:rFonts w:ascii="Bookman Old Style" w:hAnsi="Bookman Old Style"/>
          <w:b/>
          <w:sz w:val="24"/>
          <w:szCs w:val="24"/>
        </w:rPr>
        <w:t xml:space="preserve">Wyjaśnienie </w:t>
      </w:r>
      <w:r>
        <w:rPr>
          <w:rFonts w:ascii="Bookman Old Style" w:hAnsi="Bookman Old Style"/>
          <w:b/>
          <w:sz w:val="24"/>
          <w:szCs w:val="24"/>
        </w:rPr>
        <w:t xml:space="preserve">oraz zmiana </w:t>
      </w:r>
      <w:r w:rsidRPr="00235B1A">
        <w:rPr>
          <w:rFonts w:ascii="Bookman Old Style" w:hAnsi="Bookman Old Style"/>
          <w:b/>
          <w:sz w:val="24"/>
          <w:szCs w:val="24"/>
        </w:rPr>
        <w:t xml:space="preserve">treści </w:t>
      </w:r>
      <w:r>
        <w:rPr>
          <w:rFonts w:ascii="Bookman Old Style" w:hAnsi="Bookman Old Style"/>
          <w:b/>
          <w:sz w:val="24"/>
          <w:szCs w:val="24"/>
        </w:rPr>
        <w:br/>
      </w:r>
      <w:r w:rsidRPr="00235B1A">
        <w:rPr>
          <w:rFonts w:ascii="Bookman Old Style" w:hAnsi="Bookman Old Style"/>
          <w:b/>
          <w:sz w:val="24"/>
          <w:szCs w:val="24"/>
        </w:rPr>
        <w:t>specyfikacji warunków zamówienia</w:t>
      </w:r>
    </w:p>
    <w:p w14:paraId="5FAA9A99" w14:textId="77777777" w:rsidR="00000000" w:rsidRPr="00200D7A" w:rsidRDefault="00000000" w:rsidP="0036349E">
      <w:pPr>
        <w:spacing w:after="0" w:line="360" w:lineRule="auto"/>
        <w:jc w:val="center"/>
        <w:rPr>
          <w:rFonts w:ascii="Bookman Old Style" w:hAnsi="Bookman Old Style"/>
          <w:b/>
          <w:sz w:val="24"/>
          <w:szCs w:val="24"/>
        </w:rPr>
      </w:pPr>
    </w:p>
    <w:p w14:paraId="2EF9BE38" w14:textId="77777777" w:rsidR="00000000" w:rsidRPr="00C62A59" w:rsidRDefault="00000000" w:rsidP="00C62A59">
      <w:pPr>
        <w:spacing w:after="0" w:line="360" w:lineRule="auto"/>
        <w:ind w:firstLine="567"/>
        <w:jc w:val="both"/>
        <w:rPr>
          <w:rFonts w:ascii="Bookman Old Style" w:hAnsi="Bookman Old Style"/>
          <w:b/>
          <w:bCs/>
          <w:sz w:val="24"/>
          <w:szCs w:val="24"/>
        </w:rPr>
      </w:pPr>
      <w:r w:rsidRPr="001704D5">
        <w:rPr>
          <w:rFonts w:ascii="Bookman Old Style" w:hAnsi="Bookman Old Style" w:cs="Tahoma"/>
          <w:sz w:val="24"/>
          <w:szCs w:val="24"/>
        </w:rPr>
        <w:t xml:space="preserve">Działając na podstawie </w:t>
      </w:r>
      <w:r w:rsidRPr="001F5BB0">
        <w:rPr>
          <w:rFonts w:ascii="Bookman Old Style" w:hAnsi="Bookman Old Style" w:cs="Tahoma"/>
          <w:sz w:val="24"/>
          <w:szCs w:val="24"/>
        </w:rPr>
        <w:t xml:space="preserve">art. 284 ust. </w:t>
      </w:r>
      <w:r>
        <w:rPr>
          <w:rFonts w:ascii="Bookman Old Style" w:hAnsi="Bookman Old Style" w:cs="Tahoma"/>
          <w:sz w:val="24"/>
          <w:szCs w:val="24"/>
        </w:rPr>
        <w:t>2</w:t>
      </w:r>
      <w:r w:rsidRPr="001F5BB0">
        <w:rPr>
          <w:rFonts w:ascii="Bookman Old Style" w:hAnsi="Bookman Old Style" w:cs="Tahoma"/>
          <w:sz w:val="24"/>
          <w:szCs w:val="24"/>
        </w:rPr>
        <w:t xml:space="preserve"> </w:t>
      </w:r>
      <w:r w:rsidRPr="001F5BB0">
        <w:rPr>
          <w:rFonts w:ascii="Bookman Old Style" w:hAnsi="Bookman Old Style" w:cs="Tahoma"/>
          <w:bCs/>
          <w:sz w:val="24"/>
          <w:szCs w:val="24"/>
        </w:rPr>
        <w:t>ustawy z dnia 11 września 2019 r. Prawo zamówień publicznych (Dz.U. z 2024 r. poz. 1320</w:t>
      </w:r>
      <w:r>
        <w:rPr>
          <w:rFonts w:ascii="Bookman Old Style" w:hAnsi="Bookman Old Style" w:cs="Tahoma"/>
          <w:bCs/>
          <w:sz w:val="24"/>
          <w:szCs w:val="24"/>
        </w:rPr>
        <w:t>, z późn. zm.</w:t>
      </w:r>
      <w:r w:rsidRPr="001F5BB0">
        <w:rPr>
          <w:rFonts w:ascii="Bookman Old Style" w:hAnsi="Bookman Old Style" w:cs="Tahoma"/>
          <w:bCs/>
          <w:sz w:val="24"/>
          <w:szCs w:val="24"/>
        </w:rPr>
        <w:t>)</w:t>
      </w:r>
      <w:r w:rsidRPr="001F5BB0">
        <w:rPr>
          <w:rFonts w:ascii="Bookman Old Style" w:hAnsi="Bookman Old Style" w:cs="Tahoma"/>
          <w:sz w:val="24"/>
          <w:szCs w:val="24"/>
        </w:rPr>
        <w:t xml:space="preserve"> </w:t>
      </w:r>
      <w:r w:rsidRPr="001704D5">
        <w:rPr>
          <w:rFonts w:ascii="Bookman Old Style" w:hAnsi="Bookman Old Style" w:cs="Tahoma"/>
          <w:sz w:val="24"/>
          <w:szCs w:val="24"/>
        </w:rPr>
        <w:t xml:space="preserve"> Wojewódzki Inspektorat Weterynarii z siedzibą w Siedlcach </w:t>
      </w:r>
      <w:r w:rsidRPr="0071018A">
        <w:rPr>
          <w:rFonts w:ascii="Bookman Old Style" w:hAnsi="Bookman Old Style" w:cs="Tahoma"/>
          <w:sz w:val="24"/>
          <w:szCs w:val="24"/>
        </w:rPr>
        <w:t>udziela wyjaśnień na zadane pytani</w:t>
      </w:r>
      <w:r>
        <w:rPr>
          <w:rFonts w:ascii="Bookman Old Style" w:hAnsi="Bookman Old Style" w:cs="Tahoma"/>
          <w:sz w:val="24"/>
          <w:szCs w:val="24"/>
        </w:rPr>
        <w:t>e</w:t>
      </w:r>
      <w:r w:rsidRPr="0071018A">
        <w:rPr>
          <w:rFonts w:ascii="Bookman Old Style" w:hAnsi="Bookman Old Style" w:cs="Tahoma"/>
          <w:sz w:val="24"/>
          <w:szCs w:val="24"/>
        </w:rPr>
        <w:t xml:space="preserve"> Wykonawcy dotyczące </w:t>
      </w:r>
      <w:r w:rsidRPr="001704D5">
        <w:rPr>
          <w:rFonts w:ascii="Bookman Old Style" w:hAnsi="Bookman Old Style" w:cs="Tahoma"/>
          <w:sz w:val="24"/>
          <w:szCs w:val="24"/>
        </w:rPr>
        <w:t>treści specyfikacji warunków zamówienia w postępowaniu o udzielenie zamówienia publicznego</w:t>
      </w:r>
      <w:r>
        <w:rPr>
          <w:rFonts w:ascii="Bookman Old Style" w:hAnsi="Bookman Old Style" w:cs="Tahoma"/>
          <w:sz w:val="24"/>
          <w:szCs w:val="24"/>
        </w:rPr>
        <w:t>,</w:t>
      </w:r>
      <w:r w:rsidRPr="001704D5">
        <w:rPr>
          <w:rFonts w:ascii="Bookman Old Style" w:hAnsi="Bookman Old Style" w:cs="Tahoma"/>
          <w:sz w:val="24"/>
          <w:szCs w:val="24"/>
        </w:rPr>
        <w:t xml:space="preserve"> nr sprawy</w:t>
      </w:r>
      <w:r>
        <w:rPr>
          <w:rFonts w:ascii="Bookman Old Style" w:hAnsi="Bookman Old Style"/>
          <w:sz w:val="24"/>
          <w:szCs w:val="24"/>
        </w:rPr>
        <w:t xml:space="preserve">: </w:t>
      </w:r>
      <w:r w:rsidRPr="005149B6">
        <w:rPr>
          <w:rFonts w:ascii="Bookman Old Style" w:hAnsi="Bookman Old Style"/>
          <w:b/>
          <w:sz w:val="24"/>
          <w:szCs w:val="24"/>
        </w:rPr>
        <w:t>WIW-AD.272.</w:t>
      </w:r>
      <w:r>
        <w:rPr>
          <w:rFonts w:ascii="Bookman Old Style" w:hAnsi="Bookman Old Style"/>
          <w:b/>
          <w:sz w:val="24"/>
          <w:szCs w:val="24"/>
        </w:rPr>
        <w:t>1</w:t>
      </w:r>
      <w:r w:rsidRPr="005149B6">
        <w:rPr>
          <w:rFonts w:ascii="Bookman Old Style" w:hAnsi="Bookman Old Style"/>
          <w:b/>
          <w:sz w:val="24"/>
          <w:szCs w:val="24"/>
        </w:rPr>
        <w:t>.202</w:t>
      </w:r>
      <w:r>
        <w:rPr>
          <w:rFonts w:ascii="Bookman Old Style" w:hAnsi="Bookman Old Style"/>
          <w:b/>
          <w:sz w:val="24"/>
          <w:szCs w:val="24"/>
        </w:rPr>
        <w:t>6</w:t>
      </w:r>
      <w:r>
        <w:rPr>
          <w:rFonts w:ascii="Bookman Old Style" w:hAnsi="Bookman Old Style"/>
          <w:b/>
          <w:sz w:val="24"/>
          <w:szCs w:val="24"/>
        </w:rPr>
        <w:t>,</w:t>
      </w:r>
      <w:r w:rsidRPr="005149B6">
        <w:rPr>
          <w:rFonts w:ascii="Bookman Old Style" w:hAnsi="Bookman Old Style"/>
          <w:b/>
          <w:sz w:val="24"/>
          <w:szCs w:val="24"/>
        </w:rPr>
        <w:t xml:space="preserve"> </w:t>
      </w:r>
      <w:r w:rsidRPr="00654986">
        <w:rPr>
          <w:rFonts w:ascii="Bookman Old Style" w:hAnsi="Bookman Old Style"/>
          <w:bCs/>
          <w:sz w:val="24"/>
          <w:szCs w:val="24"/>
        </w:rPr>
        <w:t>na</w:t>
      </w:r>
      <w:r w:rsidRPr="005149B6">
        <w:rPr>
          <w:rFonts w:ascii="Bookman Old Style" w:hAnsi="Bookman Old Style"/>
          <w:b/>
          <w:sz w:val="24"/>
          <w:szCs w:val="24"/>
        </w:rPr>
        <w:t xml:space="preserve"> </w:t>
      </w:r>
      <w:r>
        <w:rPr>
          <w:rFonts w:ascii="Bookman Old Style" w:hAnsi="Bookman Old Style"/>
          <w:b/>
          <w:sz w:val="24"/>
          <w:szCs w:val="24"/>
        </w:rPr>
        <w:t>d</w:t>
      </w:r>
      <w:r w:rsidRPr="00F12F7A">
        <w:rPr>
          <w:rFonts w:ascii="Bookman Old Style" w:hAnsi="Bookman Old Style"/>
          <w:b/>
          <w:sz w:val="24"/>
          <w:szCs w:val="24"/>
        </w:rPr>
        <w:t>ostaw</w:t>
      </w:r>
      <w:r>
        <w:rPr>
          <w:rFonts w:ascii="Bookman Old Style" w:hAnsi="Bookman Old Style"/>
          <w:b/>
          <w:sz w:val="24"/>
          <w:szCs w:val="24"/>
        </w:rPr>
        <w:t xml:space="preserve">ę odczynników do biologii komórkowej </w:t>
      </w:r>
      <w:r w:rsidRPr="00F12F7A">
        <w:rPr>
          <w:rFonts w:ascii="Bookman Old Style" w:hAnsi="Bookman Old Style"/>
          <w:b/>
          <w:sz w:val="24"/>
          <w:szCs w:val="24"/>
        </w:rPr>
        <w:t>dla Zakładu Higieny Weterynaryjnej w Warszawie</w:t>
      </w:r>
      <w:r>
        <w:rPr>
          <w:rFonts w:ascii="Bookman Old Style" w:hAnsi="Bookman Old Style"/>
          <w:sz w:val="24"/>
          <w:szCs w:val="24"/>
        </w:rPr>
        <w:t xml:space="preserve"> </w:t>
      </w:r>
      <w:r w:rsidRPr="00C826A8">
        <w:rPr>
          <w:rFonts w:ascii="Bookman Old Style" w:hAnsi="Bookman Old Style"/>
          <w:sz w:val="24"/>
          <w:szCs w:val="24"/>
          <w:u w:val="single"/>
        </w:rPr>
        <w:t xml:space="preserve">- Część nr </w:t>
      </w:r>
      <w:r>
        <w:rPr>
          <w:rFonts w:ascii="Bookman Old Style" w:hAnsi="Bookman Old Style"/>
          <w:sz w:val="24"/>
          <w:szCs w:val="24"/>
          <w:u w:val="single"/>
        </w:rPr>
        <w:t xml:space="preserve">12: </w:t>
      </w:r>
      <w:r w:rsidRPr="00C826A8">
        <w:rPr>
          <w:rFonts w:ascii="Bookman Old Style" w:hAnsi="Bookman Old Style"/>
          <w:sz w:val="24"/>
          <w:szCs w:val="24"/>
          <w:u w:val="single"/>
        </w:rPr>
        <w:t xml:space="preserve">Dostawa </w:t>
      </w:r>
      <w:r>
        <w:rPr>
          <w:rFonts w:ascii="Bookman Old Style" w:hAnsi="Bookman Old Style"/>
          <w:sz w:val="24"/>
          <w:szCs w:val="24"/>
          <w:u w:val="single"/>
        </w:rPr>
        <w:t xml:space="preserve">wskaźników do </w:t>
      </w:r>
      <w:r>
        <w:rPr>
          <w:rFonts w:ascii="Bookman Old Style" w:hAnsi="Bookman Old Style"/>
          <w:sz w:val="24"/>
          <w:szCs w:val="24"/>
          <w:u w:val="single"/>
        </w:rPr>
        <w:t>sterylizacji:</w:t>
      </w:r>
    </w:p>
    <w:p w14:paraId="3E032DA1" w14:textId="77777777" w:rsidR="00000000" w:rsidRDefault="00000000" w:rsidP="00D55421">
      <w:pPr>
        <w:spacing w:after="0" w:line="360" w:lineRule="auto"/>
        <w:jc w:val="both"/>
        <w:rPr>
          <w:rFonts w:ascii="Bookman Old Style" w:hAnsi="Bookman Old Style" w:cs="Times New Roman"/>
          <w:b/>
          <w:bCs/>
          <w:iCs/>
          <w:sz w:val="24"/>
          <w:szCs w:val="24"/>
        </w:rPr>
      </w:pPr>
      <w:bookmarkStart w:id="2" w:name="_Hlk213401802"/>
      <w:r>
        <w:rPr>
          <w:rFonts w:ascii="Bookman Old Style" w:hAnsi="Bookman Old Style" w:cs="Times New Roman"/>
          <w:b/>
          <w:bCs/>
          <w:iCs/>
          <w:sz w:val="24"/>
          <w:szCs w:val="24"/>
        </w:rPr>
        <w:t xml:space="preserve">Pytanie nr 1: </w:t>
      </w:r>
      <w:r w:rsidRPr="00D55421">
        <w:rPr>
          <w:rFonts w:ascii="Bookman Old Style" w:hAnsi="Bookman Old Style" w:cs="Times New Roman"/>
          <w:iCs/>
          <w:sz w:val="24"/>
          <w:szCs w:val="24"/>
        </w:rPr>
        <w:t xml:space="preserve">Rurki posiadają max. datę ważności 12 miesięcy (liczoną od daty produkcji). Proszę o informację czy dopuścicie Państwo </w:t>
      </w:r>
      <w:r w:rsidRPr="00D55421">
        <w:rPr>
          <w:rFonts w:ascii="Bookman Old Style" w:hAnsi="Bookman Old Style" w:cs="Times New Roman"/>
          <w:iCs/>
          <w:sz w:val="24"/>
          <w:szCs w:val="24"/>
        </w:rPr>
        <w:t>produkt z krótszą dat</w:t>
      </w:r>
      <w:r>
        <w:rPr>
          <w:rFonts w:ascii="Bookman Old Style" w:hAnsi="Bookman Old Style" w:cs="Times New Roman"/>
          <w:iCs/>
          <w:sz w:val="24"/>
          <w:szCs w:val="24"/>
        </w:rPr>
        <w:t>ą</w:t>
      </w:r>
      <w:r w:rsidRPr="00D55421">
        <w:rPr>
          <w:rFonts w:ascii="Bookman Old Style" w:hAnsi="Bookman Old Style" w:cs="Times New Roman"/>
          <w:iCs/>
          <w:sz w:val="24"/>
          <w:szCs w:val="24"/>
        </w:rPr>
        <w:t xml:space="preserve"> ważności wynoszącą ¾ daty ważności.</w:t>
      </w:r>
    </w:p>
    <w:p w14:paraId="1AFA57AD" w14:textId="77777777" w:rsidR="00000000" w:rsidRPr="00D2385C" w:rsidRDefault="00000000" w:rsidP="0036349E">
      <w:pPr>
        <w:spacing w:after="0" w:line="360" w:lineRule="auto"/>
        <w:jc w:val="both"/>
        <w:rPr>
          <w:rFonts w:ascii="Bookman Old Style" w:hAnsi="Bookman Old Style" w:cs="Bookman Old Style"/>
          <w:sz w:val="24"/>
          <w:szCs w:val="24"/>
        </w:rPr>
      </w:pPr>
      <w:r w:rsidRPr="007353C3">
        <w:rPr>
          <w:rFonts w:ascii="Bookman Old Style" w:hAnsi="Bookman Old Style"/>
          <w:b/>
          <w:bCs/>
          <w:sz w:val="24"/>
          <w:szCs w:val="24"/>
        </w:rPr>
        <w:t>Odpowiedź nr 1:</w:t>
      </w:r>
      <w:r w:rsidRPr="005F0E22">
        <w:rPr>
          <w:rFonts w:ascii="Bookman Old Style" w:hAnsi="Bookman Old Style" w:cs="Bookman Old Style"/>
          <w:sz w:val="24"/>
          <w:szCs w:val="24"/>
        </w:rPr>
        <w:t xml:space="preserve"> </w:t>
      </w:r>
      <w:r w:rsidRPr="003D7509">
        <w:rPr>
          <w:rFonts w:ascii="Bookman Old Style" w:hAnsi="Bookman Old Style" w:cs="Arial"/>
          <w:sz w:val="24"/>
          <w:szCs w:val="24"/>
        </w:rPr>
        <w:t>Zamawiający</w:t>
      </w:r>
      <w:r>
        <w:rPr>
          <w:rFonts w:ascii="Bookman Old Style" w:hAnsi="Bookman Old Style" w:cs="Arial"/>
          <w:sz w:val="24"/>
          <w:szCs w:val="24"/>
        </w:rPr>
        <w:t xml:space="preserve"> dopuszcza zaoferowanie dla poz. 2, tj. „Rurki do kontroli procesu sterylizacji gorącym powietrzem” </w:t>
      </w:r>
      <w:r>
        <w:rPr>
          <w:rFonts w:ascii="Bookman Old Style" w:hAnsi="Bookman Old Style" w:cs="Arial"/>
          <w:sz w:val="24"/>
          <w:szCs w:val="24"/>
        </w:rPr>
        <w:t>z krótszy</w:t>
      </w:r>
      <w:r>
        <w:rPr>
          <w:rFonts w:ascii="Bookman Old Style" w:hAnsi="Bookman Old Style" w:cs="Arial"/>
          <w:sz w:val="24"/>
          <w:szCs w:val="24"/>
        </w:rPr>
        <w:t>m termin</w:t>
      </w:r>
      <w:r>
        <w:rPr>
          <w:rFonts w:ascii="Bookman Old Style" w:hAnsi="Bookman Old Style" w:cs="Arial"/>
          <w:sz w:val="24"/>
          <w:szCs w:val="24"/>
        </w:rPr>
        <w:t>em ważności wynoszący</w:t>
      </w:r>
      <w:r>
        <w:rPr>
          <w:rFonts w:ascii="Bookman Old Style" w:hAnsi="Bookman Old Style" w:cs="Arial"/>
          <w:sz w:val="24"/>
          <w:szCs w:val="24"/>
        </w:rPr>
        <w:t xml:space="preserve">m </w:t>
      </w:r>
      <w:r w:rsidRPr="00D55421">
        <w:rPr>
          <w:rFonts w:ascii="Bookman Old Style" w:hAnsi="Bookman Old Style" w:cs="Times New Roman"/>
          <w:iCs/>
          <w:sz w:val="24"/>
          <w:szCs w:val="24"/>
        </w:rPr>
        <w:t>¾</w:t>
      </w:r>
      <w:r>
        <w:rPr>
          <w:rFonts w:ascii="Bookman Old Style" w:hAnsi="Bookman Old Style" w:cs="Times New Roman"/>
          <w:iCs/>
          <w:sz w:val="24"/>
          <w:szCs w:val="24"/>
        </w:rPr>
        <w:t>,</w:t>
      </w:r>
      <w:r w:rsidRPr="00D55421">
        <w:rPr>
          <w:rFonts w:ascii="Bookman Old Style" w:hAnsi="Bookman Old Style" w:cs="Times New Roman"/>
          <w:iCs/>
          <w:sz w:val="24"/>
          <w:szCs w:val="24"/>
        </w:rPr>
        <w:t xml:space="preserve"> </w:t>
      </w:r>
      <w:r>
        <w:rPr>
          <w:rFonts w:ascii="Bookman Old Style" w:hAnsi="Bookman Old Style" w:cs="Times New Roman"/>
          <w:iCs/>
          <w:sz w:val="24"/>
          <w:szCs w:val="24"/>
        </w:rPr>
        <w:t xml:space="preserve">tj. </w:t>
      </w:r>
      <w:r>
        <w:rPr>
          <w:rFonts w:ascii="Bookman Old Style" w:hAnsi="Bookman Old Style" w:cs="Arial"/>
          <w:sz w:val="24"/>
          <w:szCs w:val="24"/>
        </w:rPr>
        <w:t xml:space="preserve"> minimum </w:t>
      </w:r>
      <w:r>
        <w:rPr>
          <w:rFonts w:ascii="Bookman Old Style" w:hAnsi="Bookman Old Style" w:cs="Arial"/>
          <w:sz w:val="24"/>
          <w:szCs w:val="24"/>
        </w:rPr>
        <w:t xml:space="preserve">9 miesięcy od dnia dostawy. </w:t>
      </w:r>
      <w:r w:rsidRPr="00FE07DD">
        <w:rPr>
          <w:rFonts w:ascii="Bookman Old Style" w:hAnsi="Bookman Old Style" w:cs="Bookman Old Style"/>
          <w:b/>
          <w:bCs/>
          <w:sz w:val="24"/>
          <w:szCs w:val="24"/>
        </w:rPr>
        <w:t xml:space="preserve">Stosowna zmiana zostanie </w:t>
      </w:r>
      <w:r w:rsidRPr="00D2385C">
        <w:rPr>
          <w:rFonts w:ascii="Bookman Old Style" w:hAnsi="Bookman Old Style" w:cs="Bookman Old Style"/>
          <w:b/>
          <w:bCs/>
          <w:sz w:val="24"/>
          <w:szCs w:val="24"/>
        </w:rPr>
        <w:t>naniesiona do treści SWZ</w:t>
      </w:r>
      <w:r w:rsidRPr="00D2385C">
        <w:rPr>
          <w:rFonts w:ascii="Bookman Old Style" w:hAnsi="Bookman Old Style" w:cs="Bookman Old Style"/>
          <w:sz w:val="24"/>
          <w:szCs w:val="24"/>
        </w:rPr>
        <w:t xml:space="preserve">. </w:t>
      </w:r>
    </w:p>
    <w:bookmarkEnd w:id="2"/>
    <w:p w14:paraId="110247B1" w14:textId="77777777" w:rsidR="00000000" w:rsidRPr="00D2385C" w:rsidRDefault="00000000" w:rsidP="00D2385C">
      <w:pPr>
        <w:spacing w:after="0" w:line="360" w:lineRule="auto"/>
        <w:ind w:firstLine="709"/>
        <w:jc w:val="both"/>
        <w:rPr>
          <w:rFonts w:ascii="Bookman Old Style" w:hAnsi="Bookman Old Style" w:cs="Bookman Old Style"/>
          <w:sz w:val="24"/>
          <w:szCs w:val="24"/>
        </w:rPr>
      </w:pPr>
      <w:r w:rsidRPr="00D2385C">
        <w:rPr>
          <w:rFonts w:ascii="Bookman Old Style" w:hAnsi="Bookman Old Style" w:cs="Bookman Old Style"/>
          <w:sz w:val="24"/>
          <w:szCs w:val="24"/>
        </w:rPr>
        <w:t xml:space="preserve">Wobec powyższego zgodnie z postanowieniami art. 286 ust. 1 ustawy z dnia 11 września 2019 r. Prawo zamówień publicznych </w:t>
      </w:r>
      <w:r w:rsidRPr="00D2385C">
        <w:rPr>
          <w:rFonts w:ascii="Bookman Old Style" w:hAnsi="Bookman Old Style" w:cs="Bookman Old Style"/>
          <w:bCs/>
          <w:sz w:val="24"/>
          <w:szCs w:val="24"/>
        </w:rPr>
        <w:t>(Dz.U. z 2024 r. poz. 1320</w:t>
      </w:r>
      <w:r>
        <w:rPr>
          <w:rFonts w:ascii="Bookman Old Style" w:hAnsi="Bookman Old Style" w:cs="Bookman Old Style"/>
          <w:bCs/>
          <w:sz w:val="24"/>
          <w:szCs w:val="24"/>
        </w:rPr>
        <w:t>, z późn. zm.</w:t>
      </w:r>
      <w:r w:rsidRPr="00D2385C">
        <w:rPr>
          <w:rFonts w:ascii="Bookman Old Style" w:hAnsi="Bookman Old Style" w:cs="Bookman Old Style"/>
          <w:bCs/>
          <w:sz w:val="24"/>
          <w:szCs w:val="24"/>
        </w:rPr>
        <w:t>)</w:t>
      </w:r>
      <w:r>
        <w:rPr>
          <w:rFonts w:ascii="Bookman Old Style" w:hAnsi="Bookman Old Style" w:cs="Bookman Old Style"/>
          <w:sz w:val="24"/>
          <w:szCs w:val="24"/>
        </w:rPr>
        <w:t xml:space="preserve"> </w:t>
      </w:r>
      <w:r w:rsidRPr="00D2385C">
        <w:rPr>
          <w:rFonts w:ascii="Bookman Old Style" w:hAnsi="Bookman Old Style" w:cs="Bookman Old Style"/>
          <w:sz w:val="24"/>
          <w:szCs w:val="24"/>
        </w:rPr>
        <w:t>Zamawiający zmienia</w:t>
      </w:r>
      <w:r w:rsidRPr="00D2385C">
        <w:rPr>
          <w:rFonts w:ascii="Bookman Old Style" w:hAnsi="Bookman Old Style" w:cs="Bookman Old Style"/>
          <w:sz w:val="24"/>
          <w:szCs w:val="24"/>
        </w:rPr>
        <w:t xml:space="preserve"> treść Załącznik</w:t>
      </w:r>
      <w:r>
        <w:rPr>
          <w:rFonts w:ascii="Bookman Old Style" w:hAnsi="Bookman Old Style" w:cs="Bookman Old Style"/>
          <w:sz w:val="24"/>
          <w:szCs w:val="24"/>
        </w:rPr>
        <w:t>a</w:t>
      </w:r>
      <w:r w:rsidRPr="00D2385C">
        <w:rPr>
          <w:rFonts w:ascii="Bookman Old Style" w:hAnsi="Bookman Old Style" w:cs="Bookman Old Style"/>
          <w:sz w:val="24"/>
          <w:szCs w:val="24"/>
        </w:rPr>
        <w:t xml:space="preserve"> nr 1 do SWZ „Opis przedmiotu </w:t>
      </w:r>
      <w:r w:rsidRPr="00D2385C">
        <w:rPr>
          <w:rFonts w:ascii="Bookman Old Style" w:hAnsi="Bookman Old Style" w:cs="Bookman Old Style"/>
          <w:sz w:val="24"/>
          <w:szCs w:val="24"/>
        </w:rPr>
        <w:lastRenderedPageBreak/>
        <w:t xml:space="preserve">zamówienia” </w:t>
      </w:r>
      <w:r w:rsidRPr="00D2385C">
        <w:rPr>
          <w:rFonts w:ascii="Bookman Old Style" w:hAnsi="Bookman Old Style" w:cs="Bookman Old Style"/>
          <w:sz w:val="24"/>
          <w:szCs w:val="24"/>
        </w:rPr>
        <w:t xml:space="preserve">w zakresie części nr 12 – zgodnie z treścią </w:t>
      </w:r>
      <w:r w:rsidRPr="00D2385C">
        <w:rPr>
          <w:rFonts w:ascii="Bookman Old Style" w:hAnsi="Bookman Old Style" w:cs="Bookman Old Style"/>
          <w:b/>
          <w:bCs/>
          <w:sz w:val="24"/>
          <w:szCs w:val="24"/>
        </w:rPr>
        <w:t xml:space="preserve">Załącznika nr 1 </w:t>
      </w:r>
      <w:r w:rsidRPr="00D2385C">
        <w:rPr>
          <w:rFonts w:ascii="Bookman Old Style" w:hAnsi="Bookman Old Style" w:cs="Bookman Old Style"/>
          <w:sz w:val="24"/>
          <w:szCs w:val="24"/>
        </w:rPr>
        <w:t>do niniejszego pisma</w:t>
      </w:r>
      <w:r w:rsidRPr="00D2385C">
        <w:rPr>
          <w:rFonts w:ascii="Bookman Old Style" w:hAnsi="Bookman Old Style" w:cs="Bookman Old Style"/>
          <w:sz w:val="24"/>
          <w:szCs w:val="24"/>
        </w:rPr>
        <w:t>.</w:t>
      </w:r>
    </w:p>
    <w:p w14:paraId="1F84FB7D" w14:textId="77777777" w:rsidR="00000000" w:rsidRPr="00D2385C" w:rsidRDefault="00000000" w:rsidP="0036349E">
      <w:pPr>
        <w:spacing w:after="0" w:line="360" w:lineRule="auto"/>
        <w:ind w:firstLine="425"/>
        <w:jc w:val="both"/>
        <w:rPr>
          <w:rFonts w:ascii="Bookman Old Style" w:hAnsi="Bookman Old Style" w:cs="Bookman Old Style"/>
          <w:sz w:val="24"/>
          <w:szCs w:val="24"/>
        </w:rPr>
      </w:pPr>
      <w:r w:rsidRPr="00D2385C">
        <w:rPr>
          <w:rFonts w:ascii="Bookman Old Style" w:hAnsi="Bookman Old Style" w:cs="Bookman Old Style"/>
          <w:sz w:val="24"/>
          <w:szCs w:val="24"/>
        </w:rPr>
        <w:t>Wobec powyższego zgodnie z postanowieniami art. 284 ust. 3 oraz 286 ust. 3 ustawy z dnia 11 września 2019 r. Prawo zamówień publicznych (Dz.U. z 2024 r. poz. 1320</w:t>
      </w:r>
      <w:r>
        <w:rPr>
          <w:rFonts w:ascii="Bookman Old Style" w:hAnsi="Bookman Old Style" w:cs="Bookman Old Style"/>
          <w:sz w:val="24"/>
          <w:szCs w:val="24"/>
        </w:rPr>
        <w:t>, z późn. zm.</w:t>
      </w:r>
      <w:r w:rsidRPr="00D2385C">
        <w:rPr>
          <w:rFonts w:ascii="Bookman Old Style" w:hAnsi="Bookman Old Style" w:cs="Bookman Old Style"/>
          <w:sz w:val="24"/>
          <w:szCs w:val="24"/>
        </w:rPr>
        <w:t xml:space="preserve">) Zamawiający przedłuża termin składania ofert do </w:t>
      </w:r>
      <w:r w:rsidRPr="00D2385C">
        <w:rPr>
          <w:rFonts w:ascii="Bookman Old Style" w:hAnsi="Bookman Old Style" w:cs="Bookman Old Style"/>
          <w:b/>
          <w:bCs/>
          <w:sz w:val="24"/>
          <w:szCs w:val="24"/>
        </w:rPr>
        <w:t xml:space="preserve">dnia </w:t>
      </w:r>
      <w:r w:rsidRPr="00D2385C">
        <w:rPr>
          <w:rFonts w:ascii="Bookman Old Style" w:hAnsi="Bookman Old Style" w:cs="Bookman Old Style"/>
          <w:b/>
          <w:bCs/>
          <w:sz w:val="24"/>
          <w:szCs w:val="24"/>
        </w:rPr>
        <w:t xml:space="preserve">27 lutego 2026 roku do godziny </w:t>
      </w:r>
      <w:r w:rsidRPr="00D2385C">
        <w:rPr>
          <w:rFonts w:ascii="Bookman Old Style" w:hAnsi="Bookman Old Style" w:cs="Bookman Old Style"/>
          <w:b/>
          <w:bCs/>
          <w:sz w:val="24"/>
          <w:szCs w:val="24"/>
        </w:rPr>
        <w:t>10:00</w:t>
      </w:r>
      <w:r w:rsidRPr="00D2385C">
        <w:rPr>
          <w:rFonts w:ascii="Bookman Old Style" w:hAnsi="Bookman Old Style" w:cs="Bookman Old Style"/>
          <w:sz w:val="24"/>
          <w:szCs w:val="24"/>
        </w:rPr>
        <w:t xml:space="preserve">. Otarcie ofert nastąpi w </w:t>
      </w:r>
      <w:r w:rsidRPr="00D2385C">
        <w:rPr>
          <w:rFonts w:ascii="Bookman Old Style" w:hAnsi="Bookman Old Style" w:cs="Bookman Old Style"/>
          <w:b/>
          <w:bCs/>
          <w:sz w:val="24"/>
          <w:szCs w:val="24"/>
        </w:rPr>
        <w:t xml:space="preserve">dniu </w:t>
      </w:r>
      <w:r w:rsidRPr="00D2385C">
        <w:rPr>
          <w:rFonts w:ascii="Bookman Old Style" w:hAnsi="Bookman Old Style" w:cs="Bookman Old Style"/>
          <w:b/>
          <w:bCs/>
          <w:sz w:val="24"/>
          <w:szCs w:val="24"/>
        </w:rPr>
        <w:t xml:space="preserve">27 lutego 2026 roku o godzinie </w:t>
      </w:r>
      <w:r w:rsidRPr="00D2385C">
        <w:rPr>
          <w:rFonts w:ascii="Bookman Old Style" w:hAnsi="Bookman Old Style" w:cs="Bookman Old Style"/>
          <w:b/>
          <w:bCs/>
          <w:sz w:val="24"/>
          <w:szCs w:val="24"/>
        </w:rPr>
        <w:t>11:00.</w:t>
      </w:r>
    </w:p>
    <w:p w14:paraId="4BB0A800" w14:textId="77777777" w:rsidR="00000000" w:rsidRPr="00D2385C" w:rsidRDefault="00000000" w:rsidP="0036349E">
      <w:pPr>
        <w:spacing w:after="0" w:line="360" w:lineRule="auto"/>
        <w:ind w:firstLine="425"/>
        <w:jc w:val="both"/>
        <w:rPr>
          <w:rFonts w:ascii="Bookman Old Style" w:hAnsi="Bookman Old Style" w:cs="Bookman Old Style"/>
          <w:sz w:val="24"/>
          <w:szCs w:val="24"/>
        </w:rPr>
      </w:pPr>
      <w:r w:rsidRPr="00D2385C">
        <w:rPr>
          <w:rFonts w:ascii="Bookman Old Style" w:hAnsi="Bookman Old Style" w:cs="Bookman Old Style"/>
          <w:sz w:val="24"/>
          <w:szCs w:val="24"/>
        </w:rPr>
        <w:t>W pozostałym zakresie Specyfikacja Warunków Zamówienia pozostaje niezmieniona.</w:t>
      </w:r>
    </w:p>
    <w:p w14:paraId="5329EDAD" w14:textId="77777777" w:rsidR="00000000" w:rsidRDefault="00000000" w:rsidP="00DD2859">
      <w:pPr>
        <w:ind w:left="4678" w:right="-1"/>
        <w:jc w:val="center"/>
        <w:rPr>
          <w:rFonts w:ascii="Bookman Old Style" w:hAnsi="Bookman Old Style" w:cs="Bookman Old Style"/>
          <w:i/>
          <w:iCs/>
          <w:sz w:val="24"/>
          <w:szCs w:val="24"/>
        </w:rPr>
      </w:pPr>
      <w:r>
        <w:rPr>
          <w:rFonts w:ascii="Bookman Old Style" w:hAnsi="Bookman Old Style" w:cs="Bookman Old Style"/>
          <w:i/>
          <w:iCs/>
          <w:sz w:val="24"/>
          <w:szCs w:val="24"/>
        </w:rPr>
        <w:t xml:space="preserve">lek. wet.  </w:t>
      </w:r>
      <w:bookmarkStart w:id="3" w:name="ezdPracownikNazwa"/>
      <w:r w:rsidRPr="00B6623B">
        <w:rPr>
          <w:rFonts w:ascii="Bookman Old Style" w:hAnsi="Bookman Old Style" w:cs="Bookman Old Style"/>
          <w:i/>
          <w:iCs/>
          <w:sz w:val="24"/>
          <w:szCs w:val="24"/>
        </w:rPr>
        <w:t>Izabela Floryszczyk</w:t>
      </w:r>
      <w:bookmarkEnd w:id="3"/>
    </w:p>
    <w:p w14:paraId="0A8FF259" w14:textId="77777777" w:rsidR="00000000" w:rsidRPr="00B6623B" w:rsidRDefault="00000000" w:rsidP="00DD2859">
      <w:pPr>
        <w:ind w:left="4678" w:right="-1"/>
        <w:jc w:val="center"/>
        <w:rPr>
          <w:rFonts w:ascii="Bookman Old Style" w:hAnsi="Bookman Old Style" w:cs="Bookman Old Style"/>
          <w:i/>
          <w:iCs/>
          <w:sz w:val="24"/>
          <w:szCs w:val="24"/>
        </w:rPr>
      </w:pPr>
      <w:bookmarkStart w:id="4" w:name="ezdPracownikStanowisko"/>
      <w:r w:rsidRPr="00B6623B">
        <w:rPr>
          <w:rFonts w:ascii="Bookman Old Style" w:hAnsi="Bookman Old Style" w:cs="Bookman Old Style"/>
          <w:i/>
          <w:iCs/>
          <w:sz w:val="24"/>
          <w:szCs w:val="24"/>
        </w:rPr>
        <w:t>Mazowiecki Wojewódzki Lekarz Weterynarii</w:t>
      </w:r>
      <w:bookmarkEnd w:id="4"/>
    </w:p>
    <w:p w14:paraId="4F50F468" w14:textId="77777777" w:rsidR="00000000" w:rsidRDefault="00000000" w:rsidP="00DD2859">
      <w:pPr>
        <w:spacing w:after="0" w:line="240" w:lineRule="auto"/>
        <w:ind w:left="4678" w:right="-1"/>
        <w:jc w:val="center"/>
        <w:rPr>
          <w:rFonts w:ascii="Bookman Old Style" w:hAnsi="Bookman Old Style" w:cs="Bookman Old Style"/>
          <w:i/>
          <w:iCs/>
          <w:sz w:val="24"/>
          <w:szCs w:val="24"/>
        </w:rPr>
      </w:pPr>
    </w:p>
    <w:p w14:paraId="6FBD1CD5" w14:textId="77777777" w:rsidR="00000000" w:rsidRDefault="00000000" w:rsidP="00DD2859">
      <w:pPr>
        <w:ind w:left="4678" w:right="-1"/>
        <w:jc w:val="center"/>
        <w:rPr>
          <w:rFonts w:ascii="Bookman Old Style" w:hAnsi="Bookman Old Style" w:cs="Bookman Old Style"/>
          <w:sz w:val="24"/>
          <w:szCs w:val="24"/>
        </w:rPr>
      </w:pPr>
      <w:r w:rsidRPr="00B01F63">
        <w:rPr>
          <w:rFonts w:ascii="Bookman Old Style" w:hAnsi="Bookman Old Style" w:cs="Bookman Old Style"/>
          <w:i/>
          <w:iCs/>
          <w:sz w:val="24"/>
          <w:szCs w:val="24"/>
        </w:rPr>
        <w:t>/</w:t>
      </w:r>
      <w:r>
        <w:rPr>
          <w:rFonts w:ascii="Bookman Old Style" w:hAnsi="Bookman Old Style" w:cs="Bookman Old Style"/>
          <w:i/>
          <w:iCs/>
          <w:sz w:val="24"/>
          <w:szCs w:val="24"/>
        </w:rPr>
        <w:t xml:space="preserve">dokument </w:t>
      </w:r>
      <w:r w:rsidRPr="00B01F63">
        <w:rPr>
          <w:rFonts w:ascii="Bookman Old Style" w:hAnsi="Bookman Old Style" w:cs="Bookman Old Style"/>
          <w:i/>
          <w:iCs/>
          <w:sz w:val="24"/>
          <w:szCs w:val="24"/>
        </w:rPr>
        <w:t>podpisan</w:t>
      </w:r>
      <w:r>
        <w:rPr>
          <w:rFonts w:ascii="Bookman Old Style" w:hAnsi="Bookman Old Style" w:cs="Bookman Old Style"/>
          <w:i/>
          <w:iCs/>
          <w:sz w:val="24"/>
          <w:szCs w:val="24"/>
        </w:rPr>
        <w:t>y</w:t>
      </w:r>
      <w:r w:rsidRPr="00B01F63">
        <w:rPr>
          <w:rFonts w:ascii="Bookman Old Style" w:hAnsi="Bookman Old Style" w:cs="Bookman Old Style"/>
          <w:i/>
          <w:iCs/>
          <w:sz w:val="24"/>
          <w:szCs w:val="24"/>
        </w:rPr>
        <w:t xml:space="preserve"> elektronicznie</w:t>
      </w:r>
      <w:r>
        <w:rPr>
          <w:rFonts w:ascii="Bookman Old Style" w:hAnsi="Bookman Old Style" w:cs="Bookman Old Style"/>
          <w:sz w:val="24"/>
          <w:szCs w:val="24"/>
        </w:rPr>
        <w:t>/</w:t>
      </w:r>
    </w:p>
    <w:p w14:paraId="45081C87" w14:textId="77777777" w:rsidR="00000000" w:rsidRPr="00EB748F" w:rsidRDefault="00000000" w:rsidP="0036349E">
      <w:p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</w:p>
    <w:p w14:paraId="633B3857" w14:textId="77777777" w:rsidR="00000000" w:rsidRDefault="00000000">
      <w:pPr>
        <w:spacing w:after="0" w:line="240" w:lineRule="auto"/>
        <w:rPr>
          <w:rFonts w:ascii="Bookman Old Style" w:hAnsi="Bookman Old Style" w:cs="Bookman Old Style"/>
          <w:sz w:val="24"/>
          <w:szCs w:val="24"/>
        </w:rPr>
      </w:pPr>
      <w:r>
        <w:rPr>
          <w:rFonts w:ascii="Bookman Old Style" w:hAnsi="Bookman Old Style" w:cs="Bookman Old Style"/>
          <w:sz w:val="24"/>
          <w:szCs w:val="24"/>
        </w:rPr>
        <w:br w:type="page"/>
      </w:r>
    </w:p>
    <w:p w14:paraId="71ED3E84" w14:textId="77777777" w:rsidR="00000000" w:rsidRDefault="00000000" w:rsidP="001C362D">
      <w:pPr>
        <w:spacing w:after="0" w:line="360" w:lineRule="auto"/>
        <w:ind w:firstLine="709"/>
        <w:jc w:val="both"/>
        <w:rPr>
          <w:rFonts w:ascii="Bookman Old Style" w:hAnsi="Bookman Old Style" w:cs="Bookman Old Style"/>
          <w:sz w:val="24"/>
          <w:szCs w:val="24"/>
        </w:rPr>
        <w:sectPr w:rsidR="0036349E" w:rsidSect="001C362D">
          <w:footerReference w:type="default" r:id="rId8"/>
          <w:headerReference w:type="first" r:id="rId9"/>
          <w:footerReference w:type="first" r:id="rId10"/>
          <w:pgSz w:w="11906" w:h="16838"/>
          <w:pgMar w:top="1276" w:right="1134" w:bottom="1418" w:left="1134" w:header="737" w:footer="621" w:gutter="0"/>
          <w:cols w:space="708"/>
          <w:titlePg/>
          <w:docGrid w:linePitch="360"/>
        </w:sectPr>
      </w:pPr>
    </w:p>
    <w:p w14:paraId="358430C9" w14:textId="77777777" w:rsidR="00000000" w:rsidRPr="009827E1" w:rsidRDefault="00000000" w:rsidP="00EC41A7">
      <w:pPr>
        <w:autoSpaceDE w:val="0"/>
        <w:autoSpaceDN w:val="0"/>
        <w:spacing w:after="0"/>
        <w:jc w:val="right"/>
        <w:rPr>
          <w:rFonts w:ascii="Bookman Old Style" w:hAnsi="Bookman Old Style" w:cs="Open Sans"/>
          <w:bCs/>
          <w:sz w:val="20"/>
          <w:szCs w:val="20"/>
          <w:lang w:eastAsia="pl-PL"/>
        </w:rPr>
      </w:pPr>
      <w:r>
        <w:rPr>
          <w:rFonts w:ascii="Bookman Old Style" w:hAnsi="Bookman Old Style" w:cs="Bookman Old Style"/>
          <w:sz w:val="24"/>
          <w:szCs w:val="24"/>
        </w:rPr>
        <w:lastRenderedPageBreak/>
        <w:tab/>
      </w:r>
      <w:r w:rsidRPr="009827E1">
        <w:rPr>
          <w:rFonts w:ascii="Bookman Old Style" w:hAnsi="Bookman Old Style" w:cs="Open Sans"/>
          <w:bCs/>
          <w:sz w:val="20"/>
          <w:szCs w:val="20"/>
          <w:lang w:eastAsia="pl-PL"/>
        </w:rPr>
        <w:t xml:space="preserve">Załącznik nr </w:t>
      </w:r>
      <w:r>
        <w:rPr>
          <w:rFonts w:ascii="Bookman Old Style" w:hAnsi="Bookman Old Style" w:cs="Open Sans"/>
          <w:bCs/>
          <w:sz w:val="20"/>
          <w:szCs w:val="20"/>
          <w:lang w:eastAsia="pl-PL"/>
        </w:rPr>
        <w:t>1</w:t>
      </w:r>
    </w:p>
    <w:p w14:paraId="2B5058FA" w14:textId="77777777" w:rsidR="00000000" w:rsidRPr="001B068B" w:rsidRDefault="00000000" w:rsidP="001B068B">
      <w:pPr>
        <w:autoSpaceDE w:val="0"/>
        <w:autoSpaceDN w:val="0"/>
        <w:spacing w:after="0"/>
        <w:jc w:val="right"/>
        <w:rPr>
          <w:rFonts w:ascii="Bookman Old Style" w:hAnsi="Bookman Old Style" w:cs="Open Sans"/>
          <w:bCs/>
          <w:sz w:val="20"/>
          <w:szCs w:val="20"/>
          <w:lang w:eastAsia="pl-PL"/>
        </w:rPr>
      </w:pPr>
      <w:r w:rsidRPr="009827E1">
        <w:rPr>
          <w:rFonts w:ascii="Bookman Old Style" w:hAnsi="Bookman Old Style" w:cs="Open Sans"/>
          <w:bCs/>
          <w:sz w:val="20"/>
          <w:szCs w:val="20"/>
          <w:lang w:eastAsia="pl-PL"/>
        </w:rPr>
        <w:t>do „Wyjaśnień oraz zmiany treści specyfikacji warunków zamówienia”</w:t>
      </w:r>
    </w:p>
    <w:p w14:paraId="44722D03" w14:textId="77777777" w:rsidR="00000000" w:rsidRDefault="00000000" w:rsidP="007A4474">
      <w:pPr>
        <w:spacing w:after="0" w:line="240" w:lineRule="auto"/>
        <w:jc w:val="right"/>
        <w:rPr>
          <w:rFonts w:ascii="Bookman Old Style" w:hAnsi="Bookman Old Style" w:cs="Open Sans"/>
          <w:b/>
          <w:sz w:val="20"/>
          <w:szCs w:val="20"/>
          <w:lang w:eastAsia="pl-PL"/>
        </w:rPr>
      </w:pPr>
    </w:p>
    <w:p w14:paraId="6B359CC9" w14:textId="77777777" w:rsidR="00000000" w:rsidRDefault="00000000" w:rsidP="007A4474">
      <w:pPr>
        <w:spacing w:after="0" w:line="240" w:lineRule="auto"/>
        <w:jc w:val="right"/>
        <w:rPr>
          <w:rFonts w:ascii="Bookman Old Style" w:hAnsi="Bookman Old Style" w:cs="Open Sans"/>
          <w:b/>
          <w:sz w:val="20"/>
          <w:szCs w:val="20"/>
          <w:lang w:eastAsia="pl-PL"/>
        </w:rPr>
      </w:pPr>
      <w:r w:rsidRPr="009827E1">
        <w:rPr>
          <w:rFonts w:ascii="Bookman Old Style" w:hAnsi="Bookman Old Style" w:cs="Open Sans"/>
          <w:b/>
          <w:sz w:val="20"/>
          <w:szCs w:val="20"/>
          <w:lang w:eastAsia="pl-PL"/>
        </w:rPr>
        <w:t>Załącznik nr 1 do SWZ</w:t>
      </w:r>
    </w:p>
    <w:p w14:paraId="02CCBCEA" w14:textId="77777777" w:rsidR="00000000" w:rsidRPr="009827E1" w:rsidRDefault="00000000" w:rsidP="007A4474">
      <w:pPr>
        <w:spacing w:after="0" w:line="240" w:lineRule="auto"/>
        <w:jc w:val="right"/>
        <w:rPr>
          <w:rFonts w:ascii="Bookman Old Style" w:hAnsi="Bookman Old Style" w:cs="Open Sans"/>
          <w:b/>
          <w:sz w:val="20"/>
          <w:szCs w:val="20"/>
          <w:lang w:eastAsia="pl-PL"/>
        </w:rPr>
      </w:pPr>
    </w:p>
    <w:p w14:paraId="03781416" w14:textId="77777777" w:rsidR="00000000" w:rsidRPr="009827E1" w:rsidRDefault="00000000" w:rsidP="007A44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E2F3"/>
        <w:spacing w:after="0" w:line="240" w:lineRule="auto"/>
        <w:rPr>
          <w:rFonts w:ascii="Bookman Old Style" w:hAnsi="Bookman Old Style" w:cs="Open Sans"/>
          <w:b/>
          <w:sz w:val="28"/>
          <w:szCs w:val="28"/>
          <w:lang w:eastAsia="pl-PL"/>
        </w:rPr>
      </w:pPr>
      <w:r w:rsidRPr="009827E1">
        <w:rPr>
          <w:rFonts w:ascii="Bookman Old Style" w:hAnsi="Bookman Old Style" w:cs="Open Sans"/>
          <w:b/>
          <w:sz w:val="28"/>
          <w:szCs w:val="28"/>
          <w:lang w:eastAsia="pl-PL"/>
        </w:rPr>
        <w:t>OPIS PRZEDMIOTU ZAMÓWIENIA</w:t>
      </w:r>
    </w:p>
    <w:p w14:paraId="30A73084" w14:textId="77777777" w:rsidR="00000000" w:rsidRPr="009827E1" w:rsidRDefault="00000000" w:rsidP="007A44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E2F3"/>
        <w:spacing w:after="0" w:line="240" w:lineRule="auto"/>
        <w:rPr>
          <w:rFonts w:ascii="Bookman Old Style" w:hAnsi="Bookman Old Style" w:cs="Open Sans"/>
          <w:b/>
          <w:sz w:val="28"/>
          <w:szCs w:val="28"/>
          <w:lang w:eastAsia="pl-PL"/>
        </w:rPr>
      </w:pPr>
    </w:p>
    <w:p w14:paraId="18FCFBFB" w14:textId="77777777" w:rsidR="00000000" w:rsidRDefault="00000000" w:rsidP="007A4474">
      <w:pPr>
        <w:autoSpaceDE w:val="0"/>
        <w:autoSpaceDN w:val="0"/>
        <w:spacing w:after="0" w:line="360" w:lineRule="auto"/>
        <w:jc w:val="both"/>
        <w:rPr>
          <w:rFonts w:ascii="Bookman Old Style" w:hAnsi="Bookman Old Style" w:cs="Open Sans"/>
          <w:b/>
          <w:sz w:val="24"/>
          <w:szCs w:val="24"/>
          <w:lang w:eastAsia="pl-PL"/>
        </w:rPr>
      </w:pPr>
      <w:r w:rsidRPr="009827E1">
        <w:rPr>
          <w:rFonts w:ascii="Bookman Old Style" w:hAnsi="Bookman Old Style" w:cs="Open Sans"/>
          <w:bCs/>
          <w:sz w:val="24"/>
          <w:szCs w:val="24"/>
          <w:lang w:eastAsia="pl-PL"/>
        </w:rPr>
        <w:t>Przedmiotem zamówienia jest</w:t>
      </w:r>
      <w:r w:rsidRPr="009827E1">
        <w:rPr>
          <w:rFonts w:ascii="Bookman Old Style" w:hAnsi="Bookman Old Style" w:cs="Open Sans"/>
          <w:b/>
          <w:sz w:val="24"/>
          <w:szCs w:val="24"/>
          <w:lang w:eastAsia="pl-PL"/>
        </w:rPr>
        <w:t xml:space="preserve"> dostawa </w:t>
      </w:r>
      <w:r>
        <w:rPr>
          <w:rFonts w:ascii="Bookman Old Style" w:hAnsi="Bookman Old Style" w:cs="Open Sans"/>
          <w:b/>
          <w:sz w:val="24"/>
          <w:szCs w:val="24"/>
          <w:lang w:eastAsia="pl-PL"/>
        </w:rPr>
        <w:t xml:space="preserve">odczynników do biologii komórkowej </w:t>
      </w:r>
      <w:r w:rsidRPr="009827E1">
        <w:rPr>
          <w:rFonts w:ascii="Bookman Old Style" w:hAnsi="Bookman Old Style" w:cs="Open Sans"/>
          <w:b/>
          <w:sz w:val="24"/>
          <w:szCs w:val="24"/>
          <w:lang w:eastAsia="pl-PL"/>
        </w:rPr>
        <w:t>dla Zakładu Higieny Weterynaryjnej w Warszawie</w:t>
      </w:r>
      <w:r w:rsidRPr="009827E1">
        <w:rPr>
          <w:rFonts w:ascii="Bookman Old Style" w:hAnsi="Bookman Old Style" w:cs="Open Sans"/>
          <w:b/>
          <w:bCs/>
          <w:sz w:val="24"/>
          <w:szCs w:val="24"/>
          <w:lang w:eastAsia="pl-PL"/>
        </w:rPr>
        <w:t xml:space="preserve"> </w:t>
      </w:r>
      <w:r w:rsidRPr="009827E1">
        <w:rPr>
          <w:rFonts w:ascii="Bookman Old Style" w:hAnsi="Bookman Old Style" w:cs="Open Sans"/>
          <w:bCs/>
          <w:sz w:val="24"/>
          <w:szCs w:val="24"/>
          <w:lang w:eastAsia="pl-PL"/>
        </w:rPr>
        <w:t>w następujących ilościach i o następujących parametrach technicznych</w:t>
      </w:r>
      <w:r w:rsidRPr="009827E1">
        <w:rPr>
          <w:rFonts w:ascii="Bookman Old Style" w:hAnsi="Bookman Old Style" w:cs="Open Sans"/>
          <w:b/>
          <w:sz w:val="24"/>
          <w:szCs w:val="24"/>
          <w:lang w:eastAsia="pl-PL"/>
        </w:rPr>
        <w:t>:</w:t>
      </w:r>
    </w:p>
    <w:p w14:paraId="3C5B9414" w14:textId="77777777" w:rsidR="00000000" w:rsidRPr="007A4474" w:rsidRDefault="00000000" w:rsidP="007A4474">
      <w:pPr>
        <w:autoSpaceDE w:val="0"/>
        <w:autoSpaceDN w:val="0"/>
        <w:spacing w:after="0" w:line="360" w:lineRule="auto"/>
        <w:jc w:val="both"/>
        <w:rPr>
          <w:rFonts w:ascii="Bookman Old Style" w:hAnsi="Bookman Old Style" w:cs="Open Sans"/>
          <w:b/>
          <w:sz w:val="24"/>
          <w:szCs w:val="24"/>
          <w:lang w:eastAsia="pl-PL"/>
        </w:rPr>
      </w:pPr>
    </w:p>
    <w:p w14:paraId="204C94D4" w14:textId="77777777" w:rsidR="00000000" w:rsidRPr="00A80B0B" w:rsidRDefault="00000000" w:rsidP="00EC41A7">
      <w:pPr>
        <w:spacing w:line="360" w:lineRule="auto"/>
        <w:rPr>
          <w:rFonts w:ascii="Bookman Old Style" w:hAnsi="Bookman Old Style"/>
          <w:bCs/>
          <w:sz w:val="24"/>
          <w:szCs w:val="24"/>
          <w:u w:val="single"/>
        </w:rPr>
      </w:pPr>
      <w:r w:rsidRPr="00A80B0B">
        <w:rPr>
          <w:rFonts w:ascii="Bookman Old Style" w:hAnsi="Bookman Old Style"/>
          <w:b/>
          <w:bCs/>
          <w:sz w:val="24"/>
          <w:szCs w:val="24"/>
          <w:u w:val="single"/>
        </w:rPr>
        <w:t>Część nr 12:</w:t>
      </w:r>
      <w:r w:rsidRPr="00A80B0B">
        <w:rPr>
          <w:rFonts w:ascii="Bookman Old Style" w:hAnsi="Bookman Old Style"/>
          <w:sz w:val="24"/>
          <w:szCs w:val="24"/>
          <w:u w:val="single"/>
        </w:rPr>
        <w:t xml:space="preserve"> Dostawa </w:t>
      </w:r>
      <w:r w:rsidRPr="00A80B0B">
        <w:rPr>
          <w:rFonts w:ascii="Bookman Old Style" w:eastAsiaTheme="majorEastAsia" w:hAnsi="Bookman Old Style" w:cstheme="majorBidi"/>
          <w:sz w:val="24"/>
          <w:szCs w:val="24"/>
          <w:u w:val="single"/>
        </w:rPr>
        <w:t>wskaźników do sterylizacji</w:t>
      </w:r>
      <w:r w:rsidRPr="00A80B0B">
        <w:rPr>
          <w:rFonts w:ascii="Bookman Old Style" w:hAnsi="Bookman Old Style"/>
          <w:bCs/>
          <w:sz w:val="24"/>
          <w:szCs w:val="24"/>
          <w:u w:val="single"/>
        </w:rPr>
        <w:t>:</w:t>
      </w:r>
    </w:p>
    <w:tbl>
      <w:tblPr>
        <w:tblW w:w="1424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92"/>
        <w:gridCol w:w="2060"/>
        <w:gridCol w:w="3327"/>
        <w:gridCol w:w="1417"/>
        <w:gridCol w:w="1276"/>
        <w:gridCol w:w="1209"/>
        <w:gridCol w:w="1484"/>
        <w:gridCol w:w="2977"/>
      </w:tblGrid>
      <w:tr w:rsidR="008A6969" w14:paraId="648EA961" w14:textId="77777777" w:rsidTr="001B068B">
        <w:trPr>
          <w:trHeight w:val="816"/>
        </w:trPr>
        <w:tc>
          <w:tcPr>
            <w:tcW w:w="49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F644CF" w14:textId="77777777" w:rsidR="00000000" w:rsidRPr="004814A1" w:rsidRDefault="00000000" w:rsidP="001B068B">
            <w:pPr>
              <w:suppressAutoHyphens/>
              <w:spacing w:after="0"/>
              <w:jc w:val="center"/>
              <w:rPr>
                <w:rFonts w:ascii="Bookman Old Style" w:hAnsi="Bookman Old Style" w:cs="Arial"/>
                <w:b/>
                <w:lang w:eastAsia="ar-SA"/>
              </w:rPr>
            </w:pPr>
            <w:r w:rsidRPr="004814A1">
              <w:rPr>
                <w:rFonts w:ascii="Bookman Old Style" w:hAnsi="Bookman Old Style" w:cs="Arial"/>
                <w:b/>
                <w:lang w:eastAsia="ar-SA"/>
              </w:rPr>
              <w:t xml:space="preserve">Lp. </w:t>
            </w:r>
          </w:p>
        </w:tc>
        <w:tc>
          <w:tcPr>
            <w:tcW w:w="206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6BA9117" w14:textId="77777777" w:rsidR="00000000" w:rsidRPr="004814A1" w:rsidRDefault="00000000" w:rsidP="001B068B">
            <w:pPr>
              <w:suppressAutoHyphens/>
              <w:spacing w:after="0"/>
              <w:jc w:val="center"/>
              <w:rPr>
                <w:rFonts w:ascii="Bookman Old Style" w:hAnsi="Bookman Old Style" w:cs="Arial"/>
                <w:b/>
                <w:lang w:eastAsia="ar-SA"/>
              </w:rPr>
            </w:pPr>
            <w:r w:rsidRPr="004814A1">
              <w:rPr>
                <w:rFonts w:ascii="Bookman Old Style" w:hAnsi="Bookman Old Style" w:cs="Arial"/>
                <w:b/>
                <w:lang w:eastAsia="ar-SA"/>
              </w:rPr>
              <w:t>Przedmiot zamówienia</w:t>
            </w:r>
          </w:p>
        </w:tc>
        <w:tc>
          <w:tcPr>
            <w:tcW w:w="332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E5CFBAB" w14:textId="77777777" w:rsidR="00000000" w:rsidRPr="004814A1" w:rsidRDefault="00000000" w:rsidP="001B068B">
            <w:pPr>
              <w:suppressAutoHyphens/>
              <w:spacing w:after="0"/>
              <w:jc w:val="center"/>
              <w:rPr>
                <w:rFonts w:ascii="Bookman Old Style" w:hAnsi="Bookman Old Style" w:cs="Arial"/>
                <w:b/>
                <w:lang w:eastAsia="ar-SA"/>
              </w:rPr>
            </w:pPr>
            <w:r w:rsidRPr="004814A1">
              <w:rPr>
                <w:rFonts w:ascii="Bookman Old Style" w:hAnsi="Bookman Old Style" w:cs="Arial"/>
                <w:b/>
                <w:lang w:eastAsia="ar-SA"/>
              </w:rPr>
              <w:t>Opis - Parametry techniczne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2FA091" w14:textId="77777777" w:rsidR="00000000" w:rsidRPr="004814A1" w:rsidRDefault="00000000" w:rsidP="001B068B">
            <w:pPr>
              <w:suppressAutoHyphens/>
              <w:spacing w:after="0"/>
              <w:jc w:val="center"/>
              <w:rPr>
                <w:rFonts w:ascii="Bookman Old Style" w:hAnsi="Bookman Old Style" w:cs="Arial"/>
                <w:b/>
                <w:lang w:eastAsia="ar-SA"/>
              </w:rPr>
            </w:pPr>
            <w:r w:rsidRPr="004814A1">
              <w:rPr>
                <w:rFonts w:ascii="Bookman Old Style" w:hAnsi="Bookman Old Style" w:cs="Arial"/>
                <w:b/>
                <w:lang w:eastAsia="ar-SA"/>
              </w:rPr>
              <w:t>Ilość</w:t>
            </w:r>
          </w:p>
          <w:p w14:paraId="6E2FC585" w14:textId="77777777" w:rsidR="00000000" w:rsidRPr="004814A1" w:rsidRDefault="00000000" w:rsidP="001B068B">
            <w:pPr>
              <w:suppressAutoHyphens/>
              <w:spacing w:after="0"/>
              <w:jc w:val="center"/>
              <w:rPr>
                <w:rFonts w:ascii="Bookman Old Style" w:hAnsi="Bookman Old Style" w:cs="Arial"/>
                <w:b/>
                <w:lang w:eastAsia="ar-SA"/>
              </w:rPr>
            </w:pPr>
            <w:r w:rsidRPr="004814A1">
              <w:rPr>
                <w:rFonts w:ascii="Bookman Old Style" w:hAnsi="Bookman Old Style" w:cs="Arial"/>
                <w:b/>
                <w:lang w:eastAsia="ar-SA"/>
              </w:rPr>
              <w:t>zamawiana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9B9806B" w14:textId="77777777" w:rsidR="00000000" w:rsidRPr="004814A1" w:rsidRDefault="00000000" w:rsidP="001B068B">
            <w:pPr>
              <w:suppressAutoHyphens/>
              <w:spacing w:after="0"/>
              <w:jc w:val="center"/>
              <w:rPr>
                <w:rFonts w:ascii="Bookman Old Style" w:hAnsi="Bookman Old Style" w:cs="Arial"/>
                <w:b/>
                <w:lang w:eastAsia="ar-SA"/>
              </w:rPr>
            </w:pPr>
            <w:r w:rsidRPr="004814A1">
              <w:rPr>
                <w:rFonts w:ascii="Bookman Old Style" w:hAnsi="Bookman Old Style" w:cs="Arial"/>
                <w:b/>
                <w:lang w:eastAsia="ar-SA"/>
              </w:rPr>
              <w:t>Wielkość</w:t>
            </w:r>
          </w:p>
          <w:p w14:paraId="1C806184" w14:textId="77777777" w:rsidR="00000000" w:rsidRPr="004814A1" w:rsidRDefault="00000000" w:rsidP="001B068B">
            <w:pPr>
              <w:suppressAutoHyphens/>
              <w:spacing w:after="0"/>
              <w:jc w:val="center"/>
              <w:rPr>
                <w:rFonts w:ascii="Bookman Old Style" w:hAnsi="Bookman Old Style" w:cs="Arial"/>
                <w:b/>
                <w:lang w:eastAsia="ar-SA"/>
              </w:rPr>
            </w:pPr>
            <w:r w:rsidRPr="004814A1">
              <w:rPr>
                <w:rFonts w:ascii="Bookman Old Style" w:hAnsi="Bookman Old Style" w:cs="Arial"/>
                <w:b/>
                <w:lang w:eastAsia="ar-SA"/>
              </w:rPr>
              <w:t xml:space="preserve">opakowania </w:t>
            </w:r>
          </w:p>
        </w:tc>
        <w:tc>
          <w:tcPr>
            <w:tcW w:w="12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429B3DD" w14:textId="77777777" w:rsidR="00000000" w:rsidRPr="004814A1" w:rsidRDefault="00000000" w:rsidP="001B068B">
            <w:pPr>
              <w:suppressAutoHyphens/>
              <w:spacing w:after="0"/>
              <w:jc w:val="center"/>
              <w:rPr>
                <w:rFonts w:ascii="Bookman Old Style" w:hAnsi="Bookman Old Style" w:cs="Arial"/>
                <w:b/>
                <w:lang w:eastAsia="ar-SA"/>
              </w:rPr>
            </w:pPr>
            <w:r w:rsidRPr="004814A1">
              <w:rPr>
                <w:rFonts w:ascii="Bookman Old Style" w:hAnsi="Bookman Old Style" w:cs="Arial"/>
                <w:b/>
                <w:lang w:eastAsia="ar-SA"/>
              </w:rPr>
              <w:t>Jednostka miary</w:t>
            </w:r>
          </w:p>
        </w:tc>
        <w:tc>
          <w:tcPr>
            <w:tcW w:w="148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EE5CD85" w14:textId="77777777" w:rsidR="00000000" w:rsidRPr="004814A1" w:rsidRDefault="00000000" w:rsidP="001B068B">
            <w:pPr>
              <w:suppressAutoHyphens/>
              <w:spacing w:after="0"/>
              <w:jc w:val="center"/>
              <w:rPr>
                <w:rFonts w:ascii="Bookman Old Style" w:hAnsi="Bookman Old Style" w:cs="Arial"/>
                <w:b/>
                <w:lang w:eastAsia="ar-SA"/>
              </w:rPr>
            </w:pPr>
            <w:r w:rsidRPr="00B4716D">
              <w:rPr>
                <w:rFonts w:ascii="Bookman Old Style" w:hAnsi="Bookman Old Style" w:cs="Arial"/>
                <w:b/>
                <w:lang w:eastAsia="ar-SA"/>
              </w:rPr>
              <w:t>Wymagany minimalny termin ważności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10A55E9" w14:textId="77777777" w:rsidR="00000000" w:rsidRPr="004814A1" w:rsidRDefault="00000000" w:rsidP="001B068B">
            <w:pPr>
              <w:suppressAutoHyphens/>
              <w:spacing w:after="0"/>
              <w:jc w:val="center"/>
              <w:rPr>
                <w:rFonts w:ascii="Bookman Old Style" w:hAnsi="Bookman Old Style" w:cs="Arial"/>
                <w:b/>
                <w:lang w:eastAsia="ar-SA"/>
              </w:rPr>
            </w:pPr>
            <w:r w:rsidRPr="004814A1">
              <w:rPr>
                <w:rFonts w:ascii="Bookman Old Style" w:hAnsi="Bookman Old Style" w:cs="Arial"/>
                <w:b/>
                <w:lang w:eastAsia="ar-SA"/>
              </w:rPr>
              <w:t xml:space="preserve">Inne </w:t>
            </w:r>
            <w:r w:rsidRPr="004814A1">
              <w:rPr>
                <w:rFonts w:ascii="Bookman Old Style" w:hAnsi="Bookman Old Style" w:cs="Arial"/>
                <w:b/>
                <w:lang w:eastAsia="ar-SA"/>
              </w:rPr>
              <w:br/>
              <w:t>wymagania – dokumenty dołączone do dostawy</w:t>
            </w:r>
          </w:p>
        </w:tc>
      </w:tr>
      <w:tr w:rsidR="008A6969" w14:paraId="62B6D732" w14:textId="77777777" w:rsidTr="001B068B">
        <w:trPr>
          <w:trHeight w:val="447"/>
        </w:trPr>
        <w:tc>
          <w:tcPr>
            <w:tcW w:w="492" w:type="dxa"/>
            <w:shd w:val="clear" w:color="auto" w:fill="D9D9D9" w:themeFill="background1" w:themeFillShade="D9"/>
            <w:vAlign w:val="center"/>
          </w:tcPr>
          <w:p w14:paraId="5004D0FE" w14:textId="77777777" w:rsidR="00000000" w:rsidRPr="00105A36" w:rsidRDefault="00000000" w:rsidP="00C153DA">
            <w:pPr>
              <w:suppressAutoHyphens/>
              <w:jc w:val="center"/>
              <w:rPr>
                <w:rFonts w:ascii="Bookman Old Style" w:hAnsi="Bookman Old Style" w:cs="Arial"/>
                <w:lang w:eastAsia="ar-SA"/>
              </w:rPr>
            </w:pPr>
            <w:r w:rsidRPr="00105A36">
              <w:rPr>
                <w:rFonts w:ascii="Bookman Old Style" w:hAnsi="Bookman Old Style" w:cs="Arial"/>
                <w:lang w:eastAsia="ar-SA"/>
              </w:rPr>
              <w:t>1.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2898C" w14:textId="77777777" w:rsidR="00000000" w:rsidRPr="00EC41A7" w:rsidRDefault="00000000" w:rsidP="001B068B">
            <w:pPr>
              <w:jc w:val="center"/>
              <w:rPr>
                <w:rFonts w:ascii="Bookman Old Style" w:hAnsi="Bookman Old Style" w:cstheme="minorHAnsi"/>
              </w:rPr>
            </w:pPr>
            <w:r w:rsidRPr="00EC41A7">
              <w:rPr>
                <w:rFonts w:ascii="Bookman Old Style" w:hAnsi="Bookman Old Style" w:cs="Tahoma"/>
              </w:rPr>
              <w:t>Naklejki wskaźnikowe DHI (Dry Heat Indicator) – do kontroli sterylizacji</w:t>
            </w: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3A191" w14:textId="77777777" w:rsidR="00000000" w:rsidRPr="00EC41A7" w:rsidRDefault="00000000" w:rsidP="001B068B">
            <w:pPr>
              <w:spacing w:after="0"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Naklejki wskaźnikowe do kontroli prawidłowo przeprowadzonej sterylizacji na sucho (w temperaturze 160°C).</w:t>
            </w:r>
          </w:p>
          <w:p w14:paraId="038A0C20" w14:textId="77777777" w:rsidR="00000000" w:rsidRPr="00EC41A7" w:rsidRDefault="00000000" w:rsidP="001B068B">
            <w:pPr>
              <w:spacing w:after="0"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Wskaźnik wysokiej i suchej temperatury powietrza. Samoprzylepne.</w:t>
            </w:r>
          </w:p>
          <w:p w14:paraId="61FFCFEF" w14:textId="77777777" w:rsidR="00000000" w:rsidRPr="00EC41A7" w:rsidRDefault="00000000" w:rsidP="001B068B">
            <w:pPr>
              <w:spacing w:after="0"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Zadrukowane wskaźnikiem chemicznym, który pod wpływem działania suchej temperatury zmienia kolor z zielonego na brązowy.</w:t>
            </w:r>
          </w:p>
          <w:p w14:paraId="2DD8F963" w14:textId="77777777" w:rsidR="00000000" w:rsidRPr="00EC41A7" w:rsidRDefault="00000000" w:rsidP="001B068B">
            <w:pPr>
              <w:spacing w:after="0"/>
              <w:jc w:val="center"/>
              <w:rPr>
                <w:rFonts w:ascii="Bookman Old Style" w:hAnsi="Bookman Old Style" w:cstheme="minorHAnsi"/>
                <w:bCs/>
              </w:rPr>
            </w:pPr>
            <w:r w:rsidRPr="00EC41A7">
              <w:rPr>
                <w:rFonts w:ascii="Bookman Old Style" w:hAnsi="Bookman Old Style" w:cs="Tahoma"/>
              </w:rPr>
              <w:lastRenderedPageBreak/>
              <w:t>Zmiana koloru nieodwracalna.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42493" w14:textId="77777777" w:rsidR="00000000" w:rsidRPr="00EC41A7" w:rsidRDefault="00000000" w:rsidP="001B068B">
            <w:pPr>
              <w:suppressAutoHyphens/>
              <w:jc w:val="center"/>
              <w:rPr>
                <w:rFonts w:ascii="Bookman Old Style" w:hAnsi="Bookman Old Style"/>
                <w:lang w:eastAsia="ar-SA"/>
              </w:rPr>
            </w:pPr>
            <w:r w:rsidRPr="00EC41A7">
              <w:rPr>
                <w:rFonts w:ascii="Bookman Old Style" w:hAnsi="Bookman Old Style" w:cs="Tahoma"/>
              </w:rPr>
              <w:lastRenderedPageBreak/>
              <w:t>1</w:t>
            </w:r>
          </w:p>
        </w:tc>
        <w:tc>
          <w:tcPr>
            <w:tcW w:w="1276" w:type="dxa"/>
            <w:vAlign w:val="center"/>
          </w:tcPr>
          <w:p w14:paraId="065C24E6" w14:textId="77777777" w:rsidR="00000000" w:rsidRPr="00EC41A7" w:rsidRDefault="00000000" w:rsidP="001B068B">
            <w:pPr>
              <w:suppressAutoHyphens/>
              <w:adjustRightInd w:val="0"/>
              <w:jc w:val="center"/>
              <w:rPr>
                <w:rFonts w:ascii="Bookman Old Style" w:hAnsi="Bookman Old Style"/>
                <w:color w:val="000000"/>
              </w:rPr>
            </w:pPr>
            <w:r w:rsidRPr="00EC41A7">
              <w:rPr>
                <w:rFonts w:ascii="Bookman Old Style" w:hAnsi="Bookman Old Style" w:cs="Tahoma"/>
              </w:rPr>
              <w:t>a‘1000 szt.</w:t>
            </w:r>
          </w:p>
        </w:tc>
        <w:tc>
          <w:tcPr>
            <w:tcW w:w="1209" w:type="dxa"/>
            <w:vAlign w:val="center"/>
          </w:tcPr>
          <w:p w14:paraId="18004B06" w14:textId="77777777" w:rsidR="00000000" w:rsidRPr="00EC41A7" w:rsidRDefault="00000000" w:rsidP="001B068B">
            <w:pPr>
              <w:suppressAutoHyphens/>
              <w:jc w:val="center"/>
              <w:rPr>
                <w:rFonts w:ascii="Bookman Old Style" w:hAnsi="Bookman Old Style"/>
                <w:lang w:eastAsia="ar-SA"/>
              </w:rPr>
            </w:pPr>
            <w:r w:rsidRPr="00EC41A7">
              <w:rPr>
                <w:rFonts w:ascii="Bookman Old Style" w:hAnsi="Bookman Old Style" w:cs="Tahoma"/>
              </w:rPr>
              <w:t>opakowanie</w:t>
            </w:r>
          </w:p>
        </w:tc>
        <w:tc>
          <w:tcPr>
            <w:tcW w:w="1484" w:type="dxa"/>
            <w:vAlign w:val="center"/>
          </w:tcPr>
          <w:p w14:paraId="5E4AD2E2" w14:textId="77777777" w:rsidR="00000000" w:rsidRPr="00EC41A7" w:rsidRDefault="00000000" w:rsidP="001B068B">
            <w:pPr>
              <w:adjustRightInd w:val="0"/>
              <w:jc w:val="center"/>
              <w:rPr>
                <w:rFonts w:ascii="Bookman Old Style" w:hAnsi="Bookman Old Style" w:cstheme="minorHAnsi"/>
              </w:rPr>
            </w:pPr>
            <w:r w:rsidRPr="00EC41A7">
              <w:rPr>
                <w:rFonts w:ascii="Bookman Old Style" w:hAnsi="Bookman Old Style" w:cs="Tahoma"/>
              </w:rPr>
              <w:t>Minimum 12 miesięcy od dnia dostawy</w:t>
            </w:r>
          </w:p>
        </w:tc>
        <w:tc>
          <w:tcPr>
            <w:tcW w:w="2977" w:type="dxa"/>
            <w:vAlign w:val="center"/>
          </w:tcPr>
          <w:p w14:paraId="778920A8" w14:textId="77777777" w:rsidR="00000000" w:rsidRPr="00EC41A7" w:rsidRDefault="00000000" w:rsidP="001B068B">
            <w:pPr>
              <w:jc w:val="center"/>
              <w:rPr>
                <w:rFonts w:ascii="Bookman Old Style" w:hAnsi="Bookman Old Style" w:cstheme="minorHAnsi"/>
              </w:rPr>
            </w:pPr>
            <w:r w:rsidRPr="00EC41A7">
              <w:rPr>
                <w:rFonts w:ascii="Bookman Old Style" w:hAnsi="Bookman Old Style" w:cstheme="minorHAnsi"/>
              </w:rPr>
              <w:t>Dokumenty potwierdzające jakość oferowanego produktu zawierające następujące informacje: nr serii, data ważności, wyniki uzyskanych badań.</w:t>
            </w:r>
          </w:p>
        </w:tc>
      </w:tr>
      <w:tr w:rsidR="008A6969" w14:paraId="24CF3321" w14:textId="77777777" w:rsidTr="001B068B">
        <w:trPr>
          <w:trHeight w:val="2117"/>
        </w:trPr>
        <w:tc>
          <w:tcPr>
            <w:tcW w:w="492" w:type="dxa"/>
            <w:shd w:val="clear" w:color="auto" w:fill="D9D9D9" w:themeFill="background1" w:themeFillShade="D9"/>
            <w:vAlign w:val="center"/>
          </w:tcPr>
          <w:p w14:paraId="1B6A9745" w14:textId="77777777" w:rsidR="00000000" w:rsidRPr="00105A36" w:rsidRDefault="00000000" w:rsidP="00C153DA">
            <w:pPr>
              <w:suppressAutoHyphens/>
              <w:jc w:val="center"/>
              <w:rPr>
                <w:rFonts w:ascii="Bookman Old Style" w:hAnsi="Bookman Old Style" w:cs="Arial"/>
                <w:lang w:eastAsia="ar-SA"/>
              </w:rPr>
            </w:pPr>
            <w:r>
              <w:rPr>
                <w:rFonts w:ascii="Bookman Old Style" w:hAnsi="Bookman Old Style" w:cs="Arial"/>
                <w:lang w:eastAsia="ar-SA"/>
              </w:rPr>
              <w:t>2.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A0071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  <w:b/>
              </w:rPr>
            </w:pPr>
            <w:r w:rsidRPr="00EC41A7">
              <w:rPr>
                <w:rFonts w:ascii="Bookman Old Style" w:hAnsi="Bookman Old Style" w:cstheme="minorHAnsi"/>
                <w:b/>
              </w:rPr>
              <w:t>Rurki do kontroli procesu sterylizacji gorącym powietrzem.</w:t>
            </w: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FC8BD" w14:textId="77777777" w:rsidR="00000000" w:rsidRPr="00EC41A7" w:rsidRDefault="00000000" w:rsidP="001B068B">
            <w:pPr>
              <w:spacing w:after="0"/>
              <w:jc w:val="center"/>
              <w:rPr>
                <w:rFonts w:ascii="Bookman Old Style" w:hAnsi="Bookman Old Style" w:cstheme="minorHAnsi"/>
                <w:b/>
                <w:color w:val="000000"/>
              </w:rPr>
            </w:pPr>
            <w:r w:rsidRPr="00EC41A7">
              <w:rPr>
                <w:rFonts w:ascii="Bookman Old Style" w:hAnsi="Bookman Old Style" w:cstheme="minorHAnsi"/>
                <w:b/>
                <w:color w:val="000000"/>
              </w:rPr>
              <w:t>Z białą plamką, do sterylizacji w temp.</w:t>
            </w:r>
          </w:p>
          <w:p w14:paraId="1B34E4C3" w14:textId="77777777" w:rsidR="00000000" w:rsidRPr="00EC41A7" w:rsidRDefault="00000000" w:rsidP="001B068B">
            <w:pPr>
              <w:spacing w:after="0"/>
              <w:jc w:val="center"/>
              <w:rPr>
                <w:rFonts w:ascii="Bookman Old Style" w:hAnsi="Bookman Old Style" w:cstheme="minorHAnsi"/>
                <w:b/>
                <w:color w:val="000000"/>
              </w:rPr>
            </w:pPr>
            <w:r w:rsidRPr="00EC41A7">
              <w:rPr>
                <w:rFonts w:ascii="Bookman Old Style" w:hAnsi="Bookman Old Style" w:cstheme="minorHAnsi"/>
                <w:b/>
                <w:color w:val="000000"/>
              </w:rPr>
              <w:t>160°C-120 min.,</w:t>
            </w:r>
          </w:p>
          <w:p w14:paraId="5738C81B" w14:textId="77777777" w:rsidR="00000000" w:rsidRPr="00EC41A7" w:rsidRDefault="00000000" w:rsidP="001B068B">
            <w:pPr>
              <w:spacing w:after="0"/>
              <w:jc w:val="center"/>
              <w:rPr>
                <w:rFonts w:ascii="Bookman Old Style" w:hAnsi="Bookman Old Style" w:cstheme="minorHAnsi"/>
                <w:b/>
                <w:color w:val="000000"/>
              </w:rPr>
            </w:pPr>
            <w:r w:rsidRPr="00EC41A7">
              <w:rPr>
                <w:rFonts w:ascii="Bookman Old Style" w:hAnsi="Bookman Old Style" w:cstheme="minorHAnsi"/>
                <w:b/>
                <w:color w:val="000000"/>
              </w:rPr>
              <w:t>170°C-60 min.,</w:t>
            </w:r>
          </w:p>
          <w:p w14:paraId="3861A7A6" w14:textId="77777777" w:rsidR="00000000" w:rsidRPr="00EC41A7" w:rsidRDefault="00000000" w:rsidP="001B068B">
            <w:pPr>
              <w:spacing w:after="0"/>
              <w:jc w:val="center"/>
              <w:rPr>
                <w:rFonts w:ascii="Bookman Old Style" w:hAnsi="Bookman Old Style" w:cs="Tahoma"/>
                <w:b/>
              </w:rPr>
            </w:pPr>
            <w:r w:rsidRPr="00EC41A7">
              <w:rPr>
                <w:rFonts w:ascii="Bookman Old Style" w:hAnsi="Bookman Old Style" w:cstheme="minorHAnsi"/>
                <w:b/>
                <w:color w:val="000000"/>
              </w:rPr>
              <w:t>180°C-35 min.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95E1A" w14:textId="77777777" w:rsidR="00000000" w:rsidRPr="00EC41A7" w:rsidRDefault="00000000" w:rsidP="001B068B">
            <w:pPr>
              <w:suppressAutoHyphens/>
              <w:jc w:val="center"/>
              <w:rPr>
                <w:rFonts w:ascii="Bookman Old Style" w:hAnsi="Bookman Old Style" w:cs="Tahoma"/>
                <w:b/>
              </w:rPr>
            </w:pPr>
            <w:r w:rsidRPr="00EC41A7">
              <w:rPr>
                <w:rFonts w:ascii="Bookman Old Style" w:hAnsi="Bookman Old Style" w:cs="Tahoma"/>
                <w:b/>
              </w:rPr>
              <w:t>2</w:t>
            </w:r>
          </w:p>
        </w:tc>
        <w:tc>
          <w:tcPr>
            <w:tcW w:w="1276" w:type="dxa"/>
            <w:vAlign w:val="center"/>
          </w:tcPr>
          <w:p w14:paraId="064BDA46" w14:textId="77777777" w:rsidR="00000000" w:rsidRPr="00EC41A7" w:rsidRDefault="00000000" w:rsidP="001B068B">
            <w:pPr>
              <w:suppressAutoHyphens/>
              <w:adjustRightInd w:val="0"/>
              <w:jc w:val="center"/>
              <w:rPr>
                <w:rFonts w:ascii="Bookman Old Style" w:hAnsi="Bookman Old Style" w:cs="Tahoma"/>
                <w:b/>
              </w:rPr>
            </w:pPr>
            <w:r w:rsidRPr="00EC41A7">
              <w:rPr>
                <w:rFonts w:ascii="Bookman Old Style" w:hAnsi="Bookman Old Style" w:cs="Tahoma"/>
                <w:b/>
              </w:rPr>
              <w:t>a’100 szt.</w:t>
            </w:r>
          </w:p>
        </w:tc>
        <w:tc>
          <w:tcPr>
            <w:tcW w:w="1209" w:type="dxa"/>
            <w:vAlign w:val="center"/>
          </w:tcPr>
          <w:p w14:paraId="27016634" w14:textId="77777777" w:rsidR="00000000" w:rsidRPr="00EC41A7" w:rsidRDefault="00000000" w:rsidP="001B068B">
            <w:pPr>
              <w:suppressAutoHyphens/>
              <w:jc w:val="center"/>
              <w:rPr>
                <w:rFonts w:ascii="Bookman Old Style" w:hAnsi="Bookman Old Style" w:cs="Tahoma"/>
                <w:b/>
              </w:rPr>
            </w:pPr>
            <w:r w:rsidRPr="00EC41A7">
              <w:rPr>
                <w:rFonts w:ascii="Bookman Old Style" w:hAnsi="Bookman Old Style" w:cs="Tahoma"/>
                <w:b/>
              </w:rPr>
              <w:t>opakowanie</w:t>
            </w:r>
          </w:p>
        </w:tc>
        <w:tc>
          <w:tcPr>
            <w:tcW w:w="1484" w:type="dxa"/>
            <w:vAlign w:val="center"/>
          </w:tcPr>
          <w:p w14:paraId="7BBAAA42" w14:textId="02045991" w:rsidR="00000000" w:rsidRPr="00EC41A7" w:rsidRDefault="00000000" w:rsidP="001B068B">
            <w:pPr>
              <w:jc w:val="center"/>
              <w:rPr>
                <w:rFonts w:ascii="Bookman Old Style" w:hAnsi="Bookman Old Style" w:cs="Tahoma"/>
                <w:b/>
                <w:u w:val="single"/>
              </w:rPr>
            </w:pPr>
            <w:r w:rsidRPr="00EC41A7">
              <w:rPr>
                <w:rFonts w:ascii="Bookman Old Style" w:hAnsi="Bookman Old Style" w:cs="Tahoma"/>
                <w:b/>
                <w:u w:val="single"/>
              </w:rPr>
              <w:t xml:space="preserve">Minimum </w:t>
            </w:r>
            <w:r w:rsidR="00795E24">
              <w:rPr>
                <w:rFonts w:ascii="Bookman Old Style" w:hAnsi="Bookman Old Style" w:cs="Tahoma"/>
                <w:b/>
                <w:u w:val="single"/>
              </w:rPr>
              <w:t>9</w:t>
            </w:r>
            <w:r w:rsidRPr="00EC41A7">
              <w:rPr>
                <w:rFonts w:ascii="Bookman Old Style" w:hAnsi="Bookman Old Style" w:cs="Tahoma"/>
                <w:b/>
                <w:u w:val="single"/>
              </w:rPr>
              <w:t xml:space="preserve"> miesięcy od dnia dostawy</w:t>
            </w:r>
          </w:p>
        </w:tc>
        <w:tc>
          <w:tcPr>
            <w:tcW w:w="2977" w:type="dxa"/>
            <w:vAlign w:val="center"/>
          </w:tcPr>
          <w:p w14:paraId="4322B038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  <w:b/>
              </w:rPr>
            </w:pPr>
            <w:r w:rsidRPr="00EC41A7">
              <w:rPr>
                <w:rFonts w:ascii="Bookman Old Style" w:hAnsi="Bookman Old Style" w:cstheme="minorHAnsi"/>
                <w:b/>
              </w:rPr>
              <w:t>Dokumenty potwierdzające jakość oferowanego produktu zawierające następujące informacje: nr serii, data ważności, wyniki uzyskanych badań.</w:t>
            </w:r>
          </w:p>
        </w:tc>
      </w:tr>
      <w:tr w:rsidR="008A6969" w14:paraId="107006D1" w14:textId="77777777" w:rsidTr="001B068B">
        <w:trPr>
          <w:trHeight w:val="447"/>
        </w:trPr>
        <w:tc>
          <w:tcPr>
            <w:tcW w:w="492" w:type="dxa"/>
            <w:shd w:val="clear" w:color="auto" w:fill="D9D9D9" w:themeFill="background1" w:themeFillShade="D9"/>
            <w:vAlign w:val="center"/>
          </w:tcPr>
          <w:p w14:paraId="3BE94A36" w14:textId="77777777" w:rsidR="00000000" w:rsidRPr="00105A36" w:rsidRDefault="00000000" w:rsidP="00C153DA">
            <w:pPr>
              <w:suppressAutoHyphens/>
              <w:jc w:val="center"/>
              <w:rPr>
                <w:rFonts w:ascii="Bookman Old Style" w:hAnsi="Bookman Old Style" w:cs="Arial"/>
                <w:lang w:eastAsia="ar-SA"/>
              </w:rPr>
            </w:pPr>
            <w:r>
              <w:rPr>
                <w:rFonts w:ascii="Bookman Old Style" w:hAnsi="Bookman Old Style" w:cs="Arial"/>
                <w:lang w:eastAsia="ar-SA"/>
              </w:rPr>
              <w:t>3.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0CF8E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theme="minorHAnsi"/>
                <w:bCs/>
              </w:rPr>
              <w:t>Taśma do kontroli sterylizacji parowej</w:t>
            </w: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787E8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theme="minorHAnsi"/>
                <w:color w:val="000000"/>
              </w:rPr>
              <w:t>Samoprzylepna, z wyraźną zmianą barwy z jasnej na ciemną, 1 rolka o dł. min. 50 mb i szer. 19 mm+/- 1 mm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57294" w14:textId="77777777" w:rsidR="00000000" w:rsidRPr="00EC41A7" w:rsidRDefault="00000000" w:rsidP="001B068B">
            <w:pPr>
              <w:suppressAutoHyphens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5</w:t>
            </w:r>
          </w:p>
        </w:tc>
        <w:tc>
          <w:tcPr>
            <w:tcW w:w="1276" w:type="dxa"/>
            <w:vAlign w:val="center"/>
          </w:tcPr>
          <w:p w14:paraId="14693A16" w14:textId="77777777" w:rsidR="00000000" w:rsidRPr="00EC41A7" w:rsidRDefault="00000000" w:rsidP="001B068B">
            <w:pPr>
              <w:suppressAutoHyphens/>
              <w:adjustRightInd w:val="0"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a’50 mb</w:t>
            </w:r>
          </w:p>
        </w:tc>
        <w:tc>
          <w:tcPr>
            <w:tcW w:w="1209" w:type="dxa"/>
            <w:vAlign w:val="center"/>
          </w:tcPr>
          <w:p w14:paraId="23E618D0" w14:textId="77777777" w:rsidR="00000000" w:rsidRPr="00EC41A7" w:rsidRDefault="00000000" w:rsidP="001B068B">
            <w:pPr>
              <w:suppressAutoHyphens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opakowanie</w:t>
            </w:r>
          </w:p>
        </w:tc>
        <w:tc>
          <w:tcPr>
            <w:tcW w:w="1484" w:type="dxa"/>
            <w:vAlign w:val="center"/>
          </w:tcPr>
          <w:p w14:paraId="4D52AD97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Minimum 12 miesięcy od dnia dostawy</w:t>
            </w:r>
          </w:p>
        </w:tc>
        <w:tc>
          <w:tcPr>
            <w:tcW w:w="2977" w:type="dxa"/>
            <w:vAlign w:val="center"/>
          </w:tcPr>
          <w:p w14:paraId="77DA6560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theme="minorHAnsi"/>
              </w:rPr>
              <w:t>Dokumenty potwierdzające jakość oferowanego produktu zawierające następujące informacje: nr serii, data ważności, wyniki uzyskanych badań.</w:t>
            </w:r>
          </w:p>
        </w:tc>
      </w:tr>
      <w:tr w:rsidR="008A6969" w14:paraId="44D26A53" w14:textId="77777777" w:rsidTr="001B068B">
        <w:trPr>
          <w:trHeight w:val="447"/>
        </w:trPr>
        <w:tc>
          <w:tcPr>
            <w:tcW w:w="492" w:type="dxa"/>
            <w:shd w:val="clear" w:color="auto" w:fill="D9D9D9" w:themeFill="background1" w:themeFillShade="D9"/>
            <w:vAlign w:val="center"/>
          </w:tcPr>
          <w:p w14:paraId="34C24BFB" w14:textId="77777777" w:rsidR="00000000" w:rsidRPr="00105A36" w:rsidRDefault="00000000" w:rsidP="00C153DA">
            <w:pPr>
              <w:suppressAutoHyphens/>
              <w:jc w:val="center"/>
              <w:rPr>
                <w:rFonts w:ascii="Bookman Old Style" w:hAnsi="Bookman Old Style" w:cs="Arial"/>
                <w:lang w:eastAsia="ar-SA"/>
              </w:rPr>
            </w:pPr>
            <w:r>
              <w:rPr>
                <w:rFonts w:ascii="Bookman Old Style" w:hAnsi="Bookman Old Style" w:cs="Arial"/>
                <w:lang w:eastAsia="ar-SA"/>
              </w:rPr>
              <w:t>4.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99DAC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theme="minorHAnsi"/>
              </w:rPr>
              <w:t>Bioindykator-sterikon plus- dla kontroli procesu autoklawowania</w:t>
            </w: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29FE2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theme="minorHAnsi"/>
                <w:color w:val="000000"/>
              </w:rPr>
              <w:t>Wskaźnik biologiczny zawierający populację spor niepatogennego mikroorganizmu zarodnikującego o najwyższej oporności na działanie pary wodnej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C7720" w14:textId="77777777" w:rsidR="00000000" w:rsidRPr="00EC41A7" w:rsidRDefault="00000000" w:rsidP="001B068B">
            <w:pPr>
              <w:suppressAutoHyphens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2</w:t>
            </w:r>
          </w:p>
        </w:tc>
        <w:tc>
          <w:tcPr>
            <w:tcW w:w="1276" w:type="dxa"/>
            <w:vAlign w:val="center"/>
          </w:tcPr>
          <w:p w14:paraId="1C02A7D2" w14:textId="77777777" w:rsidR="00000000" w:rsidRPr="00EC41A7" w:rsidRDefault="00000000" w:rsidP="001B068B">
            <w:pPr>
              <w:suppressAutoHyphens/>
              <w:adjustRightInd w:val="0"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a‘100 ampułek a‘ 2 ml</w:t>
            </w:r>
          </w:p>
        </w:tc>
        <w:tc>
          <w:tcPr>
            <w:tcW w:w="1209" w:type="dxa"/>
            <w:vAlign w:val="center"/>
          </w:tcPr>
          <w:p w14:paraId="2CECE8AD" w14:textId="77777777" w:rsidR="00000000" w:rsidRPr="00EC41A7" w:rsidRDefault="00000000" w:rsidP="001B068B">
            <w:pPr>
              <w:suppressAutoHyphens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opakowanie</w:t>
            </w:r>
          </w:p>
        </w:tc>
        <w:tc>
          <w:tcPr>
            <w:tcW w:w="1484" w:type="dxa"/>
            <w:vAlign w:val="center"/>
          </w:tcPr>
          <w:p w14:paraId="17A706F9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Minimum 12 miesięcy od dnia dostawy</w:t>
            </w:r>
          </w:p>
        </w:tc>
        <w:tc>
          <w:tcPr>
            <w:tcW w:w="2977" w:type="dxa"/>
            <w:vAlign w:val="center"/>
          </w:tcPr>
          <w:p w14:paraId="7DC334ED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theme="minorHAnsi"/>
              </w:rPr>
              <w:t>Dokumenty potwierdzające jakość oferowanego produktu zawierające następujące informacje: nr serii, data ważności, wyniki uzyskanych badań.</w:t>
            </w:r>
          </w:p>
        </w:tc>
      </w:tr>
      <w:tr w:rsidR="008A6969" w14:paraId="09C33694" w14:textId="77777777" w:rsidTr="001B068B">
        <w:trPr>
          <w:trHeight w:val="447"/>
        </w:trPr>
        <w:tc>
          <w:tcPr>
            <w:tcW w:w="492" w:type="dxa"/>
            <w:shd w:val="clear" w:color="auto" w:fill="D9D9D9" w:themeFill="background1" w:themeFillShade="D9"/>
            <w:vAlign w:val="center"/>
          </w:tcPr>
          <w:p w14:paraId="5745C04D" w14:textId="77777777" w:rsidR="00000000" w:rsidRPr="00105A36" w:rsidRDefault="00000000" w:rsidP="00C153DA">
            <w:pPr>
              <w:suppressAutoHyphens/>
              <w:jc w:val="center"/>
              <w:rPr>
                <w:rFonts w:ascii="Bookman Old Style" w:hAnsi="Bookman Old Style" w:cs="Arial"/>
                <w:lang w:eastAsia="ar-SA"/>
              </w:rPr>
            </w:pPr>
            <w:r>
              <w:rPr>
                <w:rFonts w:ascii="Bookman Old Style" w:hAnsi="Bookman Old Style" w:cs="Arial"/>
                <w:lang w:eastAsia="ar-SA"/>
              </w:rPr>
              <w:t>5.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F351F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theme="minorHAnsi"/>
              </w:rPr>
              <w:t xml:space="preserve">Test zintegrowany do autoklawu TST </w:t>
            </w:r>
            <w:r w:rsidRPr="00EC41A7">
              <w:rPr>
                <w:rFonts w:ascii="Bookman Old Style" w:hAnsi="Bookman Old Style" w:cstheme="minorHAnsi"/>
              </w:rPr>
              <w:lastRenderedPageBreak/>
              <w:t>(MEDIA -MED. TST-SKA) TYPE 6</w:t>
            </w: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5B65C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  <w:b/>
                <w:bCs/>
              </w:rPr>
            </w:pPr>
            <w:r w:rsidRPr="00EC41A7">
              <w:rPr>
                <w:rStyle w:val="Pogrubienie"/>
                <w:rFonts w:ascii="Bookman Old Style" w:hAnsi="Bookman Old Style" w:cstheme="minorHAnsi"/>
                <w:b w:val="0"/>
                <w:bCs w:val="0"/>
              </w:rPr>
              <w:lastRenderedPageBreak/>
              <w:t>Paski do sterylizacji w temperaturze 121°C – 15 minut.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1C7EF" w14:textId="77777777" w:rsidR="00000000" w:rsidRPr="00EC41A7" w:rsidRDefault="00000000" w:rsidP="001B068B">
            <w:pPr>
              <w:suppressAutoHyphens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39</w:t>
            </w:r>
          </w:p>
        </w:tc>
        <w:tc>
          <w:tcPr>
            <w:tcW w:w="1276" w:type="dxa"/>
            <w:vAlign w:val="center"/>
          </w:tcPr>
          <w:p w14:paraId="3A1FCD81" w14:textId="77777777" w:rsidR="00000000" w:rsidRPr="00EC41A7" w:rsidRDefault="00000000" w:rsidP="001B068B">
            <w:pPr>
              <w:suppressAutoHyphens/>
              <w:adjustRightInd w:val="0"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a‘100 szt.</w:t>
            </w:r>
          </w:p>
        </w:tc>
        <w:tc>
          <w:tcPr>
            <w:tcW w:w="1209" w:type="dxa"/>
            <w:vAlign w:val="center"/>
          </w:tcPr>
          <w:p w14:paraId="711B91BF" w14:textId="77777777" w:rsidR="00000000" w:rsidRPr="00EC41A7" w:rsidRDefault="00000000" w:rsidP="001B068B">
            <w:pPr>
              <w:suppressAutoHyphens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opakowanie</w:t>
            </w:r>
          </w:p>
        </w:tc>
        <w:tc>
          <w:tcPr>
            <w:tcW w:w="1484" w:type="dxa"/>
            <w:vAlign w:val="center"/>
          </w:tcPr>
          <w:p w14:paraId="49B33BF4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Minimum 12 miesięcy od dnia dostawy</w:t>
            </w:r>
          </w:p>
        </w:tc>
        <w:tc>
          <w:tcPr>
            <w:tcW w:w="2977" w:type="dxa"/>
            <w:vAlign w:val="center"/>
          </w:tcPr>
          <w:p w14:paraId="7C0FEB4F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theme="minorHAnsi"/>
              </w:rPr>
              <w:t xml:space="preserve">Dokumenty potwierdzające jakość oferowanego produktu zawierające następujące informacje: nr serii, data </w:t>
            </w:r>
            <w:r w:rsidRPr="00EC41A7">
              <w:rPr>
                <w:rFonts w:ascii="Bookman Old Style" w:hAnsi="Bookman Old Style" w:cstheme="minorHAnsi"/>
              </w:rPr>
              <w:lastRenderedPageBreak/>
              <w:t>ważności, wyniki uzyskanych badań.</w:t>
            </w:r>
          </w:p>
        </w:tc>
      </w:tr>
      <w:tr w:rsidR="008A6969" w14:paraId="0EE45C08" w14:textId="77777777" w:rsidTr="001B068B">
        <w:trPr>
          <w:trHeight w:val="1407"/>
        </w:trPr>
        <w:tc>
          <w:tcPr>
            <w:tcW w:w="492" w:type="dxa"/>
            <w:shd w:val="clear" w:color="auto" w:fill="D9D9D9" w:themeFill="background1" w:themeFillShade="D9"/>
            <w:vAlign w:val="center"/>
          </w:tcPr>
          <w:p w14:paraId="21118F6E" w14:textId="77777777" w:rsidR="00000000" w:rsidRPr="00105A36" w:rsidRDefault="00000000" w:rsidP="00C153DA">
            <w:pPr>
              <w:suppressAutoHyphens/>
              <w:jc w:val="center"/>
              <w:rPr>
                <w:rFonts w:ascii="Bookman Old Style" w:hAnsi="Bookman Old Style" w:cs="Arial"/>
                <w:lang w:eastAsia="ar-SA"/>
              </w:rPr>
            </w:pPr>
            <w:r>
              <w:rPr>
                <w:rFonts w:ascii="Bookman Old Style" w:hAnsi="Bookman Old Style" w:cs="Arial"/>
                <w:lang w:eastAsia="ar-SA"/>
              </w:rPr>
              <w:lastRenderedPageBreak/>
              <w:t>6.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82343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theme="minorHAnsi"/>
              </w:rPr>
              <w:t>Biologiczne testy ampułkowe do kontroli procesu autoklawowania do kontroli sterylizacji.</w:t>
            </w: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D92EF" w14:textId="77777777" w:rsidR="00000000" w:rsidRPr="00EC41A7" w:rsidRDefault="00000000" w:rsidP="001B068B">
            <w:pPr>
              <w:pStyle w:val="Akapitzlist"/>
              <w:suppressAutoHyphens/>
              <w:spacing w:line="276" w:lineRule="auto"/>
              <w:ind w:left="0"/>
              <w:jc w:val="center"/>
              <w:rPr>
                <w:rFonts w:ascii="Bookman Old Style" w:hAnsi="Bookman Old Style" w:cstheme="minorHAnsi"/>
                <w:sz w:val="22"/>
                <w:szCs w:val="22"/>
              </w:rPr>
            </w:pPr>
            <w:r w:rsidRPr="00EC41A7">
              <w:rPr>
                <w:rFonts w:ascii="Bookman Old Style" w:hAnsi="Bookman Old Style" w:cstheme="minorHAnsi"/>
                <w:sz w:val="22"/>
                <w:szCs w:val="22"/>
              </w:rPr>
              <w:t>Wskaźnik biologiczny szybkiego odczytu w formie jednorazowej ampułki zawierający Geobacillus Stearothermophilus 10</w:t>
            </w:r>
            <w:r w:rsidRPr="00EC41A7">
              <w:rPr>
                <w:rFonts w:ascii="Bookman Old Style" w:hAnsi="Bookman Old Style" w:cstheme="minorHAnsi"/>
                <w:sz w:val="22"/>
                <w:szCs w:val="22"/>
                <w:vertAlign w:val="superscript"/>
              </w:rPr>
              <w:t xml:space="preserve">5 </w:t>
            </w:r>
            <w:r w:rsidRPr="00EC41A7">
              <w:rPr>
                <w:rFonts w:ascii="Bookman Old Style" w:hAnsi="Bookman Old Style" w:cstheme="minorHAnsi"/>
                <w:sz w:val="22"/>
                <w:szCs w:val="22"/>
              </w:rPr>
              <w:t>spor bakterii zaszczepionych na papierowym krążku i umieszczonych wewnątrz termoplastycznej tubki, w której znajduje się także szklana kruszalna ampułka wypełniona pożywką kulturową koloru fioletowego.</w:t>
            </w:r>
          </w:p>
          <w:p w14:paraId="376AD39C" w14:textId="77777777" w:rsidR="00000000" w:rsidRPr="00EC41A7" w:rsidRDefault="00000000" w:rsidP="001B068B">
            <w:pPr>
              <w:pStyle w:val="Akapitzlist"/>
              <w:numPr>
                <w:ilvl w:val="0"/>
                <w:numId w:val="2"/>
              </w:numPr>
              <w:suppressAutoHyphens/>
              <w:spacing w:line="276" w:lineRule="auto"/>
              <w:ind w:left="349"/>
              <w:contextualSpacing w:val="0"/>
              <w:jc w:val="center"/>
              <w:rPr>
                <w:rFonts w:ascii="Bookman Old Style" w:hAnsi="Bookman Old Style" w:cstheme="minorHAnsi"/>
                <w:sz w:val="22"/>
                <w:szCs w:val="22"/>
              </w:rPr>
            </w:pPr>
            <w:r w:rsidRPr="00EC41A7">
              <w:rPr>
                <w:rFonts w:ascii="Bookman Old Style" w:hAnsi="Bookman Old Style" w:cstheme="minorHAnsi"/>
                <w:sz w:val="22"/>
                <w:szCs w:val="22"/>
              </w:rPr>
              <w:t>Służący do kontroli procesów sterylizacji parowej w temp. 121°-134 °C.</w:t>
            </w:r>
          </w:p>
          <w:p w14:paraId="1844DA05" w14:textId="77777777" w:rsidR="00000000" w:rsidRPr="00EC41A7" w:rsidRDefault="00000000" w:rsidP="001B068B">
            <w:pPr>
              <w:pStyle w:val="Akapitzlist"/>
              <w:numPr>
                <w:ilvl w:val="0"/>
                <w:numId w:val="2"/>
              </w:numPr>
              <w:suppressAutoHyphens/>
              <w:spacing w:line="276" w:lineRule="auto"/>
              <w:ind w:left="349"/>
              <w:contextualSpacing w:val="0"/>
              <w:jc w:val="center"/>
              <w:rPr>
                <w:rFonts w:ascii="Bookman Old Style" w:hAnsi="Bookman Old Style" w:cstheme="minorHAnsi"/>
                <w:sz w:val="22"/>
                <w:szCs w:val="22"/>
              </w:rPr>
            </w:pPr>
            <w:r w:rsidRPr="00EC41A7">
              <w:rPr>
                <w:rFonts w:ascii="Bookman Old Style" w:hAnsi="Bookman Old Style" w:cstheme="minorHAnsi"/>
                <w:sz w:val="22"/>
                <w:szCs w:val="22"/>
              </w:rPr>
              <w:t>Na zewnątrz testu umieszczona łatwo odklejana etykieta, na której znajduje się wskaźnik klasy 1, który, gdy zostanie wystawiony na czynnik sterylizujący, zmieni swoje zabarwienie z niebieskiego na czarny.</w:t>
            </w:r>
          </w:p>
          <w:p w14:paraId="246CBD32" w14:textId="77777777" w:rsidR="00000000" w:rsidRPr="00EC41A7" w:rsidRDefault="00000000" w:rsidP="001B068B">
            <w:pPr>
              <w:pStyle w:val="Akapitzlist"/>
              <w:numPr>
                <w:ilvl w:val="0"/>
                <w:numId w:val="2"/>
              </w:numPr>
              <w:suppressAutoHyphens/>
              <w:spacing w:line="276" w:lineRule="auto"/>
              <w:ind w:left="349"/>
              <w:contextualSpacing w:val="0"/>
              <w:jc w:val="center"/>
              <w:rPr>
                <w:rFonts w:ascii="Bookman Old Style" w:hAnsi="Bookman Old Style" w:cstheme="minorHAnsi"/>
                <w:sz w:val="22"/>
                <w:szCs w:val="22"/>
              </w:rPr>
            </w:pPr>
            <w:r w:rsidRPr="00EC41A7">
              <w:rPr>
                <w:rFonts w:ascii="Bookman Old Style" w:hAnsi="Bookman Old Style" w:cstheme="minorHAnsi"/>
                <w:sz w:val="22"/>
                <w:szCs w:val="22"/>
              </w:rPr>
              <w:lastRenderedPageBreak/>
              <w:t>Wstępna weryfikacja wyniku już po 2,5 h inkubacji.</w:t>
            </w:r>
          </w:p>
          <w:p w14:paraId="7AA2F6A9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theme="minorHAnsi"/>
              </w:rPr>
              <w:t>Końcowy i ostateczny odczyt wyniku po 10h inkubacji w inkubatorach w temp. 55°- 60°C.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DA6E2" w14:textId="77777777" w:rsidR="00000000" w:rsidRPr="00EC41A7" w:rsidRDefault="00000000" w:rsidP="001B068B">
            <w:pPr>
              <w:suppressAutoHyphens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lastRenderedPageBreak/>
              <w:t>20</w:t>
            </w:r>
          </w:p>
        </w:tc>
        <w:tc>
          <w:tcPr>
            <w:tcW w:w="1276" w:type="dxa"/>
            <w:vAlign w:val="center"/>
          </w:tcPr>
          <w:p w14:paraId="4A57FEBF" w14:textId="77777777" w:rsidR="00000000" w:rsidRPr="00EC41A7" w:rsidRDefault="00000000" w:rsidP="001B068B">
            <w:pPr>
              <w:suppressAutoHyphens/>
              <w:adjustRightInd w:val="0"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a‘50 szt.</w:t>
            </w:r>
          </w:p>
        </w:tc>
        <w:tc>
          <w:tcPr>
            <w:tcW w:w="1209" w:type="dxa"/>
            <w:vAlign w:val="center"/>
          </w:tcPr>
          <w:p w14:paraId="2CD4CCA4" w14:textId="77777777" w:rsidR="00000000" w:rsidRPr="00EC41A7" w:rsidRDefault="00000000" w:rsidP="001B068B">
            <w:pPr>
              <w:suppressAutoHyphens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opakowanie</w:t>
            </w:r>
          </w:p>
        </w:tc>
        <w:tc>
          <w:tcPr>
            <w:tcW w:w="1484" w:type="dxa"/>
            <w:vAlign w:val="center"/>
          </w:tcPr>
          <w:p w14:paraId="7ABB6E97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Minimum 12 miesięcy od dnia dostawy</w:t>
            </w:r>
          </w:p>
        </w:tc>
        <w:tc>
          <w:tcPr>
            <w:tcW w:w="2977" w:type="dxa"/>
            <w:vAlign w:val="center"/>
          </w:tcPr>
          <w:p w14:paraId="038E8DD8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theme="minorHAnsi"/>
              </w:rPr>
              <w:t>Dokumenty potwierdzające jakość oferowanego produktu zawierające następujące informacje: nr serii, data ważności, wyniki uzyskanych badań.</w:t>
            </w:r>
          </w:p>
        </w:tc>
      </w:tr>
      <w:tr w:rsidR="008A6969" w14:paraId="16D5A567" w14:textId="77777777" w:rsidTr="001B068B">
        <w:trPr>
          <w:trHeight w:val="447"/>
        </w:trPr>
        <w:tc>
          <w:tcPr>
            <w:tcW w:w="492" w:type="dxa"/>
            <w:shd w:val="clear" w:color="auto" w:fill="D9D9D9" w:themeFill="background1" w:themeFillShade="D9"/>
            <w:vAlign w:val="center"/>
          </w:tcPr>
          <w:p w14:paraId="69AB5A19" w14:textId="77777777" w:rsidR="00000000" w:rsidRPr="00105A36" w:rsidRDefault="00000000" w:rsidP="00C153DA">
            <w:pPr>
              <w:suppressAutoHyphens/>
              <w:jc w:val="center"/>
              <w:rPr>
                <w:rFonts w:ascii="Bookman Old Style" w:hAnsi="Bookman Old Style" w:cs="Arial"/>
                <w:lang w:eastAsia="ar-SA"/>
              </w:rPr>
            </w:pPr>
            <w:r>
              <w:rPr>
                <w:rFonts w:ascii="Bookman Old Style" w:hAnsi="Bookman Old Style" w:cs="Arial"/>
                <w:lang w:eastAsia="ar-SA"/>
              </w:rPr>
              <w:t>7.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C5DF3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theme="minorHAnsi"/>
              </w:rPr>
              <w:t>Chemiczne testy emulacyjne do kontroli procesu autoklawowania.</w:t>
            </w:r>
          </w:p>
        </w:tc>
        <w:tc>
          <w:tcPr>
            <w:tcW w:w="3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D3090" w14:textId="77777777" w:rsidR="00000000" w:rsidRPr="00EC41A7" w:rsidRDefault="00000000" w:rsidP="001B068B">
            <w:pPr>
              <w:spacing w:after="0"/>
              <w:jc w:val="center"/>
              <w:rPr>
                <w:rFonts w:ascii="Bookman Old Style" w:hAnsi="Bookman Old Style" w:cs="Arial"/>
              </w:rPr>
            </w:pPr>
            <w:r w:rsidRPr="00EC41A7">
              <w:rPr>
                <w:rFonts w:ascii="Bookman Old Style" w:hAnsi="Bookman Old Style" w:cs="Arial"/>
              </w:rPr>
              <w:t>1. Wskaźnik chemiczny emulacyjny typu 6 będący testem kolorometrycznym w</w:t>
            </w:r>
          </w:p>
          <w:p w14:paraId="115CAC67" w14:textId="77777777" w:rsidR="00000000" w:rsidRPr="00EC41A7" w:rsidRDefault="00000000" w:rsidP="001B068B">
            <w:pPr>
              <w:spacing w:after="0"/>
              <w:jc w:val="center"/>
              <w:rPr>
                <w:rFonts w:ascii="Bookman Old Style" w:hAnsi="Bookman Old Style" w:cs="Arial"/>
              </w:rPr>
            </w:pPr>
            <w:r w:rsidRPr="00EC41A7">
              <w:rPr>
                <w:rFonts w:ascii="Bookman Old Style" w:hAnsi="Bookman Old Style" w:cs="Arial"/>
              </w:rPr>
              <w:t>formie prostokątnego, samoklejącego, papierowego paska o wymiarach 65 x 25 mm.</w:t>
            </w:r>
          </w:p>
          <w:p w14:paraId="2B4EA5B7" w14:textId="77777777" w:rsidR="00000000" w:rsidRPr="00EC41A7" w:rsidRDefault="00000000" w:rsidP="001B068B">
            <w:pPr>
              <w:spacing w:after="0"/>
              <w:jc w:val="center"/>
              <w:rPr>
                <w:rFonts w:ascii="Bookman Old Style" w:hAnsi="Bookman Old Style" w:cs="Arial"/>
              </w:rPr>
            </w:pPr>
            <w:r w:rsidRPr="00EC41A7">
              <w:rPr>
                <w:rFonts w:ascii="Bookman Old Style" w:hAnsi="Bookman Old Style" w:cs="Arial"/>
              </w:rPr>
              <w:t>2. Zmiana barwy wskaźnikowej musi następować, w momencie osiągnięcia ściśle określonych parametrów czasu, temperatury oraz penetracji parą.</w:t>
            </w:r>
          </w:p>
          <w:p w14:paraId="03381D19" w14:textId="77777777" w:rsidR="00000000" w:rsidRPr="00EC41A7" w:rsidRDefault="00000000" w:rsidP="001B068B">
            <w:pPr>
              <w:spacing w:after="0"/>
              <w:jc w:val="center"/>
              <w:rPr>
                <w:rFonts w:ascii="Bookman Old Style" w:hAnsi="Bookman Old Style" w:cs="Arial"/>
              </w:rPr>
            </w:pPr>
            <w:r w:rsidRPr="00EC41A7">
              <w:rPr>
                <w:rFonts w:ascii="Bookman Old Style" w:hAnsi="Bookman Old Style" w:cs="Arial"/>
              </w:rPr>
              <w:t>3. Substancja wskaźnikowa koloru różowego wraz z numerem LOT, datą produkcji, datą przydatności, umieszczoną na specjalnym papierze, który pokryty jest laminatem ochronnym.</w:t>
            </w:r>
          </w:p>
          <w:p w14:paraId="1AC103BA" w14:textId="77777777" w:rsidR="00000000" w:rsidRPr="00EC41A7" w:rsidRDefault="00000000" w:rsidP="001B068B">
            <w:pPr>
              <w:spacing w:after="0"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Arial"/>
              </w:rPr>
              <w:lastRenderedPageBreak/>
              <w:t>4. Test spełniający normę PN EN ISO 11140-1:2014 TYP 6.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8C086" w14:textId="77777777" w:rsidR="00000000" w:rsidRPr="00EC41A7" w:rsidRDefault="00000000" w:rsidP="001B068B">
            <w:pPr>
              <w:suppressAutoHyphens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lastRenderedPageBreak/>
              <w:t>2</w:t>
            </w:r>
          </w:p>
        </w:tc>
        <w:tc>
          <w:tcPr>
            <w:tcW w:w="1276" w:type="dxa"/>
            <w:vAlign w:val="center"/>
          </w:tcPr>
          <w:p w14:paraId="3FBED03D" w14:textId="77777777" w:rsidR="00000000" w:rsidRPr="00EC41A7" w:rsidRDefault="00000000" w:rsidP="001B068B">
            <w:pPr>
              <w:suppressAutoHyphens/>
              <w:adjustRightInd w:val="0"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a‘250 szt.</w:t>
            </w:r>
          </w:p>
        </w:tc>
        <w:tc>
          <w:tcPr>
            <w:tcW w:w="1209" w:type="dxa"/>
            <w:vAlign w:val="center"/>
          </w:tcPr>
          <w:p w14:paraId="16477BDF" w14:textId="77777777" w:rsidR="00000000" w:rsidRPr="00EC41A7" w:rsidRDefault="00000000" w:rsidP="001B068B">
            <w:pPr>
              <w:suppressAutoHyphens/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opakowanie</w:t>
            </w:r>
          </w:p>
        </w:tc>
        <w:tc>
          <w:tcPr>
            <w:tcW w:w="1484" w:type="dxa"/>
            <w:vAlign w:val="center"/>
          </w:tcPr>
          <w:p w14:paraId="4F67C6F8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  <w:r w:rsidRPr="00EC41A7">
              <w:rPr>
                <w:rFonts w:ascii="Bookman Old Style" w:hAnsi="Bookman Old Style" w:cs="Tahoma"/>
              </w:rPr>
              <w:t>Minimum 12 miesięcy od dnia dostawy</w:t>
            </w:r>
          </w:p>
        </w:tc>
        <w:tc>
          <w:tcPr>
            <w:tcW w:w="2977" w:type="dxa"/>
            <w:vAlign w:val="center"/>
          </w:tcPr>
          <w:p w14:paraId="5B48F155" w14:textId="77777777" w:rsidR="00000000" w:rsidRPr="00EC41A7" w:rsidRDefault="00000000" w:rsidP="001B068B">
            <w:pPr>
              <w:jc w:val="center"/>
              <w:rPr>
                <w:rFonts w:ascii="Bookman Old Style" w:hAnsi="Bookman Old Style" w:cstheme="minorHAnsi"/>
              </w:rPr>
            </w:pPr>
            <w:r w:rsidRPr="00EC41A7">
              <w:rPr>
                <w:rFonts w:ascii="Bookman Old Style" w:hAnsi="Bookman Old Style" w:cstheme="minorHAnsi"/>
              </w:rPr>
              <w:t>Dokumenty potwierdzające jakość oferowanego produktu zawierające następujące informacje: nr serii, data ważności, wyniki uzyskanych badań.</w:t>
            </w:r>
          </w:p>
          <w:p w14:paraId="185F3089" w14:textId="77777777" w:rsidR="00000000" w:rsidRPr="00EC41A7" w:rsidRDefault="00000000" w:rsidP="001B068B">
            <w:pPr>
              <w:jc w:val="center"/>
              <w:rPr>
                <w:rFonts w:ascii="Bookman Old Style" w:hAnsi="Bookman Old Style" w:cs="Tahoma"/>
              </w:rPr>
            </w:pPr>
          </w:p>
        </w:tc>
      </w:tr>
    </w:tbl>
    <w:p w14:paraId="1D372BA6" w14:textId="77777777" w:rsidR="00000000" w:rsidRDefault="00000000">
      <w:pPr>
        <w:spacing w:after="0" w:line="240" w:lineRule="auto"/>
        <w:rPr>
          <w:rFonts w:ascii="Bookman Old Style" w:hAnsi="Bookman Old Style" w:cs="Bookman Old Style"/>
          <w:sz w:val="24"/>
          <w:szCs w:val="24"/>
        </w:rPr>
      </w:pPr>
    </w:p>
    <w:sectPr w:rsidR="006A2B40" w:rsidSect="0036349E">
      <w:headerReference w:type="first" r:id="rId11"/>
      <w:pgSz w:w="16838" w:h="11906" w:orient="landscape"/>
      <w:pgMar w:top="1134" w:right="1276" w:bottom="1134" w:left="1418" w:header="737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789DAE" w14:textId="77777777" w:rsidR="00404D12" w:rsidRDefault="00404D12">
      <w:pPr>
        <w:spacing w:after="0" w:line="240" w:lineRule="auto"/>
      </w:pPr>
      <w:r>
        <w:separator/>
      </w:r>
    </w:p>
  </w:endnote>
  <w:endnote w:type="continuationSeparator" w:id="0">
    <w:p w14:paraId="440132D6" w14:textId="77777777" w:rsidR="00404D12" w:rsidRDefault="00404D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1D5EC" w14:textId="77777777" w:rsidR="00000000" w:rsidRPr="00055F49" w:rsidRDefault="00000000" w:rsidP="00973F47">
    <w:pPr>
      <w:pBdr>
        <w:top w:val="dashSmallGap" w:sz="4" w:space="6" w:color="auto"/>
      </w:pBdr>
      <w:tabs>
        <w:tab w:val="left" w:pos="1260"/>
        <w:tab w:val="center" w:pos="5173"/>
      </w:tabs>
      <w:spacing w:after="0" w:line="240" w:lineRule="auto"/>
      <w:ind w:firstLine="708"/>
      <w:rPr>
        <w:rFonts w:ascii="Bookman Old Style" w:hAnsi="Bookman Old Style" w:cs="Bookman Old Style"/>
        <w:spacing w:val="20"/>
        <w:sz w:val="14"/>
        <w:szCs w:val="18"/>
      </w:rPr>
    </w:pP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00039D16" wp14:editId="25AE03AD">
              <wp:simplePos x="0" y="0"/>
              <wp:positionH relativeFrom="column">
                <wp:posOffset>-44450</wp:posOffset>
              </wp:positionH>
              <wp:positionV relativeFrom="paragraph">
                <wp:posOffset>96520</wp:posOffset>
              </wp:positionV>
              <wp:extent cx="720090" cy="568325"/>
              <wp:effectExtent l="0" t="9525" r="13970" b="12700"/>
              <wp:wrapNone/>
              <wp:docPr id="5" name="Group 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720090" cy="568325"/>
                        <a:chOff x="1124" y="15442"/>
                        <a:chExt cx="1278" cy="1010"/>
                      </a:xfrm>
                    </wpg:grpSpPr>
                    <wps:wsp>
                      <wps:cNvPr id="6" name="AutoShape 10"/>
                      <wps:cNvCnPr>
                        <a:cxnSpLocks noChangeAspect="1" noChangeShapeType="1"/>
                      </wps:cNvCnPr>
                      <wps:spPr bwMode="auto">
                        <a:xfrm>
                          <a:off x="2402" y="15449"/>
                          <a:ext cx="0" cy="1003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BFBFB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pic:pic xmlns:pic="http://schemas.openxmlformats.org/drawingml/2006/picture">
                      <pic:nvPicPr>
                        <pic:cNvPr id="7" name="Picture 11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1124" y="15442"/>
                          <a:ext cx="1102" cy="1002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9" o:spid="_x0000_s2049" style="height:44.75pt;margin-left:-3.5pt;margin-top:7.6pt;position:absolute;width:56.7pt;z-index:251662336" coordorigin="1124,15442" coordsize="1278,1010">
              <o:lock v:ext="edit" aspectratio="t"/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10" o:spid="_x0000_s2050" type="#_x0000_t32" style="height:1003;left:2402;mso-wrap-style:square;position:absolute;top:15449;visibility:visible;width:0" o:connectortype="straight" strokecolor="#bfbfbf">
                <o:lock v:ext="edit" aspectratio="t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" o:spid="_x0000_s2051" type="#_x0000_t75" alt="logo" style="height:1002;left:1124;mso-wrap-style:square;position:absolute;top:15442;visibility:visible;width:1102">
                <v:imagedata r:id="rId2" o:title="logo"/>
              </v:shape>
            </v:group>
          </w:pict>
        </mc:Fallback>
      </mc:AlternateContent>
    </w:r>
    <w:r>
      <w:rPr>
        <w:rFonts w:ascii="Bookman Old Style" w:hAnsi="Bookman Old Style" w:cs="Bookman Old Style"/>
        <w:spacing w:val="20"/>
        <w:sz w:val="18"/>
        <w:szCs w:val="18"/>
      </w:rPr>
      <w:tab/>
    </w:r>
  </w:p>
  <w:p w14:paraId="57589D4B" w14:textId="77777777" w:rsidR="00000000" w:rsidRPr="00406AB1" w:rsidRDefault="00000000" w:rsidP="00973F47">
    <w:pPr>
      <w:pBdr>
        <w:top w:val="dashSmallGap" w:sz="4" w:space="6" w:color="auto"/>
      </w:pBdr>
      <w:tabs>
        <w:tab w:val="left" w:pos="1191"/>
        <w:tab w:val="left" w:pos="1247"/>
        <w:tab w:val="left" w:pos="1418"/>
        <w:tab w:val="center" w:pos="5173"/>
      </w:tabs>
      <w:spacing w:after="0" w:line="240" w:lineRule="auto"/>
      <w:ind w:firstLine="567"/>
      <w:rPr>
        <w:rFonts w:ascii="Bookman Old Style" w:hAnsi="Bookman Old Style" w:cs="Bookman Old Style"/>
        <w:spacing w:val="20"/>
        <w:sz w:val="14"/>
        <w:szCs w:val="18"/>
      </w:rPr>
    </w:pPr>
    <w:r>
      <w:rPr>
        <w:rFonts w:ascii="Bookman Old Style" w:hAnsi="Bookman Old Style" w:cs="Bookman Old Style"/>
        <w:spacing w:val="20"/>
        <w:sz w:val="18"/>
        <w:szCs w:val="18"/>
      </w:rPr>
      <w:tab/>
    </w:r>
    <w:r w:rsidRPr="00406AB1">
      <w:rPr>
        <w:rFonts w:ascii="Bookman Old Style" w:hAnsi="Bookman Old Style" w:cs="Bookman Old Style"/>
        <w:spacing w:val="20"/>
        <w:szCs w:val="18"/>
      </w:rPr>
      <w:t xml:space="preserve">Wojewódzki Inspektorat Weterynarii </w:t>
    </w:r>
    <w:r>
      <w:rPr>
        <w:rFonts w:ascii="Bookman Old Style" w:hAnsi="Bookman Old Style" w:cs="Bookman Old Style"/>
        <w:spacing w:val="20"/>
        <w:sz w:val="16"/>
        <w:szCs w:val="18"/>
      </w:rPr>
      <w:t>ul. Kazimierzowska 29</w:t>
    </w:r>
    <w:r w:rsidRPr="00406AB1">
      <w:rPr>
        <w:rFonts w:ascii="Bookman Old Style" w:hAnsi="Bookman Old Style" w:cs="Bookman Old Style"/>
        <w:spacing w:val="20"/>
        <w:sz w:val="16"/>
        <w:szCs w:val="18"/>
      </w:rPr>
      <w:t xml:space="preserve">, </w:t>
    </w:r>
    <w:r>
      <w:rPr>
        <w:rFonts w:ascii="Bookman Old Style" w:hAnsi="Bookman Old Style" w:cs="Bookman Old Style"/>
        <w:spacing w:val="20"/>
        <w:sz w:val="16"/>
        <w:szCs w:val="18"/>
      </w:rPr>
      <w:t>08-110 Siedlce</w:t>
    </w:r>
  </w:p>
  <w:p w14:paraId="7D9728EC" w14:textId="77777777" w:rsidR="00000000" w:rsidRPr="008D0148" w:rsidRDefault="00000000" w:rsidP="005D2E42">
    <w:pPr>
      <w:spacing w:before="120" w:after="0" w:line="240" w:lineRule="auto"/>
      <w:ind w:left="652" w:right="-143" w:firstLine="482"/>
      <w:rPr>
        <w:rFonts w:cs="Times New Roman"/>
        <w:sz w:val="17"/>
        <w:szCs w:val="17"/>
        <w:lang w:val="fr-FR"/>
      </w:rPr>
    </w:pPr>
    <w:r w:rsidRPr="00E54B52">
      <w:rPr>
        <w:rFonts w:ascii="Bookman Old Style" w:hAnsi="Bookman Old Style" w:cs="Bookman Old Style"/>
        <w:sz w:val="18"/>
        <w:szCs w:val="18"/>
        <w:lang w:val="fr-FR"/>
      </w:rPr>
      <w:t>tel.:(25)632-64-59, fax:(25)632-55-84,</w:t>
    </w:r>
    <w:r w:rsidRPr="008D0148">
      <w:rPr>
        <w:rFonts w:ascii="Bookman Old Style" w:hAnsi="Bookman Old Style" w:cs="Bookman Old Style"/>
        <w:sz w:val="17"/>
        <w:szCs w:val="17"/>
        <w:lang w:val="fr-FR"/>
      </w:rPr>
      <w:t xml:space="preserve"> e-mail: wiw@mazowsze.wiw.gov.pl, </w:t>
    </w:r>
    <w:r>
      <w:rPr>
        <w:rFonts w:ascii="Bookman Old Style" w:hAnsi="Bookman Old Style" w:cs="Bookman Old Style"/>
        <w:sz w:val="17"/>
        <w:szCs w:val="17"/>
        <w:lang w:val="fr-FR"/>
      </w:rPr>
      <w:t>www.mazowsze.wiw.gov.pl</w:t>
    </w:r>
  </w:p>
  <w:sdt>
    <w:sdtPr>
      <w:rPr>
        <w:rFonts w:ascii="Bookman Old Style" w:eastAsiaTheme="majorEastAsia" w:hAnsi="Bookman Old Style" w:cstheme="majorBidi"/>
      </w:rPr>
      <w:id w:val="-298463014"/>
      <w:docPartObj>
        <w:docPartGallery w:val="Page Numbers (Bottom of Page)"/>
        <w:docPartUnique/>
      </w:docPartObj>
    </w:sdtPr>
    <w:sdtContent>
      <w:p w14:paraId="2B09EE68" w14:textId="77777777" w:rsidR="00000000" w:rsidRPr="002211C9" w:rsidRDefault="00000000" w:rsidP="002211C9">
        <w:pPr>
          <w:pStyle w:val="Stopka"/>
          <w:jc w:val="center"/>
          <w:rPr>
            <w:rFonts w:ascii="Bookman Old Style" w:eastAsiaTheme="majorEastAsia" w:hAnsi="Bookman Old Style" w:cstheme="majorBidi"/>
          </w:rPr>
        </w:pPr>
        <w:r w:rsidRPr="00482B11">
          <w:rPr>
            <w:rFonts w:ascii="Bookman Old Style" w:eastAsiaTheme="majorEastAsia" w:hAnsi="Bookman Old Style" w:cstheme="majorBidi"/>
          </w:rPr>
          <w:t xml:space="preserve">str. </w:t>
        </w:r>
        <w:r w:rsidRPr="00482B11">
          <w:rPr>
            <w:rFonts w:ascii="Bookman Old Style" w:eastAsiaTheme="minorEastAsia" w:hAnsi="Bookman Old Style" w:cs="Times New Roman"/>
          </w:rPr>
          <w:fldChar w:fldCharType="begin"/>
        </w:r>
        <w:r w:rsidRPr="00482B11">
          <w:rPr>
            <w:rFonts w:ascii="Bookman Old Style" w:hAnsi="Bookman Old Style"/>
          </w:rPr>
          <w:instrText>PAGE    \* MERGEFORMAT</w:instrText>
        </w:r>
        <w:r w:rsidRPr="00482B11">
          <w:rPr>
            <w:rFonts w:ascii="Bookman Old Style" w:eastAsiaTheme="minorEastAsia" w:hAnsi="Bookman Old Style" w:cs="Times New Roman"/>
          </w:rPr>
          <w:fldChar w:fldCharType="separate"/>
        </w:r>
        <w:r>
          <w:rPr>
            <w:rFonts w:ascii="Bookman Old Style" w:eastAsiaTheme="minorEastAsia" w:hAnsi="Bookman Old Style"/>
          </w:rPr>
          <w:t>2</w:t>
        </w:r>
        <w:r w:rsidRPr="00482B11">
          <w:rPr>
            <w:rFonts w:ascii="Bookman Old Style" w:eastAsiaTheme="majorEastAsia" w:hAnsi="Bookman Old Style" w:cstheme="majorBidi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B84F98" w14:textId="77777777" w:rsidR="00000000" w:rsidRPr="00055F49" w:rsidRDefault="00000000" w:rsidP="00864664">
    <w:pPr>
      <w:pBdr>
        <w:top w:val="dashSmallGap" w:sz="4" w:space="6" w:color="auto"/>
      </w:pBdr>
      <w:tabs>
        <w:tab w:val="left" w:pos="1260"/>
        <w:tab w:val="center" w:pos="5173"/>
      </w:tabs>
      <w:spacing w:after="0" w:line="240" w:lineRule="auto"/>
      <w:ind w:firstLine="708"/>
      <w:rPr>
        <w:rFonts w:ascii="Bookman Old Style" w:hAnsi="Bookman Old Style" w:cs="Bookman Old Style"/>
        <w:spacing w:val="20"/>
        <w:sz w:val="14"/>
        <w:szCs w:val="18"/>
      </w:rPr>
    </w:pP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E354F4D" wp14:editId="6E30287E">
              <wp:simplePos x="0" y="0"/>
              <wp:positionH relativeFrom="column">
                <wp:posOffset>-6350</wp:posOffset>
              </wp:positionH>
              <wp:positionV relativeFrom="paragraph">
                <wp:posOffset>83820</wp:posOffset>
              </wp:positionV>
              <wp:extent cx="720090" cy="568325"/>
              <wp:effectExtent l="0" t="9525" r="13970" b="12700"/>
              <wp:wrapNone/>
              <wp:docPr id="1" name="Group 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720090" cy="568325"/>
                        <a:chOff x="1124" y="15442"/>
                        <a:chExt cx="1278" cy="1010"/>
                      </a:xfrm>
                    </wpg:grpSpPr>
                    <wps:wsp>
                      <wps:cNvPr id="2" name="AutoShape 3"/>
                      <wps:cNvCnPr>
                        <a:cxnSpLocks noChangeAspect="1" noChangeShapeType="1"/>
                      </wps:cNvCnPr>
                      <wps:spPr bwMode="auto">
                        <a:xfrm>
                          <a:off x="2402" y="15449"/>
                          <a:ext cx="0" cy="1003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BFBFB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pic:pic xmlns:pic="http://schemas.openxmlformats.org/drawingml/2006/picture">
                      <pic:nvPicPr>
                        <pic:cNvPr id="3" name="Picture 4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1124" y="15442"/>
                          <a:ext cx="1102" cy="1002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7" o:spid="_x0000_s2053" style="height:44.75pt;margin-left:-0.5pt;margin-top:6.6pt;position:absolute;width:56.7pt;z-index:251660288" coordorigin="1124,15442" coordsize="1278,1010">
              <o:lock v:ext="edit" aspectratio="t"/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2054" type="#_x0000_t32" style="height:1003;left:2402;mso-wrap-style:square;position:absolute;top:15449;visibility:visible;width:0" o:connectortype="straight" strokecolor="#bfbfbf">
                <o:lock v:ext="edit" aspectratio="t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" o:spid="_x0000_s2055" type="#_x0000_t75" alt="logo" style="height:1002;left:1124;mso-wrap-style:square;position:absolute;top:15442;visibility:visible;width:1102">
                <v:imagedata r:id="rId2" o:title="logo"/>
              </v:shape>
            </v:group>
          </w:pict>
        </mc:Fallback>
      </mc:AlternateContent>
    </w:r>
    <w:r>
      <w:rPr>
        <w:rFonts w:ascii="Bookman Old Style" w:hAnsi="Bookman Old Style" w:cs="Bookman Old Style"/>
        <w:spacing w:val="20"/>
        <w:sz w:val="18"/>
        <w:szCs w:val="18"/>
      </w:rPr>
      <w:tab/>
    </w:r>
  </w:p>
  <w:p w14:paraId="2BD23C88" w14:textId="77777777" w:rsidR="00000000" w:rsidRPr="00406AB1" w:rsidRDefault="00000000" w:rsidP="00F421CF">
    <w:pPr>
      <w:pBdr>
        <w:top w:val="dashSmallGap" w:sz="4" w:space="6" w:color="auto"/>
      </w:pBdr>
      <w:tabs>
        <w:tab w:val="left" w:pos="1191"/>
        <w:tab w:val="left" w:pos="1247"/>
        <w:tab w:val="left" w:pos="1418"/>
        <w:tab w:val="center" w:pos="5173"/>
      </w:tabs>
      <w:spacing w:after="0" w:line="240" w:lineRule="auto"/>
      <w:ind w:firstLine="567"/>
      <w:rPr>
        <w:rFonts w:ascii="Bookman Old Style" w:hAnsi="Bookman Old Style" w:cs="Bookman Old Style"/>
        <w:spacing w:val="20"/>
        <w:sz w:val="14"/>
        <w:szCs w:val="18"/>
      </w:rPr>
    </w:pPr>
    <w:r>
      <w:rPr>
        <w:rFonts w:ascii="Bookman Old Style" w:hAnsi="Bookman Old Style" w:cs="Bookman Old Style"/>
        <w:spacing w:val="20"/>
        <w:sz w:val="18"/>
        <w:szCs w:val="18"/>
      </w:rPr>
      <w:tab/>
    </w:r>
    <w:r w:rsidRPr="00406AB1">
      <w:rPr>
        <w:rFonts w:ascii="Bookman Old Style" w:hAnsi="Bookman Old Style" w:cs="Bookman Old Style"/>
        <w:spacing w:val="20"/>
        <w:szCs w:val="18"/>
      </w:rPr>
      <w:t xml:space="preserve">Wojewódzki Inspektorat Weterynarii </w:t>
    </w:r>
    <w:r>
      <w:rPr>
        <w:rFonts w:ascii="Bookman Old Style" w:hAnsi="Bookman Old Style" w:cs="Bookman Old Style"/>
        <w:spacing w:val="20"/>
        <w:sz w:val="16"/>
        <w:szCs w:val="18"/>
      </w:rPr>
      <w:t>ul. Kazimierzowska 29</w:t>
    </w:r>
    <w:r w:rsidRPr="00406AB1">
      <w:rPr>
        <w:rFonts w:ascii="Bookman Old Style" w:hAnsi="Bookman Old Style" w:cs="Bookman Old Style"/>
        <w:spacing w:val="20"/>
        <w:sz w:val="16"/>
        <w:szCs w:val="18"/>
      </w:rPr>
      <w:t xml:space="preserve">, </w:t>
    </w:r>
    <w:r>
      <w:rPr>
        <w:rFonts w:ascii="Bookman Old Style" w:hAnsi="Bookman Old Style" w:cs="Bookman Old Style"/>
        <w:spacing w:val="20"/>
        <w:sz w:val="16"/>
        <w:szCs w:val="18"/>
      </w:rPr>
      <w:t>08-110 Siedlce</w:t>
    </w:r>
  </w:p>
  <w:p w14:paraId="3B68FDBB" w14:textId="77777777" w:rsidR="00000000" w:rsidRPr="00473A92" w:rsidRDefault="00000000" w:rsidP="005D2E42">
    <w:pPr>
      <w:spacing w:before="120" w:after="0" w:line="240" w:lineRule="auto"/>
      <w:ind w:left="652" w:firstLine="482"/>
      <w:rPr>
        <w:rFonts w:cs="Times New Roman"/>
        <w:sz w:val="17"/>
        <w:szCs w:val="17"/>
        <w:lang w:val="fr-FR"/>
      </w:rPr>
    </w:pPr>
    <w:r w:rsidRPr="00C648DC">
      <w:rPr>
        <w:rFonts w:ascii="Bookman Old Style" w:hAnsi="Bookman Old Style" w:cs="Bookman Old Style"/>
        <w:sz w:val="18"/>
        <w:szCs w:val="18"/>
        <w:lang w:val="fr-FR"/>
      </w:rPr>
      <w:t>tel.:(25)632-64-59, fax:(25)632-55-84</w:t>
    </w:r>
    <w:r w:rsidRPr="00473A92">
      <w:rPr>
        <w:rFonts w:ascii="Bookman Old Style" w:hAnsi="Bookman Old Style" w:cs="Bookman Old Style"/>
        <w:sz w:val="17"/>
        <w:szCs w:val="17"/>
        <w:lang w:val="fr-FR"/>
      </w:rPr>
      <w:t xml:space="preserve">, e-mail:wiw@mazowsze.wiw.gov.pl, </w:t>
    </w:r>
    <w:r>
      <w:rPr>
        <w:rFonts w:ascii="Bookman Old Style" w:hAnsi="Bookman Old Style" w:cs="Bookman Old Style"/>
        <w:sz w:val="17"/>
        <w:szCs w:val="17"/>
        <w:lang w:val="fr-FR"/>
      </w:rPr>
      <w:t>www.mazowsze.wiw.gov.pl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218F75" w14:textId="77777777" w:rsidR="00404D12" w:rsidRDefault="00404D12">
      <w:pPr>
        <w:spacing w:after="0" w:line="240" w:lineRule="auto"/>
      </w:pPr>
      <w:r>
        <w:separator/>
      </w:r>
    </w:p>
  </w:footnote>
  <w:footnote w:type="continuationSeparator" w:id="0">
    <w:p w14:paraId="5E5ACAAD" w14:textId="77777777" w:rsidR="00404D12" w:rsidRDefault="00404D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8103F4" w14:textId="77777777" w:rsidR="00000000" w:rsidRDefault="00000000" w:rsidP="003F1F66">
    <w:pPr>
      <w:pStyle w:val="Nagwek"/>
      <w:tabs>
        <w:tab w:val="clear" w:pos="4536"/>
        <w:tab w:val="clear" w:pos="9072"/>
        <w:tab w:val="right" w:pos="5448"/>
      </w:tabs>
      <w:ind w:right="4190"/>
      <w:rPr>
        <w:rFonts w:ascii="Bookman Old Style" w:hAnsi="Bookman Old Style" w:cs="Bookman Old Style"/>
        <w:spacing w:val="24"/>
        <w:sz w:val="30"/>
        <w:szCs w:val="30"/>
      </w:rPr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1FCFBD8C" wp14:editId="7FA75FE9">
              <wp:simplePos x="0" y="0"/>
              <wp:positionH relativeFrom="column">
                <wp:posOffset>2880360</wp:posOffset>
              </wp:positionH>
              <wp:positionV relativeFrom="paragraph">
                <wp:posOffset>90170</wp:posOffset>
              </wp:positionV>
              <wp:extent cx="3240000" cy="324000"/>
              <wp:effectExtent l="0" t="0" r="0" b="0"/>
              <wp:wrapNone/>
              <wp:docPr id="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40000" cy="324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8E5CB7" w14:textId="77777777" w:rsidR="00000000" w:rsidRPr="0053261E" w:rsidRDefault="00000000" w:rsidP="00367D7F">
                          <w:pPr>
                            <w:jc w:val="right"/>
                            <w:rPr>
                              <w:rFonts w:ascii="Bookman Old Style" w:hAnsi="Bookman Old Style" w:cs="Bookman Old Style"/>
                              <w:sz w:val="24"/>
                              <w:szCs w:val="24"/>
                            </w:rPr>
                          </w:pPr>
                          <w:bookmarkStart w:id="5" w:name="ezdPracownikMiejscowoscPodpisu"/>
                          <w:r w:rsidRPr="0053261E">
                            <w:rPr>
                              <w:rFonts w:ascii="Bookman Old Style" w:hAnsi="Bookman Old Style" w:cs="Bookman Old Style"/>
                              <w:sz w:val="24"/>
                              <w:szCs w:val="24"/>
                            </w:rPr>
                            <w:t>Siedlce</w:t>
                          </w:r>
                          <w:bookmarkEnd w:id="5"/>
                          <w:r w:rsidRPr="0053261E">
                            <w:rPr>
                              <w:rFonts w:ascii="Bookman Old Style" w:hAnsi="Bookman Old Style" w:cs="Bookman Old Style"/>
                              <w:sz w:val="24"/>
                              <w:szCs w:val="24"/>
                            </w:rPr>
                            <w:t xml:space="preserve">, dnia  </w:t>
                          </w:r>
                          <w:bookmarkStart w:id="6" w:name="ezdDataPodpisu"/>
                          <w:r>
                            <w:rPr>
                              <w:rFonts w:ascii="Bookman Old Style" w:hAnsi="Bookman Old Style" w:cs="Bookman Old Style"/>
                              <w:sz w:val="24"/>
                              <w:szCs w:val="24"/>
                            </w:rPr>
                            <w:t>20 lutego 2026 r.</w:t>
                          </w:r>
                          <w:bookmarkEnd w:id="6"/>
                          <w:r>
                            <w:rPr>
                              <w:rFonts w:ascii="Bookman Old Style" w:hAnsi="Bookman Old Style" w:cs="Bookman Old Style"/>
                              <w:sz w:val="24"/>
                              <w:szCs w:val="24"/>
                            </w:rPr>
                            <w:t> </w:t>
                          </w: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FBD8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26.8pt;margin-top:7.1pt;width:255.1pt;height:25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" stroked="f">
              <v:textbox>
                <w:txbxContent>
                  <w:p w14:paraId="488E5CB7" w14:textId="77777777" w:rsidR="00000000" w:rsidRPr="0053261E" w:rsidRDefault="00000000" w:rsidP="00367D7F">
                    <w:pPr>
                      <w:jc w:val="right"/>
                      <w:rPr>
                        <w:rFonts w:ascii="Bookman Old Style" w:hAnsi="Bookman Old Style" w:cs="Bookman Old Style"/>
                        <w:sz w:val="24"/>
                        <w:szCs w:val="24"/>
                      </w:rPr>
                    </w:pPr>
                    <w:bookmarkStart w:id="7" w:name="ezdPracownikMiejscowoscPodpisu"/>
                    <w:r w:rsidRPr="0053261E">
                      <w:rPr>
                        <w:rFonts w:ascii="Bookman Old Style" w:hAnsi="Bookman Old Style" w:cs="Bookman Old Style"/>
                        <w:sz w:val="24"/>
                        <w:szCs w:val="24"/>
                      </w:rPr>
                      <w:t>Siedlce</w:t>
                    </w:r>
                    <w:bookmarkEnd w:id="7"/>
                    <w:r w:rsidRPr="0053261E">
                      <w:rPr>
                        <w:rFonts w:ascii="Bookman Old Style" w:hAnsi="Bookman Old Style" w:cs="Bookman Old Style"/>
                        <w:sz w:val="24"/>
                        <w:szCs w:val="24"/>
                      </w:rPr>
                      <w:t xml:space="preserve">, dnia  </w:t>
                    </w:r>
                    <w:bookmarkStart w:id="8" w:name="ezdDataPodpisu"/>
                    <w:r>
                      <w:rPr>
                        <w:rFonts w:ascii="Bookman Old Style" w:hAnsi="Bookman Old Style" w:cs="Bookman Old Style"/>
                        <w:sz w:val="24"/>
                        <w:szCs w:val="24"/>
                      </w:rPr>
                      <w:t>20 lutego 2026 r.</w:t>
                    </w:r>
                    <w:bookmarkEnd w:id="8"/>
                    <w:r>
                      <w:rPr>
                        <w:rFonts w:ascii="Bookman Old Style" w:hAnsi="Bookman Old Style" w:cs="Bookman Old Style"/>
                        <w:sz w:val="24"/>
                        <w:szCs w:val="24"/>
                      </w:rPr>
                      <w:t> 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4"/>
        <w:szCs w:val="24"/>
        <w:lang w:eastAsia="pl-PL"/>
      </w:rPr>
      <w:drawing>
        <wp:anchor distT="0" distB="0" distL="114300" distR="114300" simplePos="0" relativeHeight="251658240" behindDoc="0" locked="0" layoutInCell="1" allowOverlap="1" wp14:anchorId="5317711B" wp14:editId="455AF9FE">
          <wp:simplePos x="0" y="0"/>
          <wp:positionH relativeFrom="column">
            <wp:posOffset>1399540</wp:posOffset>
          </wp:positionH>
          <wp:positionV relativeFrom="paragraph">
            <wp:posOffset>6985</wp:posOffset>
          </wp:positionV>
          <wp:extent cx="718820" cy="798195"/>
          <wp:effectExtent l="0" t="0" r="5080" b="1905"/>
          <wp:wrapNone/>
          <wp:docPr id="1422637560" name="Obraz 1" descr="orzel-clea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rzel-clea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18820" cy="7981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281A034" w14:textId="77777777" w:rsidR="00000000" w:rsidRPr="00243880" w:rsidRDefault="00000000" w:rsidP="00F348AC">
    <w:pPr>
      <w:pStyle w:val="Nagwek"/>
      <w:tabs>
        <w:tab w:val="clear" w:pos="4536"/>
        <w:tab w:val="clear" w:pos="9072"/>
        <w:tab w:val="left" w:pos="1980"/>
      </w:tabs>
      <w:spacing w:before="1080" w:after="120"/>
      <w:ind w:right="4201"/>
      <w:jc w:val="center"/>
      <w:rPr>
        <w:rFonts w:ascii="Times New Roman" w:hAnsi="Times New Roman" w:cs="Times New Roman"/>
        <w:b/>
        <w:bCs/>
        <w:spacing w:val="24"/>
        <w:sz w:val="30"/>
        <w:szCs w:val="30"/>
      </w:rPr>
    </w:pPr>
    <w:r w:rsidRPr="00243880">
      <w:rPr>
        <w:rFonts w:ascii="Bookman Old Style" w:hAnsi="Bookman Old Style" w:cs="Bookman Old Style"/>
        <w:b/>
        <w:bCs/>
        <w:spacing w:val="24"/>
        <w:sz w:val="30"/>
        <w:szCs w:val="30"/>
      </w:rPr>
      <w:t>INSPEKCJA WETERYNARYJNA</w:t>
    </w:r>
  </w:p>
  <w:p w14:paraId="61EBA855" w14:textId="77777777" w:rsidR="00000000" w:rsidRDefault="00000000" w:rsidP="00F05B60">
    <w:pPr>
      <w:pStyle w:val="Nagwek"/>
      <w:tabs>
        <w:tab w:val="clear" w:pos="4536"/>
      </w:tabs>
      <w:ind w:left="425" w:right="4190" w:hanging="425"/>
      <w:jc w:val="cent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MAZOWIECKI WOJEWÓDZKI</w:t>
    </w:r>
  </w:p>
  <w:p w14:paraId="28A59C9F" w14:textId="77777777" w:rsidR="00000000" w:rsidRDefault="00000000" w:rsidP="00F05B60">
    <w:pPr>
      <w:pStyle w:val="Nagwek"/>
      <w:tabs>
        <w:tab w:val="left" w:pos="1980"/>
      </w:tabs>
      <w:ind w:left="425" w:right="4190" w:hanging="425"/>
      <w:jc w:val="cent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LEKARZ WETERYNARII</w:t>
    </w:r>
  </w:p>
  <w:p w14:paraId="74764E22" w14:textId="77777777" w:rsidR="00000000" w:rsidRPr="00032FBA" w:rsidRDefault="00000000" w:rsidP="00F05B60">
    <w:pPr>
      <w:pStyle w:val="Nagwek"/>
      <w:tabs>
        <w:tab w:val="left" w:pos="1980"/>
      </w:tabs>
      <w:ind w:left="425" w:right="4190" w:hanging="425"/>
      <w:jc w:val="center"/>
      <w:rPr>
        <w:rFonts w:ascii="Times New Roman" w:hAnsi="Times New Roman" w:cs="Times New Roman"/>
        <w:b/>
        <w:bCs/>
        <w:sz w:val="24"/>
        <w:szCs w:val="24"/>
      </w:rPr>
    </w:pPr>
    <w:r>
      <w:rPr>
        <w:rFonts w:ascii="Bookman Old Style" w:hAnsi="Bookman Old Style" w:cs="Bookman Old Style"/>
        <w:b/>
        <w:bCs/>
        <w:i/>
        <w:iCs/>
        <w:color w:val="292929"/>
        <w:spacing w:val="20"/>
        <w:kern w:val="32"/>
        <w:sz w:val="25"/>
        <w:szCs w:val="25"/>
      </w:rPr>
      <w:t>Izabela Floryszczyk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B73839" w14:textId="77777777" w:rsidR="00000000" w:rsidRPr="0036349E" w:rsidRDefault="00000000" w:rsidP="0036349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1F4E49"/>
    <w:multiLevelType w:val="hybridMultilevel"/>
    <w:tmpl w:val="7F64B3EE"/>
    <w:lvl w:ilvl="0" w:tplc="496C31F4">
      <w:start w:val="1"/>
      <w:numFmt w:val="lowerLetter"/>
      <w:lvlText w:val="%1)"/>
      <w:lvlJc w:val="left"/>
      <w:pPr>
        <w:ind w:left="720" w:hanging="360"/>
      </w:pPr>
      <w:rPr>
        <w:rFonts w:cs="Bookman Old Style" w:hint="default"/>
        <w:b w:val="0"/>
      </w:rPr>
    </w:lvl>
    <w:lvl w:ilvl="1" w:tplc="D7009634" w:tentative="1">
      <w:start w:val="1"/>
      <w:numFmt w:val="lowerLetter"/>
      <w:lvlText w:val="%2."/>
      <w:lvlJc w:val="left"/>
      <w:pPr>
        <w:ind w:left="1440" w:hanging="360"/>
      </w:pPr>
    </w:lvl>
    <w:lvl w:ilvl="2" w:tplc="AC3AA984" w:tentative="1">
      <w:start w:val="1"/>
      <w:numFmt w:val="lowerRoman"/>
      <w:lvlText w:val="%3."/>
      <w:lvlJc w:val="right"/>
      <w:pPr>
        <w:ind w:left="2160" w:hanging="180"/>
      </w:pPr>
    </w:lvl>
    <w:lvl w:ilvl="3" w:tplc="9DEE4D68" w:tentative="1">
      <w:start w:val="1"/>
      <w:numFmt w:val="decimal"/>
      <w:lvlText w:val="%4."/>
      <w:lvlJc w:val="left"/>
      <w:pPr>
        <w:ind w:left="2880" w:hanging="360"/>
      </w:pPr>
    </w:lvl>
    <w:lvl w:ilvl="4" w:tplc="260290B6" w:tentative="1">
      <w:start w:val="1"/>
      <w:numFmt w:val="lowerLetter"/>
      <w:lvlText w:val="%5."/>
      <w:lvlJc w:val="left"/>
      <w:pPr>
        <w:ind w:left="3600" w:hanging="360"/>
      </w:pPr>
    </w:lvl>
    <w:lvl w:ilvl="5" w:tplc="33EEC2EE" w:tentative="1">
      <w:start w:val="1"/>
      <w:numFmt w:val="lowerRoman"/>
      <w:lvlText w:val="%6."/>
      <w:lvlJc w:val="right"/>
      <w:pPr>
        <w:ind w:left="4320" w:hanging="180"/>
      </w:pPr>
    </w:lvl>
    <w:lvl w:ilvl="6" w:tplc="CB4CDA16" w:tentative="1">
      <w:start w:val="1"/>
      <w:numFmt w:val="decimal"/>
      <w:lvlText w:val="%7."/>
      <w:lvlJc w:val="left"/>
      <w:pPr>
        <w:ind w:left="5040" w:hanging="360"/>
      </w:pPr>
    </w:lvl>
    <w:lvl w:ilvl="7" w:tplc="4140AA06" w:tentative="1">
      <w:start w:val="1"/>
      <w:numFmt w:val="lowerLetter"/>
      <w:lvlText w:val="%8."/>
      <w:lvlJc w:val="left"/>
      <w:pPr>
        <w:ind w:left="5760" w:hanging="360"/>
      </w:pPr>
    </w:lvl>
    <w:lvl w:ilvl="8" w:tplc="2320EE9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85347E"/>
    <w:multiLevelType w:val="hybridMultilevel"/>
    <w:tmpl w:val="038A4148"/>
    <w:lvl w:ilvl="0" w:tplc="2FC8920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</w:rPr>
    </w:lvl>
    <w:lvl w:ilvl="1" w:tplc="29DAE4C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76838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524C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6CA530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34CC1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A0C7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A2DFE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ADC49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2562527">
    <w:abstractNumId w:val="0"/>
  </w:num>
  <w:num w:numId="2" w16cid:durableId="5218254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embedSystemFonts/>
  <w:attachedTemplate r:id="rId1"/>
  <w:defaultTabStop w:val="709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6969"/>
    <w:rsid w:val="00404D12"/>
    <w:rsid w:val="00795E24"/>
    <w:rsid w:val="00827348"/>
    <w:rsid w:val="008A6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E021E5"/>
  <w15:docId w15:val="{7A58B8A4-D42F-4687-8B8A-EC276ED44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6807E7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rsid w:val="00330FF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semiHidden/>
    <w:rsid w:val="00330F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330FFE"/>
    <w:rPr>
      <w:rFonts w:ascii="Tahoma" w:hAnsi="Tahoma" w:cs="Tahoma"/>
      <w:sz w:val="16"/>
      <w:szCs w:val="16"/>
    </w:rPr>
  </w:style>
  <w:style w:type="paragraph" w:styleId="Stopka">
    <w:name w:val="footer"/>
    <w:basedOn w:val="Normalny"/>
    <w:link w:val="StopkaZnak"/>
    <w:uiPriority w:val="99"/>
    <w:rsid w:val="00330F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sid w:val="00330FFE"/>
  </w:style>
  <w:style w:type="character" w:styleId="Hipercze">
    <w:name w:val="Hyperlink"/>
    <w:basedOn w:val="Domylnaczcionkaakapitu"/>
    <w:uiPriority w:val="99"/>
    <w:rsid w:val="0005759F"/>
    <w:rPr>
      <w:color w:val="0000FF"/>
      <w:u w:val="single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330FFE"/>
  </w:style>
  <w:style w:type="paragraph" w:styleId="Tekstpodstawowywcity">
    <w:name w:val="Body Text Indent"/>
    <w:basedOn w:val="Normalny"/>
    <w:link w:val="TekstpodstawowywcityZnak"/>
    <w:uiPriority w:val="99"/>
    <w:rsid w:val="00223F13"/>
    <w:pPr>
      <w:spacing w:after="0" w:line="240" w:lineRule="auto"/>
      <w:ind w:left="290"/>
    </w:pPr>
    <w:rPr>
      <w:rFonts w:ascii="Bookman Old Style" w:eastAsia="Calibri" w:hAnsi="Bookman Old Style" w:cs="Bookman Old Style"/>
      <w:b/>
      <w:bCs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1D05BB"/>
    <w:rPr>
      <w:rFonts w:eastAsia="Times New Roman" w:cs="Calibri"/>
      <w:lang w:eastAsia="en-US"/>
    </w:rPr>
  </w:style>
  <w:style w:type="paragraph" w:styleId="Akapitzlist">
    <w:name w:val="List Paragraph"/>
    <w:aliases w:val="Akapit z listą BS,Akapit z listą31,BulletC,Bullets,L1,List Paragraph1,List Paragraph2,List Paragraph_0,Normal_0,Numerowanie,Obiekt,Preambuła,T_SZ_List Paragraph,WYPUNKTOWANIE Akapit z listą,Wyliczanie,Wypunktowanie,normalny tekst,sw tekst"/>
    <w:basedOn w:val="Normalny"/>
    <w:link w:val="AkapitzlistZnak"/>
    <w:uiPriority w:val="34"/>
    <w:qFormat/>
    <w:rsid w:val="0036349E"/>
    <w:pPr>
      <w:spacing w:after="0" w:line="240" w:lineRule="auto"/>
      <w:ind w:left="720"/>
      <w:contextualSpacing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Akapit z listą BS Znak,Akapit z listą31 Znak,BulletC Znak,Bullets Znak,L1 Znak,List Paragraph1 Znak,List Paragraph2 Znak,List Paragraph_0 Znak,Normal_0 Znak,Numerowanie Znak,Obiekt Znak,Preambuła Znak,T_SZ_List Paragraph Znak"/>
    <w:basedOn w:val="Domylnaczcionkaakapitu"/>
    <w:link w:val="Akapitzlist"/>
    <w:uiPriority w:val="34"/>
    <w:qFormat/>
    <w:locked/>
    <w:rsid w:val="0036349E"/>
    <w:rPr>
      <w:rFonts w:ascii="Times New Roman" w:eastAsia="Times New Roman" w:hAnsi="Times New Roman"/>
      <w:sz w:val="24"/>
      <w:szCs w:val="24"/>
    </w:rPr>
  </w:style>
  <w:style w:type="character" w:styleId="Pogrubienie">
    <w:name w:val="Strong"/>
    <w:aliases w:val="5 pt,Bez kursywy1,Tekst treści (7) + 6"/>
    <w:uiPriority w:val="22"/>
    <w:qFormat/>
    <w:rsid w:val="00EC41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onikaW\AppData\Local\Microsoft\Windows\Temporary%20Internet%20Files\Content.Outlook\T7M259CB\Szablon%20WIW%20Dyrektor%20v05a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029A0A-4DC9-458B-9101-2167BC53D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Szablon WIW Dyrektor v05a</Template>
  <TotalTime>6</TotalTime>
  <Pages>7</Pages>
  <Words>915</Words>
  <Characters>5496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Szablon WIW</vt:lpstr>
    </vt:vector>
  </TitlesOfParts>
  <Company>Microsoft</Company>
  <LinksUpToDate>false</LinksUpToDate>
  <CharactersWithSpaces>6399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Szablon WIW</dc:title>
  <dc:creator>Monika Wójcik</dc:creator>
  <cp:lastModifiedBy>Anna Ignaciuk</cp:lastModifiedBy>
  <cp:revision>7</cp:revision>
  <cp:lastPrinted>2014-02-10T07:10:00Z</cp:lastPrinted>
  <dcterms:created xsi:type="dcterms:W3CDTF">2026-02-20T08:29:00Z</dcterms:created>
  <dcterms:modified xsi:type="dcterms:W3CDTF">2026-02-20T12:02:00Z</dcterms:modified>
</cp:coreProperties>
</file>