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E86F" w14:textId="1B06C554" w:rsidR="0028327D" w:rsidRPr="00966DDE" w:rsidRDefault="00E438FC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>Ślemień</w:t>
      </w:r>
      <w:r w:rsidR="0028327D">
        <w:rPr>
          <w:rFonts w:ascii="Times New Roman" w:hAnsi="Times New Roman" w:cs="Times New Roman"/>
          <w:bCs/>
          <w:sz w:val="24"/>
          <w:szCs w:val="24"/>
          <w:u w:val="none"/>
        </w:rPr>
        <w:t xml:space="preserve">, dnia 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08.04</w:t>
      </w:r>
      <w:r w:rsidR="0028327D"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="0028327D"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1CA37557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E438FC" w:rsidRPr="00E438FC">
        <w:rPr>
          <w:rFonts w:ascii="Times New Roman" w:hAnsi="Times New Roman" w:cs="Times New Roman"/>
          <w:bCs/>
          <w:sz w:val="24"/>
          <w:szCs w:val="24"/>
          <w:u w:val="none"/>
        </w:rPr>
        <w:t>AD.1.1.2026</w:t>
      </w:r>
    </w:p>
    <w:p w14:paraId="7BC13E5D" w14:textId="77777777" w:rsidR="00BE6326" w:rsidRPr="0059226B" w:rsidRDefault="00BE6326" w:rsidP="00EF613A">
      <w:pPr>
        <w:spacing w:line="276" w:lineRule="auto"/>
      </w:pP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5C326242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7B77A9" w:rsidRPr="0059226B">
        <w:rPr>
          <w:b/>
        </w:rPr>
        <w:t>ZI</w:t>
      </w:r>
      <w:r w:rsidRPr="0059226B">
        <w:rPr>
          <w:b/>
        </w:rPr>
        <w:t xml:space="preserve"> NA PYTANI</w:t>
      </w:r>
      <w:r w:rsidR="007B77A9" w:rsidRPr="0059226B">
        <w:rPr>
          <w:b/>
        </w:rPr>
        <w:t>A</w:t>
      </w:r>
      <w:r w:rsidRPr="0059226B">
        <w:rPr>
          <w:b/>
        </w:rPr>
        <w:t xml:space="preserve"> </w:t>
      </w:r>
    </w:p>
    <w:p w14:paraId="4D1AF2B0" w14:textId="2BBE8163" w:rsidR="00BE6326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59295C" w:rsidRPr="0059226B">
        <w:rPr>
          <w:b/>
        </w:rPr>
        <w:t xml:space="preserve"> – </w:t>
      </w:r>
      <w:r w:rsidR="00523B73" w:rsidRPr="0059226B">
        <w:rPr>
          <w:b/>
        </w:rPr>
        <w:t xml:space="preserve">                        </w:t>
      </w:r>
      <w:r w:rsidR="0079613C" w:rsidRPr="0059226B">
        <w:rPr>
          <w:b/>
        </w:rPr>
        <w:t>terminu składania ofert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33F73AD6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E438FC" w:rsidRPr="00E438FC">
        <w:rPr>
          <w:bCs/>
          <w:iCs/>
        </w:rPr>
        <w:t>Muzeum Żywiecki Park Etnograficzny</w:t>
      </w:r>
      <w:r w:rsidR="00E438FC">
        <w:rPr>
          <w:bCs/>
          <w:iCs/>
        </w:rPr>
        <w:t>, reprezentowane przez pełnomocnika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r w:rsidR="00855B7F" w:rsidRPr="0059226B">
        <w:t>t.j. Dz. U. z 2024 r. poz. 1320</w:t>
      </w:r>
      <w:r w:rsidR="007B77A9" w:rsidRPr="0059226B">
        <w:t xml:space="preserve"> z późn.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7B77A9" w:rsidRPr="0059226B">
        <w:t>ami</w:t>
      </w:r>
      <w:r w:rsidR="002903E2" w:rsidRPr="0059226B">
        <w:t xml:space="preserve"> </w:t>
      </w:r>
      <w:r w:rsidR="00133A15" w:rsidRPr="0059226B">
        <w:t>Wykonawc</w:t>
      </w:r>
      <w:r w:rsidR="0028327D">
        <w:t xml:space="preserve">ów </w:t>
      </w:r>
      <w:r w:rsidR="00144091" w:rsidRPr="0059226B">
        <w:t xml:space="preserve">o </w:t>
      </w:r>
      <w:r w:rsidR="007B77A9" w:rsidRPr="0059226B">
        <w:t xml:space="preserve">wyjaśnienie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E438FC" w:rsidRPr="00E438FC">
        <w:rPr>
          <w:bCs/>
        </w:rPr>
        <w:t>AD.1.1.2026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E438FC" w:rsidRPr="00E438FC">
        <w:rPr>
          <w:b/>
          <w:bCs/>
          <w:i/>
        </w:rPr>
        <w:t>Szlakiem kultury Żywiecczyzny. Koncepcja rozbudowy Willi ze Skawy o oranżerię w Etnoparku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>, przedstawia wyjaśnienia 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4FB6643" w14:textId="1F115C57" w:rsidR="00E438FC" w:rsidRDefault="00E438FC" w:rsidP="00E438FC">
      <w:pPr>
        <w:autoSpaceDE w:val="0"/>
        <w:autoSpaceDN w:val="0"/>
        <w:adjustRightInd w:val="0"/>
        <w:spacing w:line="276" w:lineRule="auto"/>
        <w:ind w:right="-1"/>
        <w:jc w:val="both"/>
      </w:pPr>
      <w:r>
        <w:t>W naszej opinii wprowadzenie warunku zgodnie z zapisami SWZ:</w:t>
      </w:r>
    </w:p>
    <w:p w14:paraId="241821D9" w14:textId="203B93D9" w:rsidR="00E438FC" w:rsidRPr="00E438FC" w:rsidRDefault="00E438FC" w:rsidP="00E438FC">
      <w:pPr>
        <w:autoSpaceDE w:val="0"/>
        <w:autoSpaceDN w:val="0"/>
        <w:adjustRightInd w:val="0"/>
        <w:spacing w:line="276" w:lineRule="auto"/>
        <w:ind w:right="-1"/>
        <w:jc w:val="both"/>
        <w:rPr>
          <w:sz w:val="28"/>
          <w:szCs w:val="28"/>
        </w:rPr>
      </w:pPr>
      <w:r w:rsidRPr="00E438FC">
        <w:rPr>
          <w:szCs w:val="28"/>
        </w:rPr>
        <w:t>Wykonawca może powołać się na doświadczenie w realizacji robót budowlanych, o których mowa w pkt 1 ppkt 2) lit. d) tiret pierwsze, wykonywanych wspólnie z innymi wykonawcami, pod warunkiem, że wykonawca ten bezpośrednio uczestniczył w wykonaniu tych robót.</w:t>
      </w:r>
    </w:p>
    <w:p w14:paraId="17CE8E85" w14:textId="521F4463" w:rsidR="00266A65" w:rsidRPr="0059226B" w:rsidRDefault="00E438FC" w:rsidP="00E438FC">
      <w:pPr>
        <w:autoSpaceDE w:val="0"/>
        <w:autoSpaceDN w:val="0"/>
        <w:adjustRightInd w:val="0"/>
        <w:spacing w:line="276" w:lineRule="auto"/>
        <w:ind w:right="-1"/>
        <w:jc w:val="both"/>
      </w:pPr>
      <w:r>
        <w:t>jesz warunkiem nadmiernie ograniczającym dostępność oferentów i w żaden sposób nie uwiarygadnia zdolności</w:t>
      </w:r>
      <w:r>
        <w:t xml:space="preserve"> </w:t>
      </w:r>
      <w:r>
        <w:t>technicznych Wykonawcy.</w:t>
      </w:r>
      <w:r>
        <w:t xml:space="preserve"> </w:t>
      </w:r>
      <w:r>
        <w:t>Roboty budowlane w żaden sposób nie wiążą się z faza projektowa i w żaden sposób nie wiążą się z sobą.</w:t>
      </w:r>
      <w:r>
        <w:t xml:space="preserve"> </w:t>
      </w:r>
      <w:r>
        <w:t>Nie ma żadnej różnicy czy wykonawca realizuje po raz pierwszy czy kolejny projekt danej jednostki projektowej.</w:t>
      </w:r>
      <w:r>
        <w:t xml:space="preserve"> </w:t>
      </w:r>
      <w:r>
        <w:t>Projekt przed złożeniem do uzyskania pozwolenia na budowę podlega akceptacji zamawiającego i tylko jego.</w:t>
      </w:r>
      <w:r>
        <w:t xml:space="preserve"> </w:t>
      </w:r>
      <w:r>
        <w:t>Wykonawca, ma go jedynie wykonać.</w:t>
      </w:r>
      <w:r>
        <w:t xml:space="preserve"> </w:t>
      </w:r>
      <w:r>
        <w:t>Chyba że ten warunek dotyczy jedynie powołania się na doświadczenie w zakresie robót budowlanych a nie</w:t>
      </w:r>
      <w:r>
        <w:t xml:space="preserve"> </w:t>
      </w:r>
      <w:r>
        <w:t>projektowania, co jest faktycznie konieczne</w:t>
      </w:r>
      <w:r>
        <w:t xml:space="preserve"> </w:t>
      </w:r>
      <w:r>
        <w:t>W związku z powyższym prosimy o uściślenie lub usuniecie wymogu możliwości powołania się Wykonawcy na</w:t>
      </w:r>
      <w:r>
        <w:t xml:space="preserve"> </w:t>
      </w:r>
      <w:r>
        <w:t>doświadczenie w zakresie projektowania bez konieczności udziały w realizacji jego dokumentacji projektowej.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6754AD7" w14:textId="6989FD57" w:rsidR="00734D43" w:rsidRDefault="00E438F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>
        <w:rPr>
          <w:bCs/>
        </w:rPr>
        <w:t>Zamawiający doprecyzowuje powołany zapis SWZ, w taki sposób, że obejmuje on również usługi.</w:t>
      </w:r>
    </w:p>
    <w:p w14:paraId="254D2D40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C1B1DA" w14:textId="3F92CF4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1AD0CC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444E0A80" w14:textId="78187284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Prosimy o uściślenie informacji dotyczących wykonania przyłączy:</w:t>
      </w:r>
    </w:p>
    <w:p w14:paraId="00F5A4CC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a. Energetycznego</w:t>
      </w:r>
    </w:p>
    <w:p w14:paraId="5F07EA46" w14:textId="3618BC1C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lastRenderedPageBreak/>
        <w:t>Proszę o podanie opisu, lokalizacji i parametrów złącza, które przewidziano w koncepcji jak miejsce</w:t>
      </w:r>
      <w:r>
        <w:t xml:space="preserve"> </w:t>
      </w:r>
      <w:r>
        <w:t>przyłączenia, oraz zgodę gestora sieci na przyłączenie i jego warunki</w:t>
      </w:r>
    </w:p>
    <w:p w14:paraId="4DB363C2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b. Teletechnicznego</w:t>
      </w:r>
    </w:p>
    <w:p w14:paraId="028A7DBF" w14:textId="74BA853D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podanie opisu, lokalizacji i parametrów złącza, które przewidziano w koncepcji jak miejsce</w:t>
      </w:r>
      <w:r>
        <w:t xml:space="preserve"> </w:t>
      </w:r>
      <w:r>
        <w:t>przyłączenia oraz zgodę gestora sieci na przyłączenie i jego warunki,</w:t>
      </w:r>
    </w:p>
    <w:p w14:paraId="1606BE6A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c. Wodociągowego</w:t>
      </w:r>
    </w:p>
    <w:p w14:paraId="2DCFAE1C" w14:textId="078AB2BB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podanie opisu, lokalizacji i parametrów sieci</w:t>
      </w:r>
      <w:r>
        <w:t>,</w:t>
      </w:r>
      <w:r>
        <w:t xml:space="preserve"> gdzie przewidziano w koncepcji jak miejsce</w:t>
      </w:r>
      <w:r>
        <w:t xml:space="preserve"> </w:t>
      </w:r>
      <w:r>
        <w:t>przyłączenia oraz zgodę gestora sieci na przyłączenie i jego warunki</w:t>
      </w:r>
      <w:r>
        <w:t xml:space="preserve">. </w:t>
      </w:r>
      <w:r>
        <w:t>W przypadku instalacji niejasności są znacznie większe i wynikają z warunku</w:t>
      </w:r>
    </w:p>
    <w:p w14:paraId="1357301B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d. Kanalizacji fekalnej</w:t>
      </w:r>
    </w:p>
    <w:p w14:paraId="4C93BC5C" w14:textId="5CACEB0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podanie opisu, lokalizacji i parametrów sieci</w:t>
      </w:r>
      <w:r>
        <w:t>,</w:t>
      </w:r>
      <w:r>
        <w:t xml:space="preserve"> gdzie przewidziano w koncepcji jak miejsce</w:t>
      </w:r>
      <w:r>
        <w:t xml:space="preserve"> </w:t>
      </w:r>
      <w:r>
        <w:t>przyłączenia oraz zgodę gestora sieci na przyłączenie i jego warunki,</w:t>
      </w:r>
    </w:p>
    <w:p w14:paraId="5AADFD32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e. Kanalizacji deszczowej</w:t>
      </w:r>
    </w:p>
    <w:p w14:paraId="3C2A85A0" w14:textId="222A46F9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opis jak PFU przewiduje wykonanie kanalizacji deszczowej, czy należy przewidzieć zbiornik</w:t>
      </w:r>
      <w:r>
        <w:t xml:space="preserve"> </w:t>
      </w:r>
      <w:r>
        <w:t>na deszczówkę, gdzie zakłada się z odprowadzenie wód deszczowych i czy uzyskano warunki na ich</w:t>
      </w:r>
      <w:r>
        <w:t xml:space="preserve"> </w:t>
      </w:r>
      <w:r>
        <w:t>odprowadzenie,</w:t>
      </w:r>
    </w:p>
    <w:p w14:paraId="57477E40" w14:textId="125D7567" w:rsidR="007B77A9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W punkcie 3,8,1 pkt przewidziano budowę instalacji odprowadzenia wód deszczowych bez podania</w:t>
      </w:r>
      <w:r>
        <w:t xml:space="preserve"> </w:t>
      </w:r>
      <w:r>
        <w:t>jakichkolwiek szczegółów</w:t>
      </w:r>
      <w:r>
        <w:t>.</w:t>
      </w:r>
    </w:p>
    <w:p w14:paraId="3CB30DD7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Zgodnie z zapisami PFU </w:t>
      </w:r>
    </w:p>
    <w:p w14:paraId="34677891" w14:textId="689BBADA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rPr>
          <w:noProof/>
        </w:rPr>
        <w:drawing>
          <wp:inline distT="0" distB="0" distL="0" distR="0" wp14:anchorId="395C1F5A" wp14:editId="2B3B6B4D">
            <wp:extent cx="5904230" cy="1178560"/>
            <wp:effectExtent l="0" t="0" r="1270" b="2540"/>
            <wp:docPr id="44303374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303374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04230" cy="1178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9B4652" w14:textId="1D3E24E5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nie dołączono jednak żadnych warunków ze strony gestorów sieci umożliwiających właściwa </w:t>
      </w:r>
      <w:r>
        <w:t>wycenę</w:t>
      </w:r>
      <w:r>
        <w:t xml:space="preserve"> prac. </w:t>
      </w:r>
    </w:p>
    <w:p w14:paraId="35AD61DB" w14:textId="741A21E1" w:rsidR="00311DA5" w:rsidRPr="0059226B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>Zapis konieczności uzgodnienia jest oczywisty, ale bez bardziej szczegółowych informacji, dotyczących istniejących sieci i ich parametrów, powoduje ryzyko niejednoznacznego określenie zakresu prac przyjętych do realizacji przez poszczególnych oferentów</w:t>
      </w:r>
      <w:r>
        <w:t>,</w:t>
      </w:r>
      <w:r>
        <w:t xml:space="preserve"> czyli otrzymania nie porównywalnych do siebie ofert.</w:t>
      </w:r>
    </w:p>
    <w:p w14:paraId="6CC352CF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2</w:t>
      </w:r>
      <w:r w:rsidRPr="0059226B">
        <w:rPr>
          <w:b/>
          <w:bCs/>
        </w:rPr>
        <w:t>:</w:t>
      </w:r>
    </w:p>
    <w:p w14:paraId="49B4D47A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660EA35" w14:textId="74C13E53" w:rsidR="00311DA5" w:rsidRP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11DA5">
        <w:rPr>
          <w:rFonts w:eastAsia="Calibri"/>
          <w:noProof/>
          <w:kern w:val="2"/>
          <w:lang w:eastAsia="en-US"/>
          <w14:ligatures w14:val="standardContextual"/>
        </w:rPr>
        <w:t>W odpowiedzi na zapytanie dotyczące uszczegółowienia informacji w zakresie wykonania przyłączy (energetycznego, teletechnicznego, wodociągowego oraz kanalizacji sanitarnej i deszczowej), Zamawiający informuje, że przedmiotowe zadanie realizowane jest w formule „zaprojektuj i wybuduj”.</w:t>
      </w:r>
    </w:p>
    <w:p w14:paraId="6F05CD17" w14:textId="77777777" w:rsidR="00311DA5" w:rsidRP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4C99E364" w14:textId="77777777" w:rsidR="00311DA5" w:rsidRPr="00311DA5" w:rsidRDefault="00311DA5" w:rsidP="00311DA5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11DA5">
        <w:rPr>
          <w:rFonts w:eastAsia="Calibri"/>
          <w:noProof/>
          <w:kern w:val="2"/>
          <w:lang w:eastAsia="en-US"/>
          <w14:ligatures w14:val="standardContextual"/>
        </w:rPr>
        <w:t>W związku z powyższym, to na Wykonawcy spoczywa obowiązek:</w:t>
      </w:r>
    </w:p>
    <w:p w14:paraId="46B54CDE" w14:textId="77777777" w:rsidR="00311DA5" w:rsidRPr="00311DA5" w:rsidRDefault="00311DA5" w:rsidP="00311DA5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11DA5">
        <w:rPr>
          <w:rFonts w:eastAsia="Calibri"/>
          <w:noProof/>
          <w:kern w:val="2"/>
          <w:lang w:eastAsia="en-US"/>
          <w14:ligatures w14:val="standardContextual"/>
        </w:rPr>
        <w:t>•</w:t>
      </w:r>
      <w:r w:rsidRPr="00311DA5">
        <w:rPr>
          <w:rFonts w:eastAsia="Calibri"/>
          <w:noProof/>
          <w:kern w:val="2"/>
          <w:lang w:eastAsia="en-US"/>
          <w14:ligatures w14:val="standardContextual"/>
        </w:rPr>
        <w:tab/>
        <w:t>opracowania kompletnej dokumentacji projektowej, w tym określenia lokalizacji, przebiegu oraz parametrów technicznych wszystkich niezbędnych przyłączy i instalacji,</w:t>
      </w:r>
    </w:p>
    <w:p w14:paraId="3452BCD0" w14:textId="77777777" w:rsidR="00311DA5" w:rsidRPr="00311DA5" w:rsidRDefault="00311DA5" w:rsidP="00311DA5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11DA5">
        <w:rPr>
          <w:rFonts w:eastAsia="Calibri"/>
          <w:noProof/>
          <w:kern w:val="2"/>
          <w:lang w:eastAsia="en-US"/>
          <w14:ligatures w14:val="standardContextual"/>
        </w:rPr>
        <w:t>•</w:t>
      </w:r>
      <w:r w:rsidRPr="00311DA5">
        <w:rPr>
          <w:rFonts w:eastAsia="Calibri"/>
          <w:noProof/>
          <w:kern w:val="2"/>
          <w:lang w:eastAsia="en-US"/>
          <w14:ligatures w14:val="standardContextual"/>
        </w:rPr>
        <w:tab/>
        <w:t>uzyskania wszelkich wymaganych warunków technicznych przyłączenia od właściwych gestorów sieci,</w:t>
      </w:r>
    </w:p>
    <w:p w14:paraId="6D4114A0" w14:textId="10C3192E" w:rsidR="00311DA5" w:rsidRPr="00311DA5" w:rsidRDefault="00311DA5" w:rsidP="00311DA5">
      <w:p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311DA5">
        <w:rPr>
          <w:rFonts w:eastAsia="Calibri"/>
          <w:noProof/>
          <w:kern w:val="2"/>
          <w:lang w:eastAsia="en-US"/>
          <w14:ligatures w14:val="standardContextual"/>
        </w:rPr>
        <w:lastRenderedPageBreak/>
        <w:t>•</w:t>
      </w:r>
      <w:r w:rsidRPr="00311DA5">
        <w:rPr>
          <w:rFonts w:eastAsia="Calibri"/>
          <w:noProof/>
          <w:kern w:val="2"/>
          <w:lang w:eastAsia="en-US"/>
          <w14:ligatures w14:val="standardContextual"/>
        </w:rPr>
        <w:tab/>
        <w:t>dokonania niezbędnych uzgodnień, opinii oraz decyzji administracyjnych,</w:t>
      </w:r>
      <w:r>
        <w:rPr>
          <w:rFonts w:eastAsia="Calibri"/>
          <w:noProof/>
          <w:kern w:val="2"/>
          <w:lang w:eastAsia="en-US"/>
          <w14:ligatures w14:val="standardContextual"/>
        </w:rPr>
        <w:t xml:space="preserve"> </w:t>
      </w:r>
      <w:r w:rsidRPr="00311DA5">
        <w:rPr>
          <w:rFonts w:eastAsia="Calibri"/>
          <w:noProof/>
          <w:kern w:val="2"/>
          <w:lang w:eastAsia="en-US"/>
          <w14:ligatures w14:val="standardContextual"/>
        </w:rPr>
        <w:t>realizacji robót budowlanych zgodnie z opracowaną i zatwierdzoną dokumentacją.</w:t>
      </w:r>
    </w:p>
    <w:p w14:paraId="35F9F12B" w14:textId="77777777" w:rsidR="008B5AA4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6F98CAE" w14:textId="174BCC8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3</w:t>
      </w:r>
      <w:r w:rsidRPr="0059226B">
        <w:rPr>
          <w:b/>
        </w:rPr>
        <w:t>:</w:t>
      </w:r>
    </w:p>
    <w:p w14:paraId="3E96D2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1BB8D7" w14:textId="7E0BB557" w:rsidR="007B77A9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311DA5">
        <w:t>Proszę o uściślenie zapisów dotyczących instalacji hydrantów wewnętrznych PFU zawiera sprzeczne zapisy:</w:t>
      </w:r>
    </w:p>
    <w:p w14:paraId="7542761E" w14:textId="1C0EAF28" w:rsidR="00311DA5" w:rsidRPr="0059226B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>
        <w:rPr>
          <w:noProof/>
        </w:rPr>
        <w:drawing>
          <wp:inline distT="0" distB="0" distL="0" distR="0" wp14:anchorId="7A62557D" wp14:editId="4E1E490C">
            <wp:extent cx="5904230" cy="1280795"/>
            <wp:effectExtent l="0" t="0" r="1270" b="0"/>
            <wp:docPr id="388127559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12755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04230" cy="1280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6E0CC3" w14:textId="2A15340B" w:rsidR="00311DA5" w:rsidRP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 w:rsidRPr="00311DA5">
        <w:t xml:space="preserve">Proszę o jednoznaczny zapis czy wykonanie hydrantu wewnętrznego jest wymagane i czy gestor sieci zapewni parametry sieci niezbędne do zapewnianie odpowiedniego ciśnienia i wydajności hydrantu </w:t>
      </w:r>
      <w:r w:rsidRPr="00311DA5">
        <w:t>wewnętrznego</w:t>
      </w:r>
      <w:r w:rsidRPr="00311DA5">
        <w:t xml:space="preserve">. </w:t>
      </w:r>
    </w:p>
    <w:p w14:paraId="44C15974" w14:textId="0A7A54EE" w:rsidR="002721B1" w:rsidRP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 w:rsidRPr="00311DA5">
        <w:t>Brak takiej informacji na tym etapie powoduje brak możliwości określenia czy jest wymagane wykonanie zbiornika PPOZ z układem pomp pożarowych z zasilaniem bezpośrednio z PWP, czyli powoduje ryzyko niejednoznacznego określenie zakresu prac przyjętych do realizacji przez poszczególnych oferentów</w:t>
      </w:r>
      <w:r>
        <w:t>,</w:t>
      </w:r>
      <w:r w:rsidRPr="00311DA5">
        <w:t xml:space="preserve"> czyli otrzymania nie porównywalnych do siebie ofert.</w:t>
      </w:r>
    </w:p>
    <w:p w14:paraId="44441A5F" w14:textId="77777777" w:rsidR="00311DA5" w:rsidRPr="0059226B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3</w:t>
      </w:r>
      <w:r w:rsidRPr="0059226B">
        <w:rPr>
          <w:b/>
          <w:bCs/>
        </w:rPr>
        <w:t>:</w:t>
      </w:r>
    </w:p>
    <w:p w14:paraId="14DE5C8C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6084E4A" w14:textId="3889881F" w:rsidR="007B77A9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11DA5">
        <w:rPr>
          <w:bCs/>
        </w:rPr>
        <w:t>Wykonanie hydrantów wewnętrznych jest wymagane, gestor sieci zapewni niezbędne ciśnienie.</w:t>
      </w:r>
    </w:p>
    <w:p w14:paraId="6018A0A9" w14:textId="77777777" w:rsidR="00734D43" w:rsidRPr="0059226B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7B024A2" w14:textId="4D022FF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4</w:t>
      </w:r>
      <w:r w:rsidRPr="0059226B">
        <w:rPr>
          <w:b/>
        </w:rPr>
        <w:t>:</w:t>
      </w:r>
    </w:p>
    <w:p w14:paraId="2B7A13B9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7A1CB44" w14:textId="77777777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uściślenie zapisów dotyczących zapewnienie przeciwpożarowego zaopatrzenie w wodę. </w:t>
      </w:r>
    </w:p>
    <w:p w14:paraId="34FFB204" w14:textId="40378E11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Na dołączonym planie brak hydrantu w odległości do 75m, a sieć wykonana jest z rur o średnicy 40mm co w żaden sposób nie zapewnia wymaganych parametrów. Niemnie z geoportalu </w:t>
      </w:r>
      <w:r>
        <w:t>wynika,</w:t>
      </w:r>
      <w:r>
        <w:t xml:space="preserve"> że na terenie skansenu znajduje się hydrant i sieć wykonana z rur fi 110. </w:t>
      </w:r>
    </w:p>
    <w:p w14:paraId="505D13C7" w14:textId="2E51F652" w:rsidR="00311DA5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jednoznaczny zapis czy w sąsiedztwie do 75 m od obiektu znajduje się hydrant zewnętrzny zapewniający odpowiednią wymogami prawa wydajność i ciśnienie i czy gestor sieci zapewni te parametry. </w:t>
      </w:r>
    </w:p>
    <w:p w14:paraId="3B96D706" w14:textId="374E7845" w:rsidR="008F26EE" w:rsidRDefault="00311DA5" w:rsidP="00311DA5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Brak takiej informacji na tym etapie powoduje brak możliwości określenia czy jest wymagane wykonanie zbiornika PPOZ z układem pomp pożarowych z zasilaniem bezpośrednio z PWP, czyli powoduje ryzyko niejednoznacznego określenie zakresu prac przyjętych do realizacji przez poszczególnych </w:t>
      </w:r>
      <w:r>
        <w:t>oferentów,</w:t>
      </w:r>
      <w:r>
        <w:t xml:space="preserve"> czyli otrzymania nie porównywalnych do siebie ofert</w:t>
      </w:r>
    </w:p>
    <w:p w14:paraId="0E4E9520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3773B1D7" w14:textId="34679D2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4</w:t>
      </w:r>
      <w:r w:rsidRPr="0059226B">
        <w:rPr>
          <w:b/>
          <w:bCs/>
        </w:rPr>
        <w:t>:</w:t>
      </w:r>
    </w:p>
    <w:p w14:paraId="6C7A5FD7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5DCB9B9" w14:textId="4DB872FD" w:rsidR="007B77A9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11DA5">
        <w:rPr>
          <w:bCs/>
        </w:rPr>
        <w:t>W sąsiedztwie budynku znajduje się hydrant zewnętrzny zapewniający odpowiednie parametry.</w:t>
      </w:r>
    </w:p>
    <w:p w14:paraId="6CEE0CBE" w14:textId="77777777" w:rsidR="00311DA5" w:rsidRDefault="00311DA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583A85D" w14:textId="77777777" w:rsidR="005E771A" w:rsidRPr="0059226B" w:rsidRDefault="005E771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FCDA880" w14:textId="7945C9EB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lastRenderedPageBreak/>
        <w:t xml:space="preserve">PYTANIE </w:t>
      </w:r>
      <w:r w:rsidR="002721B1" w:rsidRPr="0059226B">
        <w:rPr>
          <w:b/>
        </w:rPr>
        <w:t>5</w:t>
      </w:r>
      <w:r w:rsidRPr="0059226B">
        <w:rPr>
          <w:b/>
        </w:rPr>
        <w:t>:</w:t>
      </w:r>
    </w:p>
    <w:p w14:paraId="1FC61C7B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2446ED1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jednoznaczne określenie, że zakres prac wymaganych do realizacji </w:t>
      </w:r>
    </w:p>
    <w:p w14:paraId="165BEA52" w14:textId="1BFC6860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w obrębie istniejącej Wiili „Ze Skawy”. PFU w opisie obejmuje jedynie korektę pomieszczeń opisanych jako 0,1 i 0.2. i konieczna korektę układy dachu.</w:t>
      </w:r>
    </w:p>
    <w:p w14:paraId="5F390D94" w14:textId="3D3CE6AB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jednoznaczne potwierdzenie, że realizacja nie obejmuje w zakresie wilii:</w:t>
      </w:r>
    </w:p>
    <w:p w14:paraId="2ACAC3AE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a. żadnych prac budowlanych w pozostałych pomieszczenia willi</w:t>
      </w:r>
    </w:p>
    <w:p w14:paraId="3FC1A6AE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b. żadnych prac instalacyjnych w pozostałych pomieszczenia willi</w:t>
      </w:r>
    </w:p>
    <w:p w14:paraId="03242B18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w tym dostosowania obiektu do aktualnych przepisów budowlano technicznych </w:t>
      </w:r>
    </w:p>
    <w:p w14:paraId="0E3F5654" w14:textId="1D95EEF1" w:rsidR="007B77A9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z naciskiem na wymagania ppoż i dostępności dla osób niepełnosprawnych.</w:t>
      </w:r>
    </w:p>
    <w:p w14:paraId="5981D3D1" w14:textId="77777777" w:rsidR="002721B1" w:rsidRPr="0059226B" w:rsidRDefault="002721B1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3CF4626" w14:textId="19C2A789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5</w:t>
      </w:r>
      <w:r w:rsidR="00883458" w:rsidRPr="0059226B">
        <w:rPr>
          <w:b/>
          <w:bCs/>
        </w:rPr>
        <w:t>:</w:t>
      </w:r>
    </w:p>
    <w:p w14:paraId="51C2F080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7C5E9C3" w14:textId="42A57BB9" w:rsidR="007B77A9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Przedmiotowe zadanie realizowane jest w formule „zaprojektuj i wybuduj”. Zakres w Willi ze Skawy obejmuje zaprojektowanie i wykonanie robót w pomieszczeniach oznaczonych jako 0,1 i 0,1 wraz z niezbędną korektą układu dachu (jeżeli będzie wymagana).</w:t>
      </w:r>
    </w:p>
    <w:p w14:paraId="18397840" w14:textId="77777777" w:rsidR="00734D43" w:rsidRPr="0059226B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EA5CB16" w14:textId="6F01D9ED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6</w:t>
      </w:r>
      <w:r w:rsidRPr="0059226B">
        <w:rPr>
          <w:b/>
        </w:rPr>
        <w:t>:</w:t>
      </w:r>
    </w:p>
    <w:p w14:paraId="296CDE6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87D9A3E" w14:textId="6017C879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Z uwagi na stosunkowo wysokie wymagania zapisane w PFU dotyczące części rozwiązań techniczno budowlanych proszę o potwierdzenie konieczności zakresu wykonania następujących prac: a. System SWWiN został opisany jako 3 stopnia </w:t>
      </w:r>
      <w:r>
        <w:t>zabezpieczeń,</w:t>
      </w:r>
      <w:r>
        <w:t xml:space="preserve"> czyli dla obiektów o wysokim ryzyku włamania dedykowany do banków, rezydencji, jubilerów (z oprogramowaniem do wizualizacji, czujki zbicia szyb, UPS itp.) PFU dopuszcza alternatywne </w:t>
      </w:r>
      <w:r>
        <w:t>rozwiązania,</w:t>
      </w:r>
      <w:r>
        <w:t xml:space="preserve"> ale znowu brak jednoznaczności powoduje ryzyko niejednoznacznego określenie zakresu prac przyjętych do realizacji przez poszczególnych </w:t>
      </w:r>
      <w:r>
        <w:t>oferentów,</w:t>
      </w:r>
      <w:r>
        <w:t xml:space="preserve"> czyli otrzymania nie porównywalnych do siebie ofert. </w:t>
      </w:r>
    </w:p>
    <w:p w14:paraId="659326B2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ostateczne potwierdzenie parametrów systemu SWWiN umożliwiające jednoznaczną wycenę z podaniem zakładanych elementów systemy i ich parametrów </w:t>
      </w:r>
    </w:p>
    <w:p w14:paraId="59406343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b. Sieć komputerowa PFU opisuje bardzo rozbudowany system komputerowy z wykonanie głównego punktu dystrybucyjnego podtrzymanie m UPS. </w:t>
      </w:r>
    </w:p>
    <w:p w14:paraId="162CF110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Wydaje się ze charakterystyka obiektu nie wymaga tak rozbudowanego systemu. </w:t>
      </w:r>
    </w:p>
    <w:p w14:paraId="55289F9E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ostateczne potwierdzenie parametrów systemu komputerowego umożliwiające jednoznaczną wycenę z podaniem zakładanych elementów systemy i ich parametrów </w:t>
      </w:r>
    </w:p>
    <w:p w14:paraId="12806211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c. UPS PFU opisuje pełen system podtrzymania napięcia z montażem UPS na poziomie 30-60 min. </w:t>
      </w:r>
    </w:p>
    <w:p w14:paraId="623EEEB4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Podobnie tu, wydaje się ze charakterystyka obiektu nie wymaga tak rozbudowanego systemu. </w:t>
      </w:r>
    </w:p>
    <w:p w14:paraId="0A922063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ostateczne potwierdzenie parametrów UPS umożliwiające jednoznaczną wycenę z podaniem zakładanych elementów systemy i ich parametrów</w:t>
      </w:r>
      <w:r>
        <w:t xml:space="preserve"> </w:t>
      </w:r>
    </w:p>
    <w:p w14:paraId="1F34C83C" w14:textId="131AEA10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d. Agregat prądotwórczy PFU opisuje to niejednoznacznie: </w:t>
      </w:r>
    </w:p>
    <w:p w14:paraId="199BBC8B" w14:textId="660B5E9B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rPr>
          <w:noProof/>
        </w:rPr>
        <w:drawing>
          <wp:inline distT="0" distB="0" distL="0" distR="0" wp14:anchorId="5D393C9E" wp14:editId="5EABF46F">
            <wp:extent cx="5904230" cy="780415"/>
            <wp:effectExtent l="0" t="0" r="1270" b="635"/>
            <wp:docPr id="212891971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8919715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04230" cy="78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2595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ostateczne potwierdzenie braku konieczności montażu agregatu prądotwórczego. </w:t>
      </w:r>
    </w:p>
    <w:p w14:paraId="5A5A8F7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lastRenderedPageBreak/>
        <w:t xml:space="preserve">e. Instalacja systemu multimedialnego, telewizji TV-SAT PFU opisuje bardzo rozbudowany system komputerowy z wykonanie głównego punktu dystrybucyjnego podtrzymanie m UPS. </w:t>
      </w:r>
    </w:p>
    <w:p w14:paraId="5F3EF8E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Wydaje się ze charakterystyka obiektu nie wymaga tak rozbudowanego systemu. </w:t>
      </w:r>
    </w:p>
    <w:p w14:paraId="0DDFE853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Proszę o ostateczne potwierdzenie parametrów systemu multimedialnego umożliwiające jednoznaczną wycenę z podaniem zakładanych elementów systemy i ich parametrów. </w:t>
      </w:r>
    </w:p>
    <w:p w14:paraId="61E07E4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f. W PFU brak systemu monitoringu i montażu kamer. </w:t>
      </w:r>
    </w:p>
    <w:p w14:paraId="1C5DA10D" w14:textId="05CD34B3" w:rsidR="008F26EE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ostateczne potwierdzenie braku potrzeby instalacji kamer i sytemu monitoringu wizualnego</w:t>
      </w:r>
      <w:r>
        <w:t>.</w:t>
      </w:r>
    </w:p>
    <w:p w14:paraId="13132894" w14:textId="77777777" w:rsidR="008B5AA4" w:rsidRPr="0059226B" w:rsidRDefault="008B5AA4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4002A53" w14:textId="174FC651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6</w:t>
      </w:r>
      <w:r w:rsidRPr="0059226B">
        <w:rPr>
          <w:b/>
          <w:bCs/>
        </w:rPr>
        <w:t>:</w:t>
      </w:r>
    </w:p>
    <w:p w14:paraId="056479DD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0E7B854" w14:textId="620E8D45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W odpowiedzi na zapytanie dotyczące doprecyzowania wymagań w zakresie systemu SWWiN, sieci komputerowej oraz systemu zasilania gwarantowanego (UPS), Zamawiający informuje, że przedmiotowe zadanie realizowane jest w formule „zaprojektuj i wybuduj”.</w:t>
      </w:r>
    </w:p>
    <w:p w14:paraId="1DBF1A34" w14:textId="7777777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 xml:space="preserve">W związku z powyższym, szczegółowy dobór rozwiązań technicznych, w tym: klasy </w:t>
      </w:r>
    </w:p>
    <w:p w14:paraId="475CFC21" w14:textId="7777777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i konfiguracji systemu SWWiN, architektury i zakresu sieci komputerowej, parametrów oraz czasu podtrzymania systemu UPS, należy do obowiązków Wykonawcy i powinien zostać określony na etapie opracowania dokumentacji projektowej.</w:t>
      </w:r>
    </w:p>
    <w:p w14:paraId="7AA3C03D" w14:textId="634E725F" w:rsidR="007B77A9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Zapisy Programu Funkcjonalno-Użytkowego (PFU) określają wymagania minimalne oraz oczekiwany standard funkcjonalno-użytkowy obiektu, natomiast dopuszczają zastosowanie rozwiązań równoważnych lub alternatywnych, pod warunkiem zapewnienia spełnienia tych wymagań oraz obowiązujących przepisów i norm.</w:t>
      </w:r>
    </w:p>
    <w:p w14:paraId="3FD977F8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4DC4E85" w14:textId="5A7CB71E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7</w:t>
      </w:r>
      <w:r w:rsidRPr="0059226B">
        <w:rPr>
          <w:b/>
        </w:rPr>
        <w:t>:</w:t>
      </w:r>
    </w:p>
    <w:p w14:paraId="62BD0D98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9BF72CA" w14:textId="054366ED" w:rsidR="00883458" w:rsidRPr="0059226B" w:rsidRDefault="005E771A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5E771A">
        <w:t>Proszę o wyjaśnienie: opis PFU pkt. 3.9.2.1. krawężniki i obrzeża betonowe, z kolei rys ZT krawężnik granitowy, proszę o sprecyzowanie jaki materiał należy skalkulować</w:t>
      </w:r>
      <w:r w:rsidR="008B5AA4" w:rsidRPr="008B5AA4">
        <w:t>.</w:t>
      </w:r>
    </w:p>
    <w:p w14:paraId="10A35872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584D591" w14:textId="2B16F0A3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7</w:t>
      </w:r>
      <w:r w:rsidRPr="0059226B">
        <w:rPr>
          <w:b/>
          <w:bCs/>
        </w:rPr>
        <w:t>:</w:t>
      </w:r>
    </w:p>
    <w:p w14:paraId="340218CF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1221C35" w14:textId="43B7163D" w:rsidR="00883458" w:rsidRDefault="005E771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Należy wycenić krawężnik granitowy zgodnie z PZT, obrzeża należy zaprojektować zgodnie z zapisami PFU.</w:t>
      </w:r>
    </w:p>
    <w:p w14:paraId="4F075587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93E980B" w14:textId="50DB0DD9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8</w:t>
      </w:r>
      <w:r w:rsidRPr="0059226B">
        <w:rPr>
          <w:b/>
        </w:rPr>
        <w:t>:</w:t>
      </w:r>
    </w:p>
    <w:p w14:paraId="615BAC4B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2A0C547" w14:textId="3764ECE6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1. Nazwa zadania jest określona jako „Rozbudowa Willi ze </w:t>
      </w:r>
      <w:r>
        <w:t>Skawy o</w:t>
      </w:r>
      <w:r>
        <w:t xml:space="preserve"> Oranżerie”, a nie „Budowa Oranżerii” z opisanymi koniecznymi do wykonania jedynie pracami w obrębie Willi ze Skawy wynikającymi z potrzeby skomunikowania oranżerii z </w:t>
      </w:r>
      <w:r>
        <w:t>istniejącym budynkiem</w:t>
      </w:r>
      <w:r>
        <w:t xml:space="preserve">. </w:t>
      </w:r>
    </w:p>
    <w:p w14:paraId="7CBD0EDB" w14:textId="0ECEBA31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W naszej opinii realizacji zadania pod nazwa „Rozbudowa Willi ze </w:t>
      </w:r>
      <w:r>
        <w:t>Skawy o</w:t>
      </w:r>
      <w:r>
        <w:t xml:space="preserve"> Oranżerie” będzie się wiązać z opracowaniem pełniej inwentaryzacji, </w:t>
      </w:r>
      <w:r>
        <w:t>ekspertyzy technicznej</w:t>
      </w:r>
      <w:r>
        <w:t xml:space="preserve"> i ekspertyzy ppoż. Z uwagi na zabytkowy charakter istniejącego obiektu z </w:t>
      </w:r>
      <w:r>
        <w:t>pewnością będzie</w:t>
      </w:r>
      <w:r>
        <w:t xml:space="preserve"> potrzeba zastosować rozwiązania zastępcze trudne do określenia na tym </w:t>
      </w:r>
      <w:r>
        <w:t>etapie,</w:t>
      </w:r>
      <w:r>
        <w:t xml:space="preserve"> co zresztą jest wyartykułowane w PFU na </w:t>
      </w:r>
      <w:r>
        <w:t>końcu pkt</w:t>
      </w:r>
      <w:r>
        <w:t xml:space="preserve"> 3,12: </w:t>
      </w:r>
    </w:p>
    <w:p w14:paraId="67950888" w14:textId="651CE0FC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rPr>
          <w:noProof/>
        </w:rPr>
        <w:lastRenderedPageBreak/>
        <w:drawing>
          <wp:inline distT="0" distB="0" distL="0" distR="0" wp14:anchorId="1FF01571" wp14:editId="3BD35FEF">
            <wp:extent cx="5904230" cy="1228090"/>
            <wp:effectExtent l="0" t="0" r="1270" b="0"/>
            <wp:docPr id="57955018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55018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04230" cy="1228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EFE523" w14:textId="709ED5BB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Niemniej z uwagi na brak </w:t>
      </w:r>
      <w:r>
        <w:t>dołączonej,</w:t>
      </w:r>
      <w:r>
        <w:t xml:space="preserve"> </w:t>
      </w:r>
      <w:r>
        <w:t>ekspertyzy technicznej</w:t>
      </w:r>
      <w:r>
        <w:t xml:space="preserve"> i ekspertyzy ppoż dotyczącej budynku Willi ze Skawy wraz z rozbudowa, brak możliwości jednoznacznego </w:t>
      </w:r>
      <w:r>
        <w:t>stwierdzenia na</w:t>
      </w:r>
      <w:r>
        <w:t xml:space="preserve"> tym etapie jakie prace będą konieczne do wykonania w obrębie budynku Willi ze Skawy. </w:t>
      </w:r>
    </w:p>
    <w:p w14:paraId="3D365A0A" w14:textId="2C52F572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 xml:space="preserve">Zacytowany wcześnie zapis PFU jako bardzo niejednoznaczny i powoduje ryzyko niejednoznacznego określenie zakresu prac przyjętych do realizacji przez poszczególnych </w:t>
      </w:r>
      <w:r>
        <w:t>oferentów,</w:t>
      </w:r>
      <w:r>
        <w:t xml:space="preserve"> czyli otrzymania nie porównywalnych do siebie ofert, a w konsekwencji ostatecznej możliwy brak odbioru budynku przez służby PSP. </w:t>
      </w:r>
    </w:p>
    <w:p w14:paraId="61EC1CB3" w14:textId="059EDD3A" w:rsidR="008B5AA4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Proszę o jednoznaczne potwierdzenie, że realizacja prac objęta przetargiem w zakresie Willi ze Skawy nie obejmuje w : a. żadnych prac budowlanych w pozostałych pomieszczenia willi poza  pomieszczeniami opisanymi jako 0,1 i 0.2 b. żadnych prac instalacyjnych w pozostałych pomieszczenia willi poza  pomieszczeniami opisanymi jako 0,1 i 0.2 w tym dostosowania obiektu do aktualnych przepisów budowlano technicznych  z naciskiem na wymagania ppoż i dostępności dla osób niepełnosprawnych ( bezpośrednio lub przez rozwiązania zamienne)</w:t>
      </w:r>
      <w:r>
        <w:t>.</w:t>
      </w:r>
    </w:p>
    <w:p w14:paraId="32A11CAF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610C38D" w14:textId="1FD56005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8</w:t>
      </w:r>
      <w:r w:rsidRPr="0059226B">
        <w:rPr>
          <w:b/>
          <w:bCs/>
        </w:rPr>
        <w:t>:</w:t>
      </w:r>
    </w:p>
    <w:p w14:paraId="7C2AEFBB" w14:textId="77777777" w:rsidR="00883458" w:rsidRPr="0059226B" w:rsidRDefault="0088345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FE0119D" w14:textId="2383F7B6" w:rsidR="008F26EE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Przedmiotowe zadanie realizowane jest w formule „zaprojektuj i wybuduj”. Zakres w Willi ze Skawy obejmuje zaprojektowanie i wykonanie robót w pomieszczeniach oznaczonych jako 0,1 i 0,1 wraz z niezbędną korektą układu dachu (jeżeli będzie wymagana).</w:t>
      </w:r>
    </w:p>
    <w:p w14:paraId="043D32D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83B5479" w14:textId="32F9B0D6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9:</w:t>
      </w:r>
    </w:p>
    <w:p w14:paraId="1B3A4FB5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1B96EA6" w14:textId="7777777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 xml:space="preserve">Czy Zamawiający dopuszcza ewentualną realizacje prac w dwóch formalnych etapach: </w:t>
      </w:r>
    </w:p>
    <w:p w14:paraId="11D67DF2" w14:textId="7777777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 xml:space="preserve">• Budowa oranżerii </w:t>
      </w:r>
    </w:p>
    <w:p w14:paraId="7C57EB05" w14:textId="6CAA63C2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• Remont / przebudowa / rozbudowa budynku Willi ze Skawy</w:t>
      </w:r>
    </w:p>
    <w:p w14:paraId="55249664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2811A02" w14:textId="4F85F501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 9:</w:t>
      </w:r>
    </w:p>
    <w:p w14:paraId="720608C3" w14:textId="77777777" w:rsidR="0067017D" w:rsidRDefault="006701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7A8368C" w14:textId="3218FC29" w:rsidR="005E771A" w:rsidRDefault="005E771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Zamawiający przewiduje realizację zadania w II etapach – I etap projektowy i II etap budowlany.</w:t>
      </w:r>
    </w:p>
    <w:p w14:paraId="528FC783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0E5CF6B" w14:textId="2399376D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10</w:t>
      </w:r>
      <w:r>
        <w:rPr>
          <w:b/>
        </w:rPr>
        <w:t>:</w:t>
      </w:r>
    </w:p>
    <w:p w14:paraId="3B532C1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4939FD4" w14:textId="7777777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 xml:space="preserve">Podobnie brak dołączonego uzgodnienia koncepcji rozbudowy z WUOZ. </w:t>
      </w:r>
    </w:p>
    <w:p w14:paraId="211D6997" w14:textId="6AB9DFF1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Czy Zamawiający potwierdza, że koncepcja została uzgodniono z WUOZ lub proszę o jednoznaczne potwierdzenie, czy w związku z faktem realizacji prac na terenie Muzeum nie wymagane jest uzgodnienie z WUOZ.</w:t>
      </w:r>
    </w:p>
    <w:p w14:paraId="4830A7EE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1C8FE8F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6BE0FB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0D03246" w14:textId="54F07E87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</w:t>
      </w:r>
      <w:r>
        <w:rPr>
          <w:b/>
        </w:rPr>
        <w:t xml:space="preserve"> 10</w:t>
      </w:r>
      <w:r>
        <w:rPr>
          <w:b/>
        </w:rPr>
        <w:t>:</w:t>
      </w:r>
    </w:p>
    <w:p w14:paraId="4E2563D2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B735891" w14:textId="769E0E10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5E771A">
        <w:rPr>
          <w:bCs/>
        </w:rPr>
        <w:t>Zamawiający publikuje odpowiedź z WUOZ</w:t>
      </w:r>
      <w:r>
        <w:rPr>
          <w:bCs/>
        </w:rPr>
        <w:t>.</w:t>
      </w:r>
    </w:p>
    <w:p w14:paraId="6319797B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3565679" w14:textId="5F630CC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>
        <w:rPr>
          <w:b/>
        </w:rPr>
        <w:t xml:space="preserve"> 11</w:t>
      </w:r>
      <w:r>
        <w:rPr>
          <w:b/>
        </w:rPr>
        <w:t>:</w:t>
      </w:r>
    </w:p>
    <w:p w14:paraId="0240444A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AA0886D" w14:textId="36A5700D" w:rsidR="005E771A" w:rsidRPr="005E771A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wskazanie czego ma dotyczyć projekt instalacji fotowoltaicznej zapisany w PFU pkt 3,18</w:t>
      </w:r>
      <w:r>
        <w:rPr>
          <w:bCs/>
        </w:rPr>
        <w:t>.</w:t>
      </w:r>
    </w:p>
    <w:p w14:paraId="1303FD4F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68886AC" w14:textId="1C4ACD38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>
        <w:rPr>
          <w:b/>
        </w:rPr>
        <w:t xml:space="preserve"> 11</w:t>
      </w:r>
      <w:r>
        <w:rPr>
          <w:b/>
        </w:rPr>
        <w:t>:</w:t>
      </w:r>
    </w:p>
    <w:p w14:paraId="6EA372BD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F75AFFA" w14:textId="17B736B1" w:rsidR="005E771A" w:rsidRPr="0059226B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Zamawiający nie przewiduje zaprojektowania i wykonania instalacji fotowoltaicznej.</w:t>
      </w:r>
    </w:p>
    <w:p w14:paraId="30ECD247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84BBA13" w14:textId="30E510BD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12</w:t>
      </w:r>
      <w:r>
        <w:rPr>
          <w:b/>
        </w:rPr>
        <w:t>:</w:t>
      </w:r>
    </w:p>
    <w:p w14:paraId="5C2E1AEE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884BE5A" w14:textId="4BE817DD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 xml:space="preserve">Proszę o jednoznaczne stwierdzenie czy inwestycja wymaga </w:t>
      </w:r>
      <w:r w:rsidRPr="007048D7">
        <w:rPr>
          <w:bCs/>
        </w:rPr>
        <w:t>odlesienia,</w:t>
      </w:r>
      <w:r w:rsidRPr="007048D7">
        <w:rPr>
          <w:bCs/>
        </w:rPr>
        <w:t xml:space="preserve"> o którym jest zapis w PFU pkt 3,18</w:t>
      </w:r>
      <w:r>
        <w:rPr>
          <w:bCs/>
        </w:rPr>
        <w:t>.</w:t>
      </w:r>
    </w:p>
    <w:p w14:paraId="30D2EFF9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FCC06DB" w14:textId="341C3BEC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12</w:t>
      </w:r>
      <w:r>
        <w:rPr>
          <w:b/>
        </w:rPr>
        <w:t>:</w:t>
      </w:r>
    </w:p>
    <w:p w14:paraId="012FFD11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90C323E" w14:textId="70BA0D49" w:rsidR="005E771A" w:rsidRPr="0059226B" w:rsidRDefault="007048D7" w:rsidP="007048D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Według zestawienia</w:t>
      </w:r>
      <w:r w:rsidRPr="007048D7">
        <w:rPr>
          <w:bCs/>
        </w:rPr>
        <w:t xml:space="preserve"> gruntów cała działka jest położona na użytku Bz</w:t>
      </w:r>
      <w:r>
        <w:rPr>
          <w:bCs/>
        </w:rPr>
        <w:t xml:space="preserve">. </w:t>
      </w:r>
      <w:r w:rsidRPr="007048D7">
        <w:rPr>
          <w:bCs/>
        </w:rPr>
        <w:t>Teren nie znajduje się na użytku leśnym.</w:t>
      </w:r>
    </w:p>
    <w:p w14:paraId="53F04FC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531C080" w14:textId="5B5346AF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13</w:t>
      </w:r>
      <w:r>
        <w:rPr>
          <w:b/>
        </w:rPr>
        <w:t>:</w:t>
      </w:r>
    </w:p>
    <w:p w14:paraId="20B2D501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0B1FEB1" w14:textId="1BDBA618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sprecyzowanie z jakiej nawierzchni ma zostać wykonany zjazd, miejsca postojowe, dojście oraz dojazd. W PFU występują rozbieżności w zakresie zastosowanej nawierzchni (kostka betonowa, nawierzchnia asfaltowa)</w:t>
      </w:r>
      <w:r>
        <w:rPr>
          <w:bCs/>
        </w:rPr>
        <w:t>.</w:t>
      </w:r>
    </w:p>
    <w:p w14:paraId="4320B034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7A24D6D" w14:textId="2F6E7330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13</w:t>
      </w:r>
      <w:r>
        <w:rPr>
          <w:b/>
        </w:rPr>
        <w:t>:</w:t>
      </w:r>
    </w:p>
    <w:p w14:paraId="7880FBB4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7450F92" w14:textId="65E4CFB1" w:rsidR="005E771A" w:rsidRPr="0059226B" w:rsidRDefault="007048D7" w:rsidP="007048D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Nawierzchnie należy wykonać zgodnie z zapisami PFU. Nawierzchnia piesza – kostka betonowa bezfazowa. Nawierzchnia drogowa – Warstwa ścieralna z mieszanki mineralno-asfaltowej.</w:t>
      </w:r>
    </w:p>
    <w:p w14:paraId="7F730C28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BA65C9A" w14:textId="6ACF7D4D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14</w:t>
      </w:r>
      <w:r>
        <w:rPr>
          <w:b/>
        </w:rPr>
        <w:t>:</w:t>
      </w:r>
    </w:p>
    <w:p w14:paraId="383B8CB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10CCB3E" w14:textId="4FC9DF66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potwierdzenie, że w zakresie zadania jest wykonanie seperatora koalescencyjnego zintegrowanego z osadnikiem, zbiornik retencyjny, studnia chłonna z kręgów żelbetowych DN 1000mm z włazem żeliwnym.</w:t>
      </w:r>
    </w:p>
    <w:p w14:paraId="345FC45B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F92EDD3" w14:textId="3E58D79A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14</w:t>
      </w:r>
      <w:r>
        <w:rPr>
          <w:b/>
        </w:rPr>
        <w:t>:</w:t>
      </w:r>
    </w:p>
    <w:p w14:paraId="22BA9637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B21784C" w14:textId="4D764F63" w:rsidR="005E771A" w:rsidRPr="0059226B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 xml:space="preserve">Takie rozwiązanie zostało zaproponowane w punkcie 3.9.4 Branża sanitarna. Jeżeli projektant branży sanitarnej na etapie projektu technicznego zaproponuje alternatywne rozwiązanie, PFU </w:t>
      </w:r>
      <w:r w:rsidRPr="007048D7">
        <w:rPr>
          <w:bCs/>
        </w:rPr>
        <w:lastRenderedPageBreak/>
        <w:t>dopuszcza rozwiązania równoważne spełniające współczesne wymagania oraz rozporządzenia prawne.</w:t>
      </w:r>
    </w:p>
    <w:p w14:paraId="7E10DDE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81E3FD5" w14:textId="3C9ADAB9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15</w:t>
      </w:r>
      <w:r>
        <w:rPr>
          <w:b/>
        </w:rPr>
        <w:t>:</w:t>
      </w:r>
    </w:p>
    <w:p w14:paraId="6B83C8E2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19FB73A" w14:textId="58F6AAA6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potwierdzenie, że w zakresie zadania jest odprowadzenie kanalizacji deszczowej do dwóch projektowanych szczelnych zbiorników żelbetowych na wody opadowe z przelewem awaryjnym oraz uzyskanie pozwolenia wodnoprawnego na to rozwiązanie.</w:t>
      </w:r>
    </w:p>
    <w:p w14:paraId="0A20D9F0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9BE85A1" w14:textId="5752FEC9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15</w:t>
      </w:r>
      <w:r>
        <w:rPr>
          <w:b/>
        </w:rPr>
        <w:t>:</w:t>
      </w:r>
    </w:p>
    <w:p w14:paraId="5D195152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F519CD8" w14:textId="1C7B2606" w:rsidR="005E771A" w:rsidRPr="0059226B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Takie rozwiązanie zostało zaproponowane w punkcie 3.9.4 Branża sanitarna. Na wstępie pracy należy w celu odprowadzenia wód deszczowych z planowanych powierzchni należy uzyskać warunki techniczne z Wydziału Gospodarki Komunalnej. Jeżeli projektant branży sanitarnej na etapie projektu technicznego zaproponuje alternatywne rozwiązanie, PFU dopuszcza rozwiązania równoważne spełniające współczesne wymagania oraz rozporządzenia prawne.</w:t>
      </w:r>
    </w:p>
    <w:p w14:paraId="68FACD14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89A6475" w14:textId="6B363573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16</w:t>
      </w:r>
      <w:r>
        <w:rPr>
          <w:b/>
        </w:rPr>
        <w:t>:</w:t>
      </w:r>
    </w:p>
    <w:p w14:paraId="560CE7CB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C76DD3B" w14:textId="7FB71C65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roszę o określenie ilości słupów oświetleniowych zewnętrznych. Czy należy je przewidzieć tylko w miejscu utwardzeń czy też na pozostałej powierzchni działki?</w:t>
      </w:r>
    </w:p>
    <w:p w14:paraId="7D0AC3ED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8254A5C" w14:textId="6C16F420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16</w:t>
      </w:r>
      <w:r>
        <w:rPr>
          <w:b/>
        </w:rPr>
        <w:t>:</w:t>
      </w:r>
    </w:p>
    <w:p w14:paraId="59A28FAD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C6EBB09" w14:textId="4F61147D" w:rsidR="005E771A" w:rsidRPr="0059226B" w:rsidRDefault="007048D7" w:rsidP="007048D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 xml:space="preserve">Oświetlenie terenu należy zaprojektować zgodnie z Warunkami </w:t>
      </w:r>
      <w:r w:rsidRPr="007048D7">
        <w:rPr>
          <w:bCs/>
        </w:rPr>
        <w:t>technicznymi,</w:t>
      </w:r>
      <w:r w:rsidRPr="007048D7">
        <w:rPr>
          <w:bCs/>
        </w:rPr>
        <w:t xml:space="preserve"> aby budynek oranżerii oraz przestrzeń publiczna zaproponowana w koncepcji PFU spełniała wymagania i była bezpieczna.</w:t>
      </w:r>
    </w:p>
    <w:p w14:paraId="4F0A2448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31EBA18" w14:textId="424CF502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17</w:t>
      </w:r>
      <w:r>
        <w:rPr>
          <w:b/>
        </w:rPr>
        <w:t>:</w:t>
      </w:r>
    </w:p>
    <w:p w14:paraId="5CD5FFB0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2B34496" w14:textId="5C354D42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wyjaśnie</w:t>
      </w:r>
      <w:r>
        <w:rPr>
          <w:bCs/>
        </w:rPr>
        <w:t>nie</w:t>
      </w:r>
      <w:r w:rsidRPr="007048D7">
        <w:rPr>
          <w:bCs/>
        </w:rPr>
        <w:t xml:space="preserve"> odnośnie gromadzenia śmieci: zapis w PFU: "Projekt swoim rozwiązaniem proponuje zagospodarowanie przestrzeni publicznej. Z racji braku kubatury projekt nie przewiduje w swoim zakresie stałego miejsca gromadzenia odpadków. Ze względu na zaproponowaną w terenie opracowania funkcję przestrzeni publicznej proponuje się w projekcie systemowe kosze na śmieci z zastosowaniem do przestrzeni publicznej. Z racji, iż proponowana inwestycja będzie publiczna zatem będzie podlegała opiece służbom gminnym, które systematycznie w ramach obsługi przestrzeni będą opróżniały zaproponowane kosze." w zakresie zadania jest także obiekt kubaturowy który wymaga wskazania miejsca gromadzenia odpadów w budynku lub w terenie, proszę wskazać w jaki sposób należy je gromadzić?</w:t>
      </w:r>
    </w:p>
    <w:p w14:paraId="18A37ED5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8BEDC08" w14:textId="047FE60E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17</w:t>
      </w:r>
      <w:r>
        <w:rPr>
          <w:b/>
        </w:rPr>
        <w:t>:</w:t>
      </w:r>
    </w:p>
    <w:p w14:paraId="6D0BD141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967AD36" w14:textId="193583BE" w:rsidR="005E771A" w:rsidRPr="0059226B" w:rsidRDefault="007048D7" w:rsidP="007048D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Zapis</w:t>
      </w:r>
      <w:r>
        <w:rPr>
          <w:bCs/>
        </w:rPr>
        <w:t xml:space="preserve"> „(…) </w:t>
      </w:r>
      <w:r w:rsidRPr="007048D7">
        <w:rPr>
          <w:bCs/>
        </w:rPr>
        <w:t>Z racji braku kubatury projekt nie przewiduje w swoim zakresie stałego miejsca gromadzenia odpadków</w:t>
      </w:r>
      <w:r>
        <w:rPr>
          <w:bCs/>
        </w:rPr>
        <w:t xml:space="preserve"> (…)</w:t>
      </w:r>
      <w:r w:rsidRPr="007048D7">
        <w:rPr>
          <w:bCs/>
        </w:rPr>
        <w:t xml:space="preserve">” </w:t>
      </w:r>
      <w:r>
        <w:rPr>
          <w:bCs/>
        </w:rPr>
        <w:t>j</w:t>
      </w:r>
      <w:r w:rsidRPr="007048D7">
        <w:rPr>
          <w:bCs/>
        </w:rPr>
        <w:t xml:space="preserve">est to błąd edytorski, ten zapis nie powinien się pojawić. Zaproponowany rozbudowa wchodzi istniejący układ i jest w zakresie opieki Żywieckiego Parku </w:t>
      </w:r>
      <w:r w:rsidRPr="007048D7">
        <w:rPr>
          <w:bCs/>
        </w:rPr>
        <w:lastRenderedPageBreak/>
        <w:t>Etnograficznego, zatem będzie podlegała służbom porządkowym Gminnym i Żywieckiego Parku Etnograficznego. W zakresie koncepcji zagospodarowania terenu nie przewidziano stałego miejsca gromadzenia odpadów, jedynie jeden kosz z przeznaczeniem do segregacji, który jest szczegółowo opisany w PFU na stronie nr 31 w punkcie 3.9.3.2. Kosz na śmieci z segregacją</w:t>
      </w:r>
      <w:r>
        <w:rPr>
          <w:bCs/>
        </w:rPr>
        <w:t>.</w:t>
      </w:r>
    </w:p>
    <w:p w14:paraId="196CE189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115146C" w14:textId="79C3680A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18</w:t>
      </w:r>
      <w:r>
        <w:rPr>
          <w:b/>
        </w:rPr>
        <w:t>:</w:t>
      </w:r>
    </w:p>
    <w:p w14:paraId="20BD29EF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F08103C" w14:textId="66F5C727" w:rsidR="007048D7" w:rsidRP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Proszę o wyjaśnienie, w którym z punktów formularza cenowego należy ująć zakres zmian w istniejącej willi ze Skawy.</w:t>
      </w:r>
    </w:p>
    <w:p w14:paraId="6C1843F4" w14:textId="77777777" w:rsidR="007048D7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3FE803B" w14:textId="3362C6E8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18</w:t>
      </w:r>
      <w:r>
        <w:rPr>
          <w:b/>
        </w:rPr>
        <w:t>:</w:t>
      </w:r>
    </w:p>
    <w:p w14:paraId="258A2493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FA9E206" w14:textId="56D71A51" w:rsidR="005E771A" w:rsidRPr="0059226B" w:rsidRDefault="007048D7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7048D7">
        <w:rPr>
          <w:bCs/>
        </w:rPr>
        <w:t>Wnioskowany zakres należy ująć w punkcie 2.1.1 formularza cenowego.</w:t>
      </w:r>
    </w:p>
    <w:p w14:paraId="7350CE5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E09C78F" w14:textId="61DD99B9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7048D7">
        <w:rPr>
          <w:b/>
        </w:rPr>
        <w:t xml:space="preserve"> 19</w:t>
      </w:r>
      <w:r>
        <w:rPr>
          <w:b/>
        </w:rPr>
        <w:t>:</w:t>
      </w:r>
    </w:p>
    <w:p w14:paraId="5839A9DD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887C08C" w14:textId="2241975C" w:rsidR="00BB58D4" w:rsidRPr="00BB58D4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BB58D4">
        <w:rPr>
          <w:bCs/>
        </w:rPr>
        <w:t>Proszę o informację co ma zostać wycenione w formularzu cenowym w pozycji: 2.1.3 Toaleta 2.1.8 Toaleta dla osób niepełnosprawnych</w:t>
      </w:r>
      <w:r>
        <w:rPr>
          <w:bCs/>
        </w:rPr>
        <w:t>.</w:t>
      </w:r>
      <w:r w:rsidRPr="00BB58D4">
        <w:rPr>
          <w:bCs/>
        </w:rPr>
        <w:t xml:space="preserve"> Czy są to pomieszczenia w oranżerii?</w:t>
      </w:r>
    </w:p>
    <w:p w14:paraId="20A254E0" w14:textId="77777777" w:rsidR="00BB58D4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736794C" w14:textId="0CAA628A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7048D7">
        <w:rPr>
          <w:b/>
        </w:rPr>
        <w:t xml:space="preserve"> 19</w:t>
      </w:r>
      <w:r>
        <w:rPr>
          <w:b/>
        </w:rPr>
        <w:t>:</w:t>
      </w:r>
    </w:p>
    <w:p w14:paraId="3FD835AC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48FD1E3" w14:textId="061D047B" w:rsidR="005E771A" w:rsidRPr="0059226B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BB58D4">
        <w:rPr>
          <w:bCs/>
        </w:rPr>
        <w:t>Tak</w:t>
      </w:r>
    </w:p>
    <w:p w14:paraId="7C73D976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36A8892" w14:textId="235535A6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BB58D4">
        <w:rPr>
          <w:b/>
        </w:rPr>
        <w:t xml:space="preserve"> 20</w:t>
      </w:r>
      <w:r>
        <w:rPr>
          <w:b/>
        </w:rPr>
        <w:t>:</w:t>
      </w:r>
    </w:p>
    <w:p w14:paraId="2905F087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A8CC64D" w14:textId="092D389F" w:rsidR="00BB58D4" w:rsidRPr="00BB58D4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BB58D4">
        <w:rPr>
          <w:bCs/>
        </w:rPr>
        <w:t>Proszę o informację czy daszek szklany nad wejściem ma być zlokalizowany jedynie nad drzwiami wejściowymi czy nad całą rampą?</w:t>
      </w:r>
    </w:p>
    <w:p w14:paraId="441322D1" w14:textId="77777777" w:rsidR="00BB58D4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3E93A51" w14:textId="2ED504B9" w:rsidR="005E771A" w:rsidRP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BB58D4">
        <w:rPr>
          <w:b/>
        </w:rPr>
        <w:t xml:space="preserve"> 20</w:t>
      </w:r>
      <w:r>
        <w:rPr>
          <w:b/>
        </w:rPr>
        <w:t>:</w:t>
      </w:r>
    </w:p>
    <w:p w14:paraId="056F1603" w14:textId="77777777" w:rsidR="005E771A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E71ABEB" w14:textId="16B0F72B" w:rsidR="00BB58D4" w:rsidRPr="0059226B" w:rsidRDefault="00BB58D4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BB58D4">
        <w:rPr>
          <w:bCs/>
        </w:rPr>
        <w:t>Daszek szklany zaproponowano jedynie nad drzwiami wejściowymi w elewacji wschodniej. Rys, nr 5. Elewacja wschodnia.</w:t>
      </w:r>
    </w:p>
    <w:p w14:paraId="11AC29BD" w14:textId="77777777" w:rsidR="005E771A" w:rsidRPr="0059226B" w:rsidRDefault="005E771A" w:rsidP="005E771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6756432" w14:textId="77777777" w:rsidR="00F01353" w:rsidRPr="0059226B" w:rsidRDefault="00F0135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368FE6F5" w14:textId="4345C360" w:rsidR="0079613C" w:rsidRPr="0059226B" w:rsidRDefault="007B77A9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  <w:color w:val="000000"/>
        </w:rPr>
      </w:pPr>
      <w:r w:rsidRPr="0059226B">
        <w:rPr>
          <w:bCs/>
          <w:iCs/>
          <w:shd w:val="clear" w:color="auto" w:fill="FFFFFF"/>
        </w:rPr>
        <w:t xml:space="preserve">W związku z </w:t>
      </w:r>
      <w:r w:rsidR="0059226B" w:rsidRPr="0059226B">
        <w:rPr>
          <w:bCs/>
          <w:iCs/>
          <w:shd w:val="clear" w:color="auto" w:fill="FFFFFF"/>
        </w:rPr>
        <w:t xml:space="preserve">powyższymi wyjaśnieniami i </w:t>
      </w:r>
      <w:r w:rsidR="00873135">
        <w:rPr>
          <w:bCs/>
          <w:iCs/>
          <w:shd w:val="clear" w:color="auto" w:fill="FFFFFF"/>
        </w:rPr>
        <w:t>doprecyzowaniem Opisu przedmiotu zamówienia</w:t>
      </w:r>
      <w:r w:rsidR="0059295C" w:rsidRPr="0059226B">
        <w:rPr>
          <w:bCs/>
          <w:iCs/>
          <w:shd w:val="clear" w:color="auto" w:fill="FFFFFF"/>
        </w:rPr>
        <w:t>,</w:t>
      </w:r>
      <w:r w:rsidR="00750E22" w:rsidRPr="0059226B">
        <w:rPr>
          <w:bCs/>
          <w:iCs/>
          <w:shd w:val="clear" w:color="auto" w:fill="FFFFFF"/>
        </w:rPr>
        <w:t xml:space="preserve"> </w:t>
      </w:r>
      <w:r w:rsidR="0079613C" w:rsidRPr="0059226B">
        <w:rPr>
          <w:bCs/>
          <w:iCs/>
          <w:shd w:val="clear" w:color="auto" w:fill="FFFFFF"/>
        </w:rPr>
        <w:t xml:space="preserve">Zamawiający przedłuża </w:t>
      </w:r>
      <w:r w:rsidR="0059295C" w:rsidRPr="0059226B">
        <w:rPr>
          <w:bCs/>
          <w:iCs/>
          <w:shd w:val="clear" w:color="auto" w:fill="FFFFFF"/>
        </w:rPr>
        <w:t>ten termin</w:t>
      </w:r>
      <w:r w:rsidR="0079613C" w:rsidRPr="0059226B">
        <w:rPr>
          <w:bCs/>
          <w:iCs/>
          <w:shd w:val="clear" w:color="auto" w:fill="FFFFFF"/>
        </w:rPr>
        <w:t xml:space="preserve"> </w:t>
      </w:r>
      <w:r w:rsidRPr="0059226B">
        <w:rPr>
          <w:bCs/>
          <w:iCs/>
          <w:shd w:val="clear" w:color="auto" w:fill="FFFFFF"/>
        </w:rPr>
        <w:t xml:space="preserve">składania ofert </w:t>
      </w:r>
      <w:r w:rsidR="0079613C" w:rsidRPr="0059226B">
        <w:rPr>
          <w:bCs/>
          <w:iCs/>
          <w:shd w:val="clear" w:color="auto" w:fill="FFFFFF"/>
        </w:rPr>
        <w:t xml:space="preserve">wyznaczając go na dzień </w:t>
      </w:r>
      <w:r w:rsidR="00F729DD">
        <w:rPr>
          <w:b/>
          <w:bCs/>
          <w:iCs/>
          <w:shd w:val="clear" w:color="auto" w:fill="FFFFFF"/>
        </w:rPr>
        <w:t>1</w:t>
      </w:r>
      <w:r w:rsidR="00BB58D4">
        <w:rPr>
          <w:b/>
          <w:bCs/>
          <w:iCs/>
          <w:shd w:val="clear" w:color="auto" w:fill="FFFFFF"/>
        </w:rPr>
        <w:t>3</w:t>
      </w:r>
      <w:r w:rsidR="00F729DD">
        <w:rPr>
          <w:b/>
          <w:bCs/>
          <w:iCs/>
          <w:shd w:val="clear" w:color="auto" w:fill="FFFFFF"/>
        </w:rPr>
        <w:t xml:space="preserve"> kwietnia</w:t>
      </w:r>
      <w:r w:rsidR="00D03AD1" w:rsidRPr="0059226B">
        <w:rPr>
          <w:b/>
          <w:bCs/>
          <w:iCs/>
          <w:shd w:val="clear" w:color="auto" w:fill="FFFFFF"/>
        </w:rPr>
        <w:t xml:space="preserve"> 2026</w:t>
      </w:r>
      <w:r w:rsidR="0079613C" w:rsidRPr="0059226B">
        <w:rPr>
          <w:b/>
          <w:bCs/>
          <w:iCs/>
          <w:shd w:val="clear" w:color="auto" w:fill="FFFFFF"/>
        </w:rPr>
        <w:t xml:space="preserve"> roku do godziny </w:t>
      </w:r>
      <w:r w:rsidR="002903E2" w:rsidRPr="0059226B">
        <w:rPr>
          <w:b/>
          <w:bCs/>
          <w:iCs/>
          <w:shd w:val="clear" w:color="auto" w:fill="FFFFFF"/>
        </w:rPr>
        <w:t>9:00</w:t>
      </w:r>
      <w:r w:rsidR="0079613C" w:rsidRPr="0059226B">
        <w:rPr>
          <w:b/>
          <w:bCs/>
          <w:iCs/>
          <w:shd w:val="clear" w:color="auto" w:fill="FFFFFF"/>
        </w:rPr>
        <w:t xml:space="preserve">. </w:t>
      </w:r>
      <w:r w:rsidR="0079613C" w:rsidRPr="0059226B">
        <w:rPr>
          <w:bCs/>
          <w:color w:val="000000"/>
        </w:rPr>
        <w:t xml:space="preserve">Wobec powyższego, Zamawiający dokonuje ponadto następujących zmian w SWZ, celem dostosowania tych przepisów do zmienionego terminu składania ofert: </w:t>
      </w:r>
    </w:p>
    <w:p w14:paraId="499C19E6" w14:textId="77777777" w:rsidR="0079613C" w:rsidRPr="0059226B" w:rsidRDefault="0079613C" w:rsidP="00EF613A">
      <w:pPr>
        <w:suppressAutoHyphens w:val="0"/>
        <w:autoSpaceDE w:val="0"/>
        <w:autoSpaceDN w:val="0"/>
        <w:adjustRightInd w:val="0"/>
        <w:spacing w:line="276" w:lineRule="auto"/>
        <w:jc w:val="both"/>
        <w:rPr>
          <w:bCs/>
          <w:color w:val="000000"/>
        </w:rPr>
      </w:pPr>
    </w:p>
    <w:p w14:paraId="049A5EAE" w14:textId="77777777" w:rsidR="0079613C" w:rsidRPr="0059226B" w:rsidRDefault="0059035B" w:rsidP="00EF613A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</w:t>
      </w:r>
      <w:r w:rsidRPr="0059226B">
        <w:rPr>
          <w:bCs/>
          <w:color w:val="000000"/>
        </w:rPr>
        <w:t xml:space="preserve"> SWZ</w:t>
      </w:r>
      <w:r w:rsidR="0079613C" w:rsidRPr="0059226B">
        <w:t xml:space="preserve"> </w:t>
      </w:r>
      <w:r w:rsidR="0079613C" w:rsidRPr="0059226B">
        <w:rPr>
          <w:bCs/>
          <w:color w:val="000000"/>
        </w:rPr>
        <w:t xml:space="preserve">zmienia się w ten sposób, że skreśla się jego zawartość i zastępuje zapisem o brzmieniu:  </w:t>
      </w:r>
    </w:p>
    <w:p w14:paraId="07C1EE0E" w14:textId="77777777" w:rsidR="00D03AD1" w:rsidRPr="0059226B" w:rsidRDefault="00D03AD1" w:rsidP="00EF613A">
      <w:p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bCs/>
          <w:color w:val="000000"/>
        </w:rPr>
      </w:pPr>
    </w:p>
    <w:p w14:paraId="70ADE86F" w14:textId="59859E73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Oferty należy składać w terminie do dnia </w:t>
      </w:r>
      <w:r w:rsidR="00BB58D4" w:rsidRPr="00BB58D4">
        <w:rPr>
          <w:rFonts w:ascii="Times New Roman" w:hAnsi="Times New Roman" w:cs="Times New Roman"/>
          <w:b/>
          <w:bCs/>
          <w:i/>
          <w:sz w:val="24"/>
          <w:szCs w:val="24"/>
        </w:rPr>
        <w:t>13.04.2026</w:t>
      </w:r>
      <w:r w:rsidR="0059295C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do godz. 09:00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 przy pomocy interaktywnego „Formularza ofertowego” udostępnionego przez Zamawiającego na 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lastRenderedPageBreak/>
        <w:t>Platformie e-Zamówienia i zamieszczonego w podglądzie postępowania w zakładce „Informacje podstawowe”.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6CFE1113" w14:textId="77777777" w:rsidR="00C03DD5" w:rsidRPr="0059226B" w:rsidRDefault="00C03DD5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</w:p>
    <w:p w14:paraId="2002E105" w14:textId="322953A0" w:rsidR="0059035B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XIII</w:t>
      </w:r>
      <w:r w:rsidRPr="0059226B">
        <w:rPr>
          <w:bCs/>
          <w:color w:val="000000"/>
        </w:rPr>
        <w:t xml:space="preserve">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</w:t>
      </w:r>
      <w:r w:rsidR="0079613C" w:rsidRPr="0059226B">
        <w:rPr>
          <w:bCs/>
          <w:color w:val="000000"/>
        </w:rPr>
        <w:t>:</w:t>
      </w:r>
    </w:p>
    <w:p w14:paraId="5FFCBD08" w14:textId="77777777" w:rsidR="00855B7F" w:rsidRPr="0059226B" w:rsidRDefault="00855B7F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0FB17BD1" w14:textId="57B6F385" w:rsidR="002903E2" w:rsidRPr="0059226B" w:rsidRDefault="002903E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  <w:r w:rsidRPr="0059226B">
        <w:rPr>
          <w:bCs/>
          <w:color w:val="000000"/>
        </w:rPr>
        <w:t>„</w:t>
      </w:r>
      <w:r w:rsidR="00266A65" w:rsidRPr="0059226B">
        <w:rPr>
          <w:i/>
        </w:rPr>
        <w:t xml:space="preserve">Wykonawcy pozostają związani złożoną przez siebie ofertą od dnia upływu terminu składania ofert do dnia </w:t>
      </w:r>
      <w:r w:rsidR="00BB58D4" w:rsidRPr="00BB58D4">
        <w:rPr>
          <w:b/>
          <w:bCs/>
          <w:i/>
        </w:rPr>
        <w:t>12.05.2026</w:t>
      </w:r>
      <w:r w:rsidR="0059295C" w:rsidRPr="0059226B">
        <w:rPr>
          <w:b/>
          <w:bCs/>
          <w:i/>
        </w:rPr>
        <w:t xml:space="preserve"> </w:t>
      </w:r>
      <w:r w:rsidR="00266A65" w:rsidRPr="0059226B">
        <w:rPr>
          <w:b/>
          <w:bCs/>
          <w:i/>
        </w:rPr>
        <w:t>r.</w:t>
      </w:r>
      <w:r w:rsidR="00266A65" w:rsidRPr="0059226B">
        <w:rPr>
          <w:i/>
        </w:rPr>
        <w:t>, przy czym pierwszym dniem terminu związania ofertą jest dzień, w którym upływa termin składania ofert.</w:t>
      </w:r>
      <w:r w:rsidRPr="0059226B">
        <w:rPr>
          <w:bCs/>
          <w:color w:val="000000"/>
        </w:rPr>
        <w:t>”</w:t>
      </w:r>
    </w:p>
    <w:p w14:paraId="46C35D9D" w14:textId="77777777" w:rsidR="0059295C" w:rsidRPr="0059226B" w:rsidRDefault="0059295C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6E7C423" w14:textId="77777777" w:rsidR="0079613C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XIV</w:t>
      </w:r>
      <w:r w:rsidRPr="0059226B">
        <w:rPr>
          <w:bCs/>
          <w:color w:val="000000"/>
        </w:rPr>
        <w:t xml:space="preserve"> pkt 1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brzmieniu:</w:t>
      </w:r>
    </w:p>
    <w:p w14:paraId="7DC0B47F" w14:textId="77777777" w:rsidR="00B80602" w:rsidRPr="0059226B" w:rsidRDefault="00B8060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45C49EF" w14:textId="45E264F1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Otwarcie ofert nastąpi w dniu </w:t>
      </w:r>
      <w:r w:rsidR="00BB58D4" w:rsidRPr="00BB58D4">
        <w:rPr>
          <w:rFonts w:ascii="Times New Roman" w:hAnsi="Times New Roman" w:cs="Times New Roman"/>
          <w:b/>
          <w:bCs/>
          <w:i/>
          <w:sz w:val="24"/>
          <w:szCs w:val="24"/>
        </w:rPr>
        <w:t>13.04.2026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o godz. 11.00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>, poprzez użycie mechanizmu do odszyfrowania ofert dostępnego Platformie e-Zamówienia.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038D19CA" w14:textId="77777777" w:rsidR="0079613C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  <w:color w:val="000000"/>
        </w:rPr>
      </w:pPr>
    </w:p>
    <w:p w14:paraId="6913DA62" w14:textId="1912A539" w:rsidR="00400483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color w:val="000000"/>
          <w:u w:val="single"/>
        </w:rPr>
      </w:pPr>
      <w:r w:rsidRPr="0059226B">
        <w:rPr>
          <w:b/>
          <w:color w:val="000000"/>
          <w:u w:val="single"/>
        </w:rPr>
        <w:t xml:space="preserve">Zamawiający publikuje na stronie internetowej </w:t>
      </w:r>
      <w:r w:rsidR="00621B83" w:rsidRPr="0059226B">
        <w:rPr>
          <w:b/>
          <w:color w:val="000000"/>
          <w:u w:val="single"/>
        </w:rPr>
        <w:t xml:space="preserve">prowadzonego postępowania </w:t>
      </w:r>
      <w:r w:rsidRPr="0059226B">
        <w:rPr>
          <w:b/>
          <w:color w:val="000000"/>
          <w:u w:val="single"/>
        </w:rPr>
        <w:t>tekst jednolity SWZ.</w:t>
      </w:r>
    </w:p>
    <w:p w14:paraId="4EBF7D68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4A4C1ED6" w14:textId="35B905BC" w:rsidR="00400483" w:rsidRPr="0059226B" w:rsidRDefault="00BB58D4" w:rsidP="00BB58D4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>
        <w:rPr>
          <w:bCs/>
          <w:color w:val="000000"/>
        </w:rPr>
        <w:t>Pełnomocnik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462E4D03" w:rsidR="00400483" w:rsidRPr="0059226B" w:rsidRDefault="00BB58D4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>
        <w:rPr>
          <w:bCs/>
          <w:color w:val="000000"/>
        </w:rPr>
        <w:t>Bartłomiej Kruszyński</w:t>
      </w:r>
    </w:p>
    <w:sectPr w:rsidR="00400483" w:rsidRPr="0059226B" w:rsidSect="00466F8C"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057DD" w14:textId="77777777" w:rsidR="0076761A" w:rsidRDefault="0076761A">
      <w:r>
        <w:separator/>
      </w:r>
    </w:p>
  </w:endnote>
  <w:endnote w:type="continuationSeparator" w:id="0">
    <w:p w14:paraId="0B54EC81" w14:textId="77777777" w:rsidR="0076761A" w:rsidRDefault="007676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183C8B" w14:textId="0CCF587C" w:rsidR="00E438FC" w:rsidRDefault="00E438FC">
    <w:pPr>
      <w:pStyle w:val="Stopka"/>
    </w:pPr>
    <w:r>
      <w:rPr>
        <w:noProof/>
      </w:rPr>
      <w:drawing>
        <wp:inline distT="0" distB="0" distL="0" distR="0" wp14:anchorId="09824B8A" wp14:editId="6698B357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CEF0E" w14:textId="77777777" w:rsidR="0076761A" w:rsidRDefault="0076761A">
      <w:r>
        <w:separator/>
      </w:r>
    </w:p>
  </w:footnote>
  <w:footnote w:type="continuationSeparator" w:id="0">
    <w:p w14:paraId="0D8A8128" w14:textId="77777777" w:rsidR="0076761A" w:rsidRDefault="007676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3110AD"/>
    <w:multiLevelType w:val="hybridMultilevel"/>
    <w:tmpl w:val="F382599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54776"/>
    <w:multiLevelType w:val="multilevel"/>
    <w:tmpl w:val="7C6800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D12399"/>
    <w:multiLevelType w:val="hybridMultilevel"/>
    <w:tmpl w:val="AA32D9AA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EF6514"/>
    <w:multiLevelType w:val="hybridMultilevel"/>
    <w:tmpl w:val="C64E5B6E"/>
    <w:lvl w:ilvl="0" w:tplc="08E8F75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E4324EE"/>
    <w:multiLevelType w:val="hybridMultilevel"/>
    <w:tmpl w:val="DB4A568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4723E0"/>
    <w:multiLevelType w:val="multilevel"/>
    <w:tmpl w:val="E7D0BE7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5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42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3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F3B72DC"/>
    <w:multiLevelType w:val="multilevel"/>
    <w:tmpl w:val="14E4C488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6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7"/>
  </w:num>
  <w:num w:numId="2" w16cid:durableId="32773719">
    <w:abstractNumId w:val="19"/>
  </w:num>
  <w:num w:numId="3" w16cid:durableId="41950886">
    <w:abstractNumId w:val="12"/>
  </w:num>
  <w:num w:numId="4" w16cid:durableId="1375615464">
    <w:abstractNumId w:val="42"/>
  </w:num>
  <w:num w:numId="5" w16cid:durableId="1948191176">
    <w:abstractNumId w:val="1"/>
  </w:num>
  <w:num w:numId="6" w16cid:durableId="454300461">
    <w:abstractNumId w:val="40"/>
  </w:num>
  <w:num w:numId="7" w16cid:durableId="1376854404">
    <w:abstractNumId w:val="51"/>
  </w:num>
  <w:num w:numId="8" w16cid:durableId="49379561">
    <w:abstractNumId w:val="43"/>
  </w:num>
  <w:num w:numId="9" w16cid:durableId="967392329">
    <w:abstractNumId w:val="31"/>
  </w:num>
  <w:num w:numId="10" w16cid:durableId="1487622137">
    <w:abstractNumId w:val="38"/>
  </w:num>
  <w:num w:numId="11" w16cid:durableId="974212881">
    <w:abstractNumId w:val="27"/>
  </w:num>
  <w:num w:numId="12" w16cid:durableId="2008366794">
    <w:abstractNumId w:val="18"/>
  </w:num>
  <w:num w:numId="13" w16cid:durableId="1614552985">
    <w:abstractNumId w:val="44"/>
  </w:num>
  <w:num w:numId="14" w16cid:durableId="1694720635">
    <w:abstractNumId w:val="36"/>
  </w:num>
  <w:num w:numId="15" w16cid:durableId="792022350">
    <w:abstractNumId w:val="49"/>
  </w:num>
  <w:num w:numId="16" w16cid:durableId="1020857971">
    <w:abstractNumId w:val="6"/>
  </w:num>
  <w:num w:numId="17" w16cid:durableId="1074426700">
    <w:abstractNumId w:val="14"/>
  </w:num>
  <w:num w:numId="18" w16cid:durableId="1088382640">
    <w:abstractNumId w:val="22"/>
  </w:num>
  <w:num w:numId="19" w16cid:durableId="787892103">
    <w:abstractNumId w:val="7"/>
  </w:num>
  <w:num w:numId="20" w16cid:durableId="1827668850">
    <w:abstractNumId w:val="48"/>
  </w:num>
  <w:num w:numId="21" w16cid:durableId="790904463">
    <w:abstractNumId w:val="41"/>
  </w:num>
  <w:num w:numId="22" w16cid:durableId="1434090796">
    <w:abstractNumId w:val="5"/>
  </w:num>
  <w:num w:numId="23" w16cid:durableId="1008481804">
    <w:abstractNumId w:val="9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6"/>
  </w:num>
  <w:num w:numId="27" w16cid:durableId="1403603098">
    <w:abstractNumId w:val="35"/>
  </w:num>
  <w:num w:numId="28" w16cid:durableId="343168723">
    <w:abstractNumId w:val="50"/>
  </w:num>
  <w:num w:numId="29" w16cid:durableId="1112699929">
    <w:abstractNumId w:val="21"/>
  </w:num>
  <w:num w:numId="30" w16cid:durableId="1362628332">
    <w:abstractNumId w:val="8"/>
  </w:num>
  <w:num w:numId="31" w16cid:durableId="1450396438">
    <w:abstractNumId w:val="30"/>
  </w:num>
  <w:num w:numId="32" w16cid:durableId="1656185515">
    <w:abstractNumId w:val="28"/>
  </w:num>
  <w:num w:numId="33" w16cid:durableId="616789176">
    <w:abstractNumId w:val="25"/>
  </w:num>
  <w:num w:numId="34" w16cid:durableId="542712246">
    <w:abstractNumId w:val="29"/>
  </w:num>
  <w:num w:numId="35" w16cid:durableId="12526588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7"/>
  </w:num>
  <w:num w:numId="37" w16cid:durableId="899050985">
    <w:abstractNumId w:val="52"/>
  </w:num>
  <w:num w:numId="38" w16cid:durableId="1780685425">
    <w:abstractNumId w:val="32"/>
  </w:num>
  <w:num w:numId="39" w16cid:durableId="1521041717">
    <w:abstractNumId w:val="46"/>
  </w:num>
  <w:num w:numId="40" w16cid:durableId="591014620">
    <w:abstractNumId w:val="23"/>
  </w:num>
  <w:num w:numId="41" w16cid:durableId="1774201524">
    <w:abstractNumId w:val="13"/>
  </w:num>
  <w:num w:numId="42" w16cid:durableId="700085128">
    <w:abstractNumId w:val="15"/>
  </w:num>
  <w:num w:numId="43" w16cid:durableId="122161901">
    <w:abstractNumId w:val="37"/>
  </w:num>
  <w:num w:numId="44" w16cid:durableId="1412695500">
    <w:abstractNumId w:val="10"/>
  </w:num>
  <w:num w:numId="45" w16cid:durableId="1269580132">
    <w:abstractNumId w:val="39"/>
  </w:num>
  <w:num w:numId="46" w16cid:durableId="1618442110">
    <w:abstractNumId w:val="26"/>
  </w:num>
  <w:num w:numId="47" w16cid:durableId="2066639216">
    <w:abstractNumId w:val="24"/>
  </w:num>
  <w:num w:numId="48" w16cid:durableId="283200816">
    <w:abstractNumId w:val="34"/>
  </w:num>
  <w:num w:numId="49" w16cid:durableId="1921404822">
    <w:abstractNumId w:val="11"/>
  </w:num>
  <w:num w:numId="50" w16cid:durableId="2063560314">
    <w:abstractNumId w:val="45"/>
  </w:num>
  <w:num w:numId="51" w16cid:durableId="1590429974">
    <w:abstractNumId w:val="33"/>
  </w:num>
  <w:num w:numId="52" w16cid:durableId="1123233467">
    <w:abstractNumId w:val="4"/>
  </w:num>
  <w:num w:numId="53" w16cid:durableId="137615676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2256B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1DA5"/>
    <w:rsid w:val="0031347F"/>
    <w:rsid w:val="003134AD"/>
    <w:rsid w:val="003152CF"/>
    <w:rsid w:val="003165B5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173A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71A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3D85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48D7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6761A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B5AA4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4FD9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58D4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0B07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38FC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29DD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10</Pages>
  <Words>2744</Words>
  <Characters>16466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19172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ZZP.Kruszyński Bartłomiej</cp:lastModifiedBy>
  <cp:revision>3</cp:revision>
  <cp:lastPrinted>2023-06-12T05:30:00Z</cp:lastPrinted>
  <dcterms:created xsi:type="dcterms:W3CDTF">2026-04-08T09:29:00Z</dcterms:created>
  <dcterms:modified xsi:type="dcterms:W3CDTF">2026-04-08T10:23:00Z</dcterms:modified>
</cp:coreProperties>
</file>