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C376D0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13.04.2026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12B1D372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4B0973A3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4A60909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0B5696D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A9A3531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48F7744A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13.04.2026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MUZEUM ŻYWIECKI PARK ETNOGRAFICZNY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58350C67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0629BD3D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Szlakiem kultury Żywiecczyzny. Koncepcja rozbudowy Willi ze Skawy o oranżerię w Etnoparku</w:t>
      </w:r>
    </w:p>
    <w:p w14:paraId="0A4D7D45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9CB64B5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AE346C6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1 164 814,10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C1EFDA9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3BF60D3E" w14:textId="710059B2" w:rsidR="00101417" w:rsidRDefault="00000000" w:rsidP="00485A0C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KAPIBARA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 w:rsidR="000E1855">
        <w:rPr>
          <w:rFonts w:ascii="Times New Roman" w:hAnsi="Times New Roman"/>
          <w:b/>
          <w:bCs/>
          <w:sz w:val="24"/>
          <w:szCs w:val="24"/>
        </w:rPr>
        <w:t xml:space="preserve">ul. </w:t>
      </w:r>
      <w:r>
        <w:rPr>
          <w:rFonts w:ascii="Times New Roman" w:hAnsi="Times New Roman"/>
          <w:b/>
          <w:bCs/>
          <w:sz w:val="24"/>
          <w:szCs w:val="24"/>
        </w:rPr>
        <w:t>Floriana 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44-190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Knurów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 2 988 775,77 PLN</w:t>
      </w:r>
      <w:r>
        <w:rPr>
          <w:rFonts w:ascii="Times New Roman" w:hAnsi="Times New Roman"/>
          <w:sz w:val="24"/>
          <w:szCs w:val="24"/>
        </w:rPr>
        <w:t>.</w:t>
      </w:r>
    </w:p>
    <w:p w14:paraId="6966DCFC" w14:textId="7801AB6B" w:rsidR="00101417" w:rsidRDefault="00000000" w:rsidP="00485A0C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Zakład Budowlano-Montażowy PROBUD Sp. z o.o.</w:t>
      </w:r>
      <w:r>
        <w:rPr>
          <w:rFonts w:ascii="Times New Roman" w:hAnsi="Times New Roman"/>
          <w:sz w:val="24"/>
          <w:szCs w:val="24"/>
        </w:rPr>
        <w:t xml:space="preserve">, </w:t>
      </w:r>
      <w:r w:rsidR="000E1855" w:rsidRPr="000E1855">
        <w:rPr>
          <w:rFonts w:ascii="Times New Roman" w:hAnsi="Times New Roman"/>
          <w:b/>
          <w:bCs/>
          <w:sz w:val="24"/>
          <w:szCs w:val="24"/>
        </w:rPr>
        <w:t>ul.</w:t>
      </w:r>
      <w:r w:rsidR="000E185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Leśnianka 101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34-300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Żywiec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 1 799 874,99 PLN</w:t>
      </w:r>
      <w:r>
        <w:rPr>
          <w:rFonts w:ascii="Times New Roman" w:hAnsi="Times New Roman"/>
          <w:sz w:val="24"/>
          <w:szCs w:val="24"/>
        </w:rPr>
        <w:t>.</w:t>
      </w:r>
    </w:p>
    <w:p w14:paraId="2A38AB1B" w14:textId="5418D70F" w:rsidR="00101417" w:rsidRPr="000E1855" w:rsidRDefault="000E1855" w:rsidP="000E1855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b/>
          <w:bCs/>
          <w:sz w:val="24"/>
          <w:szCs w:val="24"/>
        </w:rPr>
      </w:pPr>
      <w:r w:rsidRPr="000E1855">
        <w:rPr>
          <w:rFonts w:ascii="Times New Roman" w:hAnsi="Times New Roman"/>
          <w:b/>
          <w:bCs/>
          <w:sz w:val="24"/>
          <w:szCs w:val="24"/>
        </w:rPr>
        <w:t>Konsorcjum Firm: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E1855">
        <w:rPr>
          <w:rFonts w:ascii="Times New Roman" w:hAnsi="Times New Roman"/>
          <w:b/>
          <w:bCs/>
          <w:sz w:val="24"/>
          <w:szCs w:val="24"/>
        </w:rPr>
        <w:t>1. Budownictwo Oczkowski Sp. z o. o. ul. Piotra Skargi 12,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E1855">
        <w:rPr>
          <w:rFonts w:ascii="Times New Roman" w:hAnsi="Times New Roman"/>
          <w:b/>
          <w:bCs/>
          <w:sz w:val="24"/>
          <w:szCs w:val="24"/>
        </w:rPr>
        <w:t>34-300 Żywiec</w:t>
      </w:r>
      <w:r>
        <w:rPr>
          <w:rFonts w:ascii="Times New Roman" w:hAnsi="Times New Roman"/>
          <w:b/>
          <w:bCs/>
          <w:sz w:val="24"/>
          <w:szCs w:val="24"/>
        </w:rPr>
        <w:t xml:space="preserve"> – </w:t>
      </w:r>
      <w:r w:rsidRPr="000E1855">
        <w:rPr>
          <w:rFonts w:ascii="Times New Roman" w:hAnsi="Times New Roman"/>
          <w:b/>
          <w:bCs/>
          <w:sz w:val="24"/>
          <w:szCs w:val="24"/>
        </w:rPr>
        <w:t>Lider Konsorcjum</w:t>
      </w:r>
      <w:r>
        <w:rPr>
          <w:rFonts w:ascii="Times New Roman" w:hAnsi="Times New Roman"/>
          <w:b/>
          <w:bCs/>
          <w:sz w:val="24"/>
          <w:szCs w:val="24"/>
        </w:rPr>
        <w:t xml:space="preserve">; </w:t>
      </w:r>
      <w:r w:rsidRPr="000E1855">
        <w:rPr>
          <w:rFonts w:ascii="Times New Roman" w:hAnsi="Times New Roman"/>
          <w:b/>
          <w:bCs/>
          <w:sz w:val="24"/>
          <w:szCs w:val="24"/>
        </w:rPr>
        <w:t>2. Usługi Remontowo-Budowlane i Ślusarsko-Spawalnicze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E1855">
        <w:rPr>
          <w:rFonts w:ascii="Times New Roman" w:hAnsi="Times New Roman"/>
          <w:b/>
          <w:bCs/>
          <w:sz w:val="24"/>
          <w:szCs w:val="24"/>
        </w:rPr>
        <w:t>Stanisław Oczkowski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E1855">
        <w:rPr>
          <w:rFonts w:ascii="Times New Roman" w:hAnsi="Times New Roman"/>
          <w:b/>
          <w:bCs/>
          <w:sz w:val="24"/>
          <w:szCs w:val="24"/>
        </w:rPr>
        <w:t>ul. Piotra Skargi 12A,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E1855">
        <w:rPr>
          <w:rFonts w:ascii="Times New Roman" w:hAnsi="Times New Roman"/>
          <w:b/>
          <w:bCs/>
          <w:sz w:val="24"/>
          <w:szCs w:val="24"/>
        </w:rPr>
        <w:t>34-300 Żywiec</w:t>
      </w:r>
      <w:r>
        <w:rPr>
          <w:rFonts w:ascii="Times New Roman" w:hAnsi="Times New Roman"/>
          <w:b/>
          <w:bCs/>
          <w:sz w:val="24"/>
          <w:szCs w:val="24"/>
        </w:rPr>
        <w:t xml:space="preserve"> – Partner Konsorcjum, </w:t>
      </w:r>
      <w:r>
        <w:rPr>
          <w:rFonts w:ascii="Times New Roman" w:hAnsi="Times New Roman"/>
          <w:b/>
          <w:bCs/>
          <w:sz w:val="24"/>
          <w:szCs w:val="24"/>
        </w:rPr>
        <w:t xml:space="preserve">cena </w:t>
      </w:r>
      <w:r w:rsidRPr="000E1855">
        <w:rPr>
          <w:rFonts w:ascii="Times New Roman" w:hAnsi="Times New Roman"/>
          <w:b/>
          <w:bCs/>
          <w:sz w:val="24"/>
          <w:szCs w:val="24"/>
        </w:rPr>
        <w:t>1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 w:rsidRPr="000E1855">
        <w:rPr>
          <w:rFonts w:ascii="Times New Roman" w:hAnsi="Times New Roman"/>
          <w:b/>
          <w:bCs/>
          <w:sz w:val="24"/>
          <w:szCs w:val="24"/>
        </w:rPr>
        <w:t>349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 w:rsidRPr="000E1855">
        <w:rPr>
          <w:rFonts w:ascii="Times New Roman" w:hAnsi="Times New Roman"/>
          <w:b/>
          <w:bCs/>
          <w:sz w:val="24"/>
          <w:szCs w:val="24"/>
        </w:rPr>
        <w:t>925</w:t>
      </w:r>
      <w:r>
        <w:rPr>
          <w:rFonts w:ascii="Times New Roman" w:hAnsi="Times New Roman"/>
          <w:b/>
          <w:bCs/>
          <w:sz w:val="24"/>
          <w:szCs w:val="24"/>
        </w:rPr>
        <w:t>,00</w:t>
      </w:r>
      <w:r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="00000000" w:rsidRPr="000E1855">
        <w:rPr>
          <w:rFonts w:ascii="Times New Roman" w:hAnsi="Times New Roman"/>
          <w:sz w:val="24"/>
          <w:szCs w:val="24"/>
        </w:rPr>
        <w:t>.</w:t>
      </w:r>
    </w:p>
    <w:p w14:paraId="5B08F270" w14:textId="75BC480C" w:rsidR="00101417" w:rsidRDefault="000E1855" w:rsidP="00485A0C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IZABELA </w:t>
      </w:r>
      <w:r w:rsidR="00166B94">
        <w:rPr>
          <w:rFonts w:ascii="Times New Roman" w:hAnsi="Times New Roman"/>
          <w:b/>
          <w:bCs/>
          <w:sz w:val="24"/>
          <w:szCs w:val="24"/>
        </w:rPr>
        <w:t>MIELEWCYK</w:t>
      </w:r>
      <w:r>
        <w:rPr>
          <w:rFonts w:ascii="Times New Roman" w:hAnsi="Times New Roman"/>
          <w:b/>
          <w:bCs/>
          <w:sz w:val="24"/>
          <w:szCs w:val="24"/>
        </w:rPr>
        <w:t xml:space="preserve"> KAMBUD</w:t>
      </w:r>
      <w:r>
        <w:rPr>
          <w:rFonts w:ascii="Times New Roman" w:hAnsi="Times New Roman"/>
          <w:sz w:val="24"/>
          <w:szCs w:val="24"/>
        </w:rPr>
        <w:t xml:space="preserve">, </w:t>
      </w:r>
      <w:r w:rsidR="00166B94">
        <w:rPr>
          <w:rFonts w:ascii="Times New Roman" w:hAnsi="Times New Roman"/>
          <w:b/>
          <w:bCs/>
          <w:sz w:val="24"/>
          <w:szCs w:val="24"/>
        </w:rPr>
        <w:t>ul. Kocborowska 7-9, 83-200 Starogard Gdański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cena </w:t>
      </w:r>
      <w:r w:rsidR="00166B94">
        <w:rPr>
          <w:rFonts w:ascii="Times New Roman" w:hAnsi="Times New Roman"/>
          <w:b/>
          <w:bCs/>
          <w:sz w:val="24"/>
          <w:szCs w:val="24"/>
        </w:rPr>
        <w:t>1 450 000,00</w:t>
      </w:r>
      <w:r>
        <w:rPr>
          <w:rFonts w:ascii="Times New Roman" w:hAnsi="Times New Roman"/>
          <w:b/>
          <w:bCs/>
          <w:sz w:val="24"/>
          <w:szCs w:val="24"/>
        </w:rPr>
        <w:t xml:space="preserve"> PLN</w:t>
      </w:r>
      <w:r>
        <w:rPr>
          <w:rFonts w:ascii="Times New Roman" w:hAnsi="Times New Roman"/>
          <w:sz w:val="24"/>
          <w:szCs w:val="24"/>
        </w:rPr>
        <w:t>.</w:t>
      </w:r>
    </w:p>
    <w:p w14:paraId="0149A568" w14:textId="55EB93B8" w:rsidR="00101417" w:rsidRDefault="00166B94" w:rsidP="00485A0C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166B94">
        <w:rPr>
          <w:rFonts w:ascii="Times New Roman" w:hAnsi="Times New Roman"/>
          <w:b/>
          <w:bCs/>
          <w:sz w:val="24"/>
          <w:szCs w:val="24"/>
        </w:rPr>
        <w:t>Renowo Sp z o.o.</w:t>
      </w:r>
      <w:r>
        <w:rPr>
          <w:rFonts w:ascii="Times New Roman" w:hAnsi="Times New Roman"/>
          <w:b/>
          <w:bCs/>
          <w:sz w:val="24"/>
          <w:szCs w:val="24"/>
        </w:rPr>
        <w:t>,</w:t>
      </w:r>
      <w:r w:rsidRPr="00166B94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u</w:t>
      </w:r>
      <w:r w:rsidRPr="00166B94">
        <w:rPr>
          <w:rFonts w:ascii="Times New Roman" w:hAnsi="Times New Roman"/>
          <w:b/>
          <w:bCs/>
          <w:sz w:val="24"/>
          <w:szCs w:val="24"/>
        </w:rPr>
        <w:t>l. Chopina 94 43-600 Jaworzno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cena </w:t>
      </w:r>
      <w:r>
        <w:rPr>
          <w:rFonts w:ascii="Times New Roman" w:hAnsi="Times New Roman"/>
          <w:b/>
          <w:bCs/>
          <w:sz w:val="24"/>
          <w:szCs w:val="24"/>
        </w:rPr>
        <w:t>2 495 388,33</w:t>
      </w:r>
      <w:r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="00000000">
        <w:rPr>
          <w:rFonts w:ascii="Times New Roman" w:hAnsi="Times New Roman"/>
          <w:sz w:val="24"/>
          <w:szCs w:val="24"/>
        </w:rPr>
        <w:t>.</w:t>
      </w:r>
    </w:p>
    <w:p w14:paraId="015B3DC8" w14:textId="68E186A0" w:rsidR="00101417" w:rsidRDefault="00166B94" w:rsidP="00485A0C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166B94">
        <w:rPr>
          <w:rFonts w:ascii="Times New Roman" w:hAnsi="Times New Roman"/>
          <w:b/>
          <w:bCs/>
          <w:sz w:val="24"/>
          <w:szCs w:val="24"/>
        </w:rPr>
        <w:t>OLSOWIA Maciej Krzyżowski</w:t>
      </w:r>
      <w:r>
        <w:rPr>
          <w:rFonts w:ascii="Times New Roman" w:hAnsi="Times New Roman"/>
          <w:b/>
          <w:bCs/>
          <w:sz w:val="24"/>
          <w:szCs w:val="24"/>
        </w:rPr>
        <w:t>, u</w:t>
      </w:r>
      <w:r w:rsidRPr="00166B94">
        <w:rPr>
          <w:rFonts w:ascii="Times New Roman" w:hAnsi="Times New Roman"/>
          <w:b/>
          <w:bCs/>
          <w:sz w:val="24"/>
          <w:szCs w:val="24"/>
        </w:rPr>
        <w:t>l. Plebańska 10, 34-340 Jeleśnia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cena </w:t>
      </w:r>
      <w:r w:rsidRPr="00166B94">
        <w:rPr>
          <w:rFonts w:ascii="Times New Roman" w:hAnsi="Times New Roman"/>
          <w:b/>
          <w:bCs/>
          <w:sz w:val="24"/>
          <w:szCs w:val="24"/>
        </w:rPr>
        <w:t>1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 w:rsidRPr="00166B94">
        <w:rPr>
          <w:rFonts w:ascii="Times New Roman" w:hAnsi="Times New Roman"/>
          <w:b/>
          <w:bCs/>
          <w:sz w:val="24"/>
          <w:szCs w:val="24"/>
        </w:rPr>
        <w:t>883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166B94">
        <w:rPr>
          <w:rFonts w:ascii="Times New Roman" w:hAnsi="Times New Roman"/>
          <w:b/>
          <w:bCs/>
          <w:sz w:val="24"/>
          <w:szCs w:val="24"/>
        </w:rPr>
        <w:t>991,00</w:t>
      </w:r>
      <w:r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="00000000">
        <w:rPr>
          <w:rFonts w:ascii="Times New Roman" w:hAnsi="Times New Roman"/>
          <w:sz w:val="24"/>
          <w:szCs w:val="24"/>
        </w:rPr>
        <w:t>.</w:t>
      </w:r>
    </w:p>
    <w:p w14:paraId="245DE193" w14:textId="40F4340A" w:rsidR="00A10279" w:rsidRPr="00166B94" w:rsidRDefault="00166B94" w:rsidP="00166B94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b/>
          <w:bCs/>
          <w:sz w:val="24"/>
          <w:szCs w:val="24"/>
        </w:rPr>
      </w:pPr>
      <w:r w:rsidRPr="00166B94">
        <w:rPr>
          <w:rFonts w:ascii="Times New Roman" w:hAnsi="Times New Roman"/>
          <w:b/>
          <w:bCs/>
          <w:sz w:val="24"/>
          <w:szCs w:val="24"/>
        </w:rPr>
        <w:t>ROB-GONT Robert Bielak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166B94">
        <w:rPr>
          <w:rFonts w:ascii="Times New Roman" w:hAnsi="Times New Roman"/>
          <w:b/>
          <w:bCs/>
          <w:sz w:val="24"/>
          <w:szCs w:val="24"/>
        </w:rPr>
        <w:t>Czerwienne 148C,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166B94">
        <w:rPr>
          <w:rFonts w:ascii="Times New Roman" w:hAnsi="Times New Roman"/>
          <w:b/>
          <w:bCs/>
          <w:sz w:val="24"/>
          <w:szCs w:val="24"/>
        </w:rPr>
        <w:t>34-407 Ciche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cena </w:t>
      </w:r>
      <w:r w:rsidRPr="00166B94">
        <w:rPr>
          <w:rFonts w:ascii="Times New Roman" w:hAnsi="Times New Roman"/>
          <w:b/>
          <w:bCs/>
          <w:sz w:val="24"/>
          <w:szCs w:val="24"/>
        </w:rPr>
        <w:t>1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 w:rsidRPr="00166B94">
        <w:rPr>
          <w:rFonts w:ascii="Times New Roman" w:hAnsi="Times New Roman"/>
          <w:b/>
          <w:bCs/>
          <w:sz w:val="24"/>
          <w:szCs w:val="24"/>
        </w:rPr>
        <w:t>111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166B94">
        <w:rPr>
          <w:rFonts w:ascii="Times New Roman" w:hAnsi="Times New Roman"/>
          <w:b/>
          <w:bCs/>
          <w:sz w:val="24"/>
          <w:szCs w:val="24"/>
        </w:rPr>
        <w:t>000,00</w:t>
      </w:r>
      <w:r w:rsidRPr="00166B94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PLN</w:t>
      </w:r>
      <w:r w:rsidR="005802C9" w:rsidRPr="00166B94">
        <w:rPr>
          <w:rFonts w:ascii="Times New Roman" w:hAnsi="Times New Roman"/>
          <w:sz w:val="24"/>
          <w:szCs w:val="24"/>
        </w:rPr>
        <w:t>.</w:t>
      </w:r>
    </w:p>
    <w:p w14:paraId="40A3810E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485A0C">
      <w:headerReference w:type="even" r:id="rId11"/>
      <w:headerReference w:type="default" r:id="rId12"/>
      <w:footerReference w:type="first" r:id="rId13"/>
      <w:pgSz w:w="11906" w:h="16838"/>
      <w:pgMar w:top="1440" w:right="1080" w:bottom="1440" w:left="1080" w:header="720" w:footer="720" w:gutter="0"/>
      <w:cols w:space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FE1B5C" w14:textId="77777777" w:rsidR="002E016A" w:rsidRDefault="002E016A">
      <w:r>
        <w:separator/>
      </w:r>
    </w:p>
  </w:endnote>
  <w:endnote w:type="continuationSeparator" w:id="0">
    <w:p w14:paraId="66607FF3" w14:textId="77777777" w:rsidR="002E016A" w:rsidRDefault="002E01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1988D" w14:textId="5F3DB59C" w:rsidR="006C65D2" w:rsidRPr="00485A0C" w:rsidRDefault="00485A0C" w:rsidP="00485A0C">
    <w:pPr>
      <w:pStyle w:val="Stopka"/>
      <w:jc w:val="center"/>
      <w:rPr>
        <w:lang w:val="pl-PL"/>
      </w:rPr>
    </w:pPr>
    <w:r>
      <w:rPr>
        <w:noProof/>
      </w:rPr>
      <w:drawing>
        <wp:inline distT="0" distB="0" distL="0" distR="0" wp14:anchorId="5D6D161C" wp14:editId="3CF6145A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1AA549" w14:textId="77777777" w:rsidR="002E016A" w:rsidRDefault="002E016A">
      <w:r>
        <w:separator/>
      </w:r>
    </w:p>
  </w:footnote>
  <w:footnote w:type="continuationSeparator" w:id="0">
    <w:p w14:paraId="15A5C049" w14:textId="77777777" w:rsidR="002E016A" w:rsidRDefault="002E01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C5D52" w14:textId="77777777" w:rsidR="00BD0FE2" w:rsidRDefault="002E016A">
    <w:r>
      <w:pict w14:anchorId="2583CDF4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74981F21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AF29C" w14:textId="77777777" w:rsidR="00BD0FE2" w:rsidRDefault="002E016A">
    <w:r>
      <w:pict w14:anchorId="421AEBA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144BBC66" w14:textId="77777777" w:rsidR="00BD0FE2" w:rsidRDefault="00BD0FE2"/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CD3A47"/>
    <w:multiLevelType w:val="hybridMultilevel"/>
    <w:tmpl w:val="F6D01FA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93866FA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  <w:bCs w:val="0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238696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56058754">
    <w:abstractNumId w:val="1"/>
  </w:num>
  <w:num w:numId="3" w16cid:durableId="1574120987">
    <w:abstractNumId w:val="3"/>
  </w:num>
  <w:num w:numId="4" w16cid:durableId="1221483391">
    <w:abstractNumId w:val="4"/>
  </w:num>
  <w:num w:numId="5" w16cid:durableId="16536330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0E1855"/>
    <w:rsid w:val="00101417"/>
    <w:rsid w:val="0010663C"/>
    <w:rsid w:val="00117552"/>
    <w:rsid w:val="00146118"/>
    <w:rsid w:val="001511AD"/>
    <w:rsid w:val="00166B94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016A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85A0C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34C2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1B323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3447</TotalTime>
  <Pages>1</Pages>
  <Words>167</Words>
  <Characters>1061</Characters>
  <Application>Microsoft Office Word</Application>
  <DocSecurity>0</DocSecurity>
  <Lines>19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Bartłomiej Kruszyński</cp:lastModifiedBy>
  <cp:revision>34</cp:revision>
  <dcterms:created xsi:type="dcterms:W3CDTF">2020-08-04T18:52:00Z</dcterms:created>
  <dcterms:modified xsi:type="dcterms:W3CDTF">2026-04-13T09:36:00Z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