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0D8FE" w14:textId="3604AE55" w:rsidR="00DD12DE" w:rsidRPr="00EA2685" w:rsidRDefault="00FE48CA" w:rsidP="00427083">
      <w:pPr>
        <w:spacing w:before="360" w:after="480"/>
        <w:jc w:val="right"/>
        <w:rPr>
          <w:rFonts w:ascii="Verdana" w:hAnsi="Verdana"/>
        </w:rPr>
      </w:pPr>
      <w:r w:rsidRPr="00EA2685">
        <w:rPr>
          <w:rFonts w:ascii="Verdana" w:hAnsi="Verdana"/>
        </w:rPr>
        <w:t>Załącznik nr 1</w:t>
      </w:r>
      <w:r w:rsidR="008D09D4">
        <w:rPr>
          <w:rFonts w:ascii="Verdana" w:hAnsi="Verdana"/>
        </w:rPr>
        <w:t>e</w:t>
      </w:r>
      <w:r w:rsidR="00DD12DE" w:rsidRPr="00EA2685">
        <w:rPr>
          <w:rFonts w:ascii="Verdana" w:hAnsi="Verdana"/>
        </w:rPr>
        <w:t xml:space="preserve"> do SWZ</w:t>
      </w:r>
    </w:p>
    <w:p w14:paraId="74F17524" w14:textId="357E51EA" w:rsidR="00DD12DE" w:rsidRPr="00EA2685" w:rsidRDefault="00FE48CA" w:rsidP="00427083">
      <w:pPr>
        <w:spacing w:before="240" w:after="240"/>
        <w:jc w:val="center"/>
        <w:rPr>
          <w:rFonts w:ascii="Verdana" w:hAnsi="Verdana"/>
          <w:b/>
        </w:rPr>
      </w:pPr>
      <w:r w:rsidRPr="00EA2685">
        <w:rPr>
          <w:rFonts w:ascii="Verdana" w:hAnsi="Verdana"/>
          <w:b/>
        </w:rPr>
        <w:t xml:space="preserve">Część nr </w:t>
      </w:r>
      <w:r w:rsidR="00F93250">
        <w:rPr>
          <w:rFonts w:ascii="Verdana" w:hAnsi="Verdana"/>
          <w:b/>
        </w:rPr>
        <w:t>V</w:t>
      </w:r>
    </w:p>
    <w:p w14:paraId="6E27E35B" w14:textId="77777777" w:rsidR="00573593" w:rsidRPr="00EA2685" w:rsidRDefault="00427083" w:rsidP="00427083">
      <w:pPr>
        <w:spacing w:after="240"/>
        <w:jc w:val="center"/>
        <w:rPr>
          <w:rFonts w:ascii="Verdana" w:hAnsi="Verdana"/>
          <w:b/>
        </w:rPr>
      </w:pPr>
      <w:r w:rsidRPr="00EA2685">
        <w:rPr>
          <w:rFonts w:ascii="Verdana" w:hAnsi="Verdana"/>
          <w:b/>
        </w:rPr>
        <w:t>Specyfikacja</w:t>
      </w:r>
      <w:r w:rsidR="00DD12DE" w:rsidRPr="00EA2685">
        <w:rPr>
          <w:rFonts w:ascii="Verdana" w:hAnsi="Verdana"/>
          <w:b/>
        </w:rPr>
        <w:t xml:space="preserve"> przedmiotu zamówienia</w:t>
      </w:r>
    </w:p>
    <w:p w14:paraId="0B4A0EE0" w14:textId="77777777" w:rsidR="00DD12DE" w:rsidRPr="00EA2685" w:rsidRDefault="00DD12DE" w:rsidP="00427083">
      <w:pPr>
        <w:spacing w:after="240"/>
        <w:jc w:val="both"/>
        <w:rPr>
          <w:rFonts w:ascii="Verdana" w:hAnsi="Verdana"/>
          <w:b/>
          <w:bCs/>
        </w:rPr>
      </w:pPr>
      <w:r w:rsidRPr="00EA2685">
        <w:rPr>
          <w:rFonts w:ascii="Verdana" w:hAnsi="Verdana"/>
          <w:b/>
          <w:bCs/>
        </w:rPr>
        <w:t>1. Przedmiot zamówienia</w:t>
      </w:r>
    </w:p>
    <w:p w14:paraId="332961BF" w14:textId="77777777" w:rsidR="00CE050E" w:rsidRPr="00EA2685" w:rsidRDefault="00DD12DE" w:rsidP="00CE050E">
      <w:pPr>
        <w:spacing w:after="240"/>
        <w:ind w:left="283"/>
        <w:rPr>
          <w:rFonts w:ascii="Verdana" w:eastAsiaTheme="minorHAnsi" w:hAnsi="Verdana" w:cstheme="minorBidi"/>
          <w:lang w:eastAsia="en-US"/>
        </w:rPr>
      </w:pPr>
      <w:r w:rsidRPr="00EA2685">
        <w:rPr>
          <w:rFonts w:ascii="Verdana" w:hAnsi="Verdana"/>
          <w:b/>
          <w:bCs/>
        </w:rPr>
        <w:t>Odnowienie</w:t>
      </w:r>
      <w:r w:rsidR="00F51070" w:rsidRPr="00EA2685">
        <w:rPr>
          <w:rFonts w:ascii="Verdana" w:hAnsi="Verdana"/>
          <w:b/>
          <w:bCs/>
        </w:rPr>
        <w:t xml:space="preserve"> 2 sztuk</w:t>
      </w:r>
      <w:r w:rsidR="00062732" w:rsidRPr="00EA2685">
        <w:rPr>
          <w:rFonts w:ascii="Verdana" w:hAnsi="Verdana"/>
          <w:b/>
          <w:bCs/>
        </w:rPr>
        <w:t xml:space="preserve"> posiadanych przez Zamawiającego</w:t>
      </w:r>
      <w:r w:rsidRPr="00EA2685">
        <w:rPr>
          <w:rFonts w:ascii="Verdana" w:hAnsi="Verdana"/>
          <w:b/>
          <w:bCs/>
        </w:rPr>
        <w:t xml:space="preserve"> licencji </w:t>
      </w:r>
      <w:proofErr w:type="spellStart"/>
      <w:r w:rsidRPr="00EA2685">
        <w:rPr>
          <w:rFonts w:ascii="Verdana" w:hAnsi="Verdana"/>
          <w:b/>
          <w:bCs/>
          <w:highlight w:val="white"/>
        </w:rPr>
        <w:t>SolarWinds</w:t>
      </w:r>
      <w:proofErr w:type="spellEnd"/>
      <w:r w:rsidRPr="00EA2685">
        <w:rPr>
          <w:rFonts w:ascii="Verdana" w:hAnsi="Verdana"/>
          <w:b/>
          <w:bCs/>
          <w:highlight w:val="white"/>
        </w:rPr>
        <w:t xml:space="preserve"> </w:t>
      </w:r>
      <w:bookmarkStart w:id="0" w:name="0.2388013691981189"/>
      <w:bookmarkEnd w:id="0"/>
      <w:proofErr w:type="spellStart"/>
      <w:r w:rsidRPr="00EA2685">
        <w:rPr>
          <w:rFonts w:ascii="Verdana" w:hAnsi="Verdana"/>
          <w:b/>
          <w:bCs/>
          <w:highlight w:val="white"/>
        </w:rPr>
        <w:t>DameWare</w:t>
      </w:r>
      <w:proofErr w:type="spellEnd"/>
      <w:r w:rsidRPr="00EA2685">
        <w:rPr>
          <w:rFonts w:ascii="Verdana" w:hAnsi="Verdana"/>
          <w:b/>
          <w:bCs/>
          <w:highlight w:val="white"/>
        </w:rPr>
        <w:t xml:space="preserve"> Remote </w:t>
      </w:r>
      <w:proofErr w:type="spellStart"/>
      <w:r w:rsidRPr="00EA2685">
        <w:rPr>
          <w:rFonts w:ascii="Verdana" w:hAnsi="Verdana"/>
          <w:b/>
          <w:bCs/>
          <w:highlight w:val="white"/>
        </w:rPr>
        <w:t>Support</w:t>
      </w:r>
      <w:proofErr w:type="spellEnd"/>
      <w:r w:rsidRPr="00EA2685">
        <w:rPr>
          <w:rFonts w:ascii="Verdana" w:hAnsi="Verdana"/>
          <w:b/>
          <w:bCs/>
          <w:highlight w:val="white"/>
        </w:rPr>
        <w:t xml:space="preserve"> Per </w:t>
      </w:r>
      <w:proofErr w:type="spellStart"/>
      <w:r w:rsidRPr="00EA2685">
        <w:rPr>
          <w:rFonts w:ascii="Verdana" w:hAnsi="Verdana"/>
          <w:b/>
          <w:bCs/>
          <w:highlight w:val="white"/>
        </w:rPr>
        <w:t>Technician</w:t>
      </w:r>
      <w:proofErr w:type="spellEnd"/>
      <w:r w:rsidR="00F51070" w:rsidRPr="00EA2685">
        <w:rPr>
          <w:rFonts w:ascii="Verdana" w:hAnsi="Verdana"/>
          <w:b/>
          <w:bCs/>
        </w:rPr>
        <w:t xml:space="preserve"> </w:t>
      </w:r>
      <w:r w:rsidRPr="00EA2685">
        <w:rPr>
          <w:rFonts w:ascii="Verdana" w:hAnsi="Verdana"/>
          <w:b/>
          <w:bCs/>
        </w:rPr>
        <w:t xml:space="preserve">na okres 1 roku </w:t>
      </w:r>
      <w:r w:rsidR="00CE050E" w:rsidRPr="00EA2685">
        <w:rPr>
          <w:rFonts w:ascii="Verdana" w:hAnsi="Verdana"/>
          <w:b/>
          <w:bCs/>
        </w:rPr>
        <w:t>lub</w:t>
      </w:r>
      <w:r w:rsidR="00CE050E" w:rsidRPr="00EA2685">
        <w:rPr>
          <w:rFonts w:ascii="Verdana" w:eastAsiaTheme="minorHAnsi" w:hAnsi="Verdana"/>
          <w:b/>
          <w:lang w:eastAsia="en-US"/>
        </w:rPr>
        <w:t xml:space="preserve"> </w:t>
      </w:r>
      <w:r w:rsidR="002D5F8B" w:rsidRPr="00EA2685">
        <w:rPr>
          <w:rFonts w:ascii="Verdana" w:eastAsiaTheme="minorHAnsi" w:hAnsi="Verdana"/>
          <w:b/>
          <w:lang w:eastAsia="en-US"/>
        </w:rPr>
        <w:t xml:space="preserve">dostawa </w:t>
      </w:r>
      <w:r w:rsidR="00CE050E" w:rsidRPr="00EA2685">
        <w:rPr>
          <w:rFonts w:ascii="Verdana" w:eastAsiaTheme="minorHAnsi" w:hAnsi="Verdana"/>
          <w:b/>
          <w:lang w:eastAsia="en-US"/>
        </w:rPr>
        <w:t>produktu równoważnego spełniającego wymagania Zamawiającego</w:t>
      </w:r>
    </w:p>
    <w:p w14:paraId="5597A2F8" w14:textId="736CAA53" w:rsidR="00062732" w:rsidRPr="00EA2685" w:rsidRDefault="00CE050E" w:rsidP="00EA2685">
      <w:pPr>
        <w:numPr>
          <w:ilvl w:val="0"/>
          <w:numId w:val="2"/>
        </w:numPr>
        <w:spacing w:after="240" w:line="276" w:lineRule="auto"/>
        <w:ind w:left="357" w:hanging="357"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Dopuszcza się zaoferowanie produktu równoważnego do produktu określonego w punkcie 1.</w:t>
      </w:r>
    </w:p>
    <w:p w14:paraId="3553E1FB" w14:textId="77777777" w:rsidR="00CE050E" w:rsidRPr="00EA2685" w:rsidRDefault="00CE050E" w:rsidP="00EA2685">
      <w:pPr>
        <w:spacing w:after="200" w:line="276" w:lineRule="auto"/>
        <w:ind w:left="360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Równoważność oznacza, że:</w:t>
      </w:r>
    </w:p>
    <w:p w14:paraId="6E112483" w14:textId="77777777" w:rsidR="00CE050E" w:rsidRPr="00EA2685" w:rsidRDefault="00CE050E" w:rsidP="00EA2685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warunki licencji w każdym aspekcie licencjonowania są nie gorsze niż licencja dla produktu określonego w punkcie 1 powyżej,</w:t>
      </w:r>
    </w:p>
    <w:p w14:paraId="22B296A0" w14:textId="77777777" w:rsidR="00CE050E" w:rsidRPr="00EA2685" w:rsidRDefault="00CE050E" w:rsidP="00EA2685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 xml:space="preserve">nabycie licencji oprogramowania równoważnego pozwala na legalne używanie posiadanych przez Zamawiającego </w:t>
      </w:r>
      <w:r w:rsidR="00062732" w:rsidRPr="00EA2685">
        <w:rPr>
          <w:rFonts w:ascii="Verdana" w:eastAsiaTheme="minorHAnsi" w:hAnsi="Verdana"/>
          <w:lang w:eastAsia="en-US"/>
        </w:rPr>
        <w:t>licencji oprogramowania</w:t>
      </w:r>
      <w:r w:rsidRPr="00EA2685">
        <w:rPr>
          <w:rFonts w:ascii="Verdana" w:eastAsiaTheme="minorHAnsi" w:hAnsi="Verdana"/>
          <w:lang w:eastAsia="en-US"/>
        </w:rPr>
        <w:t>,</w:t>
      </w:r>
    </w:p>
    <w:p w14:paraId="3849344B" w14:textId="77777777" w:rsidR="00CE050E" w:rsidRPr="00EA2685" w:rsidRDefault="00CE050E" w:rsidP="00EA2685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funkcjonalność oprogramowania równoważnego nie może być gorsza od funkcjonalności oprogramowania określonego w punkcie 1,</w:t>
      </w:r>
    </w:p>
    <w:p w14:paraId="6B67F59D" w14:textId="77777777" w:rsidR="00CE050E" w:rsidRPr="00EA2685" w:rsidRDefault="00CE050E" w:rsidP="00EA2685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oprogramowanie równoważne musi być kompatybilne i w sposób niezakłócony współdziałać ze sprz</w:t>
      </w:r>
      <w:r w:rsidR="00062732" w:rsidRPr="00EA2685">
        <w:rPr>
          <w:rFonts w:ascii="Verdana" w:eastAsiaTheme="minorHAnsi" w:hAnsi="Verdana"/>
          <w:lang w:eastAsia="en-US"/>
        </w:rPr>
        <w:t>ętem i oprogramowaniem</w:t>
      </w:r>
      <w:r w:rsidRPr="00EA2685">
        <w:rPr>
          <w:rFonts w:ascii="Verdana" w:eastAsiaTheme="minorHAnsi" w:hAnsi="Verdana"/>
          <w:lang w:eastAsia="en-US"/>
        </w:rPr>
        <w:t xml:space="preserve"> funkcjonującym u Zamawiającego,</w:t>
      </w:r>
    </w:p>
    <w:p w14:paraId="0E46761C" w14:textId="77777777" w:rsidR="00CE050E" w:rsidRPr="00EA2685" w:rsidRDefault="00CE050E" w:rsidP="00EA2685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oprogramowanie równoważne nie może zakłócić pracy środowiska systemowo-programowego Zamawiającego,</w:t>
      </w:r>
    </w:p>
    <w:p w14:paraId="402DBD34" w14:textId="7EBE91DA" w:rsidR="00CE050E" w:rsidRPr="00EA2685" w:rsidRDefault="00CE050E" w:rsidP="00EA2685">
      <w:pPr>
        <w:numPr>
          <w:ilvl w:val="0"/>
          <w:numId w:val="1"/>
        </w:numPr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oprogramowanie równoważne musi w pełni współpracować</w:t>
      </w:r>
      <w:r w:rsidR="00122ABD">
        <w:rPr>
          <w:rFonts w:ascii="Verdana" w:eastAsiaTheme="minorHAnsi" w:hAnsi="Verdana"/>
          <w:lang w:eastAsia="en-US"/>
        </w:rPr>
        <w:br/>
      </w:r>
      <w:r w:rsidRPr="00EA2685">
        <w:rPr>
          <w:rFonts w:ascii="Verdana" w:eastAsiaTheme="minorHAnsi" w:hAnsi="Verdana"/>
          <w:lang w:eastAsia="en-US"/>
        </w:rPr>
        <w:t>z systemami już eksploatowanymi u Zamawiającego,</w:t>
      </w:r>
    </w:p>
    <w:p w14:paraId="35C05419" w14:textId="77777777" w:rsidR="00CE050E" w:rsidRPr="00EA2685" w:rsidRDefault="00CE050E" w:rsidP="00EA2685">
      <w:pPr>
        <w:numPr>
          <w:ilvl w:val="0"/>
          <w:numId w:val="1"/>
        </w:numPr>
        <w:spacing w:after="240" w:line="276" w:lineRule="auto"/>
        <w:ind w:left="709" w:hanging="357"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oprogramowanie równoważne musi zapewniać pełną, równoległą współpracę w czasie rzeczywistym i pełną funkcjonalną zamiennoś</w:t>
      </w:r>
      <w:r w:rsidR="00062732" w:rsidRPr="00EA2685">
        <w:rPr>
          <w:rFonts w:ascii="Verdana" w:eastAsiaTheme="minorHAnsi" w:hAnsi="Verdana"/>
          <w:lang w:eastAsia="en-US"/>
        </w:rPr>
        <w:t>ć produktu z produktem, o którym mowa w pkt 1</w:t>
      </w:r>
      <w:r w:rsidRPr="00EA2685">
        <w:rPr>
          <w:rFonts w:ascii="Verdana" w:eastAsiaTheme="minorHAnsi" w:hAnsi="Verdana"/>
          <w:lang w:eastAsia="en-US"/>
        </w:rPr>
        <w:t>.</w:t>
      </w:r>
    </w:p>
    <w:p w14:paraId="461ACC68" w14:textId="7757FB48" w:rsidR="00CE050E" w:rsidRPr="00EA2685" w:rsidRDefault="00CE050E" w:rsidP="00122ABD">
      <w:pPr>
        <w:spacing w:before="240" w:after="200" w:line="276" w:lineRule="auto"/>
        <w:ind w:left="284"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 xml:space="preserve">Wykonawca, który zaoferuje produkt równoważny musi udowodnić spełnienie wszystkich </w:t>
      </w:r>
      <w:r w:rsidR="00062732" w:rsidRPr="00EA2685">
        <w:rPr>
          <w:rFonts w:ascii="Verdana" w:eastAsiaTheme="minorHAnsi" w:hAnsi="Verdana"/>
          <w:lang w:eastAsia="en-US"/>
        </w:rPr>
        <w:t xml:space="preserve">warunków określonych </w:t>
      </w:r>
      <w:r w:rsidR="00122ABD">
        <w:rPr>
          <w:rFonts w:ascii="Verdana" w:eastAsiaTheme="minorHAnsi" w:hAnsi="Verdana"/>
          <w:lang w:eastAsia="en-US"/>
        </w:rPr>
        <w:t>powyżej</w:t>
      </w:r>
      <w:r w:rsidRPr="00EA2685">
        <w:rPr>
          <w:rFonts w:ascii="Verdana" w:eastAsiaTheme="minorHAnsi" w:hAnsi="Verdana"/>
          <w:lang w:eastAsia="en-US"/>
        </w:rPr>
        <w:t>.</w:t>
      </w:r>
      <w:r w:rsidR="00122ABD">
        <w:rPr>
          <w:rFonts w:ascii="Verdana" w:eastAsiaTheme="minorHAnsi" w:hAnsi="Verdana"/>
          <w:lang w:eastAsia="en-US"/>
        </w:rPr>
        <w:t xml:space="preserve"> </w:t>
      </w:r>
      <w:r w:rsidRPr="00EA2685">
        <w:rPr>
          <w:rFonts w:ascii="Verdana" w:eastAsiaTheme="minorHAnsi" w:hAnsi="Verdana"/>
          <w:lang w:eastAsia="en-US"/>
        </w:rPr>
        <w:t>W tym celu Wykonawca:</w:t>
      </w:r>
    </w:p>
    <w:p w14:paraId="0D20797E" w14:textId="77777777" w:rsidR="00CE050E" w:rsidRPr="00EA2685" w:rsidRDefault="00CE050E" w:rsidP="00EA2685">
      <w:pPr>
        <w:numPr>
          <w:ilvl w:val="0"/>
          <w:numId w:val="3"/>
        </w:numPr>
        <w:tabs>
          <w:tab w:val="left" w:pos="720"/>
        </w:tabs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złoży wraz z ofertą nw. dokumenty:</w:t>
      </w:r>
    </w:p>
    <w:p w14:paraId="31E183BB" w14:textId="77777777" w:rsidR="00CE050E" w:rsidRPr="00EA2685" w:rsidRDefault="00CE050E" w:rsidP="00EA2685">
      <w:pPr>
        <w:numPr>
          <w:ilvl w:val="1"/>
          <w:numId w:val="3"/>
        </w:numPr>
        <w:tabs>
          <w:tab w:val="left" w:pos="720"/>
        </w:tabs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>pełne postanowienia licencji oprogramowania równoważnego,</w:t>
      </w:r>
    </w:p>
    <w:p w14:paraId="3387762D" w14:textId="2ACF14D6" w:rsidR="00CE050E" w:rsidRPr="00EA2685" w:rsidRDefault="00CE050E" w:rsidP="00EA2685">
      <w:pPr>
        <w:numPr>
          <w:ilvl w:val="1"/>
          <w:numId w:val="3"/>
        </w:numPr>
        <w:tabs>
          <w:tab w:val="left" w:pos="720"/>
        </w:tabs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t xml:space="preserve">wykaz pełnej funkcjonalności oprogramowania równoważnego - </w:t>
      </w:r>
      <w:r w:rsidR="00EA2685">
        <w:rPr>
          <w:rFonts w:ascii="Verdana" w:eastAsiaTheme="minorHAnsi" w:hAnsi="Verdana"/>
          <w:lang w:eastAsia="en-US"/>
        </w:rPr>
        <w:br/>
      </w:r>
      <w:r w:rsidRPr="00EA2685">
        <w:rPr>
          <w:rFonts w:ascii="Verdana" w:eastAsiaTheme="minorHAnsi" w:hAnsi="Verdana"/>
          <w:lang w:eastAsia="en-US"/>
        </w:rPr>
        <w:t>w celu potwierdzenia, że oferowane dostawy odpowiadają wymaganiom określonym przez Zamawiającego.</w:t>
      </w:r>
    </w:p>
    <w:p w14:paraId="6ECD5CA2" w14:textId="77777777" w:rsidR="00CE050E" w:rsidRPr="00EA2685" w:rsidRDefault="00CE050E" w:rsidP="00EA2685">
      <w:pPr>
        <w:numPr>
          <w:ilvl w:val="0"/>
          <w:numId w:val="3"/>
        </w:numPr>
        <w:tabs>
          <w:tab w:val="left" w:pos="567"/>
          <w:tab w:val="left" w:pos="709"/>
          <w:tab w:val="left" w:pos="851"/>
        </w:tabs>
        <w:spacing w:after="200" w:line="276" w:lineRule="auto"/>
        <w:contextualSpacing/>
        <w:rPr>
          <w:rFonts w:ascii="Verdana" w:eastAsiaTheme="minorHAnsi" w:hAnsi="Verdana"/>
          <w:lang w:eastAsia="en-US"/>
        </w:rPr>
      </w:pPr>
      <w:r w:rsidRPr="00EA2685">
        <w:rPr>
          <w:rFonts w:ascii="Verdana" w:eastAsiaTheme="minorHAnsi" w:hAnsi="Verdana"/>
          <w:lang w:eastAsia="en-US"/>
        </w:rPr>
        <w:lastRenderedPageBreak/>
        <w:t>dokona wspólnie z Zamawiającym instalacji, przeniesienia danych oraz testowania oprogramowania równoważnego w środowisku sprzętowo-programowym Zamawiającego,</w:t>
      </w:r>
    </w:p>
    <w:p w14:paraId="5767AD35" w14:textId="655F11C2" w:rsidR="00CE050E" w:rsidRPr="00122ABD" w:rsidRDefault="00CE050E" w:rsidP="00EA2685">
      <w:pPr>
        <w:numPr>
          <w:ilvl w:val="0"/>
          <w:numId w:val="3"/>
        </w:numPr>
        <w:tabs>
          <w:tab w:val="left" w:pos="709"/>
        </w:tabs>
        <w:spacing w:after="200" w:line="276" w:lineRule="auto"/>
        <w:contextualSpacing/>
        <w:rPr>
          <w:rFonts w:ascii="Verdana" w:eastAsiaTheme="minorHAnsi" w:hAnsi="Verdana" w:cstheme="minorBidi"/>
          <w:lang w:eastAsia="en-US"/>
        </w:rPr>
      </w:pPr>
      <w:r w:rsidRPr="00EA2685">
        <w:rPr>
          <w:rFonts w:ascii="Verdana" w:eastAsiaTheme="minorHAnsi" w:hAnsi="Verdana"/>
          <w:lang w:eastAsia="en-US"/>
        </w:rPr>
        <w:t xml:space="preserve">w przypadku, gdy zaoferowane przez Wykonawcę równoważne oprogramowanie nie będzie właściwie współdziałać ze sprzętem </w:t>
      </w:r>
      <w:r w:rsidR="00EA2685">
        <w:rPr>
          <w:rFonts w:ascii="Verdana" w:eastAsiaTheme="minorHAnsi" w:hAnsi="Verdana"/>
          <w:lang w:eastAsia="en-US"/>
        </w:rPr>
        <w:br/>
      </w:r>
      <w:r w:rsidRPr="00EA2685">
        <w:rPr>
          <w:rFonts w:ascii="Verdana" w:eastAsiaTheme="minorHAnsi" w:hAnsi="Verdana"/>
          <w:lang w:eastAsia="en-US"/>
        </w:rPr>
        <w:t>i oprogramowaniem funkcjonującym u Zamawiającego i/lub spowoduje zakłócenia w funkcjonowaniu pracy środowiska sprzętowo-programowego u Zamawiającego, Wykonawca pokryje wszystkie koszty związane z przywróceniem i sprawnym działaniem infrastruktury sprzętowo-programowej Zamawiającego oraz na własny koszt dokona niezbędnych modyfikacji przywracających właściwe działanie środowiska sprzętowo-programowego Zamawiającego również po odinstalowaniu oprogramowania równoważnego.</w:t>
      </w:r>
    </w:p>
    <w:p w14:paraId="0ED3F5FC" w14:textId="77777777" w:rsidR="00122ABD" w:rsidRPr="00EA2685" w:rsidRDefault="00122ABD" w:rsidP="00122ABD">
      <w:pPr>
        <w:tabs>
          <w:tab w:val="left" w:pos="709"/>
        </w:tabs>
        <w:spacing w:after="200" w:line="276" w:lineRule="auto"/>
        <w:ind w:left="720"/>
        <w:contextualSpacing/>
        <w:rPr>
          <w:rFonts w:ascii="Verdana" w:eastAsiaTheme="minorHAnsi" w:hAnsi="Verdana" w:cstheme="minorBidi"/>
          <w:lang w:eastAsia="en-US"/>
        </w:rPr>
      </w:pPr>
    </w:p>
    <w:p w14:paraId="49721544" w14:textId="2BF19730" w:rsidR="00DD12DE" w:rsidRPr="00EA2685" w:rsidRDefault="00EA2685" w:rsidP="00427083">
      <w:pPr>
        <w:spacing w:after="240" w:line="200" w:lineRule="atLeast"/>
        <w:jc w:val="both"/>
        <w:rPr>
          <w:rFonts w:ascii="Verdana" w:hAnsi="Verdana"/>
          <w:b/>
        </w:rPr>
      </w:pPr>
      <w:r w:rsidRPr="00EA2685">
        <w:rPr>
          <w:rFonts w:ascii="Verdana" w:hAnsi="Verdana"/>
          <w:b/>
        </w:rPr>
        <w:t>3</w:t>
      </w:r>
      <w:r w:rsidR="00DD12DE" w:rsidRPr="00EA2685">
        <w:rPr>
          <w:rFonts w:ascii="Verdana" w:hAnsi="Verdana"/>
          <w:b/>
        </w:rPr>
        <w:t xml:space="preserve">. Termin wykonania zamówienia: </w:t>
      </w:r>
    </w:p>
    <w:p w14:paraId="38A6A4F3" w14:textId="1A66A098" w:rsidR="00573593" w:rsidRPr="00EA2685" w:rsidRDefault="00DD12DE" w:rsidP="00F93250">
      <w:pPr>
        <w:spacing w:line="276" w:lineRule="auto"/>
        <w:ind w:left="284"/>
        <w:rPr>
          <w:rFonts w:ascii="Verdana" w:hAnsi="Verdana"/>
          <w:b/>
          <w:bCs/>
        </w:rPr>
      </w:pPr>
      <w:r w:rsidRPr="00EA2685">
        <w:rPr>
          <w:rFonts w:ascii="Verdana" w:hAnsi="Verdana"/>
          <w:bCs/>
        </w:rPr>
        <w:t>Zamawiający wymaga, aby licencja dla klienta: SW22554205</w:t>
      </w:r>
      <w:r w:rsidRPr="00EA2685">
        <w:rPr>
          <w:rFonts w:ascii="Verdana" w:hAnsi="Verdana"/>
          <w:b/>
          <w:bCs/>
        </w:rPr>
        <w:t xml:space="preserve"> </w:t>
      </w:r>
      <w:r w:rsidRPr="00EA2685">
        <w:rPr>
          <w:rFonts w:ascii="Verdana" w:hAnsi="Verdana"/>
          <w:bCs/>
        </w:rPr>
        <w:t>obowiązywała w  okresie:</w:t>
      </w:r>
      <w:r w:rsidRPr="00EA2685">
        <w:rPr>
          <w:rFonts w:ascii="Verdana" w:hAnsi="Verdana"/>
          <w:b/>
          <w:bCs/>
        </w:rPr>
        <w:t xml:space="preserve"> od </w:t>
      </w:r>
      <w:r w:rsidR="00A42E9B">
        <w:rPr>
          <w:rFonts w:ascii="Verdana" w:hAnsi="Verdana"/>
          <w:b/>
          <w:bCs/>
        </w:rPr>
        <w:t>19</w:t>
      </w:r>
      <w:r w:rsidRPr="00EA2685">
        <w:rPr>
          <w:rFonts w:ascii="Verdana" w:hAnsi="Verdana"/>
          <w:b/>
          <w:bCs/>
        </w:rPr>
        <w:t>.04.202</w:t>
      </w:r>
      <w:r w:rsidR="004F34B4">
        <w:rPr>
          <w:rFonts w:ascii="Verdana" w:hAnsi="Verdana"/>
          <w:b/>
          <w:bCs/>
        </w:rPr>
        <w:t>6</w:t>
      </w:r>
      <w:r w:rsidRPr="00EA2685">
        <w:rPr>
          <w:rFonts w:ascii="Verdana" w:hAnsi="Verdana"/>
          <w:b/>
          <w:bCs/>
        </w:rPr>
        <w:t xml:space="preserve"> roku do </w:t>
      </w:r>
      <w:r w:rsidR="00A42E9B">
        <w:rPr>
          <w:rFonts w:ascii="Verdana" w:hAnsi="Verdana"/>
          <w:b/>
          <w:bCs/>
        </w:rPr>
        <w:t>18</w:t>
      </w:r>
      <w:r w:rsidRPr="00EA2685">
        <w:rPr>
          <w:rFonts w:ascii="Verdana" w:hAnsi="Verdana"/>
          <w:b/>
          <w:bCs/>
        </w:rPr>
        <w:t>.04.202</w:t>
      </w:r>
      <w:r w:rsidR="004F34B4">
        <w:rPr>
          <w:rFonts w:ascii="Verdana" w:hAnsi="Verdana"/>
          <w:b/>
          <w:bCs/>
        </w:rPr>
        <w:t>7</w:t>
      </w:r>
      <w:r w:rsidRPr="00EA2685">
        <w:rPr>
          <w:rFonts w:ascii="Verdana" w:hAnsi="Verdana"/>
          <w:b/>
          <w:bCs/>
        </w:rPr>
        <w:t xml:space="preserve"> roku</w:t>
      </w:r>
    </w:p>
    <w:p w14:paraId="232B5F40" w14:textId="51F1D19F" w:rsidR="00DA7383" w:rsidRPr="00EA2685" w:rsidRDefault="00DA7383" w:rsidP="00DD12DE">
      <w:pPr>
        <w:spacing w:line="200" w:lineRule="atLeast"/>
        <w:ind w:left="284"/>
        <w:jc w:val="both"/>
        <w:rPr>
          <w:rFonts w:ascii="Verdana" w:hAnsi="Verdana"/>
          <w:b/>
          <w:bCs/>
        </w:rPr>
      </w:pPr>
    </w:p>
    <w:p w14:paraId="4503A384" w14:textId="37A4E83A" w:rsidR="00DA7383" w:rsidRPr="008B3A4C" w:rsidRDefault="00DA7383" w:rsidP="00DD12DE">
      <w:pPr>
        <w:spacing w:line="200" w:lineRule="atLeast"/>
        <w:ind w:left="284"/>
        <w:jc w:val="both"/>
        <w:rPr>
          <w:rFonts w:ascii="Verdana" w:hAnsi="Verdana"/>
          <w:b/>
          <w:bCs/>
          <w:sz w:val="20"/>
          <w:szCs w:val="20"/>
        </w:rPr>
      </w:pPr>
    </w:p>
    <w:p w14:paraId="4C6DDAC7" w14:textId="77777777" w:rsidR="00DA7383" w:rsidRPr="008B3A4C" w:rsidRDefault="00DA7383" w:rsidP="00DD12DE">
      <w:pPr>
        <w:spacing w:line="200" w:lineRule="atLeast"/>
        <w:ind w:left="284"/>
        <w:jc w:val="both"/>
        <w:rPr>
          <w:rFonts w:ascii="Verdana" w:hAnsi="Verdana"/>
          <w:sz w:val="20"/>
          <w:szCs w:val="20"/>
        </w:rPr>
      </w:pPr>
    </w:p>
    <w:sectPr w:rsidR="00DA7383" w:rsidRPr="008B3A4C" w:rsidSect="00A43E21">
      <w:footerReference w:type="default" r:id="rId8"/>
      <w:pgSz w:w="11906" w:h="16838"/>
      <w:pgMar w:top="851" w:right="1418" w:bottom="1304" w:left="1418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842570" w14:textId="77777777" w:rsidR="00F12073" w:rsidRDefault="00F12073" w:rsidP="00A43E21">
      <w:r>
        <w:separator/>
      </w:r>
    </w:p>
  </w:endnote>
  <w:endnote w:type="continuationSeparator" w:id="0">
    <w:p w14:paraId="16CBA823" w14:textId="77777777" w:rsidR="00F12073" w:rsidRDefault="00F12073" w:rsidP="00A43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-Bold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2824336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601B14E7" w14:textId="55663009" w:rsidR="00A43E21" w:rsidRPr="00A43E21" w:rsidRDefault="00A43E21">
        <w:pPr>
          <w:pStyle w:val="Stopka"/>
          <w:jc w:val="center"/>
          <w:rPr>
            <w:rFonts w:ascii="Verdana" w:hAnsi="Verdana"/>
            <w:sz w:val="20"/>
            <w:szCs w:val="20"/>
          </w:rPr>
        </w:pPr>
        <w:r w:rsidRPr="00A43E21">
          <w:rPr>
            <w:rFonts w:ascii="Verdana" w:hAnsi="Verdana"/>
            <w:sz w:val="20"/>
            <w:szCs w:val="20"/>
          </w:rPr>
          <w:fldChar w:fldCharType="begin"/>
        </w:r>
        <w:r w:rsidRPr="00A43E21">
          <w:rPr>
            <w:rFonts w:ascii="Verdana" w:hAnsi="Verdana"/>
            <w:sz w:val="20"/>
            <w:szCs w:val="20"/>
          </w:rPr>
          <w:instrText>PAGE   \* MERGEFORMAT</w:instrText>
        </w:r>
        <w:r w:rsidRPr="00A43E21">
          <w:rPr>
            <w:rFonts w:ascii="Verdana" w:hAnsi="Verdana"/>
            <w:sz w:val="20"/>
            <w:szCs w:val="20"/>
          </w:rPr>
          <w:fldChar w:fldCharType="separate"/>
        </w:r>
        <w:r w:rsidR="00A42E9B">
          <w:rPr>
            <w:rFonts w:ascii="Verdana" w:hAnsi="Verdana"/>
            <w:noProof/>
            <w:sz w:val="20"/>
            <w:szCs w:val="20"/>
          </w:rPr>
          <w:t>2</w:t>
        </w:r>
        <w:r w:rsidRPr="00A43E21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1DA51F0E" w14:textId="77777777" w:rsidR="00A43E21" w:rsidRDefault="00A43E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B2812" w14:textId="77777777" w:rsidR="00F12073" w:rsidRDefault="00F12073" w:rsidP="00A43E21">
      <w:r>
        <w:separator/>
      </w:r>
    </w:p>
  </w:footnote>
  <w:footnote w:type="continuationSeparator" w:id="0">
    <w:p w14:paraId="7E6DCA5C" w14:textId="77777777" w:rsidR="00F12073" w:rsidRDefault="00F12073" w:rsidP="00A43E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12B7D"/>
    <w:multiLevelType w:val="multilevel"/>
    <w:tmpl w:val="318C467A"/>
    <w:lvl w:ilvl="0">
      <w:start w:val="1"/>
      <w:numFmt w:val="lowerLetter"/>
      <w:lvlText w:val="%1)"/>
      <w:lvlJc w:val="left"/>
      <w:pPr>
        <w:ind w:left="710" w:hanging="360"/>
      </w:pPr>
    </w:lvl>
    <w:lvl w:ilvl="1">
      <w:start w:val="1"/>
      <w:numFmt w:val="lowerLetter"/>
      <w:lvlText w:val="%2."/>
      <w:lvlJc w:val="left"/>
      <w:pPr>
        <w:ind w:left="1430" w:hanging="360"/>
      </w:pPr>
    </w:lvl>
    <w:lvl w:ilvl="2">
      <w:start w:val="1"/>
      <w:numFmt w:val="lowerRoman"/>
      <w:lvlText w:val="%3."/>
      <w:lvlJc w:val="right"/>
      <w:pPr>
        <w:ind w:left="2150" w:hanging="180"/>
      </w:pPr>
    </w:lvl>
    <w:lvl w:ilvl="3">
      <w:start w:val="1"/>
      <w:numFmt w:val="decimal"/>
      <w:lvlText w:val="%4."/>
      <w:lvlJc w:val="left"/>
      <w:pPr>
        <w:ind w:left="2870" w:hanging="360"/>
      </w:pPr>
    </w:lvl>
    <w:lvl w:ilvl="4">
      <w:start w:val="1"/>
      <w:numFmt w:val="lowerLetter"/>
      <w:lvlText w:val="%5."/>
      <w:lvlJc w:val="left"/>
      <w:pPr>
        <w:ind w:left="3590" w:hanging="360"/>
      </w:pPr>
    </w:lvl>
    <w:lvl w:ilvl="5">
      <w:start w:val="1"/>
      <w:numFmt w:val="lowerRoman"/>
      <w:lvlText w:val="%6."/>
      <w:lvlJc w:val="right"/>
      <w:pPr>
        <w:ind w:left="4310" w:hanging="180"/>
      </w:pPr>
    </w:lvl>
    <w:lvl w:ilvl="6">
      <w:start w:val="1"/>
      <w:numFmt w:val="decimal"/>
      <w:lvlText w:val="%7."/>
      <w:lvlJc w:val="left"/>
      <w:pPr>
        <w:ind w:left="5030" w:hanging="360"/>
      </w:pPr>
    </w:lvl>
    <w:lvl w:ilvl="7">
      <w:start w:val="1"/>
      <w:numFmt w:val="lowerLetter"/>
      <w:lvlText w:val="%8."/>
      <w:lvlJc w:val="left"/>
      <w:pPr>
        <w:ind w:left="5750" w:hanging="360"/>
      </w:pPr>
    </w:lvl>
    <w:lvl w:ilvl="8">
      <w:start w:val="1"/>
      <w:numFmt w:val="lowerRoman"/>
      <w:lvlText w:val="%9."/>
      <w:lvlJc w:val="right"/>
      <w:pPr>
        <w:ind w:left="6470" w:hanging="180"/>
      </w:pPr>
    </w:lvl>
  </w:abstractNum>
  <w:abstractNum w:abstractNumId="1" w15:restartNumberingAfterBreak="0">
    <w:nsid w:val="258A53E1"/>
    <w:multiLevelType w:val="multilevel"/>
    <w:tmpl w:val="D26AC0A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" w15:restartNumberingAfterBreak="0">
    <w:nsid w:val="7C650EA7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num w:numId="1" w16cid:durableId="1938634570">
    <w:abstractNumId w:val="0"/>
  </w:num>
  <w:num w:numId="2" w16cid:durableId="851457036">
    <w:abstractNumId w:val="1"/>
  </w:num>
  <w:num w:numId="3" w16cid:durableId="11118188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593"/>
    <w:rsid w:val="00062732"/>
    <w:rsid w:val="00122ABD"/>
    <w:rsid w:val="00186CCE"/>
    <w:rsid w:val="002D5F8B"/>
    <w:rsid w:val="00301F61"/>
    <w:rsid w:val="00323073"/>
    <w:rsid w:val="00427083"/>
    <w:rsid w:val="004370DA"/>
    <w:rsid w:val="004B1635"/>
    <w:rsid w:val="004B5969"/>
    <w:rsid w:val="004F34B4"/>
    <w:rsid w:val="00573593"/>
    <w:rsid w:val="007D2571"/>
    <w:rsid w:val="0087393E"/>
    <w:rsid w:val="008B3A4C"/>
    <w:rsid w:val="008D09D4"/>
    <w:rsid w:val="00960E2A"/>
    <w:rsid w:val="00A42E9B"/>
    <w:rsid w:val="00A43E21"/>
    <w:rsid w:val="00BE1B46"/>
    <w:rsid w:val="00CE050E"/>
    <w:rsid w:val="00DA7383"/>
    <w:rsid w:val="00DD12DE"/>
    <w:rsid w:val="00EA2685"/>
    <w:rsid w:val="00F12073"/>
    <w:rsid w:val="00F51070"/>
    <w:rsid w:val="00F6096E"/>
    <w:rsid w:val="00F93250"/>
    <w:rsid w:val="00FE4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8D775A2"/>
  <w15:docId w15:val="{A60F93FB-A422-4564-BD5D-64C985F9D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416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Heading"/>
    <w:next w:val="Tekstpodstawowy"/>
    <w:qFormat/>
    <w:pPr>
      <w:outlineLvl w:val="0"/>
    </w:pPr>
    <w:rPr>
      <w:rFonts w:ascii="Liberation Serif" w:eastAsia="Segoe UI" w:hAnsi="Liberation Serif" w:cs="Tahoma"/>
      <w:b/>
      <w:bCs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dtytuZnak">
    <w:name w:val="Podtytuł Znak"/>
    <w:basedOn w:val="Domylnaczcionkaakapitu"/>
    <w:link w:val="Podtytu"/>
    <w:uiPriority w:val="11"/>
    <w:qFormat/>
    <w:rsid w:val="008B6D6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A61938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Heading">
    <w:name w:val="Heading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alny"/>
    <w:qFormat/>
    <w:pPr>
      <w:suppressLineNumbers/>
    </w:pPr>
    <w:rPr>
      <w:rFonts w:cs="Manga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B6D60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Akapitzlist">
    <w:name w:val="List Paragraph"/>
    <w:basedOn w:val="Normalny"/>
    <w:uiPriority w:val="34"/>
    <w:qFormat/>
    <w:rsid w:val="008B6D6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61938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qFormat/>
    <w:rsid w:val="00D102C5"/>
  </w:style>
  <w:style w:type="character" w:customStyle="1" w:styleId="fontstyle01">
    <w:name w:val="fontstyle01"/>
    <w:basedOn w:val="Domylnaczcionkaakapitu"/>
    <w:rsid w:val="007D2571"/>
    <w:rPr>
      <w:rFonts w:ascii="Verdana-Bold" w:hAnsi="Verdana-Bold" w:hint="default"/>
      <w:b/>
      <w:bCs/>
      <w:i w:val="0"/>
      <w:iCs w:val="0"/>
      <w:color w:val="000000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43E2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43E2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43E2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43E21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6096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6096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6096E"/>
    <w:rPr>
      <w:rFonts w:ascii="Times New Roman" w:eastAsia="Times New Roman" w:hAnsi="Times New Roman" w:cs="Times New Roman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6096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6096E"/>
    <w:rPr>
      <w:rFonts w:ascii="Times New Roman" w:eastAsia="Times New Roman" w:hAnsi="Times New Roman" w:cs="Times New Roman"/>
      <w:b/>
      <w:bCs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51ED45-0C6D-49D4-AFFE-8F067DBF8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2219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grodzkad</dc:creator>
  <dc:description/>
  <cp:lastModifiedBy>Dominika GRODZKA | ZGKiKM Wrocław</cp:lastModifiedBy>
  <cp:revision>3</cp:revision>
  <cp:lastPrinted>2026-02-06T14:23:00Z</cp:lastPrinted>
  <dcterms:created xsi:type="dcterms:W3CDTF">2026-02-06T12:11:00Z</dcterms:created>
  <dcterms:modified xsi:type="dcterms:W3CDTF">2026-02-06T14:23:00Z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