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3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3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240" w:lineRule="auto"/>
        <w:jc w:val="right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Załącznik 1 do SWZ</w:t>
      </w:r>
    </w:p>
    <w:p w:rsidR="00000000" w:rsidDel="00000000" w:rsidP="00000000" w:rsidRDefault="00000000" w:rsidRPr="00000000" w14:paraId="00000002">
      <w:pPr>
        <w:spacing w:after="240" w:lineRule="auto"/>
        <w:jc w:val="center"/>
        <w:rPr>
          <w:rFonts w:ascii="Times New Roman" w:cs="Times New Roman" w:eastAsia="Times New Roman" w:hAnsi="Times New Roman"/>
          <w:b w:val="1"/>
          <w:bCs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4"/>
          <w:szCs w:val="24"/>
          <w:rtl w:val="0"/>
        </w:rPr>
        <w:t xml:space="preserve">OPIS PRZEDMIOTU ZAMÓWIENIA</w:t>
      </w:r>
    </w:p>
    <w:p w:rsidR="00000000" w:rsidDel="00000000" w:rsidP="00000000" w:rsidRDefault="00000000" w:rsidRPr="00000000" w14:paraId="00000003">
      <w:pPr>
        <w:numPr>
          <w:ilvl w:val="0"/>
          <w:numId w:val="1"/>
        </w:numPr>
        <w:ind w:left="426" w:hanging="426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Wykonawca zobowiązuje się dostarczyć przedmiot zamówienia do siedziby Zamawiającego, tj. ul. Śniadeckich 3, 31-351 Kraków, wraz z wniesieniem i przekazaniem upoważnionej osobie po wcześniejszym ustaleniu miejsca wniesienia, dokładnej daty i godziny dostawy, mając na uwadze godziny pracy. Przed dostawą Wykonawca zobowiązany jest ustalić dokładny termin dostawy, nie później jednak niż 1 dzień przed planowaną dostawą.</w:t>
      </w:r>
    </w:p>
    <w:p w:rsidR="00000000" w:rsidDel="00000000" w:rsidP="00000000" w:rsidRDefault="00000000" w:rsidRPr="00000000" w14:paraId="00000004">
      <w:pPr>
        <w:numPr>
          <w:ilvl w:val="0"/>
          <w:numId w:val="1"/>
        </w:numPr>
        <w:ind w:left="426" w:hanging="426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Dostawy mogą odbywać się od poniedziałku do piątku w godzinach od 08:00 do 16:00.</w:t>
      </w:r>
    </w:p>
    <w:p w:rsidR="00000000" w:rsidDel="00000000" w:rsidP="00000000" w:rsidRDefault="00000000" w:rsidRPr="00000000" w14:paraId="00000005">
      <w:pPr>
        <w:numPr>
          <w:ilvl w:val="0"/>
          <w:numId w:val="1"/>
        </w:numPr>
        <w:ind w:left="426" w:hanging="426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Termin dostawy powinien wynosić 14 dni (kalendarzowych) od dnia podpisania (zawarcia) Umowy.</w:t>
      </w:r>
    </w:p>
    <w:p w:rsidR="00000000" w:rsidDel="00000000" w:rsidP="00000000" w:rsidRDefault="00000000" w:rsidRPr="00000000" w14:paraId="00000006">
      <w:pPr>
        <w:numPr>
          <w:ilvl w:val="0"/>
          <w:numId w:val="1"/>
        </w:numPr>
        <w:ind w:left="426" w:hanging="426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Dostawa potwierdzona protokołem zdawczo-odbiorczym przez Zamawiającego po wykonanych testach i jej zgodności ze specyfikacją.</w:t>
      </w:r>
    </w:p>
    <w:p w:rsidR="00000000" w:rsidDel="00000000" w:rsidP="00000000" w:rsidRDefault="00000000" w:rsidRPr="00000000" w14:paraId="00000007">
      <w:pPr>
        <w:spacing w:after="240" w:lineRule="auto"/>
        <w:ind w:left="426" w:firstLine="0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W ramach dostawy przedmiotu zamówienia Wykonawca dostarczy sprzęt i oprogramowanie o następujących parametrach:</w:t>
      </w:r>
    </w:p>
    <w:p w:rsidR="00000000" w:rsidDel="00000000" w:rsidP="00000000" w:rsidRDefault="00000000" w:rsidRPr="00000000" w14:paraId="00000008">
      <w:pPr>
        <w:ind w:firstLine="360"/>
        <w:jc w:val="both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Dostawa serwera:</w:t>
      </w:r>
    </w:p>
    <w:p w:rsidR="00000000" w:rsidDel="00000000" w:rsidP="00000000" w:rsidRDefault="00000000" w:rsidRPr="00000000" w14:paraId="00000009">
      <w:pPr>
        <w:widowControl w:val="0"/>
        <w:numPr>
          <w:ilvl w:val="0"/>
          <w:numId w:val="2"/>
        </w:numPr>
        <w:spacing w:line="240" w:lineRule="auto"/>
        <w:ind w:left="720" w:hanging="360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W ofercie należy podać nazwę producenta, typ, model, oraz numer katalogowy oferowanego sprzętu</w:t>
      </w:r>
    </w:p>
    <w:p w:rsidR="00000000" w:rsidDel="00000000" w:rsidP="00000000" w:rsidRDefault="00000000" w:rsidRPr="00000000" w14:paraId="0000000A">
      <w:pPr>
        <w:widowControl w:val="0"/>
        <w:numPr>
          <w:ilvl w:val="0"/>
          <w:numId w:val="2"/>
        </w:numPr>
        <w:spacing w:line="240" w:lineRule="auto"/>
        <w:ind w:left="720" w:hanging="360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Zamawiający dopuszcza oferowanie produktów równoważnych, pod warunkiem zapewnienia nie gorszych parametrów technicznych, funkcjonalnych i estetycznych niż opisane poniżej, w tym estetyczne okablowanie (tzw. cable management).</w:t>
      </w:r>
    </w:p>
    <w:p w:rsidR="00000000" w:rsidDel="00000000" w:rsidP="00000000" w:rsidRDefault="00000000" w:rsidRPr="00000000" w14:paraId="0000000B">
      <w:pPr>
        <w:widowControl w:val="0"/>
        <w:spacing w:line="240" w:lineRule="auto"/>
        <w:ind w:left="720" w:firstLine="0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sdt>
      <w:sdtPr>
        <w:lock w:val="contentLocked"/>
        <w:id w:val="-484198960"/>
        <w:tag w:val="goog_rdk_0"/>
      </w:sdtPr>
      <w:sdtContent>
        <w:tbl>
          <w:tblPr>
            <w:tblStyle w:val="Table1"/>
            <w:tblpPr w:leftFromText="180" w:rightFromText="180" w:topFromText="180" w:bottomFromText="180" w:vertAnchor="text" w:horzAnchor="text" w:tblpX="-105" w:tblpY="0"/>
            <w:tblW w:w="9000.0" w:type="dxa"/>
            <w:jc w:val="left"/>
            <w:tblInd w:w="-100.0" w:type="dxa"/>
            <w:tbl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  <w:insideH w:color="000000" w:space="0" w:sz="8" w:val="single"/>
              <w:insideV w:color="000000" w:space="0" w:sz="8" w:val="single"/>
            </w:tblBorders>
            <w:tblLayout w:type="fixed"/>
            <w:tblLook w:val="0600"/>
          </w:tblPr>
          <w:tblGrid>
            <w:gridCol w:w="615"/>
            <w:gridCol w:w="3345"/>
            <w:gridCol w:w="5040"/>
            <w:tblGridChange w:id="0">
              <w:tblGrid>
                <w:gridCol w:w="615"/>
                <w:gridCol w:w="3345"/>
                <w:gridCol w:w="5040"/>
              </w:tblGrid>
            </w:tblGridChange>
          </w:tblGrid>
          <w:tr>
            <w:trPr>
              <w:cantSplit w:val="0"/>
              <w:trHeight w:val="420" w:hRule="atLeast"/>
              <w:tblHeader w:val="0"/>
            </w:trPr>
            <w:tc>
              <w:tcPr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</w:tcPr>
              <w:p w:rsidR="00000000" w:rsidDel="00000000" w:rsidP="00000000" w:rsidRDefault="00000000" w:rsidRPr="00000000" w14:paraId="0000000C">
                <w:pPr>
                  <w:widowControl w:val="0"/>
                  <w:spacing w:line="240" w:lineRule="auto"/>
                  <w:jc w:val="center"/>
                  <w:rPr>
                    <w:rFonts w:ascii="Roboto" w:cs="Roboto" w:eastAsia="Roboto" w:hAnsi="Roboto"/>
                    <w:b w:val="1"/>
                    <w:bCs w:val="1"/>
                  </w:rPr>
                </w:pPr>
                <w:r w:rsidDel="00000000" w:rsidR="00000000" w:rsidRPr="00000000">
                  <w:rPr>
                    <w:rFonts w:ascii="Roboto" w:cs="Roboto" w:eastAsia="Roboto" w:hAnsi="Roboto"/>
                    <w:b w:val="1"/>
                    <w:bCs w:val="1"/>
                    <w:rtl w:val="0"/>
                  </w:rPr>
                  <w:t xml:space="preserve">Lp</w:t>
                </w:r>
              </w:p>
            </w:tc>
            <w:tc>
              <w:tcPr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</w:tcPr>
              <w:p w:rsidR="00000000" w:rsidDel="00000000" w:rsidP="00000000" w:rsidRDefault="00000000" w:rsidRPr="00000000" w14:paraId="0000000D">
                <w:pPr>
                  <w:widowControl w:val="0"/>
                  <w:spacing w:line="240" w:lineRule="auto"/>
                  <w:jc w:val="center"/>
                  <w:rPr>
                    <w:rFonts w:ascii="Roboto" w:cs="Roboto" w:eastAsia="Roboto" w:hAnsi="Roboto"/>
                    <w:b w:val="1"/>
                    <w:bCs w:val="1"/>
                  </w:rPr>
                </w:pPr>
                <w:r w:rsidDel="00000000" w:rsidR="00000000" w:rsidRPr="00000000">
                  <w:rPr>
                    <w:rFonts w:ascii="Roboto" w:cs="Roboto" w:eastAsia="Roboto" w:hAnsi="Roboto"/>
                    <w:b w:val="1"/>
                    <w:bCs w:val="1"/>
                    <w:rtl w:val="0"/>
                  </w:rPr>
                  <w:t xml:space="preserve">Parametr</w:t>
                </w:r>
              </w:p>
            </w:tc>
            <w:tc>
              <w:tcPr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</w:tcPr>
              <w:p w:rsidR="00000000" w:rsidDel="00000000" w:rsidP="00000000" w:rsidRDefault="00000000" w:rsidRPr="00000000" w14:paraId="0000000E">
                <w:pPr>
                  <w:widowControl w:val="0"/>
                  <w:spacing w:line="240" w:lineRule="auto"/>
                  <w:jc w:val="center"/>
                  <w:rPr>
                    <w:rFonts w:ascii="Roboto" w:cs="Roboto" w:eastAsia="Roboto" w:hAnsi="Roboto"/>
                    <w:b w:val="1"/>
                    <w:bCs w:val="1"/>
                  </w:rPr>
                </w:pPr>
                <w:r w:rsidDel="00000000" w:rsidR="00000000" w:rsidRPr="00000000">
                  <w:rPr>
                    <w:rFonts w:ascii="Roboto" w:cs="Roboto" w:eastAsia="Roboto" w:hAnsi="Roboto"/>
                    <w:b w:val="1"/>
                    <w:bCs w:val="1"/>
                    <w:rtl w:val="0"/>
                  </w:rPr>
                  <w:t xml:space="preserve">Wartość</w:t>
                </w:r>
              </w:p>
            </w:tc>
          </w:tr>
          <w:tr>
            <w:trPr>
              <w:cantSplit w:val="0"/>
              <w:trHeight w:val="420" w:hRule="atLeast"/>
              <w:tblHeader w:val="0"/>
            </w:trPr>
            <w:tc>
              <w:tcPr>
                <w:vMerge w:val="restart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</w:tcPr>
              <w:p w:rsidR="00000000" w:rsidDel="00000000" w:rsidP="00000000" w:rsidRDefault="00000000" w:rsidRPr="00000000" w14:paraId="0000000F">
                <w:pPr>
                  <w:widowControl w:val="0"/>
                  <w:spacing w:line="240" w:lineRule="auto"/>
                  <w:jc w:val="center"/>
                  <w:rPr>
                    <w:rFonts w:ascii="Roboto" w:cs="Roboto" w:eastAsia="Roboto" w:hAnsi="Roboto"/>
                  </w:rPr>
                </w:pPr>
                <w:r w:rsidDel="00000000" w:rsidR="00000000" w:rsidRPr="00000000">
                  <w:rPr>
                    <w:rFonts w:ascii="Roboto" w:cs="Roboto" w:eastAsia="Roboto" w:hAnsi="Roboto"/>
                    <w:rtl w:val="0"/>
                  </w:rPr>
                  <w:t xml:space="preserve">1</w:t>
                </w:r>
              </w:p>
            </w:tc>
            <w:tc>
              <w:tcPr>
                <w:gridSpan w:val="2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</w:tcPr>
              <w:p w:rsidR="00000000" w:rsidDel="00000000" w:rsidP="00000000" w:rsidRDefault="00000000" w:rsidRPr="00000000" w14:paraId="00000010">
                <w:pPr>
                  <w:widowControl w:val="0"/>
                  <w:spacing w:line="240" w:lineRule="auto"/>
                  <w:jc w:val="center"/>
                  <w:rPr>
                    <w:b w:val="1"/>
                    <w:bCs w:val="1"/>
                  </w:rPr>
                </w:pPr>
                <w:r w:rsidDel="00000000" w:rsidR="00000000" w:rsidRPr="00000000">
                  <w:rPr>
                    <w:b w:val="1"/>
                    <w:bCs w:val="1"/>
                    <w:rtl w:val="0"/>
                  </w:rPr>
                  <w:t xml:space="preserve">Serwer danych - NAS</w:t>
                </w:r>
              </w:p>
            </w:tc>
          </w:tr>
          <w:tr>
            <w:trPr>
              <w:cantSplit w:val="0"/>
              <w:trHeight w:val="420" w:hRule="atLeast"/>
              <w:tblHeader w:val="0"/>
            </w:trPr>
            <w:tc>
              <w:tcPr>
                <w:vMerge w:val="continue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</w:tcPr>
              <w:p w:rsidR="00000000" w:rsidDel="00000000" w:rsidP="00000000" w:rsidRDefault="00000000" w:rsidRPr="00000000" w14:paraId="00000012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b w:val="1"/>
                    <w:bCs w:val="1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</w:tcPr>
              <w:p w:rsidR="00000000" w:rsidDel="00000000" w:rsidP="00000000" w:rsidRDefault="00000000" w:rsidRPr="00000000" w14:paraId="00000013">
                <w:pPr>
                  <w:widowControl w:val="0"/>
                  <w:spacing w:line="240" w:lineRule="auto"/>
                  <w:jc w:val="center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sz w:val="20"/>
                    <w:szCs w:val="20"/>
                    <w:rtl w:val="0"/>
                  </w:rPr>
                  <w:t xml:space="preserve">Ilość</w:t>
                </w:r>
              </w:p>
            </w:tc>
            <w:tc>
              <w:tcPr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</w:tcPr>
              <w:p w:rsidR="00000000" w:rsidDel="00000000" w:rsidP="00000000" w:rsidRDefault="00000000" w:rsidRPr="00000000" w14:paraId="00000014">
                <w:pPr>
                  <w:widowControl w:val="0"/>
                  <w:spacing w:line="240" w:lineRule="auto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sz w:val="20"/>
                    <w:szCs w:val="20"/>
                    <w:rtl w:val="0"/>
                  </w:rPr>
                  <w:t xml:space="preserve">1</w:t>
                </w:r>
              </w:p>
            </w:tc>
          </w:tr>
          <w:tr>
            <w:trPr>
              <w:cantSplit w:val="0"/>
              <w:trHeight w:val="420" w:hRule="atLeast"/>
              <w:tblHeader w:val="0"/>
            </w:trPr>
            <w:tc>
              <w:tcPr>
                <w:vMerge w:val="continue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</w:tcPr>
              <w:p w:rsidR="00000000" w:rsidDel="00000000" w:rsidP="00000000" w:rsidRDefault="00000000" w:rsidRPr="00000000" w14:paraId="00000015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Mar>
                  <w:top w:w="160.0" w:type="dxa"/>
                  <w:left w:w="0.0" w:type="dxa"/>
                  <w:bottom w:w="160.0" w:type="dxa"/>
                  <w:right w:w="240.0" w:type="dxa"/>
                </w:tcMar>
                <w:vAlign w:val="top"/>
              </w:tcPr>
              <w:p w:rsidR="00000000" w:rsidDel="00000000" w:rsidP="00000000" w:rsidRDefault="00000000" w:rsidRPr="00000000" w14:paraId="00000016">
                <w:pPr>
                  <w:spacing w:line="240" w:lineRule="auto"/>
                  <w:jc w:val="center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sz w:val="20"/>
                    <w:szCs w:val="20"/>
                    <w:rtl w:val="0"/>
                  </w:rPr>
                  <w:t xml:space="preserve">Format obudowy</w:t>
                </w:r>
              </w:p>
            </w:tc>
            <w:tc>
              <w:tcPr>
                <w:tcMar>
                  <w:top w:w="160.0" w:type="dxa"/>
                  <w:left w:w="240.0" w:type="dxa"/>
                  <w:bottom w:w="160.0" w:type="dxa"/>
                  <w:right w:w="0.0" w:type="dxa"/>
                </w:tcMar>
                <w:vAlign w:val="top"/>
              </w:tcPr>
              <w:p w:rsidR="00000000" w:rsidDel="00000000" w:rsidP="00000000" w:rsidRDefault="00000000" w:rsidRPr="00000000" w14:paraId="00000017">
                <w:pPr>
                  <w:spacing w:line="240" w:lineRule="auto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sz w:val="20"/>
                    <w:szCs w:val="20"/>
                    <w:rtl w:val="0"/>
                  </w:rPr>
                  <w:t xml:space="preserve">Rack 19"</w:t>
                </w:r>
                <w:r w:rsidDel="00000000" w:rsidR="00000000" w:rsidRPr="00000000">
                  <w:rPr>
                    <w:rtl w:val="0"/>
                  </w:rPr>
                </w:r>
              </w:p>
            </w:tc>
          </w:tr>
          <w:tr>
            <w:trPr>
              <w:cantSplit w:val="0"/>
              <w:trHeight w:val="420" w:hRule="atLeast"/>
              <w:tblHeader w:val="0"/>
            </w:trPr>
            <w:tc>
              <w:tcPr>
                <w:vMerge w:val="continue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</w:tcPr>
              <w:p w:rsidR="00000000" w:rsidDel="00000000" w:rsidP="00000000" w:rsidRDefault="00000000" w:rsidRPr="00000000" w14:paraId="00000018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Mar>
                  <w:top w:w="160.0" w:type="dxa"/>
                  <w:left w:w="0.0" w:type="dxa"/>
                  <w:bottom w:w="160.0" w:type="dxa"/>
                  <w:right w:w="240.0" w:type="dxa"/>
                </w:tcMar>
                <w:vAlign w:val="top"/>
              </w:tcPr>
              <w:p w:rsidR="00000000" w:rsidDel="00000000" w:rsidP="00000000" w:rsidRDefault="00000000" w:rsidRPr="00000000" w14:paraId="00000019">
                <w:pPr>
                  <w:spacing w:line="240" w:lineRule="auto"/>
                  <w:jc w:val="center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sz w:val="20"/>
                    <w:szCs w:val="20"/>
                    <w:rtl w:val="0"/>
                  </w:rPr>
                  <w:t xml:space="preserve">Wymiary obudowy</w:t>
                </w:r>
              </w:p>
            </w:tc>
            <w:tc>
              <w:tcPr>
                <w:tcMar>
                  <w:top w:w="160.0" w:type="dxa"/>
                  <w:left w:w="240.0" w:type="dxa"/>
                  <w:bottom w:w="160.0" w:type="dxa"/>
                  <w:right w:w="0.0" w:type="dxa"/>
                </w:tcMar>
                <w:vAlign w:val="top"/>
              </w:tcPr>
              <w:p w:rsidR="00000000" w:rsidDel="00000000" w:rsidP="00000000" w:rsidRDefault="00000000" w:rsidRPr="00000000" w14:paraId="0000001A">
                <w:pPr>
                  <w:spacing w:line="240" w:lineRule="auto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sz w:val="20"/>
                    <w:szCs w:val="20"/>
                    <w:rtl w:val="0"/>
                  </w:rPr>
                  <w:t xml:space="preserve">Kompatybilne z szafą  serwerową</w:t>
                </w:r>
                <w:r w:rsidDel="00000000" w:rsidR="00000000" w:rsidRPr="00000000">
                  <w:rPr>
                    <w:rtl w:val="0"/>
                  </w:rPr>
                </w:r>
              </w:p>
            </w:tc>
          </w:tr>
          <w:tr>
            <w:trPr>
              <w:cantSplit w:val="0"/>
              <w:trHeight w:val="420" w:hRule="atLeast"/>
              <w:tblHeader w:val="0"/>
            </w:trPr>
            <w:tc>
              <w:tcPr>
                <w:vMerge w:val="continue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</w:tcPr>
              <w:p w:rsidR="00000000" w:rsidDel="00000000" w:rsidP="00000000" w:rsidRDefault="00000000" w:rsidRPr="00000000" w14:paraId="0000001B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Mar>
                  <w:top w:w="160.0" w:type="dxa"/>
                  <w:left w:w="0.0" w:type="dxa"/>
                  <w:bottom w:w="160.0" w:type="dxa"/>
                  <w:right w:w="240.0" w:type="dxa"/>
                </w:tcMar>
                <w:vAlign w:val="top"/>
              </w:tcPr>
              <w:p w:rsidR="00000000" w:rsidDel="00000000" w:rsidP="00000000" w:rsidRDefault="00000000" w:rsidRPr="00000000" w14:paraId="0000001C">
                <w:pPr>
                  <w:spacing w:line="240" w:lineRule="auto"/>
                  <w:jc w:val="center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sz w:val="20"/>
                    <w:szCs w:val="20"/>
                    <w:rtl w:val="0"/>
                  </w:rPr>
                  <w:t xml:space="preserve">Obsługiwane poziomy RAID</w:t>
                </w:r>
              </w:p>
            </w:tc>
            <w:tc>
              <w:tcPr>
                <w:tcMar>
                  <w:top w:w="160.0" w:type="dxa"/>
                  <w:left w:w="240.0" w:type="dxa"/>
                  <w:bottom w:w="160.0" w:type="dxa"/>
                  <w:right w:w="0.0" w:type="dxa"/>
                </w:tcMar>
                <w:vAlign w:val="top"/>
              </w:tcPr>
              <w:p w:rsidR="00000000" w:rsidDel="00000000" w:rsidP="00000000" w:rsidRDefault="00000000" w:rsidRPr="00000000" w14:paraId="0000001D">
                <w:pPr>
                  <w:spacing w:line="240" w:lineRule="auto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sz w:val="20"/>
                    <w:szCs w:val="20"/>
                    <w:rtl w:val="0"/>
                  </w:rPr>
                  <w:t xml:space="preserve">minimum RAID 0 i RAID 1 (pełna funkcjonalność)</w:t>
                </w:r>
                <w:r w:rsidDel="00000000" w:rsidR="00000000" w:rsidRPr="00000000">
                  <w:rPr>
                    <w:rtl w:val="0"/>
                  </w:rPr>
                </w:r>
              </w:p>
            </w:tc>
          </w:tr>
          <w:tr>
            <w:trPr>
              <w:cantSplit w:val="0"/>
              <w:trHeight w:val="420" w:hRule="atLeast"/>
              <w:tblHeader w:val="0"/>
            </w:trPr>
            <w:tc>
              <w:tcPr>
                <w:vMerge w:val="continue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</w:tcPr>
              <w:p w:rsidR="00000000" w:rsidDel="00000000" w:rsidP="00000000" w:rsidRDefault="00000000" w:rsidRPr="00000000" w14:paraId="0000001E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Mar>
                  <w:top w:w="160.0" w:type="dxa"/>
                  <w:left w:w="0.0" w:type="dxa"/>
                  <w:bottom w:w="160.0" w:type="dxa"/>
                  <w:right w:w="240.0" w:type="dxa"/>
                </w:tcMar>
                <w:vAlign w:val="top"/>
              </w:tcPr>
              <w:p w:rsidR="00000000" w:rsidDel="00000000" w:rsidP="00000000" w:rsidRDefault="00000000" w:rsidRPr="00000000" w14:paraId="0000001F">
                <w:pPr>
                  <w:spacing w:line="240" w:lineRule="auto"/>
                  <w:jc w:val="center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sz w:val="20"/>
                    <w:szCs w:val="20"/>
                    <w:rtl w:val="0"/>
                  </w:rPr>
                  <w:t xml:space="preserve">Kompatybilność dysków</w:t>
                </w:r>
              </w:p>
            </w:tc>
            <w:tc>
              <w:tcPr>
                <w:tcMar>
                  <w:top w:w="160.0" w:type="dxa"/>
                  <w:left w:w="240.0" w:type="dxa"/>
                  <w:bottom w:w="160.0" w:type="dxa"/>
                  <w:right w:w="0.0" w:type="dxa"/>
                </w:tcMar>
                <w:vAlign w:val="top"/>
              </w:tcPr>
              <w:p w:rsidR="00000000" w:rsidDel="00000000" w:rsidP="00000000" w:rsidRDefault="00000000" w:rsidRPr="00000000" w14:paraId="00000020">
                <w:pPr>
                  <w:spacing w:line="240" w:lineRule="auto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sz w:val="20"/>
                    <w:szCs w:val="20"/>
                    <w:rtl w:val="0"/>
                  </w:rPr>
                  <w:t xml:space="preserve">Kontroler musi być certyfikowany/kompatybilny z talerzowymi HDD typu NAS/Serwer (do pracy ciągłej)</w:t>
                </w:r>
              </w:p>
            </w:tc>
          </w:tr>
          <w:tr>
            <w:trPr>
              <w:cantSplit w:val="0"/>
              <w:trHeight w:val="420" w:hRule="atLeast"/>
              <w:tblHeader w:val="0"/>
            </w:trPr>
            <w:tc>
              <w:tcPr>
                <w:vMerge w:val="continue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</w:tcPr>
              <w:p w:rsidR="00000000" w:rsidDel="00000000" w:rsidP="00000000" w:rsidRDefault="00000000" w:rsidRPr="00000000" w14:paraId="00000021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Mar>
                  <w:top w:w="160.0" w:type="dxa"/>
                  <w:left w:w="0.0" w:type="dxa"/>
                  <w:bottom w:w="160.0" w:type="dxa"/>
                  <w:right w:w="240.0" w:type="dxa"/>
                </w:tcMar>
                <w:vAlign w:val="top"/>
              </w:tcPr>
              <w:p w:rsidR="00000000" w:rsidDel="00000000" w:rsidP="00000000" w:rsidRDefault="00000000" w:rsidRPr="00000000" w14:paraId="00000022">
                <w:pPr>
                  <w:spacing w:line="240" w:lineRule="auto"/>
                  <w:jc w:val="center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sz w:val="20"/>
                    <w:szCs w:val="20"/>
                    <w:rtl w:val="0"/>
                  </w:rPr>
                  <w:t xml:space="preserve">Konfiguracja zasilacza</w:t>
                </w:r>
              </w:p>
            </w:tc>
            <w:tc>
              <w:tcPr>
                <w:tcMar>
                  <w:top w:w="160.0" w:type="dxa"/>
                  <w:left w:w="240.0" w:type="dxa"/>
                  <w:bottom w:w="160.0" w:type="dxa"/>
                  <w:right w:w="0.0" w:type="dxa"/>
                </w:tcMar>
                <w:vAlign w:val="top"/>
              </w:tcPr>
              <w:p w:rsidR="00000000" w:rsidDel="00000000" w:rsidP="00000000" w:rsidRDefault="00000000" w:rsidRPr="00000000" w14:paraId="00000023">
                <w:pPr>
                  <w:spacing w:line="240" w:lineRule="auto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sz w:val="20"/>
                    <w:szCs w:val="20"/>
                    <w:rtl w:val="0"/>
                  </w:rPr>
                  <w:t xml:space="preserve">min.1</w:t>
                </w:r>
              </w:p>
            </w:tc>
          </w:tr>
          <w:tr>
            <w:trPr>
              <w:cantSplit w:val="0"/>
              <w:trHeight w:val="420" w:hRule="atLeast"/>
              <w:tblHeader w:val="0"/>
            </w:trPr>
            <w:tc>
              <w:tcPr>
                <w:vMerge w:val="continue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</w:tcPr>
              <w:p w:rsidR="00000000" w:rsidDel="00000000" w:rsidP="00000000" w:rsidRDefault="00000000" w:rsidRPr="00000000" w14:paraId="00000024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Mar>
                  <w:top w:w="160.0" w:type="dxa"/>
                  <w:left w:w="0.0" w:type="dxa"/>
                  <w:bottom w:w="160.0" w:type="dxa"/>
                  <w:right w:w="240.0" w:type="dxa"/>
                </w:tcMar>
                <w:vAlign w:val="top"/>
              </w:tcPr>
              <w:p w:rsidR="00000000" w:rsidDel="00000000" w:rsidP="00000000" w:rsidRDefault="00000000" w:rsidRPr="00000000" w14:paraId="00000025">
                <w:pPr>
                  <w:spacing w:line="240" w:lineRule="auto"/>
                  <w:jc w:val="center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sz w:val="20"/>
                    <w:szCs w:val="20"/>
                    <w:rtl w:val="0"/>
                  </w:rPr>
                  <w:t xml:space="preserve">Porty sieciowe</w:t>
                </w:r>
              </w:p>
            </w:tc>
            <w:tc>
              <w:tcPr>
                <w:tcMar>
                  <w:top w:w="160.0" w:type="dxa"/>
                  <w:left w:w="240.0" w:type="dxa"/>
                  <w:bottom w:w="160.0" w:type="dxa"/>
                  <w:right w:w="0.0" w:type="dxa"/>
                </w:tcMar>
                <w:vAlign w:val="top"/>
              </w:tcPr>
              <w:p w:rsidR="00000000" w:rsidDel="00000000" w:rsidP="00000000" w:rsidRDefault="00000000" w:rsidRPr="00000000" w14:paraId="00000026">
                <w:pPr>
                  <w:spacing w:line="240" w:lineRule="auto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sz w:val="20"/>
                    <w:szCs w:val="20"/>
                    <w:rtl w:val="0"/>
                  </w:rPr>
                  <w:t xml:space="preserve">Minimum 1 x Ethernet 1 Gb/s lub szybciej</w:t>
                </w:r>
                <w:r w:rsidDel="00000000" w:rsidR="00000000" w:rsidRPr="00000000">
                  <w:rPr>
                    <w:rtl w:val="0"/>
                  </w:rPr>
                </w:r>
              </w:p>
            </w:tc>
          </w:tr>
          <w:tr>
            <w:trPr>
              <w:cantSplit w:val="0"/>
              <w:trHeight w:val="420" w:hRule="atLeast"/>
              <w:tblHeader w:val="0"/>
            </w:trPr>
            <w:tc>
              <w:tcPr>
                <w:vMerge w:val="restart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</w:tcPr>
              <w:p w:rsidR="00000000" w:rsidDel="00000000" w:rsidP="00000000" w:rsidRDefault="00000000" w:rsidRPr="00000000" w14:paraId="00000027">
                <w:pPr>
                  <w:widowControl w:val="0"/>
                  <w:spacing w:line="240" w:lineRule="auto"/>
                  <w:jc w:val="center"/>
                  <w:rPr>
                    <w:rFonts w:ascii="Roboto" w:cs="Roboto" w:eastAsia="Roboto" w:hAnsi="Roboto"/>
                  </w:rPr>
                </w:pPr>
                <w:r w:rsidDel="00000000" w:rsidR="00000000" w:rsidRPr="00000000">
                  <w:rPr>
                    <w:rFonts w:ascii="Roboto" w:cs="Roboto" w:eastAsia="Roboto" w:hAnsi="Roboto"/>
                    <w:rtl w:val="0"/>
                  </w:rPr>
                  <w:t xml:space="preserve">2</w:t>
                </w:r>
              </w:p>
            </w:tc>
            <w:tc>
              <w:tcPr>
                <w:gridSpan w:val="2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</w:tcPr>
              <w:p w:rsidR="00000000" w:rsidDel="00000000" w:rsidP="00000000" w:rsidRDefault="00000000" w:rsidRPr="00000000" w14:paraId="00000028">
                <w:pPr>
                  <w:widowControl w:val="0"/>
                  <w:spacing w:line="240" w:lineRule="auto"/>
                  <w:jc w:val="center"/>
                  <w:rPr>
                    <w:b w:val="1"/>
                    <w:bCs w:val="1"/>
                  </w:rPr>
                </w:pPr>
                <w:r w:rsidDel="00000000" w:rsidR="00000000" w:rsidRPr="00000000">
                  <w:rPr>
                    <w:b w:val="1"/>
                    <w:bCs w:val="1"/>
                    <w:rtl w:val="0"/>
                  </w:rPr>
                  <w:t xml:space="preserve">DYSKI TWARDE (HDD)</w:t>
                </w:r>
              </w:p>
            </w:tc>
          </w:tr>
          <w:tr>
            <w:trPr>
              <w:cantSplit w:val="0"/>
              <w:trHeight w:val="420" w:hRule="atLeast"/>
              <w:tblHeader w:val="0"/>
            </w:trPr>
            <w:tc>
              <w:tcPr>
                <w:vMerge w:val="continue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</w:tcPr>
              <w:p w:rsidR="00000000" w:rsidDel="00000000" w:rsidP="00000000" w:rsidRDefault="00000000" w:rsidRPr="00000000" w14:paraId="0000002A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0" w:right="0" w:firstLine="0"/>
                  <w:jc w:val="left"/>
                  <w:rPr>
                    <w:b w:val="1"/>
                    <w:bCs w:val="1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Mar>
                  <w:top w:w="160.0" w:type="dxa"/>
                  <w:left w:w="0.0" w:type="dxa"/>
                  <w:bottom w:w="160.0" w:type="dxa"/>
                  <w:right w:w="240.0" w:type="dxa"/>
                </w:tcMar>
                <w:vAlign w:val="top"/>
              </w:tcPr>
              <w:p w:rsidR="00000000" w:rsidDel="00000000" w:rsidP="00000000" w:rsidRDefault="00000000" w:rsidRPr="00000000" w14:paraId="0000002B">
                <w:pPr>
                  <w:spacing w:line="240" w:lineRule="auto"/>
                  <w:jc w:val="center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sz w:val="20"/>
                    <w:szCs w:val="20"/>
                    <w:rtl w:val="0"/>
                  </w:rPr>
                  <w:t xml:space="preserve">Ilość</w:t>
                </w:r>
              </w:p>
            </w:tc>
            <w:tc>
              <w:tcPr>
                <w:tcMar>
                  <w:top w:w="160.0" w:type="dxa"/>
                  <w:left w:w="240.0" w:type="dxa"/>
                  <w:bottom w:w="160.0" w:type="dxa"/>
                  <w:right w:w="0.0" w:type="dxa"/>
                </w:tcMar>
                <w:vAlign w:val="top"/>
              </w:tcPr>
              <w:p w:rsidR="00000000" w:rsidDel="00000000" w:rsidP="00000000" w:rsidRDefault="00000000" w:rsidRPr="00000000" w14:paraId="0000002C">
                <w:pPr>
                  <w:spacing w:line="240" w:lineRule="auto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sz w:val="20"/>
                    <w:szCs w:val="20"/>
                    <w:rtl w:val="0"/>
                  </w:rPr>
                  <w:t xml:space="preserve">13 (trzynaście) identycznych sztuk.</w:t>
                </w:r>
              </w:p>
            </w:tc>
          </w:tr>
          <w:tr>
            <w:trPr>
              <w:cantSplit w:val="0"/>
              <w:trHeight w:val="420" w:hRule="atLeast"/>
              <w:tblHeader w:val="0"/>
            </w:trPr>
            <w:tc>
              <w:tcPr>
                <w:vMerge w:val="continue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</w:tcPr>
              <w:p w:rsidR="00000000" w:rsidDel="00000000" w:rsidP="00000000" w:rsidRDefault="00000000" w:rsidRPr="00000000" w14:paraId="0000002D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0" w:right="0" w:firstLine="0"/>
                  <w:jc w:val="left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Mar>
                  <w:top w:w="160.0" w:type="dxa"/>
                  <w:left w:w="0.0" w:type="dxa"/>
                  <w:bottom w:w="160.0" w:type="dxa"/>
                  <w:right w:w="240.0" w:type="dxa"/>
                </w:tcMar>
                <w:vAlign w:val="top"/>
              </w:tcPr>
              <w:p w:rsidR="00000000" w:rsidDel="00000000" w:rsidP="00000000" w:rsidRDefault="00000000" w:rsidRPr="00000000" w14:paraId="0000002E">
                <w:pPr>
                  <w:spacing w:line="240" w:lineRule="auto"/>
                  <w:jc w:val="center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sz w:val="20"/>
                    <w:szCs w:val="20"/>
                    <w:rtl w:val="0"/>
                  </w:rPr>
                  <w:t xml:space="preserve">Przeznaczenie</w:t>
                </w:r>
              </w:p>
            </w:tc>
            <w:tc>
              <w:tcPr>
                <w:tcMar>
                  <w:top w:w="160.0" w:type="dxa"/>
                  <w:left w:w="240.0" w:type="dxa"/>
                  <w:bottom w:w="160.0" w:type="dxa"/>
                  <w:right w:w="0.0" w:type="dxa"/>
                </w:tcMar>
                <w:vAlign w:val="top"/>
              </w:tcPr>
              <w:p w:rsidR="00000000" w:rsidDel="00000000" w:rsidP="00000000" w:rsidRDefault="00000000" w:rsidRPr="00000000" w14:paraId="0000002F">
                <w:pPr>
                  <w:spacing w:line="240" w:lineRule="auto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sz w:val="20"/>
                    <w:szCs w:val="20"/>
                    <w:rtl w:val="0"/>
                  </w:rPr>
                  <w:t xml:space="preserve">Dysk przeznaczony do pracy ciągłej (24/7) w systemach sieciowej pamięci masowej (NAS) i serwerach.</w:t>
                </w:r>
              </w:p>
            </w:tc>
          </w:tr>
          <w:tr>
            <w:trPr>
              <w:cantSplit w:val="0"/>
              <w:trHeight w:val="420" w:hRule="atLeast"/>
              <w:tblHeader w:val="0"/>
            </w:trPr>
            <w:tc>
              <w:tcPr>
                <w:vMerge w:val="continue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</w:tcPr>
              <w:p w:rsidR="00000000" w:rsidDel="00000000" w:rsidP="00000000" w:rsidRDefault="00000000" w:rsidRPr="00000000" w14:paraId="00000030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0" w:right="0" w:firstLine="0"/>
                  <w:jc w:val="left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Mar>
                  <w:top w:w="160.0" w:type="dxa"/>
                  <w:left w:w="0.0" w:type="dxa"/>
                  <w:bottom w:w="160.0" w:type="dxa"/>
                  <w:right w:w="240.0" w:type="dxa"/>
                </w:tcMar>
                <w:vAlign w:val="top"/>
              </w:tcPr>
              <w:p w:rsidR="00000000" w:rsidDel="00000000" w:rsidP="00000000" w:rsidRDefault="00000000" w:rsidRPr="00000000" w14:paraId="00000031">
                <w:pPr>
                  <w:spacing w:line="240" w:lineRule="auto"/>
                  <w:jc w:val="center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sz w:val="20"/>
                    <w:szCs w:val="20"/>
                    <w:rtl w:val="0"/>
                  </w:rPr>
                  <w:t xml:space="preserve">Technologia nośnika</w:t>
                </w:r>
              </w:p>
            </w:tc>
            <w:tc>
              <w:tcPr>
                <w:tcMar>
                  <w:top w:w="160.0" w:type="dxa"/>
                  <w:left w:w="240.0" w:type="dxa"/>
                  <w:bottom w:w="160.0" w:type="dxa"/>
                  <w:right w:w="0.0" w:type="dxa"/>
                </w:tcMar>
                <w:vAlign w:val="top"/>
              </w:tcPr>
              <w:p w:rsidR="00000000" w:rsidDel="00000000" w:rsidP="00000000" w:rsidRDefault="00000000" w:rsidRPr="00000000" w14:paraId="00000032">
                <w:pPr>
                  <w:spacing w:line="240" w:lineRule="auto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sz w:val="20"/>
                    <w:szCs w:val="20"/>
                    <w:rtl w:val="0"/>
                  </w:rPr>
                  <w:t xml:space="preserve">Talerzowy dysk magnetyczny (HDD).</w:t>
                </w:r>
              </w:p>
            </w:tc>
          </w:tr>
          <w:tr>
            <w:trPr>
              <w:cantSplit w:val="0"/>
              <w:trHeight w:val="420" w:hRule="atLeast"/>
              <w:tblHeader w:val="0"/>
            </w:trPr>
            <w:tc>
              <w:tcPr>
                <w:vMerge w:val="continue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</w:tcPr>
              <w:p w:rsidR="00000000" w:rsidDel="00000000" w:rsidP="00000000" w:rsidRDefault="00000000" w:rsidRPr="00000000" w14:paraId="00000033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0" w:right="0" w:firstLine="0"/>
                  <w:jc w:val="left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Mar>
                  <w:top w:w="160.0" w:type="dxa"/>
                  <w:left w:w="0.0" w:type="dxa"/>
                  <w:bottom w:w="160.0" w:type="dxa"/>
                  <w:right w:w="240.0" w:type="dxa"/>
                </w:tcMar>
                <w:vAlign w:val="top"/>
              </w:tcPr>
              <w:p w:rsidR="00000000" w:rsidDel="00000000" w:rsidP="00000000" w:rsidRDefault="00000000" w:rsidRPr="00000000" w14:paraId="00000034">
                <w:pPr>
                  <w:spacing w:line="240" w:lineRule="auto"/>
                  <w:jc w:val="center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sz w:val="20"/>
                    <w:szCs w:val="20"/>
                    <w:rtl w:val="0"/>
                  </w:rPr>
                  <w:t xml:space="preserve">Format</w:t>
                </w:r>
              </w:p>
            </w:tc>
            <w:tc>
              <w:tcPr>
                <w:tcMar>
                  <w:top w:w="160.0" w:type="dxa"/>
                  <w:left w:w="240.0" w:type="dxa"/>
                  <w:bottom w:w="160.0" w:type="dxa"/>
                  <w:right w:w="0.0" w:type="dxa"/>
                </w:tcMar>
                <w:vAlign w:val="top"/>
              </w:tcPr>
              <w:p w:rsidR="00000000" w:rsidDel="00000000" w:rsidP="00000000" w:rsidRDefault="00000000" w:rsidRPr="00000000" w14:paraId="00000035">
                <w:pPr>
                  <w:spacing w:line="240" w:lineRule="auto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sz w:val="20"/>
                    <w:szCs w:val="20"/>
                    <w:rtl w:val="0"/>
                  </w:rPr>
                  <w:t xml:space="preserve">3,5”</w:t>
                </w:r>
              </w:p>
            </w:tc>
          </w:tr>
          <w:tr>
            <w:trPr>
              <w:cantSplit w:val="0"/>
              <w:trHeight w:val="420" w:hRule="atLeast"/>
              <w:tblHeader w:val="0"/>
            </w:trPr>
            <w:tc>
              <w:tcPr>
                <w:vMerge w:val="continue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</w:tcPr>
              <w:p w:rsidR="00000000" w:rsidDel="00000000" w:rsidP="00000000" w:rsidRDefault="00000000" w:rsidRPr="00000000" w14:paraId="00000036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0" w:right="0" w:firstLine="0"/>
                  <w:jc w:val="left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Mar>
                  <w:top w:w="160.0" w:type="dxa"/>
                  <w:left w:w="0.0" w:type="dxa"/>
                  <w:bottom w:w="160.0" w:type="dxa"/>
                  <w:right w:w="240.0" w:type="dxa"/>
                </w:tcMar>
                <w:vAlign w:val="top"/>
              </w:tcPr>
              <w:p w:rsidR="00000000" w:rsidDel="00000000" w:rsidP="00000000" w:rsidRDefault="00000000" w:rsidRPr="00000000" w14:paraId="00000037">
                <w:pPr>
                  <w:spacing w:line="240" w:lineRule="auto"/>
                  <w:jc w:val="center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sz w:val="20"/>
                    <w:szCs w:val="20"/>
                    <w:rtl w:val="0"/>
                  </w:rPr>
                  <w:t xml:space="preserve">Interfejs</w:t>
                </w:r>
              </w:p>
            </w:tc>
            <w:tc>
              <w:tcPr>
                <w:tcMar>
                  <w:top w:w="160.0" w:type="dxa"/>
                  <w:left w:w="240.0" w:type="dxa"/>
                  <w:bottom w:w="160.0" w:type="dxa"/>
                  <w:right w:w="0.0" w:type="dxa"/>
                </w:tcMar>
                <w:vAlign w:val="top"/>
              </w:tcPr>
              <w:p w:rsidR="00000000" w:rsidDel="00000000" w:rsidP="00000000" w:rsidRDefault="00000000" w:rsidRPr="00000000" w14:paraId="00000038">
                <w:pPr>
                  <w:spacing w:line="240" w:lineRule="auto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sz w:val="20"/>
                    <w:szCs w:val="20"/>
                    <w:rtl w:val="0"/>
                  </w:rPr>
                  <w:t xml:space="preserve">SATA III (6 Gb/s).</w:t>
                </w:r>
              </w:p>
            </w:tc>
          </w:tr>
          <w:tr>
            <w:trPr>
              <w:cantSplit w:val="0"/>
              <w:trHeight w:val="420" w:hRule="atLeast"/>
              <w:tblHeader w:val="0"/>
            </w:trPr>
            <w:tc>
              <w:tcPr>
                <w:vMerge w:val="continue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</w:tcPr>
              <w:p w:rsidR="00000000" w:rsidDel="00000000" w:rsidP="00000000" w:rsidRDefault="00000000" w:rsidRPr="00000000" w14:paraId="00000039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0" w:right="0" w:firstLine="0"/>
                  <w:jc w:val="left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Mar>
                  <w:top w:w="160.0" w:type="dxa"/>
                  <w:left w:w="0.0" w:type="dxa"/>
                  <w:bottom w:w="160.0" w:type="dxa"/>
                  <w:right w:w="240.0" w:type="dxa"/>
                </w:tcMar>
                <w:vAlign w:val="top"/>
              </w:tcPr>
              <w:p w:rsidR="00000000" w:rsidDel="00000000" w:rsidP="00000000" w:rsidRDefault="00000000" w:rsidRPr="00000000" w14:paraId="0000003A">
                <w:pPr>
                  <w:spacing w:line="240" w:lineRule="auto"/>
                  <w:jc w:val="center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sz w:val="20"/>
                    <w:szCs w:val="20"/>
                    <w:rtl w:val="0"/>
                  </w:rPr>
                  <w:t xml:space="preserve">Pojemność nominalna</w:t>
                </w:r>
              </w:p>
            </w:tc>
            <w:tc>
              <w:tcPr>
                <w:tcMar>
                  <w:top w:w="160.0" w:type="dxa"/>
                  <w:left w:w="240.0" w:type="dxa"/>
                  <w:bottom w:w="160.0" w:type="dxa"/>
                  <w:right w:w="0.0" w:type="dxa"/>
                </w:tcMar>
                <w:vAlign w:val="top"/>
              </w:tcPr>
              <w:p w:rsidR="00000000" w:rsidDel="00000000" w:rsidP="00000000" w:rsidRDefault="00000000" w:rsidRPr="00000000" w14:paraId="0000003B">
                <w:pPr>
                  <w:spacing w:line="240" w:lineRule="auto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sz w:val="20"/>
                    <w:szCs w:val="20"/>
                    <w:rtl w:val="0"/>
                  </w:rPr>
                  <w:t xml:space="preserve">Minimalnie 22 TB na dysk.</w:t>
                </w:r>
              </w:p>
            </w:tc>
          </w:tr>
          <w:tr>
            <w:trPr>
              <w:cantSplit w:val="0"/>
              <w:trHeight w:val="420" w:hRule="atLeast"/>
              <w:tblHeader w:val="0"/>
            </w:trPr>
            <w:tc>
              <w:tcPr>
                <w:vMerge w:val="continue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</w:tcPr>
              <w:p w:rsidR="00000000" w:rsidDel="00000000" w:rsidP="00000000" w:rsidRDefault="00000000" w:rsidRPr="00000000" w14:paraId="0000003C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0" w:right="0" w:firstLine="0"/>
                  <w:jc w:val="left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Mar>
                  <w:top w:w="160.0" w:type="dxa"/>
                  <w:left w:w="0.0" w:type="dxa"/>
                  <w:bottom w:w="160.0" w:type="dxa"/>
                  <w:right w:w="240.0" w:type="dxa"/>
                </w:tcMar>
                <w:vAlign w:val="top"/>
              </w:tcPr>
              <w:p w:rsidR="00000000" w:rsidDel="00000000" w:rsidP="00000000" w:rsidRDefault="00000000" w:rsidRPr="00000000" w14:paraId="0000003D">
                <w:pPr>
                  <w:spacing w:line="240" w:lineRule="auto"/>
                  <w:jc w:val="center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sz w:val="20"/>
                    <w:szCs w:val="20"/>
                    <w:rtl w:val="0"/>
                  </w:rPr>
                  <w:t xml:space="preserve">Prędkość obrotowa</w:t>
                </w:r>
              </w:p>
            </w:tc>
            <w:tc>
              <w:tcPr>
                <w:tcMar>
                  <w:top w:w="160.0" w:type="dxa"/>
                  <w:left w:w="240.0" w:type="dxa"/>
                  <w:bottom w:w="160.0" w:type="dxa"/>
                  <w:right w:w="0.0" w:type="dxa"/>
                </w:tcMar>
                <w:vAlign w:val="top"/>
              </w:tcPr>
              <w:p w:rsidR="00000000" w:rsidDel="00000000" w:rsidP="00000000" w:rsidRDefault="00000000" w:rsidRPr="00000000" w14:paraId="0000003E">
                <w:pPr>
                  <w:spacing w:line="240" w:lineRule="auto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sz w:val="20"/>
                    <w:szCs w:val="20"/>
                    <w:rtl w:val="0"/>
                  </w:rPr>
                  <w:t xml:space="preserve">5400 do 7200 RPM. Dysk musi być wyposażony w technologię redukcji wibracji w układzie wielu dysków.</w:t>
                </w:r>
              </w:p>
            </w:tc>
          </w:tr>
          <w:tr>
            <w:trPr>
              <w:cantSplit w:val="0"/>
              <w:trHeight w:val="420" w:hRule="atLeast"/>
              <w:tblHeader w:val="0"/>
            </w:trPr>
            <w:tc>
              <w:tcPr>
                <w:vMerge w:val="continue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</w:tcPr>
              <w:p w:rsidR="00000000" w:rsidDel="00000000" w:rsidP="00000000" w:rsidRDefault="00000000" w:rsidRPr="00000000" w14:paraId="0000003F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0" w:right="0" w:firstLine="0"/>
                  <w:jc w:val="left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Mar>
                  <w:top w:w="160.0" w:type="dxa"/>
                  <w:left w:w="0.0" w:type="dxa"/>
                  <w:bottom w:w="160.0" w:type="dxa"/>
                  <w:right w:w="240.0" w:type="dxa"/>
                </w:tcMar>
                <w:vAlign w:val="top"/>
              </w:tcPr>
              <w:p w:rsidR="00000000" w:rsidDel="00000000" w:rsidP="00000000" w:rsidRDefault="00000000" w:rsidRPr="00000000" w14:paraId="00000040">
                <w:pPr>
                  <w:spacing w:line="240" w:lineRule="auto"/>
                  <w:jc w:val="center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sz w:val="20"/>
                    <w:szCs w:val="20"/>
                    <w:rtl w:val="0"/>
                  </w:rPr>
                  <w:t xml:space="preserve">Średnie opóźnienie</w:t>
                </w:r>
              </w:p>
            </w:tc>
            <w:tc>
              <w:tcPr>
                <w:tcMar>
                  <w:top w:w="160.0" w:type="dxa"/>
                  <w:left w:w="240.0" w:type="dxa"/>
                  <w:bottom w:w="160.0" w:type="dxa"/>
                  <w:right w:w="0.0" w:type="dxa"/>
                </w:tcMar>
                <w:vAlign w:val="top"/>
              </w:tcPr>
              <w:p w:rsidR="00000000" w:rsidDel="00000000" w:rsidP="00000000" w:rsidRDefault="00000000" w:rsidRPr="00000000" w14:paraId="00000041">
                <w:pPr>
                  <w:spacing w:line="240" w:lineRule="auto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sz w:val="20"/>
                    <w:szCs w:val="20"/>
                    <w:rtl w:val="0"/>
                  </w:rPr>
                  <w:t xml:space="preserve">maksymalnie 4,16 ms</w:t>
                </w:r>
              </w:p>
            </w:tc>
          </w:tr>
          <w:tr>
            <w:trPr>
              <w:cantSplit w:val="0"/>
              <w:trHeight w:val="420" w:hRule="atLeast"/>
              <w:tblHeader w:val="0"/>
            </w:trPr>
            <w:tc>
              <w:tcPr>
                <w:vMerge w:val="continue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</w:tcPr>
              <w:p w:rsidR="00000000" w:rsidDel="00000000" w:rsidP="00000000" w:rsidRDefault="00000000" w:rsidRPr="00000000" w14:paraId="00000042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0" w:right="0" w:firstLine="0"/>
                  <w:jc w:val="left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Mar>
                  <w:top w:w="160.0" w:type="dxa"/>
                  <w:left w:w="0.0" w:type="dxa"/>
                  <w:bottom w:w="160.0" w:type="dxa"/>
                  <w:right w:w="240.0" w:type="dxa"/>
                </w:tcMar>
                <w:vAlign w:val="top"/>
              </w:tcPr>
              <w:p w:rsidR="00000000" w:rsidDel="00000000" w:rsidP="00000000" w:rsidRDefault="00000000" w:rsidRPr="00000000" w14:paraId="00000043">
                <w:pPr>
                  <w:spacing w:line="240" w:lineRule="auto"/>
                  <w:jc w:val="center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sz w:val="20"/>
                    <w:szCs w:val="20"/>
                    <w:rtl w:val="0"/>
                  </w:rPr>
                  <w:t xml:space="preserve">Roczne obciążenie robocze</w:t>
                </w:r>
              </w:p>
            </w:tc>
            <w:tc>
              <w:tcPr>
                <w:tcMar>
                  <w:top w:w="160.0" w:type="dxa"/>
                  <w:left w:w="240.0" w:type="dxa"/>
                  <w:bottom w:w="160.0" w:type="dxa"/>
                  <w:right w:w="0.0" w:type="dxa"/>
                </w:tcMar>
                <w:vAlign w:val="top"/>
              </w:tcPr>
              <w:p w:rsidR="00000000" w:rsidDel="00000000" w:rsidP="00000000" w:rsidRDefault="00000000" w:rsidRPr="00000000" w14:paraId="00000044">
                <w:pPr>
                  <w:spacing w:line="240" w:lineRule="auto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sz w:val="20"/>
                    <w:szCs w:val="20"/>
                    <w:rtl w:val="0"/>
                  </w:rPr>
                  <w:t xml:space="preserve">Minimum 550 TB/rok (Workload Rate).</w:t>
                </w:r>
              </w:p>
            </w:tc>
          </w:tr>
          <w:tr>
            <w:trPr>
              <w:cantSplit w:val="0"/>
              <w:trHeight w:val="420" w:hRule="atLeast"/>
              <w:tblHeader w:val="0"/>
            </w:trPr>
            <w:tc>
              <w:tcPr>
                <w:vMerge w:val="continue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</w:tcPr>
              <w:p w:rsidR="00000000" w:rsidDel="00000000" w:rsidP="00000000" w:rsidRDefault="00000000" w:rsidRPr="00000000" w14:paraId="00000045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0" w:right="0" w:firstLine="0"/>
                  <w:jc w:val="left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Mar>
                  <w:top w:w="160.0" w:type="dxa"/>
                  <w:left w:w="0.0" w:type="dxa"/>
                  <w:bottom w:w="160.0" w:type="dxa"/>
                  <w:right w:w="240.0" w:type="dxa"/>
                </w:tcMar>
                <w:vAlign w:val="top"/>
              </w:tcPr>
              <w:p w:rsidR="00000000" w:rsidDel="00000000" w:rsidP="00000000" w:rsidRDefault="00000000" w:rsidRPr="00000000" w14:paraId="00000046">
                <w:pPr>
                  <w:spacing w:line="240" w:lineRule="auto"/>
                  <w:jc w:val="center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sz w:val="20"/>
                    <w:szCs w:val="20"/>
                    <w:rtl w:val="0"/>
                  </w:rPr>
                  <w:t xml:space="preserve">Szybkość transmisji utrzymania</w:t>
                </w:r>
              </w:p>
            </w:tc>
            <w:tc>
              <w:tcPr>
                <w:tcMar>
                  <w:top w:w="160.0" w:type="dxa"/>
                  <w:left w:w="240.0" w:type="dxa"/>
                  <w:bottom w:w="160.0" w:type="dxa"/>
                  <w:right w:w="0.0" w:type="dxa"/>
                </w:tcMar>
                <w:vAlign w:val="top"/>
              </w:tcPr>
              <w:p w:rsidR="00000000" w:rsidDel="00000000" w:rsidP="00000000" w:rsidRDefault="00000000" w:rsidRPr="00000000" w14:paraId="00000047">
                <w:pPr>
                  <w:spacing w:line="240" w:lineRule="auto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sz w:val="20"/>
                    <w:szCs w:val="20"/>
                    <w:rtl w:val="0"/>
                  </w:rPr>
                  <w:t xml:space="preserve">minimum 277 MiB/s</w:t>
                </w:r>
              </w:p>
            </w:tc>
          </w:tr>
          <w:tr>
            <w:trPr>
              <w:cantSplit w:val="0"/>
              <w:trHeight w:val="420" w:hRule="atLeast"/>
              <w:tblHeader w:val="0"/>
            </w:trPr>
            <w:tc>
              <w:tcPr>
                <w:vMerge w:val="continue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</w:tcPr>
              <w:p w:rsidR="00000000" w:rsidDel="00000000" w:rsidP="00000000" w:rsidRDefault="00000000" w:rsidRPr="00000000" w14:paraId="00000048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0" w:right="0" w:firstLine="0"/>
                  <w:jc w:val="left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Mar>
                  <w:top w:w="160.0" w:type="dxa"/>
                  <w:left w:w="0.0" w:type="dxa"/>
                  <w:bottom w:w="160.0" w:type="dxa"/>
                  <w:right w:w="240.0" w:type="dxa"/>
                </w:tcMar>
                <w:vAlign w:val="top"/>
              </w:tcPr>
              <w:p w:rsidR="00000000" w:rsidDel="00000000" w:rsidP="00000000" w:rsidRDefault="00000000" w:rsidRPr="00000000" w14:paraId="00000049">
                <w:pPr>
                  <w:spacing w:line="240" w:lineRule="auto"/>
                  <w:jc w:val="center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sz w:val="20"/>
                    <w:szCs w:val="20"/>
                    <w:rtl w:val="0"/>
                  </w:rPr>
                  <w:t xml:space="preserve">Rozmiar bufora dysku pamięci</w:t>
                </w:r>
              </w:p>
            </w:tc>
            <w:tc>
              <w:tcPr>
                <w:tcMar>
                  <w:top w:w="160.0" w:type="dxa"/>
                  <w:left w:w="240.0" w:type="dxa"/>
                  <w:bottom w:w="160.0" w:type="dxa"/>
                  <w:right w:w="0.0" w:type="dxa"/>
                </w:tcMar>
                <w:vAlign w:val="top"/>
              </w:tcPr>
              <w:p w:rsidR="00000000" w:rsidDel="00000000" w:rsidP="00000000" w:rsidRDefault="00000000" w:rsidRPr="00000000" w14:paraId="0000004A">
                <w:pPr>
                  <w:spacing w:line="240" w:lineRule="auto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sz w:val="20"/>
                    <w:szCs w:val="20"/>
                    <w:rtl w:val="0"/>
                  </w:rPr>
                  <w:t xml:space="preserve">minimum 512 MB</w:t>
                </w:r>
              </w:p>
            </w:tc>
          </w:tr>
          <w:tr>
            <w:trPr>
              <w:cantSplit w:val="0"/>
              <w:trHeight w:val="420" w:hRule="atLeast"/>
              <w:tblHeader w:val="0"/>
            </w:trPr>
            <w:tc>
              <w:tcPr>
                <w:vMerge w:val="continue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</w:tcPr>
              <w:p w:rsidR="00000000" w:rsidDel="00000000" w:rsidP="00000000" w:rsidRDefault="00000000" w:rsidRPr="00000000" w14:paraId="0000004B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0" w:right="0" w:firstLine="0"/>
                  <w:jc w:val="left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Mar>
                  <w:top w:w="160.0" w:type="dxa"/>
                  <w:left w:w="0.0" w:type="dxa"/>
                  <w:bottom w:w="160.0" w:type="dxa"/>
                  <w:right w:w="240.0" w:type="dxa"/>
                </w:tcMar>
                <w:vAlign w:val="top"/>
              </w:tcPr>
              <w:p w:rsidR="00000000" w:rsidDel="00000000" w:rsidP="00000000" w:rsidRDefault="00000000" w:rsidRPr="00000000" w14:paraId="0000004C">
                <w:pPr>
                  <w:spacing w:line="240" w:lineRule="auto"/>
                  <w:jc w:val="center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sz w:val="20"/>
                    <w:szCs w:val="20"/>
                    <w:rtl w:val="0"/>
                  </w:rPr>
                  <w:t xml:space="preserve">MTBF</w:t>
                </w:r>
              </w:p>
            </w:tc>
            <w:tc>
              <w:tcPr>
                <w:tcMar>
                  <w:top w:w="160.0" w:type="dxa"/>
                  <w:left w:w="240.0" w:type="dxa"/>
                  <w:bottom w:w="160.0" w:type="dxa"/>
                  <w:right w:w="0.0" w:type="dxa"/>
                </w:tcMar>
                <w:vAlign w:val="top"/>
              </w:tcPr>
              <w:p w:rsidR="00000000" w:rsidDel="00000000" w:rsidP="00000000" w:rsidRDefault="00000000" w:rsidRPr="00000000" w14:paraId="0000004D">
                <w:pPr>
                  <w:spacing w:line="240" w:lineRule="auto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sz w:val="20"/>
                    <w:szCs w:val="20"/>
                    <w:rtl w:val="0"/>
                  </w:rPr>
                  <w:t xml:space="preserve">Minimum 2 500 000 godzin.</w:t>
                </w:r>
              </w:p>
            </w:tc>
          </w:tr>
          <w:tr>
            <w:trPr>
              <w:cantSplit w:val="0"/>
              <w:trHeight w:val="420" w:hRule="atLeast"/>
              <w:tblHeader w:val="0"/>
            </w:trPr>
            <w:tc>
              <w:tcPr>
                <w:vMerge w:val="continue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</w:tcPr>
              <w:p w:rsidR="00000000" w:rsidDel="00000000" w:rsidP="00000000" w:rsidRDefault="00000000" w:rsidRPr="00000000" w14:paraId="0000004E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0" w:right="0" w:firstLine="0"/>
                  <w:jc w:val="left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Mar>
                  <w:top w:w="160.0" w:type="dxa"/>
                  <w:left w:w="0.0" w:type="dxa"/>
                  <w:bottom w:w="160.0" w:type="dxa"/>
                  <w:right w:w="240.0" w:type="dxa"/>
                </w:tcMar>
                <w:vAlign w:val="top"/>
              </w:tcPr>
              <w:p w:rsidR="00000000" w:rsidDel="00000000" w:rsidP="00000000" w:rsidRDefault="00000000" w:rsidRPr="00000000" w14:paraId="0000004F">
                <w:pPr>
                  <w:spacing w:line="240" w:lineRule="auto"/>
                  <w:jc w:val="center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sz w:val="20"/>
                    <w:szCs w:val="20"/>
                    <w:rtl w:val="0"/>
                  </w:rPr>
                  <w:t xml:space="preserve">Zakres temperatur (eksploatacja)</w:t>
                </w:r>
              </w:p>
            </w:tc>
            <w:tc>
              <w:tcPr>
                <w:tcMar>
                  <w:top w:w="160.0" w:type="dxa"/>
                  <w:left w:w="240.0" w:type="dxa"/>
                  <w:bottom w:w="160.0" w:type="dxa"/>
                  <w:right w:w="0.0" w:type="dxa"/>
                </w:tcMar>
                <w:vAlign w:val="top"/>
              </w:tcPr>
              <w:p w:rsidR="00000000" w:rsidDel="00000000" w:rsidP="00000000" w:rsidRDefault="00000000" w:rsidRPr="00000000" w14:paraId="00000050">
                <w:pPr>
                  <w:spacing w:line="240" w:lineRule="auto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sz w:val="20"/>
                    <w:szCs w:val="20"/>
                    <w:rtl w:val="0"/>
                  </w:rPr>
                  <w:t xml:space="preserve">w minimalnym zakresie 5 - 60 °C</w:t>
                </w:r>
              </w:p>
            </w:tc>
          </w:tr>
          <w:tr>
            <w:trPr>
              <w:cantSplit w:val="0"/>
              <w:trHeight w:val="420" w:hRule="atLeast"/>
              <w:tblHeader w:val="0"/>
            </w:trPr>
            <w:tc>
              <w:tcPr>
                <w:vMerge w:val="continue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</w:tcPr>
              <w:p w:rsidR="00000000" w:rsidDel="00000000" w:rsidP="00000000" w:rsidRDefault="00000000" w:rsidRPr="00000000" w14:paraId="00000051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0" w:right="0" w:firstLine="0"/>
                  <w:jc w:val="left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Mar>
                  <w:top w:w="160.0" w:type="dxa"/>
                  <w:left w:w="0.0" w:type="dxa"/>
                  <w:bottom w:w="160.0" w:type="dxa"/>
                  <w:right w:w="240.0" w:type="dxa"/>
                </w:tcMar>
                <w:vAlign w:val="top"/>
              </w:tcPr>
              <w:p w:rsidR="00000000" w:rsidDel="00000000" w:rsidP="00000000" w:rsidRDefault="00000000" w:rsidRPr="00000000" w14:paraId="00000052">
                <w:pPr>
                  <w:spacing w:line="240" w:lineRule="auto"/>
                  <w:jc w:val="center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sz w:val="20"/>
                    <w:szCs w:val="20"/>
                    <w:rtl w:val="0"/>
                  </w:rPr>
                  <w:t xml:space="preserve">Zakres temperatur (przechowywanie)</w:t>
                </w:r>
              </w:p>
            </w:tc>
            <w:tc>
              <w:tcPr>
                <w:tcMar>
                  <w:top w:w="160.0" w:type="dxa"/>
                  <w:left w:w="240.0" w:type="dxa"/>
                  <w:bottom w:w="160.0" w:type="dxa"/>
                  <w:right w:w="0.0" w:type="dxa"/>
                </w:tcMar>
                <w:vAlign w:val="top"/>
              </w:tcPr>
              <w:p w:rsidR="00000000" w:rsidDel="00000000" w:rsidP="00000000" w:rsidRDefault="00000000" w:rsidRPr="00000000" w14:paraId="00000053">
                <w:pPr>
                  <w:spacing w:line="240" w:lineRule="auto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sz w:val="20"/>
                    <w:szCs w:val="20"/>
                    <w:rtl w:val="0"/>
                  </w:rPr>
                  <w:t xml:space="preserve">-40 - 70 °C</w:t>
                </w:r>
              </w:p>
            </w:tc>
          </w:tr>
          <w:tr>
            <w:trPr>
              <w:cantSplit w:val="0"/>
              <w:trHeight w:val="420" w:hRule="atLeast"/>
              <w:tblHeader w:val="0"/>
            </w:trPr>
            <w:tc>
              <w:tcPr>
                <w:vMerge w:val="continue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</w:tcPr>
              <w:p w:rsidR="00000000" w:rsidDel="00000000" w:rsidP="00000000" w:rsidRDefault="00000000" w:rsidRPr="00000000" w14:paraId="00000054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0" w:right="0" w:firstLine="0"/>
                  <w:jc w:val="left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Mar>
                  <w:top w:w="160.0" w:type="dxa"/>
                  <w:left w:w="0.0" w:type="dxa"/>
                  <w:bottom w:w="160.0" w:type="dxa"/>
                  <w:right w:w="240.0" w:type="dxa"/>
                </w:tcMar>
                <w:vAlign w:val="top"/>
              </w:tcPr>
              <w:p w:rsidR="00000000" w:rsidDel="00000000" w:rsidP="00000000" w:rsidRDefault="00000000" w:rsidRPr="00000000" w14:paraId="00000055">
                <w:pPr>
                  <w:spacing w:line="240" w:lineRule="auto"/>
                  <w:jc w:val="center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sz w:val="20"/>
                    <w:szCs w:val="20"/>
                    <w:rtl w:val="0"/>
                  </w:rPr>
                  <w:t xml:space="preserve">Funkcje RAID</w:t>
                </w:r>
              </w:p>
            </w:tc>
            <w:tc>
              <w:tcPr>
                <w:tcMar>
                  <w:top w:w="160.0" w:type="dxa"/>
                  <w:left w:w="240.0" w:type="dxa"/>
                  <w:bottom w:w="160.0" w:type="dxa"/>
                  <w:right w:w="0.0" w:type="dxa"/>
                </w:tcMar>
                <w:vAlign w:val="top"/>
              </w:tcPr>
              <w:p w:rsidR="00000000" w:rsidDel="00000000" w:rsidP="00000000" w:rsidRDefault="00000000" w:rsidRPr="00000000" w14:paraId="00000056">
                <w:pPr>
                  <w:spacing w:line="240" w:lineRule="auto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sz w:val="20"/>
                    <w:szCs w:val="20"/>
                    <w:rtl w:val="0"/>
                  </w:rPr>
                  <w:t xml:space="preserve">Wymagana obsługa technologii kontroli czasu odzyskiwania błędów (np. TLER, ERC) do pracy w macierzach RAID.</w:t>
                </w:r>
              </w:p>
            </w:tc>
          </w:tr>
          <w:tr>
            <w:trPr>
              <w:cantSplit w:val="0"/>
              <w:trHeight w:val="420" w:hRule="atLeast"/>
              <w:tblHeader w:val="0"/>
            </w:trPr>
            <w:tc>
              <w:tcPr>
                <w:vMerge w:val="continue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</w:tcPr>
              <w:p w:rsidR="00000000" w:rsidDel="00000000" w:rsidP="00000000" w:rsidRDefault="00000000" w:rsidRPr="00000000" w14:paraId="00000057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0" w:right="0" w:firstLine="0"/>
                  <w:jc w:val="left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Mar>
                  <w:top w:w="160.0" w:type="dxa"/>
                  <w:left w:w="0.0" w:type="dxa"/>
                  <w:bottom w:w="160.0" w:type="dxa"/>
                  <w:right w:w="240.0" w:type="dxa"/>
                </w:tcMar>
                <w:vAlign w:val="top"/>
              </w:tcPr>
              <w:p w:rsidR="00000000" w:rsidDel="00000000" w:rsidP="00000000" w:rsidRDefault="00000000" w:rsidRPr="00000000" w14:paraId="00000058">
                <w:pPr>
                  <w:spacing w:line="240" w:lineRule="auto"/>
                  <w:jc w:val="center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sz w:val="20"/>
                    <w:szCs w:val="20"/>
                    <w:rtl w:val="0"/>
                  </w:rPr>
                  <w:t xml:space="preserve">Technologia zapisu</w:t>
                </w:r>
              </w:p>
            </w:tc>
            <w:tc>
              <w:tcPr>
                <w:tcMar>
                  <w:top w:w="160.0" w:type="dxa"/>
                  <w:left w:w="240.0" w:type="dxa"/>
                  <w:bottom w:w="160.0" w:type="dxa"/>
                  <w:right w:w="0.0" w:type="dxa"/>
                </w:tcMar>
                <w:vAlign w:val="top"/>
              </w:tcPr>
              <w:p w:rsidR="00000000" w:rsidDel="00000000" w:rsidP="00000000" w:rsidRDefault="00000000" w:rsidRPr="00000000" w14:paraId="00000059">
                <w:pPr>
                  <w:spacing w:line="240" w:lineRule="auto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sz w:val="20"/>
                    <w:szCs w:val="20"/>
                    <w:rtl w:val="0"/>
                  </w:rPr>
                  <w:t xml:space="preserve">Dysk musi wykorzystywać technologię zapisu prostopadłego (CMR/PMR). Niedopuszczalne są dyski z zapisem równoległym (SMR).</w:t>
                </w:r>
              </w:p>
            </w:tc>
          </w:tr>
          <w:tr>
            <w:trPr>
              <w:cantSplit w:val="0"/>
              <w:trHeight w:val="420" w:hRule="atLeast"/>
              <w:tblHeader w:val="0"/>
            </w:trPr>
            <w:tc>
              <w:tcPr>
                <w:vMerge w:val="continue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</w:tcPr>
              <w:p w:rsidR="00000000" w:rsidDel="00000000" w:rsidP="00000000" w:rsidRDefault="00000000" w:rsidRPr="00000000" w14:paraId="0000005A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0" w:right="0" w:firstLine="0"/>
                  <w:jc w:val="left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Mar>
                  <w:top w:w="160.0" w:type="dxa"/>
                  <w:left w:w="0.0" w:type="dxa"/>
                  <w:bottom w:w="160.0" w:type="dxa"/>
                  <w:right w:w="240.0" w:type="dxa"/>
                </w:tcMar>
                <w:vAlign w:val="top"/>
              </w:tcPr>
              <w:p w:rsidR="00000000" w:rsidDel="00000000" w:rsidP="00000000" w:rsidRDefault="00000000" w:rsidRPr="00000000" w14:paraId="0000005B">
                <w:pPr>
                  <w:spacing w:line="240" w:lineRule="auto"/>
                  <w:jc w:val="center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sz w:val="20"/>
                    <w:szCs w:val="20"/>
                    <w:rtl w:val="0"/>
                  </w:rPr>
                  <w:t xml:space="preserve">Przeznaczenie zestawu</w:t>
                </w:r>
              </w:p>
            </w:tc>
            <w:tc>
              <w:tcPr>
                <w:tcMar>
                  <w:top w:w="160.0" w:type="dxa"/>
                  <w:left w:w="240.0" w:type="dxa"/>
                  <w:bottom w:w="160.0" w:type="dxa"/>
                  <w:right w:w="0.0" w:type="dxa"/>
                </w:tcMar>
                <w:vAlign w:val="top"/>
              </w:tcPr>
              <w:p w:rsidR="00000000" w:rsidDel="00000000" w:rsidP="00000000" w:rsidRDefault="00000000" w:rsidRPr="00000000" w14:paraId="0000005C">
                <w:pPr>
                  <w:spacing w:line="240" w:lineRule="auto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sz w:val="20"/>
                    <w:szCs w:val="20"/>
                    <w:rtl w:val="0"/>
                  </w:rPr>
                  <w:t xml:space="preserve">12 sztuk do bezpośredniego użycia w konfiguracji macierzy RAID + 1 sztuka jako dysk zapasowy (hot-spare) przechowywany w opakowaniu fabrycznym.</w:t>
                </w:r>
              </w:p>
            </w:tc>
          </w:tr>
          <w:tr>
            <w:trPr>
              <w:cantSplit w:val="0"/>
              <w:trHeight w:val="420" w:hRule="atLeast"/>
              <w:tblHeader w:val="0"/>
            </w:trPr>
            <w:tc>
              <w:tcPr>
                <w:vMerge w:val="continue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</w:tcPr>
              <w:p w:rsidR="00000000" w:rsidDel="00000000" w:rsidP="00000000" w:rsidRDefault="00000000" w:rsidRPr="00000000" w14:paraId="0000005D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0" w:right="0" w:firstLine="0"/>
                  <w:jc w:val="left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Mar>
                  <w:top w:w="160.0" w:type="dxa"/>
                  <w:left w:w="0.0" w:type="dxa"/>
                  <w:bottom w:w="160.0" w:type="dxa"/>
                  <w:right w:w="240.0" w:type="dxa"/>
                </w:tcMar>
                <w:vAlign w:val="top"/>
              </w:tcPr>
              <w:p w:rsidR="00000000" w:rsidDel="00000000" w:rsidP="00000000" w:rsidRDefault="00000000" w:rsidRPr="00000000" w14:paraId="0000005E">
                <w:pPr>
                  <w:spacing w:line="240" w:lineRule="auto"/>
                  <w:jc w:val="center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sz w:val="20"/>
                    <w:szCs w:val="20"/>
                    <w:rtl w:val="0"/>
                  </w:rPr>
                  <w:t xml:space="preserve">Gwarancja</w:t>
                </w:r>
              </w:p>
            </w:tc>
            <w:tc>
              <w:tcPr>
                <w:tcMar>
                  <w:top w:w="160.0" w:type="dxa"/>
                  <w:left w:w="240.0" w:type="dxa"/>
                  <w:bottom w:w="160.0" w:type="dxa"/>
                  <w:right w:w="0.0" w:type="dxa"/>
                </w:tcMar>
                <w:vAlign w:val="top"/>
              </w:tcPr>
              <w:p w:rsidR="00000000" w:rsidDel="00000000" w:rsidP="00000000" w:rsidRDefault="00000000" w:rsidRPr="00000000" w14:paraId="0000005F">
                <w:pPr>
                  <w:spacing w:line="240" w:lineRule="auto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sz w:val="20"/>
                    <w:szCs w:val="20"/>
                    <w:rtl w:val="0"/>
                  </w:rPr>
                  <w:t xml:space="preserve">Minimum 5 lat.</w:t>
                </w:r>
              </w:p>
            </w:tc>
          </w:tr>
          <w:tr>
            <w:trPr>
              <w:cantSplit w:val="0"/>
              <w:trHeight w:val="420" w:hRule="atLeast"/>
              <w:tblHeader w:val="0"/>
            </w:trPr>
            <w:tc>
              <w:tcPr>
                <w:vMerge w:val="restart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</w:tcPr>
              <w:p w:rsidR="00000000" w:rsidDel="00000000" w:rsidP="00000000" w:rsidRDefault="00000000" w:rsidRPr="00000000" w14:paraId="00000060">
                <w:pPr>
                  <w:widowControl w:val="0"/>
                  <w:spacing w:line="240" w:lineRule="auto"/>
                  <w:jc w:val="center"/>
                  <w:rPr>
                    <w:rFonts w:ascii="Roboto" w:cs="Roboto" w:eastAsia="Roboto" w:hAnsi="Roboto"/>
                  </w:rPr>
                </w:pPr>
                <w:r w:rsidDel="00000000" w:rsidR="00000000" w:rsidRPr="00000000">
                  <w:rPr>
                    <w:rFonts w:ascii="Roboto" w:cs="Roboto" w:eastAsia="Roboto" w:hAnsi="Roboto"/>
                    <w:rtl w:val="0"/>
                  </w:rPr>
                  <w:t xml:space="preserve">3</w:t>
                </w:r>
              </w:p>
            </w:tc>
            <w:tc>
              <w:tcPr>
                <w:gridSpan w:val="2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</w:tcPr>
              <w:p w:rsidR="00000000" w:rsidDel="00000000" w:rsidP="00000000" w:rsidRDefault="00000000" w:rsidRPr="00000000" w14:paraId="00000061">
                <w:pPr>
                  <w:widowControl w:val="0"/>
                  <w:spacing w:line="240" w:lineRule="auto"/>
                  <w:jc w:val="center"/>
                  <w:rPr>
                    <w:rFonts w:ascii="Roboto" w:cs="Roboto" w:eastAsia="Roboto" w:hAnsi="Roboto"/>
                  </w:rPr>
                </w:pPr>
                <w:r w:rsidDel="00000000" w:rsidR="00000000" w:rsidRPr="00000000">
                  <w:rPr>
                    <w:rFonts w:ascii="Roboto" w:cs="Roboto" w:eastAsia="Roboto" w:hAnsi="Roboto"/>
                    <w:rtl w:val="0"/>
                  </w:rPr>
                  <w:t xml:space="preserve">Szafa serwerowa</w:t>
                </w:r>
              </w:p>
            </w:tc>
          </w:tr>
          <w:tr>
            <w:trPr>
              <w:cantSplit w:val="0"/>
              <w:trHeight w:val="420" w:hRule="atLeast"/>
              <w:tblHeader w:val="0"/>
            </w:trPr>
            <w:tc>
              <w:tcPr>
                <w:vMerge w:val="continue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</w:tcPr>
              <w:p w:rsidR="00000000" w:rsidDel="00000000" w:rsidP="00000000" w:rsidRDefault="00000000" w:rsidRPr="00000000" w14:paraId="00000063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rFonts w:ascii="Roboto" w:cs="Roboto" w:eastAsia="Roboto" w:hAnsi="Roboto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Mar>
                  <w:top w:w="160.0" w:type="dxa"/>
                  <w:left w:w="0.0" w:type="dxa"/>
                  <w:bottom w:w="160.0" w:type="dxa"/>
                  <w:right w:w="240.0" w:type="dxa"/>
                </w:tcMar>
                <w:vAlign w:val="top"/>
              </w:tcPr>
              <w:p w:rsidR="00000000" w:rsidDel="00000000" w:rsidP="00000000" w:rsidRDefault="00000000" w:rsidRPr="00000000" w14:paraId="00000064">
                <w:pPr>
                  <w:widowControl w:val="0"/>
                  <w:spacing w:line="391.30434782608694" w:lineRule="auto"/>
                  <w:jc w:val="center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sz w:val="20"/>
                    <w:szCs w:val="20"/>
                    <w:rtl w:val="0"/>
                  </w:rPr>
                  <w:t xml:space="preserve">Ilość</w:t>
                </w:r>
              </w:p>
            </w:tc>
            <w:tc>
              <w:tcPr>
                <w:tcMar>
                  <w:top w:w="160.0" w:type="dxa"/>
                  <w:left w:w="240.0" w:type="dxa"/>
                  <w:bottom w:w="160.0" w:type="dxa"/>
                  <w:right w:w="0.0" w:type="dxa"/>
                </w:tcMar>
                <w:vAlign w:val="top"/>
              </w:tcPr>
              <w:p w:rsidR="00000000" w:rsidDel="00000000" w:rsidP="00000000" w:rsidRDefault="00000000" w:rsidRPr="00000000" w14:paraId="00000065">
                <w:pPr>
                  <w:widowControl w:val="0"/>
                  <w:spacing w:line="391.30434782608694" w:lineRule="auto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sz w:val="20"/>
                    <w:szCs w:val="20"/>
                    <w:rtl w:val="0"/>
                  </w:rPr>
                  <w:t xml:space="preserve">1</w:t>
                </w:r>
              </w:p>
            </w:tc>
          </w:tr>
          <w:tr>
            <w:trPr>
              <w:cantSplit w:val="0"/>
              <w:trHeight w:val="420" w:hRule="atLeast"/>
              <w:tblHeader w:val="0"/>
            </w:trPr>
            <w:tc>
              <w:tcPr>
                <w:vMerge w:val="continue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</w:tcPr>
              <w:p w:rsidR="00000000" w:rsidDel="00000000" w:rsidP="00000000" w:rsidRDefault="00000000" w:rsidRPr="00000000" w14:paraId="00000066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Mar>
                  <w:top w:w="160.0" w:type="dxa"/>
                  <w:left w:w="0.0" w:type="dxa"/>
                  <w:bottom w:w="160.0" w:type="dxa"/>
                  <w:right w:w="240.0" w:type="dxa"/>
                </w:tcMar>
                <w:vAlign w:val="top"/>
              </w:tcPr>
              <w:p w:rsidR="00000000" w:rsidDel="00000000" w:rsidP="00000000" w:rsidRDefault="00000000" w:rsidRPr="00000000" w14:paraId="00000067">
                <w:pPr>
                  <w:widowControl w:val="0"/>
                  <w:spacing w:line="391.30434782608694" w:lineRule="auto"/>
                  <w:jc w:val="center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sz w:val="20"/>
                    <w:szCs w:val="20"/>
                    <w:rtl w:val="0"/>
                  </w:rPr>
                  <w:t xml:space="preserve">Konstrukcja</w:t>
                </w:r>
              </w:p>
            </w:tc>
            <w:tc>
              <w:tcPr>
                <w:tcMar>
                  <w:top w:w="160.0" w:type="dxa"/>
                  <w:left w:w="240.0" w:type="dxa"/>
                  <w:bottom w:w="160.0" w:type="dxa"/>
                  <w:right w:w="0.0" w:type="dxa"/>
                </w:tcMar>
                <w:vAlign w:val="top"/>
              </w:tcPr>
              <w:p w:rsidR="00000000" w:rsidDel="00000000" w:rsidP="00000000" w:rsidRDefault="00000000" w:rsidRPr="00000000" w14:paraId="00000068">
                <w:pPr>
                  <w:widowControl w:val="0"/>
                  <w:spacing w:line="391.30434782608694" w:lineRule="auto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sz w:val="20"/>
                    <w:szCs w:val="20"/>
                    <w:rtl w:val="0"/>
                  </w:rPr>
                  <w:t xml:space="preserve">Wolnostojąca</w:t>
                </w:r>
              </w:p>
            </w:tc>
          </w:tr>
          <w:tr>
            <w:trPr>
              <w:cantSplit w:val="0"/>
              <w:trHeight w:val="420" w:hRule="atLeast"/>
              <w:tblHeader w:val="0"/>
            </w:trPr>
            <w:tc>
              <w:tcPr>
                <w:vMerge w:val="continue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</w:tcPr>
              <w:p w:rsidR="00000000" w:rsidDel="00000000" w:rsidP="00000000" w:rsidRDefault="00000000" w:rsidRPr="00000000" w14:paraId="00000069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Mar>
                  <w:top w:w="160.0" w:type="dxa"/>
                  <w:left w:w="0.0" w:type="dxa"/>
                  <w:bottom w:w="160.0" w:type="dxa"/>
                  <w:right w:w="240.0" w:type="dxa"/>
                </w:tcMar>
                <w:vAlign w:val="top"/>
              </w:tcPr>
              <w:p w:rsidR="00000000" w:rsidDel="00000000" w:rsidP="00000000" w:rsidRDefault="00000000" w:rsidRPr="00000000" w14:paraId="0000006A">
                <w:pPr>
                  <w:widowControl w:val="0"/>
                  <w:spacing w:line="391.30434782608694" w:lineRule="auto"/>
                  <w:jc w:val="center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sz w:val="20"/>
                    <w:szCs w:val="20"/>
                    <w:rtl w:val="0"/>
                  </w:rPr>
                  <w:t xml:space="preserve">Standard montażowy</w:t>
                </w:r>
              </w:p>
            </w:tc>
            <w:tc>
              <w:tcPr>
                <w:tcMar>
                  <w:top w:w="160.0" w:type="dxa"/>
                  <w:left w:w="240.0" w:type="dxa"/>
                  <w:bottom w:w="160.0" w:type="dxa"/>
                  <w:right w:w="0.0" w:type="dxa"/>
                </w:tcMar>
                <w:vAlign w:val="top"/>
              </w:tcPr>
              <w:p w:rsidR="00000000" w:rsidDel="00000000" w:rsidP="00000000" w:rsidRDefault="00000000" w:rsidRPr="00000000" w14:paraId="0000006B">
                <w:pPr>
                  <w:widowControl w:val="0"/>
                  <w:spacing w:line="391.30434782608694" w:lineRule="auto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sz w:val="20"/>
                    <w:szCs w:val="20"/>
                    <w:rtl w:val="0"/>
                  </w:rPr>
                  <w:t xml:space="preserve">19"</w:t>
                </w:r>
              </w:p>
            </w:tc>
          </w:tr>
          <w:tr>
            <w:trPr>
              <w:cantSplit w:val="0"/>
              <w:trHeight w:val="420" w:hRule="atLeast"/>
              <w:tblHeader w:val="0"/>
            </w:trPr>
            <w:tc>
              <w:tcPr>
                <w:vMerge w:val="continue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</w:tcPr>
              <w:p w:rsidR="00000000" w:rsidDel="00000000" w:rsidP="00000000" w:rsidRDefault="00000000" w:rsidRPr="00000000" w14:paraId="0000006C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Mar>
                  <w:top w:w="160.0" w:type="dxa"/>
                  <w:left w:w="0.0" w:type="dxa"/>
                  <w:bottom w:w="160.0" w:type="dxa"/>
                  <w:right w:w="240.0" w:type="dxa"/>
                </w:tcMar>
                <w:vAlign w:val="top"/>
              </w:tcPr>
              <w:p w:rsidR="00000000" w:rsidDel="00000000" w:rsidP="00000000" w:rsidRDefault="00000000" w:rsidRPr="00000000" w14:paraId="0000006D">
                <w:pPr>
                  <w:widowControl w:val="0"/>
                  <w:spacing w:line="391.30434782608694" w:lineRule="auto"/>
                  <w:jc w:val="center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sz w:val="20"/>
                    <w:szCs w:val="20"/>
                    <w:rtl w:val="0"/>
                  </w:rPr>
                  <w:t xml:space="preserve">Wysokość (pojemność)</w:t>
                </w:r>
              </w:p>
            </w:tc>
            <w:tc>
              <w:tcPr>
                <w:tcMar>
                  <w:top w:w="160.0" w:type="dxa"/>
                  <w:left w:w="240.0" w:type="dxa"/>
                  <w:bottom w:w="160.0" w:type="dxa"/>
                  <w:right w:w="0.0" w:type="dxa"/>
                </w:tcMar>
                <w:vAlign w:val="top"/>
              </w:tcPr>
              <w:p w:rsidR="00000000" w:rsidDel="00000000" w:rsidP="00000000" w:rsidRDefault="00000000" w:rsidRPr="00000000" w14:paraId="0000006E">
                <w:pPr>
                  <w:widowControl w:val="0"/>
                  <w:spacing w:line="391.30434782608694" w:lineRule="auto"/>
                  <w:rPr>
                    <w:color w:val="00ff00"/>
                    <w:sz w:val="20"/>
                    <w:szCs w:val="20"/>
                  </w:rPr>
                </w:pPr>
                <w:r w:rsidDel="00000000" w:rsidR="00000000" w:rsidRPr="00000000">
                  <w:rPr>
                    <w:sz w:val="20"/>
                    <w:szCs w:val="20"/>
                    <w:rtl w:val="0"/>
                  </w:rPr>
                  <w:t xml:space="preserve">15-16U</w:t>
                </w:r>
                <w:r w:rsidDel="00000000" w:rsidR="00000000" w:rsidRPr="00000000">
                  <w:rPr>
                    <w:rtl w:val="0"/>
                  </w:rPr>
                </w:r>
              </w:p>
            </w:tc>
          </w:tr>
          <w:tr>
            <w:trPr>
              <w:cantSplit w:val="0"/>
              <w:trHeight w:val="420" w:hRule="atLeast"/>
              <w:tblHeader w:val="0"/>
            </w:trPr>
            <w:tc>
              <w:tcPr>
                <w:vMerge w:val="continue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</w:tcPr>
              <w:p w:rsidR="00000000" w:rsidDel="00000000" w:rsidP="00000000" w:rsidRDefault="00000000" w:rsidRPr="00000000" w14:paraId="0000006F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Mar>
                  <w:top w:w="160.0" w:type="dxa"/>
                  <w:left w:w="0.0" w:type="dxa"/>
                  <w:bottom w:w="160.0" w:type="dxa"/>
                  <w:right w:w="240.0" w:type="dxa"/>
                </w:tcMar>
                <w:vAlign w:val="top"/>
              </w:tcPr>
              <w:p w:rsidR="00000000" w:rsidDel="00000000" w:rsidP="00000000" w:rsidRDefault="00000000" w:rsidRPr="00000000" w14:paraId="00000070">
                <w:pPr>
                  <w:widowControl w:val="0"/>
                  <w:spacing w:line="391.30434782608694" w:lineRule="auto"/>
                  <w:jc w:val="center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sz w:val="20"/>
                    <w:szCs w:val="20"/>
                    <w:rtl w:val="0"/>
                  </w:rPr>
                  <w:t xml:space="preserve">Głębokość konstrukcyjna</w:t>
                </w:r>
              </w:p>
            </w:tc>
            <w:tc>
              <w:tcPr>
                <w:tcMar>
                  <w:top w:w="160.0" w:type="dxa"/>
                  <w:left w:w="240.0" w:type="dxa"/>
                  <w:bottom w:w="160.0" w:type="dxa"/>
                  <w:right w:w="0.0" w:type="dxa"/>
                </w:tcMar>
                <w:vAlign w:val="top"/>
              </w:tcPr>
              <w:p w:rsidR="00000000" w:rsidDel="00000000" w:rsidP="00000000" w:rsidRDefault="00000000" w:rsidRPr="00000000" w14:paraId="00000071">
                <w:pPr>
                  <w:widowControl w:val="0"/>
                  <w:spacing w:line="391.30434782608694" w:lineRule="auto"/>
                  <w:rPr>
                    <w:color w:val="00ff00"/>
                    <w:sz w:val="20"/>
                    <w:szCs w:val="20"/>
                  </w:rPr>
                </w:pPr>
                <w:r w:rsidDel="00000000" w:rsidR="00000000" w:rsidRPr="00000000">
                  <w:rPr>
                    <w:sz w:val="20"/>
                    <w:szCs w:val="20"/>
                    <w:rtl w:val="0"/>
                  </w:rPr>
                  <w:t xml:space="preserve">980-1020 mm (głębokość ramy montażowej)</w:t>
                </w:r>
                <w:r w:rsidDel="00000000" w:rsidR="00000000" w:rsidRPr="00000000">
                  <w:rPr>
                    <w:rtl w:val="0"/>
                  </w:rPr>
                </w:r>
              </w:p>
            </w:tc>
          </w:tr>
          <w:tr>
            <w:trPr>
              <w:cantSplit w:val="0"/>
              <w:trHeight w:val="420" w:hRule="atLeast"/>
              <w:tblHeader w:val="0"/>
            </w:trPr>
            <w:tc>
              <w:tcPr>
                <w:vMerge w:val="continue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</w:tcPr>
              <w:p w:rsidR="00000000" w:rsidDel="00000000" w:rsidP="00000000" w:rsidRDefault="00000000" w:rsidRPr="00000000" w14:paraId="00000072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Mar>
                  <w:top w:w="160.0" w:type="dxa"/>
                  <w:left w:w="0.0" w:type="dxa"/>
                  <w:bottom w:w="160.0" w:type="dxa"/>
                  <w:right w:w="240.0" w:type="dxa"/>
                </w:tcMar>
                <w:vAlign w:val="top"/>
              </w:tcPr>
              <w:p w:rsidR="00000000" w:rsidDel="00000000" w:rsidP="00000000" w:rsidRDefault="00000000" w:rsidRPr="00000000" w14:paraId="00000073">
                <w:pPr>
                  <w:widowControl w:val="0"/>
                  <w:spacing w:line="391.30434782608694" w:lineRule="auto"/>
                  <w:jc w:val="center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sz w:val="20"/>
                    <w:szCs w:val="20"/>
                    <w:rtl w:val="0"/>
                  </w:rPr>
                  <w:t xml:space="preserve">Drzwi przednie/tylne</w:t>
                </w:r>
              </w:p>
            </w:tc>
            <w:tc>
              <w:tcPr>
                <w:tcMar>
                  <w:top w:w="160.0" w:type="dxa"/>
                  <w:left w:w="240.0" w:type="dxa"/>
                  <w:bottom w:w="160.0" w:type="dxa"/>
                  <w:right w:w="0.0" w:type="dxa"/>
                </w:tcMar>
                <w:vAlign w:val="top"/>
              </w:tcPr>
              <w:p w:rsidR="00000000" w:rsidDel="00000000" w:rsidP="00000000" w:rsidRDefault="00000000" w:rsidRPr="00000000" w14:paraId="00000074">
                <w:pPr>
                  <w:widowControl w:val="0"/>
                  <w:spacing w:line="391.30434782608694" w:lineRule="auto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sz w:val="20"/>
                    <w:szCs w:val="20"/>
                    <w:rtl w:val="0"/>
                  </w:rPr>
                  <w:t xml:space="preserve">Perforowane, zamykane na klucz</w:t>
                </w:r>
              </w:p>
            </w:tc>
          </w:tr>
          <w:tr>
            <w:trPr>
              <w:cantSplit w:val="0"/>
              <w:trHeight w:val="420" w:hRule="atLeast"/>
              <w:tblHeader w:val="0"/>
            </w:trPr>
            <w:tc>
              <w:tcPr>
                <w:vMerge w:val="continue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</w:tcPr>
              <w:p w:rsidR="00000000" w:rsidDel="00000000" w:rsidP="00000000" w:rsidRDefault="00000000" w:rsidRPr="00000000" w14:paraId="00000075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Mar>
                  <w:top w:w="160.0" w:type="dxa"/>
                  <w:left w:w="0.0" w:type="dxa"/>
                  <w:bottom w:w="160.0" w:type="dxa"/>
                  <w:right w:w="240.0" w:type="dxa"/>
                </w:tcMar>
                <w:vAlign w:val="top"/>
              </w:tcPr>
              <w:p w:rsidR="00000000" w:rsidDel="00000000" w:rsidP="00000000" w:rsidRDefault="00000000" w:rsidRPr="00000000" w14:paraId="00000076">
                <w:pPr>
                  <w:widowControl w:val="0"/>
                  <w:spacing w:line="391.30434782608694" w:lineRule="auto"/>
                  <w:jc w:val="center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sz w:val="20"/>
                    <w:szCs w:val="20"/>
                    <w:rtl w:val="0"/>
                  </w:rPr>
                  <w:t xml:space="preserve">System montażowy</w:t>
                </w:r>
              </w:p>
            </w:tc>
            <w:tc>
              <w:tcPr>
                <w:tcMar>
                  <w:top w:w="160.0" w:type="dxa"/>
                  <w:left w:w="240.0" w:type="dxa"/>
                  <w:bottom w:w="160.0" w:type="dxa"/>
                  <w:right w:w="0.0" w:type="dxa"/>
                </w:tcMar>
                <w:vAlign w:val="top"/>
              </w:tcPr>
              <w:p w:rsidR="00000000" w:rsidDel="00000000" w:rsidP="00000000" w:rsidRDefault="00000000" w:rsidRPr="00000000" w14:paraId="00000077">
                <w:pPr>
                  <w:widowControl w:val="0"/>
                  <w:spacing w:line="391.30434782608694" w:lineRule="auto"/>
                  <w:rPr>
                    <w:sz w:val="20"/>
                    <w:szCs w:val="20"/>
                  </w:rPr>
                </w:pPr>
                <w:r w:rsidDel="00000000" w:rsidR="00000000" w:rsidRPr="00000000">
                  <w:rPr>
                    <w:sz w:val="20"/>
                    <w:szCs w:val="20"/>
                    <w:rtl w:val="0"/>
                  </w:rPr>
                  <w:t xml:space="preserve">Regulowane szyny montażowe</w:t>
                </w:r>
              </w:p>
            </w:tc>
          </w:tr>
        </w:tbl>
      </w:sdtContent>
    </w:sdt>
    <w:p w:rsidR="00000000" w:rsidDel="00000000" w:rsidP="00000000" w:rsidRDefault="00000000" w:rsidRPr="00000000" w14:paraId="00000078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9">
      <w:pPr>
        <w:tabs>
          <w:tab w:val="left" w:leader="none" w:pos="220"/>
        </w:tabs>
        <w:spacing w:line="240" w:lineRule="auto"/>
        <w:ind w:left="0" w:firstLine="0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sectPr>
      <w:headerReference r:id="rId7" w:type="default"/>
      <w:headerReference r:id="rId8" w:type="first"/>
      <w:headerReference r:id="rId9" w:type="even"/>
      <w:footerReference r:id="rId10" w:type="default"/>
      <w:footerReference r:id="rId11" w:type="first"/>
      <w:footerReference r:id="rId12" w:type="even"/>
      <w:pgSz w:h="16834" w:w="11909" w:orient="portrait"/>
      <w:pgMar w:bottom="1440" w:top="1440" w:left="1440" w:right="1440" w:header="720" w:footer="81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Times New Roman"/>
  <w:font w:name="Calibri"/>
  <w:font w:name="Robot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7D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right"/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7E">
    <w:pPr>
      <w:rPr/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5362575</wp:posOffset>
          </wp:positionH>
          <wp:positionV relativeFrom="paragraph">
            <wp:posOffset>200025</wp:posOffset>
          </wp:positionV>
          <wp:extent cx="990600" cy="379730"/>
          <wp:effectExtent b="0" l="0" r="0" t="0"/>
          <wp:wrapNone/>
          <wp:docPr descr="Obraz zawierający zrzut ekranu, Czcionka, czarne, Grafika&#10;&#10;Zawartość wygenerowana przez AI może być niepoprawna." id="998389524" name="image2.png"/>
          <a:graphic>
            <a:graphicData uri="http://schemas.openxmlformats.org/drawingml/2006/picture">
              <pic:pic>
                <pic:nvPicPr>
                  <pic:cNvPr descr="Obraz zawierający zrzut ekranu, Czcionka, czarne, Grafika&#10;&#10;Zawartość wygenerowana przez AI może być niepoprawna." id="0" name="image2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990600" cy="379730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4257675</wp:posOffset>
          </wp:positionH>
          <wp:positionV relativeFrom="paragraph">
            <wp:posOffset>200025</wp:posOffset>
          </wp:positionV>
          <wp:extent cx="989615" cy="438150"/>
          <wp:effectExtent b="0" l="0" r="0" t="0"/>
          <wp:wrapNone/>
          <wp:docPr descr="Obraz zawierający Grafika, Czcionka, logo, symbol&#10;&#10;Zawartość wygenerowana przez AI może być niepoprawna." id="998389523" name="image1.png"/>
          <a:graphic>
            <a:graphicData uri="http://schemas.openxmlformats.org/drawingml/2006/picture">
              <pic:pic>
                <pic:nvPicPr>
                  <pic:cNvPr descr="Obraz zawierający Grafika, Czcionka, logo, symbol&#10;&#10;Zawartość wygenerowana przez AI może być niepoprawna." id="0" name="image1.png"/>
                  <pic:cNvPicPr preferRelativeResize="0"/>
                </pic:nvPicPr>
                <pic:blipFill>
                  <a:blip r:embed="rId2"/>
                  <a:srcRect b="0" l="3072" r="0" t="9974"/>
                  <a:stretch>
                    <a:fillRect/>
                  </a:stretch>
                </pic:blipFill>
                <pic:spPr>
                  <a:xfrm>
                    <a:off x="0" y="0"/>
                    <a:ext cx="989615" cy="438150"/>
                  </a:xfrm>
                  <a:prstGeom prst="rect"/>
                  <a:ln/>
                </pic:spPr>
              </pic:pic>
            </a:graphicData>
          </a:graphic>
        </wp:anchor>
      </w:drawing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7F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Arial" w:cs="Arial" w:eastAsia="Arial" w:hAnsi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80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Arial" w:cs="Arial" w:eastAsia="Arial" w:hAnsi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7A">
    <w:pPr>
      <w:rPr/>
    </w:pPr>
    <w:r w:rsidDel="00000000" w:rsidR="00000000" w:rsidRPr="00000000">
      <w:rPr/>
      <w:drawing>
        <wp:inline distB="114300" distT="114300" distL="114300" distR="114300">
          <wp:extent cx="5731200" cy="495300"/>
          <wp:effectExtent b="0" l="0" r="0" t="0"/>
          <wp:docPr id="998389525" name="image3.png"/>
          <a:graphic>
            <a:graphicData uri="http://schemas.openxmlformats.org/drawingml/2006/picture">
              <pic:pic>
                <pic:nvPicPr>
                  <pic:cNvPr id="0" name="image3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31200" cy="4953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7B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Arial" w:cs="Arial" w:eastAsia="Arial" w:hAnsi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3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7C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Arial" w:cs="Arial" w:eastAsia="Arial" w:hAnsi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l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iCs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character" w:styleId="Domylnaczcionkaakapitu" w:default="1">
    <w:name w:val="Default Paragraph Font"/>
    <w:uiPriority w:val="1"/>
    <w:semiHidden w:val="1"/>
    <w:unhideWhenUsed w:val="1"/>
  </w:style>
  <w:style w:type="table" w:styleId="Standardowy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Bezlisty" w:default="1">
    <w:name w:val="No List"/>
    <w:uiPriority w:val="99"/>
    <w:semiHidden w:val="1"/>
    <w:unhideWhenUsed w:val="1"/>
  </w:style>
  <w:style w:type="table" w:styleId="TableNormal" w:customStyle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Normal0" w:customStyle="1">
    <w:name w:val="Table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Normal1" w:customStyle="1">
    <w:name w:val="Table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Normal2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Normal3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Normal4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a" w:customStyle="1">
    <w:basedOn w:val="TableNormal4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0" w:customStyle="1">
    <w:basedOn w:val="TableNormal4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1" w:customStyle="1">
    <w:basedOn w:val="TableNormal4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2" w:customStyle="1">
    <w:basedOn w:val="TableNormal4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3" w:customStyle="1">
    <w:basedOn w:val="TableNormal4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4" w:customStyle="1">
    <w:basedOn w:val="TableNormal4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Tekstdymka">
    <w:name w:val="Balloon Text"/>
    <w:link w:val="TekstdymkaZnak"/>
    <w:uiPriority w:val="99"/>
    <w:semiHidden w:val="1"/>
    <w:unhideWhenUsed w:val="1"/>
    <w:rsid w:val="00176B07"/>
    <w:pPr>
      <w:spacing w:line="240" w:lineRule="auto"/>
    </w:pPr>
    <w:rPr>
      <w:rFonts w:ascii="Tahoma" w:cs="Tahoma" w:hAnsi="Tahoma"/>
      <w:sz w:val="16"/>
      <w:szCs w:val="16"/>
    </w:rPr>
  </w:style>
  <w:style w:type="character" w:styleId="TekstdymkaZnak" w:customStyle="1">
    <w:name w:val="Tekst dymka Znak"/>
    <w:basedOn w:val="Domylnaczcionkaakapitu"/>
    <w:link w:val="Tekstdymka"/>
    <w:uiPriority w:val="99"/>
    <w:semiHidden w:val="1"/>
    <w:rsid w:val="00176B07"/>
    <w:rPr>
      <w:rFonts w:ascii="Tahoma" w:cs="Tahoma" w:hAnsi="Tahoma"/>
      <w:sz w:val="16"/>
      <w:szCs w:val="16"/>
    </w:rPr>
  </w:style>
  <w:style w:type="table" w:styleId="a5" w:customStyle="1">
    <w:basedOn w:val="TableNormal0"/>
    <w:tblPr>
      <w:tblStyleRowBandSize w:val="1"/>
      <w:tblStyleColBandSize w:val="1"/>
    </w:tblPr>
  </w:style>
  <w:style w:type="paragraph" w:styleId="Nagwek">
    <w:name w:val="header"/>
    <w:basedOn w:val="Normalny"/>
    <w:link w:val="NagwekZnak"/>
    <w:uiPriority w:val="99"/>
    <w:unhideWhenUsed w:val="1"/>
    <w:rsid w:val="000E707D"/>
    <w:pPr>
      <w:tabs>
        <w:tab w:val="center" w:pos="4536"/>
        <w:tab w:val="right" w:pos="9072"/>
      </w:tabs>
      <w:spacing w:line="240" w:lineRule="auto"/>
    </w:pPr>
  </w:style>
  <w:style w:type="character" w:styleId="NagwekZnak" w:customStyle="1">
    <w:name w:val="Nagłówek Znak"/>
    <w:basedOn w:val="Domylnaczcionkaakapitu"/>
    <w:link w:val="Nagwek"/>
    <w:uiPriority w:val="99"/>
    <w:rsid w:val="000E707D"/>
  </w:style>
  <w:style w:type="paragraph" w:styleId="Stopka">
    <w:name w:val="footer"/>
    <w:basedOn w:val="Normalny"/>
    <w:link w:val="StopkaZnak"/>
    <w:uiPriority w:val="99"/>
    <w:unhideWhenUsed w:val="1"/>
    <w:rsid w:val="000E707D"/>
    <w:pPr>
      <w:tabs>
        <w:tab w:val="center" w:pos="4536"/>
        <w:tab w:val="right" w:pos="9072"/>
      </w:tabs>
      <w:spacing w:line="240" w:lineRule="auto"/>
    </w:pPr>
  </w:style>
  <w:style w:type="character" w:styleId="StopkaZnak" w:customStyle="1">
    <w:name w:val="Stopka Znak"/>
    <w:basedOn w:val="Domylnaczcionkaakapitu"/>
    <w:link w:val="Stopka"/>
    <w:uiPriority w:val="99"/>
    <w:rsid w:val="000E707D"/>
  </w:style>
  <w:style w:type="table" w:styleId="Table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footer" Target="footer2.xml"/><Relationship Id="rId10" Type="http://schemas.openxmlformats.org/officeDocument/2006/relationships/footer" Target="footer1.xml"/><Relationship Id="rId12" Type="http://schemas.openxmlformats.org/officeDocument/2006/relationships/footer" Target="footer3.xml"/><Relationship Id="rId9" Type="http://schemas.openxmlformats.org/officeDocument/2006/relationships/header" Target="header3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header" Target="header2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Roboto-regular.ttf"/><Relationship Id="rId2" Type="http://schemas.openxmlformats.org/officeDocument/2006/relationships/font" Target="fonts/Roboto-bold.ttf"/><Relationship Id="rId3" Type="http://schemas.openxmlformats.org/officeDocument/2006/relationships/font" Target="fonts/Roboto-italic.ttf"/><Relationship Id="rId4" Type="http://schemas.openxmlformats.org/officeDocument/2006/relationships/font" Target="fonts/Roboto-boldItalic.ttf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Relationship Id="rId2" Type="http://schemas.openxmlformats.org/officeDocument/2006/relationships/image" Target="media/image1.pn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0QoDUoo7ynylk6SVt0WFFnGC5KA==">CgMxLjAaHwoBMBIaChgICVIUChJ0YWJsZS5xZGJzZHZuZjZleWk4AHIhMTJ5aGpjdU5ocmF2a01sNTJsYVMtNF9FeWNjbmFyaUp0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2025-09-19T12:40:00Z</dcterms:created>
  <dc:creator>bkowalik</dc:creator>
</cp:coreProperties>
</file>