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B737BC" w14:textId="77777777" w:rsidR="004D0491" w:rsidRDefault="004D0491" w:rsidP="001A72D9">
      <w:pPr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65DA9908" w14:textId="23A8E4FD" w:rsidR="00AD1F67" w:rsidRPr="00022121" w:rsidRDefault="001A72D9" w:rsidP="001A72D9">
      <w:pPr>
        <w:jc w:val="right"/>
        <w:rPr>
          <w:rFonts w:ascii="Times New Roman" w:hAnsi="Times New Roman" w:cs="Times New Roman"/>
          <w:b/>
          <w:sz w:val="20"/>
          <w:szCs w:val="20"/>
        </w:rPr>
      </w:pPr>
      <w:r w:rsidRPr="00022121">
        <w:rPr>
          <w:rFonts w:ascii="Times New Roman" w:hAnsi="Times New Roman" w:cs="Times New Roman"/>
          <w:b/>
          <w:sz w:val="20"/>
          <w:szCs w:val="20"/>
        </w:rPr>
        <w:t xml:space="preserve">Zał. nr </w:t>
      </w:r>
      <w:r w:rsidR="00022121" w:rsidRPr="00022121">
        <w:rPr>
          <w:rFonts w:ascii="Times New Roman" w:hAnsi="Times New Roman" w:cs="Times New Roman"/>
          <w:b/>
          <w:sz w:val="20"/>
          <w:szCs w:val="20"/>
        </w:rPr>
        <w:t>3</w:t>
      </w:r>
      <w:r w:rsidR="001C770F" w:rsidRPr="00022121">
        <w:rPr>
          <w:rFonts w:ascii="Times New Roman" w:hAnsi="Times New Roman" w:cs="Times New Roman"/>
          <w:b/>
          <w:sz w:val="20"/>
          <w:szCs w:val="20"/>
        </w:rPr>
        <w:t xml:space="preserve"> do </w:t>
      </w:r>
      <w:r w:rsidR="00801BF7" w:rsidRPr="00022121">
        <w:rPr>
          <w:rFonts w:ascii="Times New Roman" w:hAnsi="Times New Roman" w:cs="Times New Roman"/>
          <w:b/>
          <w:sz w:val="20"/>
          <w:szCs w:val="20"/>
        </w:rPr>
        <w:t>SWZ</w:t>
      </w:r>
      <w:r w:rsidR="002859C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2859C4" w:rsidRPr="002859C4">
        <w:rPr>
          <w:rFonts w:ascii="Times New Roman" w:hAnsi="Times New Roman" w:cs="Times New Roman"/>
          <w:b/>
          <w:color w:val="C00000"/>
          <w:sz w:val="20"/>
          <w:szCs w:val="20"/>
        </w:rPr>
        <w:t>ZMIENIONY W DNIU 18.03.2026</w:t>
      </w:r>
      <w:r w:rsidR="00C373A7">
        <w:rPr>
          <w:rFonts w:ascii="Times New Roman" w:hAnsi="Times New Roman" w:cs="Times New Roman"/>
          <w:b/>
          <w:color w:val="C00000"/>
          <w:sz w:val="20"/>
          <w:szCs w:val="20"/>
        </w:rPr>
        <w:t>r</w:t>
      </w:r>
      <w:r w:rsidR="002859C4" w:rsidRPr="002859C4">
        <w:rPr>
          <w:rFonts w:ascii="Times New Roman" w:hAnsi="Times New Roman" w:cs="Times New Roman"/>
          <w:b/>
          <w:color w:val="C00000"/>
          <w:sz w:val="20"/>
          <w:szCs w:val="20"/>
        </w:rPr>
        <w:t>.</w:t>
      </w:r>
    </w:p>
    <w:p w14:paraId="2B73366C" w14:textId="5FC2AC78" w:rsidR="00B96EEF" w:rsidRPr="002040BA" w:rsidRDefault="001A72D9" w:rsidP="00AB70C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040BA">
        <w:rPr>
          <w:rFonts w:ascii="Times New Roman" w:hAnsi="Times New Roman" w:cs="Times New Roman"/>
          <w:b/>
          <w:sz w:val="28"/>
          <w:szCs w:val="28"/>
        </w:rPr>
        <w:t>OPIS PRZEDMIOTU ZAMÓWIENIA</w:t>
      </w:r>
    </w:p>
    <w:p w14:paraId="6132423C" w14:textId="5CB2CB6E" w:rsidR="00F003C3" w:rsidRPr="002040BA" w:rsidRDefault="00DA26C1" w:rsidP="00AB70CD">
      <w:p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Parametry i dane techniczne jaki</w:t>
      </w:r>
      <w:r w:rsidR="005719E5" w:rsidRPr="002040BA">
        <w:rPr>
          <w:rFonts w:ascii="Times New Roman" w:hAnsi="Times New Roman" w:cs="Times New Roman"/>
          <w:sz w:val="24"/>
          <w:szCs w:val="24"/>
        </w:rPr>
        <w:t>e</w:t>
      </w:r>
      <w:r w:rsidRPr="002040BA">
        <w:rPr>
          <w:rFonts w:ascii="Times New Roman" w:hAnsi="Times New Roman" w:cs="Times New Roman"/>
          <w:sz w:val="24"/>
          <w:szCs w:val="24"/>
        </w:rPr>
        <w:t xml:space="preserve"> musi posiadać </w:t>
      </w:r>
      <w:r w:rsidR="005719E5" w:rsidRPr="002040BA">
        <w:rPr>
          <w:rFonts w:ascii="Times New Roman" w:hAnsi="Times New Roman" w:cs="Times New Roman"/>
          <w:sz w:val="24"/>
          <w:szCs w:val="24"/>
        </w:rPr>
        <w:t>ciągnik wraz z przyczepą hakową</w:t>
      </w:r>
      <w:r w:rsidR="000C394B" w:rsidRPr="002040BA">
        <w:rPr>
          <w:rFonts w:ascii="Times New Roman" w:hAnsi="Times New Roman" w:cs="Times New Roman"/>
          <w:sz w:val="24"/>
          <w:szCs w:val="24"/>
        </w:rPr>
        <w:t xml:space="preserve">, </w:t>
      </w:r>
      <w:r w:rsidRPr="002040BA">
        <w:rPr>
          <w:rFonts w:ascii="Times New Roman" w:hAnsi="Times New Roman" w:cs="Times New Roman"/>
          <w:sz w:val="24"/>
          <w:szCs w:val="24"/>
        </w:rPr>
        <w:t>będąc</w:t>
      </w:r>
      <w:r w:rsidR="005719E5" w:rsidRPr="002040BA">
        <w:rPr>
          <w:rFonts w:ascii="Times New Roman" w:hAnsi="Times New Roman" w:cs="Times New Roman"/>
          <w:sz w:val="24"/>
          <w:szCs w:val="24"/>
        </w:rPr>
        <w:t>e</w:t>
      </w:r>
      <w:r w:rsidRPr="002040BA">
        <w:rPr>
          <w:rFonts w:ascii="Times New Roman" w:hAnsi="Times New Roman" w:cs="Times New Roman"/>
          <w:sz w:val="24"/>
          <w:szCs w:val="24"/>
        </w:rPr>
        <w:t xml:space="preserve"> przedmiotem zamówienia;</w:t>
      </w:r>
      <w:r w:rsidR="00F003C3" w:rsidRPr="002040B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D9EBD7E" w14:textId="097F7991" w:rsidR="00DA26C1" w:rsidRPr="002040BA" w:rsidRDefault="00F411D2" w:rsidP="00C6207B">
      <w:pPr>
        <w:pStyle w:val="Akapitzlist"/>
        <w:numPr>
          <w:ilvl w:val="0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040BA">
        <w:rPr>
          <w:rFonts w:ascii="Times New Roman" w:hAnsi="Times New Roman" w:cs="Times New Roman"/>
          <w:b/>
          <w:bCs/>
          <w:sz w:val="24"/>
          <w:szCs w:val="24"/>
        </w:rPr>
        <w:t xml:space="preserve">SPECYFIKACJA </w:t>
      </w:r>
      <w:r w:rsidR="005719E5" w:rsidRPr="002040BA">
        <w:rPr>
          <w:rFonts w:ascii="Times New Roman" w:hAnsi="Times New Roman" w:cs="Times New Roman"/>
          <w:b/>
          <w:bCs/>
          <w:sz w:val="24"/>
          <w:szCs w:val="24"/>
        </w:rPr>
        <w:t>CIĄGNIKA</w:t>
      </w:r>
      <w:r w:rsidR="00C6207B" w:rsidRPr="002040BA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0AD3A5C3" w14:textId="77777777" w:rsidR="001A72D9" w:rsidRPr="002040BA" w:rsidRDefault="001A72D9" w:rsidP="001A72D9">
      <w:pPr>
        <w:pStyle w:val="Akapitzlist"/>
        <w:ind w:left="108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E1476F4" w14:textId="77777777" w:rsidR="00A95DE9" w:rsidRPr="002040BA" w:rsidRDefault="00A95DE9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62121748"/>
      <w:r w:rsidRPr="002040BA">
        <w:rPr>
          <w:rFonts w:ascii="Times New Roman" w:hAnsi="Times New Roman" w:cs="Times New Roman"/>
          <w:sz w:val="24"/>
          <w:szCs w:val="24"/>
        </w:rPr>
        <w:t>Stan: nowy</w:t>
      </w:r>
    </w:p>
    <w:p w14:paraId="65CB950D" w14:textId="31E6EAD1" w:rsidR="007D2D4C" w:rsidRPr="002040BA" w:rsidRDefault="007D2D4C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 xml:space="preserve">Rok produkcji </w:t>
      </w:r>
      <w:r w:rsidR="001559CA" w:rsidRPr="002040BA">
        <w:rPr>
          <w:rFonts w:ascii="Times New Roman" w:hAnsi="Times New Roman" w:cs="Times New Roman"/>
          <w:sz w:val="24"/>
          <w:szCs w:val="24"/>
        </w:rPr>
        <w:t>nie starszy niż</w:t>
      </w:r>
      <w:r w:rsidR="001A72D9" w:rsidRPr="002040BA">
        <w:rPr>
          <w:rFonts w:ascii="Times New Roman" w:hAnsi="Times New Roman" w:cs="Times New Roman"/>
          <w:sz w:val="24"/>
          <w:szCs w:val="24"/>
        </w:rPr>
        <w:t xml:space="preserve"> </w:t>
      </w:r>
      <w:r w:rsidRPr="002040BA">
        <w:rPr>
          <w:rFonts w:ascii="Times New Roman" w:hAnsi="Times New Roman" w:cs="Times New Roman"/>
          <w:sz w:val="24"/>
          <w:szCs w:val="24"/>
        </w:rPr>
        <w:t>20</w:t>
      </w:r>
      <w:r w:rsidR="00A95DE9" w:rsidRPr="002040BA">
        <w:rPr>
          <w:rFonts w:ascii="Times New Roman" w:hAnsi="Times New Roman" w:cs="Times New Roman"/>
          <w:sz w:val="24"/>
          <w:szCs w:val="24"/>
        </w:rPr>
        <w:t>25</w:t>
      </w:r>
      <w:r w:rsidR="006D19FE" w:rsidRPr="002040BA">
        <w:rPr>
          <w:rFonts w:ascii="Times New Roman" w:hAnsi="Times New Roman" w:cs="Times New Roman"/>
          <w:sz w:val="24"/>
          <w:szCs w:val="24"/>
        </w:rPr>
        <w:t xml:space="preserve"> </w:t>
      </w:r>
      <w:r w:rsidRPr="002040BA">
        <w:rPr>
          <w:rFonts w:ascii="Times New Roman" w:hAnsi="Times New Roman" w:cs="Times New Roman"/>
          <w:sz w:val="24"/>
          <w:szCs w:val="24"/>
        </w:rPr>
        <w:t>r.</w:t>
      </w:r>
      <w:bookmarkEnd w:id="0"/>
    </w:p>
    <w:p w14:paraId="68751D60" w14:textId="09E1B4B9" w:rsidR="00040F40" w:rsidRPr="002040BA" w:rsidRDefault="00040F40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 xml:space="preserve">Moc </w:t>
      </w:r>
      <w:r w:rsidR="00370183" w:rsidRPr="002040BA">
        <w:rPr>
          <w:rFonts w:ascii="Times New Roman" w:hAnsi="Times New Roman" w:cs="Times New Roman"/>
          <w:sz w:val="24"/>
          <w:szCs w:val="24"/>
        </w:rPr>
        <w:t xml:space="preserve">maksymalna </w:t>
      </w:r>
      <w:r w:rsidRPr="002040BA">
        <w:rPr>
          <w:rFonts w:ascii="Times New Roman" w:hAnsi="Times New Roman" w:cs="Times New Roman"/>
          <w:sz w:val="24"/>
          <w:szCs w:val="24"/>
        </w:rPr>
        <w:t>co najmniej 15</w:t>
      </w:r>
      <w:r w:rsidR="00FF7B61" w:rsidRPr="002040BA">
        <w:rPr>
          <w:rFonts w:ascii="Times New Roman" w:hAnsi="Times New Roman" w:cs="Times New Roman"/>
          <w:sz w:val="24"/>
          <w:szCs w:val="24"/>
        </w:rPr>
        <w:t>5</w:t>
      </w:r>
      <w:r w:rsidRPr="002040BA">
        <w:rPr>
          <w:rFonts w:ascii="Times New Roman" w:hAnsi="Times New Roman" w:cs="Times New Roman"/>
          <w:sz w:val="24"/>
          <w:szCs w:val="24"/>
        </w:rPr>
        <w:t xml:space="preserve"> KM</w:t>
      </w:r>
    </w:p>
    <w:p w14:paraId="7BC88885" w14:textId="7DCA1E19" w:rsidR="00040F40" w:rsidRPr="002040BA" w:rsidRDefault="00040F40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Silnik minimum 6-cylindrowy o pojemności skokowej co najmniej 6500 cm</w:t>
      </w:r>
      <w:r w:rsidRPr="002040BA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2040BA">
        <w:rPr>
          <w:rFonts w:ascii="Times New Roman" w:hAnsi="Times New Roman" w:cs="Times New Roman"/>
          <w:sz w:val="24"/>
          <w:szCs w:val="24"/>
        </w:rPr>
        <w:t xml:space="preserve">, zapewniający poziom emisji spalin co najmniej </w:t>
      </w:r>
      <w:proofErr w:type="spellStart"/>
      <w:r w:rsidRPr="002040BA">
        <w:rPr>
          <w:rFonts w:ascii="Times New Roman" w:hAnsi="Times New Roman" w:cs="Times New Roman"/>
          <w:sz w:val="24"/>
          <w:szCs w:val="24"/>
        </w:rPr>
        <w:t>Stage</w:t>
      </w:r>
      <w:proofErr w:type="spellEnd"/>
      <w:r w:rsidRPr="002040BA">
        <w:rPr>
          <w:rFonts w:ascii="Times New Roman" w:hAnsi="Times New Roman" w:cs="Times New Roman"/>
          <w:sz w:val="24"/>
          <w:szCs w:val="24"/>
        </w:rPr>
        <w:t xml:space="preserve"> V</w:t>
      </w:r>
    </w:p>
    <w:p w14:paraId="1FA6D665" w14:textId="583A03D3" w:rsidR="00EB3ADA" w:rsidRPr="002040BA" w:rsidRDefault="00EB3ADA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Napęd 4x4</w:t>
      </w:r>
    </w:p>
    <w:p w14:paraId="4ADE23FA" w14:textId="77777777" w:rsidR="001D0078" w:rsidRDefault="00EB3ADA" w:rsidP="001D0078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 xml:space="preserve">Maksymalny moment obrotowy minimum 600 </w:t>
      </w:r>
      <w:proofErr w:type="spellStart"/>
      <w:r w:rsidRPr="002040BA">
        <w:rPr>
          <w:rFonts w:ascii="Times New Roman" w:hAnsi="Times New Roman" w:cs="Times New Roman"/>
          <w:sz w:val="24"/>
          <w:szCs w:val="24"/>
        </w:rPr>
        <w:t>Nm</w:t>
      </w:r>
      <w:proofErr w:type="spellEnd"/>
    </w:p>
    <w:p w14:paraId="03647036" w14:textId="77777777" w:rsidR="001D0078" w:rsidRPr="001D0078" w:rsidRDefault="00EB3ADA" w:rsidP="001D0078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D0078">
        <w:rPr>
          <w:rFonts w:ascii="Times New Roman" w:hAnsi="Times New Roman" w:cs="Times New Roman"/>
          <w:color w:val="002060"/>
          <w:sz w:val="24"/>
          <w:szCs w:val="24"/>
        </w:rPr>
        <w:t xml:space="preserve">Skrzynia biegów </w:t>
      </w:r>
      <w:r w:rsidR="00FF7B61" w:rsidRPr="001D0078">
        <w:rPr>
          <w:rFonts w:ascii="Times New Roman" w:hAnsi="Times New Roman" w:cs="Times New Roman"/>
          <w:color w:val="002060"/>
          <w:sz w:val="24"/>
          <w:szCs w:val="24"/>
        </w:rPr>
        <w:t>au</w:t>
      </w:r>
      <w:r w:rsidR="001A54C8" w:rsidRPr="001D0078">
        <w:rPr>
          <w:rFonts w:ascii="Times New Roman" w:hAnsi="Times New Roman" w:cs="Times New Roman"/>
          <w:color w:val="002060"/>
          <w:sz w:val="24"/>
          <w:szCs w:val="24"/>
        </w:rPr>
        <w:t>tomatyczna</w:t>
      </w:r>
      <w:r w:rsidR="00FA32B3" w:rsidRPr="001D0078">
        <w:rPr>
          <w:rFonts w:ascii="Times New Roman" w:hAnsi="Times New Roman" w:cs="Times New Roman"/>
          <w:color w:val="002060"/>
          <w:sz w:val="24"/>
          <w:szCs w:val="24"/>
        </w:rPr>
        <w:t xml:space="preserve"> bądź półautomatyczna, </w:t>
      </w:r>
    </w:p>
    <w:p w14:paraId="03BD1406" w14:textId="004F75BC" w:rsidR="001D0078" w:rsidRPr="001D0078" w:rsidRDefault="001D0078" w:rsidP="001D0078">
      <w:pPr>
        <w:pStyle w:val="Akapitzlist"/>
        <w:jc w:val="both"/>
        <w:rPr>
          <w:rFonts w:ascii="Times New Roman" w:hAnsi="Times New Roman" w:cs="Times New Roman"/>
          <w:sz w:val="24"/>
          <w:szCs w:val="24"/>
        </w:rPr>
      </w:pPr>
      <w:r w:rsidRPr="001D0078">
        <w:rPr>
          <w:rFonts w:ascii="Times New Roman" w:hAnsi="Times New Roman" w:cs="Times New Roman"/>
          <w:color w:val="002060"/>
          <w:sz w:val="24"/>
          <w:szCs w:val="24"/>
        </w:rPr>
        <w:t>zapewniająca co najmniej 18 przełożeń.</w:t>
      </w:r>
    </w:p>
    <w:p w14:paraId="7E912F3F" w14:textId="348FA548" w:rsidR="002859C4" w:rsidRPr="001D0078" w:rsidRDefault="001D0078" w:rsidP="001D0078">
      <w:pPr>
        <w:pStyle w:val="Akapitzlist"/>
        <w:jc w:val="both"/>
        <w:rPr>
          <w:rFonts w:ascii="Times New Roman" w:hAnsi="Times New Roman" w:cs="Times New Roman"/>
          <w:color w:val="002060"/>
          <w:sz w:val="24"/>
          <w:szCs w:val="24"/>
        </w:rPr>
      </w:pPr>
      <w:r>
        <w:rPr>
          <w:rFonts w:ascii="Times New Roman" w:hAnsi="Times New Roman" w:cs="Times New Roman"/>
          <w:color w:val="002060"/>
          <w:sz w:val="24"/>
          <w:szCs w:val="24"/>
        </w:rPr>
        <w:t>(</w:t>
      </w:r>
      <w:r w:rsidR="00FA32B3" w:rsidRPr="002859C4">
        <w:rPr>
          <w:rFonts w:ascii="Times New Roman" w:hAnsi="Times New Roman" w:cs="Times New Roman"/>
          <w:strike/>
          <w:color w:val="002060"/>
          <w:sz w:val="24"/>
          <w:szCs w:val="24"/>
        </w:rPr>
        <w:t>zapewniająca co najmniej 24 przełożenia</w:t>
      </w:r>
      <w:r>
        <w:rPr>
          <w:rFonts w:ascii="Times New Roman" w:hAnsi="Times New Roman" w:cs="Times New Roman"/>
          <w:strike/>
          <w:color w:val="002060"/>
          <w:sz w:val="24"/>
          <w:szCs w:val="24"/>
        </w:rPr>
        <w:t xml:space="preserve"> – </w:t>
      </w:r>
      <w:r w:rsidRPr="001D0078">
        <w:rPr>
          <w:rFonts w:ascii="Times New Roman" w:hAnsi="Times New Roman" w:cs="Times New Roman"/>
          <w:i/>
          <w:iCs/>
          <w:color w:val="002060"/>
          <w:sz w:val="24"/>
          <w:szCs w:val="24"/>
        </w:rPr>
        <w:t>zapis usunięty</w:t>
      </w:r>
      <w:r w:rsidRPr="001D0078">
        <w:rPr>
          <w:rFonts w:ascii="Times New Roman" w:hAnsi="Times New Roman" w:cs="Times New Roman"/>
          <w:color w:val="002060"/>
          <w:sz w:val="24"/>
          <w:szCs w:val="24"/>
        </w:rPr>
        <w:t>)</w:t>
      </w:r>
    </w:p>
    <w:p w14:paraId="47EA6787" w14:textId="77777777" w:rsidR="002859C4" w:rsidRPr="002040BA" w:rsidRDefault="002859C4" w:rsidP="002859C4">
      <w:pPr>
        <w:pStyle w:val="Akapitzlist"/>
        <w:jc w:val="both"/>
        <w:rPr>
          <w:rFonts w:ascii="Times New Roman" w:hAnsi="Times New Roman" w:cs="Times New Roman"/>
          <w:sz w:val="24"/>
          <w:szCs w:val="24"/>
        </w:rPr>
      </w:pPr>
    </w:p>
    <w:p w14:paraId="39F0F3F8" w14:textId="171DC6DB" w:rsidR="00FA32B3" w:rsidRPr="002040BA" w:rsidRDefault="008063E6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 xml:space="preserve">Ciągnik winien posiadać możliwość </w:t>
      </w:r>
      <w:r w:rsidR="00FA32B3" w:rsidRPr="002040BA">
        <w:rPr>
          <w:rFonts w:ascii="Times New Roman" w:hAnsi="Times New Roman" w:cs="Times New Roman"/>
          <w:sz w:val="24"/>
          <w:szCs w:val="24"/>
        </w:rPr>
        <w:t xml:space="preserve">przemieszczania </w:t>
      </w:r>
      <w:r w:rsidRPr="002040BA">
        <w:rPr>
          <w:rFonts w:ascii="Times New Roman" w:hAnsi="Times New Roman" w:cs="Times New Roman"/>
          <w:sz w:val="24"/>
          <w:szCs w:val="24"/>
        </w:rPr>
        <w:t xml:space="preserve">się z prędkością </w:t>
      </w:r>
      <w:r w:rsidR="00FA32B3" w:rsidRPr="002040BA">
        <w:rPr>
          <w:rFonts w:ascii="Times New Roman" w:hAnsi="Times New Roman" w:cs="Times New Roman"/>
          <w:sz w:val="24"/>
          <w:szCs w:val="24"/>
        </w:rPr>
        <w:t>minimum 40 km/h</w:t>
      </w:r>
    </w:p>
    <w:p w14:paraId="2E45402A" w14:textId="524C1FF1" w:rsidR="00FA32B3" w:rsidRPr="002040BA" w:rsidRDefault="00FA32B3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Amortyzowana oś przednia z elektrohydrauliczną blokadą układu różnicowego</w:t>
      </w:r>
    </w:p>
    <w:p w14:paraId="31011D22" w14:textId="77777777" w:rsidR="003A639A" w:rsidRDefault="00FA32B3" w:rsidP="003A639A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Co najmniej 3 zakresy obrotów wałka WOM złączane elektrohydraulicznie</w:t>
      </w:r>
    </w:p>
    <w:p w14:paraId="60C5E94F" w14:textId="77777777" w:rsidR="003A639A" w:rsidRDefault="003A639A" w:rsidP="003A639A">
      <w:pPr>
        <w:pStyle w:val="Akapitzlist"/>
        <w:jc w:val="both"/>
        <w:rPr>
          <w:rFonts w:ascii="Times New Roman" w:hAnsi="Times New Roman" w:cs="Times New Roman"/>
          <w:color w:val="002060"/>
          <w:sz w:val="24"/>
          <w:szCs w:val="24"/>
        </w:rPr>
      </w:pPr>
    </w:p>
    <w:p w14:paraId="6E2018F6" w14:textId="258B66F8" w:rsidR="003A639A" w:rsidRDefault="003A639A" w:rsidP="003A639A">
      <w:pPr>
        <w:pStyle w:val="Akapitzlist"/>
        <w:jc w:val="both"/>
        <w:rPr>
          <w:rFonts w:ascii="Times New Roman" w:hAnsi="Times New Roman" w:cs="Times New Roman"/>
          <w:color w:val="002060"/>
          <w:sz w:val="24"/>
          <w:szCs w:val="24"/>
        </w:rPr>
      </w:pPr>
      <w:r w:rsidRPr="003A639A">
        <w:rPr>
          <w:rFonts w:ascii="Times New Roman" w:hAnsi="Times New Roman" w:cs="Times New Roman"/>
          <w:color w:val="002060"/>
          <w:sz w:val="24"/>
          <w:szCs w:val="24"/>
        </w:rPr>
        <w:t>Zamawiający dopuszcza zastosowanie mechanicznej zmiany zakresu obrotów wałka WOM.</w:t>
      </w:r>
    </w:p>
    <w:p w14:paraId="631C82B5" w14:textId="77777777" w:rsidR="003A639A" w:rsidRPr="003A639A" w:rsidRDefault="003A639A" w:rsidP="003A639A">
      <w:pPr>
        <w:pStyle w:val="Akapitzlist"/>
        <w:jc w:val="both"/>
        <w:rPr>
          <w:rFonts w:ascii="Times New Roman" w:hAnsi="Times New Roman" w:cs="Times New Roman"/>
          <w:color w:val="002060"/>
          <w:sz w:val="24"/>
          <w:szCs w:val="24"/>
        </w:rPr>
      </w:pPr>
    </w:p>
    <w:p w14:paraId="44602478" w14:textId="350F7942" w:rsidR="00FA32B3" w:rsidRPr="002040BA" w:rsidRDefault="00FA32B3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Hamulce tarczowe chłodzone olejem</w:t>
      </w:r>
    </w:p>
    <w:p w14:paraId="753B5EA4" w14:textId="5147539E" w:rsidR="00FA32B3" w:rsidRPr="002040BA" w:rsidRDefault="00FA32B3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Zbiornik paliwa o pojemności co najmniej 250 litrów</w:t>
      </w:r>
    </w:p>
    <w:p w14:paraId="4830BCE7" w14:textId="1C6010D3" w:rsidR="00FA32B3" w:rsidRPr="002040BA" w:rsidRDefault="00FA32B3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Dynamiczne (skrętne) błotniki przednie</w:t>
      </w:r>
    </w:p>
    <w:p w14:paraId="31B69C1C" w14:textId="23EA8DC7" w:rsidR="00FA32B3" w:rsidRPr="002040BA" w:rsidRDefault="00FA32B3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Amortyzowana kabina</w:t>
      </w:r>
    </w:p>
    <w:p w14:paraId="5D709123" w14:textId="2D8E9315" w:rsidR="00FA32B3" w:rsidRPr="002040BA" w:rsidRDefault="00FA32B3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Fotel operatora regulowany pneumatycznie, wyposażony w pas bezpieczeństwa i w podłokietnik z monitorem</w:t>
      </w:r>
    </w:p>
    <w:p w14:paraId="4646A166" w14:textId="191A234E" w:rsidR="00FA32B3" w:rsidRPr="002040BA" w:rsidRDefault="00FA32B3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Możliwość regulacji kąta nachylenia kierownicy i kolumny kierowniczej</w:t>
      </w:r>
    </w:p>
    <w:p w14:paraId="32B1513B" w14:textId="1BF36D1F" w:rsidR="00FA32B3" w:rsidRPr="002040BA" w:rsidRDefault="008D1B42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Kabina wyposażona w ogrzewanie, wentylację</w:t>
      </w:r>
      <w:r w:rsidR="00845F63">
        <w:rPr>
          <w:rFonts w:ascii="Times New Roman" w:hAnsi="Times New Roman" w:cs="Times New Roman"/>
          <w:sz w:val="24"/>
          <w:szCs w:val="24"/>
        </w:rPr>
        <w:t>,</w:t>
      </w:r>
      <w:r w:rsidRPr="002040BA">
        <w:rPr>
          <w:rFonts w:ascii="Times New Roman" w:hAnsi="Times New Roman" w:cs="Times New Roman"/>
          <w:sz w:val="24"/>
          <w:szCs w:val="24"/>
        </w:rPr>
        <w:t xml:space="preserve"> klimatyzację</w:t>
      </w:r>
      <w:r w:rsidR="00845F63">
        <w:rPr>
          <w:rFonts w:ascii="Times New Roman" w:hAnsi="Times New Roman" w:cs="Times New Roman"/>
          <w:sz w:val="24"/>
          <w:szCs w:val="24"/>
        </w:rPr>
        <w:t xml:space="preserve"> oraz odbiornik radiowy i głośniki</w:t>
      </w:r>
    </w:p>
    <w:p w14:paraId="11BE687E" w14:textId="14E556A8" w:rsidR="008D1B42" w:rsidRPr="002040BA" w:rsidRDefault="008D1B42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Lampa ostrzegawcza migowa w kolorze pomarańczowym</w:t>
      </w:r>
    </w:p>
    <w:p w14:paraId="57F5449A" w14:textId="11305E51" w:rsidR="008D1B42" w:rsidRPr="002040BA" w:rsidRDefault="008D1B42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Lusterka zewnętrzne teleskopowe</w:t>
      </w:r>
    </w:p>
    <w:p w14:paraId="7D0D90E9" w14:textId="63F9DEC6" w:rsidR="008D1B42" w:rsidRPr="002040BA" w:rsidRDefault="008D1B42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Przedni TUZ zasilany z zaworów międzyosiowych, sterowany za pomocą joysticka z kabiny ciągnika, wyposażony w dodatkową parę zaworów hydraulicznych z przodu do podłączenia zewnętrznego urządzenia (typu pług odśnieżny czy zamiatarka), wyposażony w gniazdo 7-pinowe i 3-pinowe.</w:t>
      </w:r>
    </w:p>
    <w:p w14:paraId="62EB2018" w14:textId="2C6B5E82" w:rsidR="008D1B42" w:rsidRPr="002040BA" w:rsidRDefault="0022413F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lastRenderedPageBreak/>
        <w:t>Pompa hydrauliczna o zmiennym wydatku oleju (minimum 150 l/min.)</w:t>
      </w:r>
    </w:p>
    <w:p w14:paraId="087089F2" w14:textId="77777777" w:rsidR="00DA27DB" w:rsidRPr="002040BA" w:rsidRDefault="0022413F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Wyposażenie w zewnętrzne przyciski sterowania tylnym TUZ</w:t>
      </w:r>
      <w:r w:rsidR="00DA27DB" w:rsidRPr="002040BA">
        <w:rPr>
          <w:rFonts w:ascii="Times New Roman" w:hAnsi="Times New Roman" w:cs="Times New Roman"/>
          <w:sz w:val="24"/>
          <w:szCs w:val="24"/>
        </w:rPr>
        <w:t xml:space="preserve"> i WOM</w:t>
      </w:r>
    </w:p>
    <w:p w14:paraId="298F0546" w14:textId="77777777" w:rsidR="00DA27DB" w:rsidRPr="002040BA" w:rsidRDefault="00DA27DB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Szyba tylna kabiny wyposażona w wycieraczkę</w:t>
      </w:r>
    </w:p>
    <w:p w14:paraId="28D08849" w14:textId="77777777" w:rsidR="00F354FD" w:rsidRDefault="00DA27DB" w:rsidP="00F354F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Mechaniczne tylne zawory: 2 konfigurowalne + 2 niekonfigurowalne z rozdzielaczem</w:t>
      </w:r>
    </w:p>
    <w:p w14:paraId="713FD7B7" w14:textId="77777777" w:rsidR="00F354FD" w:rsidRPr="00F354FD" w:rsidRDefault="00F354FD" w:rsidP="00F354FD">
      <w:pPr>
        <w:pStyle w:val="Akapitzlist"/>
        <w:jc w:val="both"/>
        <w:rPr>
          <w:rFonts w:ascii="Times New Roman" w:hAnsi="Times New Roman" w:cs="Times New Roman"/>
          <w:color w:val="002060"/>
          <w:sz w:val="24"/>
          <w:szCs w:val="24"/>
        </w:rPr>
      </w:pPr>
    </w:p>
    <w:p w14:paraId="391146F0" w14:textId="38DAD773" w:rsidR="00F354FD" w:rsidRDefault="00F354FD" w:rsidP="007C5035">
      <w:pPr>
        <w:pStyle w:val="Akapitzlist"/>
        <w:jc w:val="both"/>
        <w:rPr>
          <w:rFonts w:ascii="Times New Roman" w:hAnsi="Times New Roman" w:cs="Times New Roman"/>
          <w:color w:val="002060"/>
          <w:sz w:val="24"/>
          <w:szCs w:val="24"/>
        </w:rPr>
      </w:pPr>
      <w:r w:rsidRPr="00F354FD">
        <w:rPr>
          <w:rFonts w:ascii="Times New Roman" w:hAnsi="Times New Roman" w:cs="Times New Roman"/>
          <w:color w:val="002060"/>
          <w:sz w:val="24"/>
          <w:szCs w:val="24"/>
        </w:rPr>
        <w:t>Zamawiający dopuszcza zastosowanie układu tylnych zaworów mechanicznych w opcji: 2 konfigurowalne sekcje hydrauliki i 2 niekonfigurowalne bez rozdzielacza.</w:t>
      </w:r>
    </w:p>
    <w:p w14:paraId="05C73CBA" w14:textId="77777777" w:rsidR="007C5035" w:rsidRPr="00F354FD" w:rsidRDefault="007C5035" w:rsidP="007C5035">
      <w:pPr>
        <w:pStyle w:val="Akapitzlist"/>
        <w:jc w:val="both"/>
        <w:rPr>
          <w:rFonts w:ascii="Times New Roman" w:hAnsi="Times New Roman" w:cs="Times New Roman"/>
          <w:color w:val="002060"/>
          <w:sz w:val="24"/>
          <w:szCs w:val="24"/>
        </w:rPr>
      </w:pPr>
    </w:p>
    <w:p w14:paraId="1D98D777" w14:textId="77777777" w:rsidR="00DA27DB" w:rsidRPr="002040BA" w:rsidRDefault="00DA27DB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Udźwig tylnego TUZ na końcówce kulowej minimum 7700 kg</w:t>
      </w:r>
    </w:p>
    <w:p w14:paraId="2781A26E" w14:textId="77777777" w:rsidR="00DA27DB" w:rsidRPr="002040BA" w:rsidRDefault="00DA27DB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Dolny zaczep polowy</w:t>
      </w:r>
    </w:p>
    <w:p w14:paraId="7EB01C7F" w14:textId="77777777" w:rsidR="00DA27DB" w:rsidRPr="002040BA" w:rsidRDefault="00DA27DB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Ogumienie: przednie – minimum 480/65R28, tylne – minimum 600/65R38</w:t>
      </w:r>
    </w:p>
    <w:p w14:paraId="7E9C43A0" w14:textId="77777777" w:rsidR="008208A3" w:rsidRPr="002040BA" w:rsidRDefault="008208A3" w:rsidP="00AB70CD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Tylny zaczep transportowy przesuwny, automatyczny, wyposażony w zaczep kulowy K80</w:t>
      </w:r>
    </w:p>
    <w:p w14:paraId="6FD239A0" w14:textId="6F5B84A0" w:rsidR="00845F63" w:rsidRPr="00845F63" w:rsidRDefault="0022413F" w:rsidP="00845F63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 xml:space="preserve"> </w:t>
      </w:r>
      <w:r w:rsidR="008063E6" w:rsidRPr="002040BA">
        <w:rPr>
          <w:rFonts w:ascii="Times New Roman" w:hAnsi="Times New Roman" w:cs="Times New Roman"/>
          <w:sz w:val="24"/>
          <w:szCs w:val="24"/>
        </w:rPr>
        <w:t>Pakiet oświetleni</w:t>
      </w:r>
      <w:r w:rsidR="00845F63">
        <w:rPr>
          <w:rFonts w:ascii="Times New Roman" w:hAnsi="Times New Roman" w:cs="Times New Roman"/>
          <w:sz w:val="24"/>
          <w:szCs w:val="24"/>
        </w:rPr>
        <w:t>a</w:t>
      </w:r>
      <w:r w:rsidR="008063E6" w:rsidRPr="002040BA">
        <w:rPr>
          <w:rFonts w:ascii="Times New Roman" w:hAnsi="Times New Roman" w:cs="Times New Roman"/>
          <w:sz w:val="24"/>
          <w:szCs w:val="24"/>
        </w:rPr>
        <w:t xml:space="preserve"> roboczego: 4 lampy LED z przodu dachu, 4 lampy LED z tyłu dachu (minimum 1000 lumenów), </w:t>
      </w:r>
      <w:r w:rsidR="008063E6" w:rsidRPr="00845F63">
        <w:rPr>
          <w:rFonts w:ascii="Times New Roman" w:hAnsi="Times New Roman" w:cs="Times New Roman"/>
          <w:sz w:val="24"/>
          <w:szCs w:val="24"/>
        </w:rPr>
        <w:t>dodatkowe reflektory doświetlające przedni TUZ</w:t>
      </w:r>
      <w:r w:rsidR="00845F63" w:rsidRPr="00845F63">
        <w:rPr>
          <w:rFonts w:ascii="Times New Roman" w:hAnsi="Times New Roman" w:cs="Times New Roman"/>
          <w:sz w:val="24"/>
          <w:szCs w:val="24"/>
        </w:rPr>
        <w:t xml:space="preserve">, belka świetlna na dachu pojazdu z napisem </w:t>
      </w:r>
      <w:r w:rsidR="00845F63">
        <w:rPr>
          <w:rFonts w:ascii="Times New Roman" w:hAnsi="Times New Roman" w:cs="Times New Roman"/>
          <w:sz w:val="24"/>
          <w:szCs w:val="24"/>
        </w:rPr>
        <w:t>„</w:t>
      </w:r>
      <w:r w:rsidR="00845F63" w:rsidRPr="00845F63">
        <w:rPr>
          <w:rFonts w:ascii="Times New Roman" w:hAnsi="Times New Roman" w:cs="Times New Roman"/>
          <w:sz w:val="24"/>
          <w:szCs w:val="24"/>
        </w:rPr>
        <w:t>Agencja Komunalna Sp. z o. o.</w:t>
      </w:r>
      <w:r w:rsidR="00845F63">
        <w:rPr>
          <w:rFonts w:ascii="Times New Roman" w:hAnsi="Times New Roman" w:cs="Times New Roman"/>
          <w:sz w:val="24"/>
          <w:szCs w:val="24"/>
        </w:rPr>
        <w:t>”</w:t>
      </w:r>
    </w:p>
    <w:p w14:paraId="3A732EAB" w14:textId="77777777" w:rsidR="00845F63" w:rsidRPr="00845F63" w:rsidRDefault="00845F63" w:rsidP="00845F63">
      <w:pPr>
        <w:pStyle w:val="Akapitzlist"/>
        <w:jc w:val="both"/>
        <w:rPr>
          <w:rFonts w:ascii="Times New Roman" w:hAnsi="Times New Roman" w:cs="Times New Roman"/>
          <w:sz w:val="24"/>
          <w:szCs w:val="24"/>
        </w:rPr>
      </w:pPr>
    </w:p>
    <w:p w14:paraId="4015F1D5" w14:textId="4B467E5F" w:rsidR="008063E6" w:rsidRPr="002040BA" w:rsidRDefault="008063E6" w:rsidP="008063E6">
      <w:pPr>
        <w:jc w:val="both"/>
        <w:rPr>
          <w:rFonts w:ascii="Times New Roman" w:hAnsi="Times New Roman" w:cs="Times New Roman"/>
          <w:sz w:val="24"/>
          <w:szCs w:val="24"/>
        </w:rPr>
      </w:pPr>
      <w:r w:rsidRPr="00845F63">
        <w:rPr>
          <w:rFonts w:ascii="Times New Roman" w:hAnsi="Times New Roman" w:cs="Times New Roman"/>
          <w:sz w:val="24"/>
          <w:szCs w:val="24"/>
        </w:rPr>
        <w:t>Ciągnik winien umożliwiać bezproblemową współpracę z przyczepą</w:t>
      </w:r>
      <w:r w:rsidRPr="002040BA">
        <w:rPr>
          <w:rFonts w:ascii="Times New Roman" w:hAnsi="Times New Roman" w:cs="Times New Roman"/>
          <w:sz w:val="24"/>
          <w:szCs w:val="24"/>
        </w:rPr>
        <w:t xml:space="preserve"> hakową o DMC 22 Mg</w:t>
      </w:r>
    </w:p>
    <w:p w14:paraId="64965F8D" w14:textId="50123C50" w:rsidR="002040BA" w:rsidRDefault="002040BA" w:rsidP="008063E6">
      <w:pPr>
        <w:jc w:val="both"/>
        <w:rPr>
          <w:rFonts w:ascii="Times New Roman" w:hAnsi="Times New Roman" w:cs="Times New Roman"/>
          <w:sz w:val="24"/>
          <w:szCs w:val="24"/>
        </w:rPr>
      </w:pPr>
      <w:r w:rsidRPr="002040BA">
        <w:rPr>
          <w:rFonts w:ascii="Times New Roman" w:hAnsi="Times New Roman" w:cs="Times New Roman"/>
          <w:sz w:val="24"/>
          <w:szCs w:val="24"/>
        </w:rPr>
        <w:t>Minimalny okres gwarancji: 12 miesięcy od daty protokolarnego odbioru.</w:t>
      </w:r>
      <w:r w:rsidR="00022121">
        <w:rPr>
          <w:rFonts w:ascii="Times New Roman" w:hAnsi="Times New Roman" w:cs="Times New Roman"/>
          <w:sz w:val="24"/>
          <w:szCs w:val="24"/>
        </w:rPr>
        <w:t xml:space="preserve"> Okres gwarancji jest jednym z kryterium oceny ofert.</w:t>
      </w:r>
    </w:p>
    <w:p w14:paraId="789E7224" w14:textId="77777777" w:rsidR="00BE4A16" w:rsidRPr="002040BA" w:rsidRDefault="00BE4A16" w:rsidP="008063E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AAC721" w14:textId="254F6000" w:rsidR="00BE4A16" w:rsidRDefault="00BE4A16" w:rsidP="00BF3D58">
      <w:pPr>
        <w:pStyle w:val="Akapitzlist"/>
        <w:numPr>
          <w:ilvl w:val="0"/>
          <w:numId w:val="6"/>
        </w:numPr>
        <w:spacing w:after="120"/>
        <w:ind w:left="107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040BA">
        <w:rPr>
          <w:rFonts w:ascii="Times New Roman" w:hAnsi="Times New Roman" w:cs="Times New Roman"/>
          <w:b/>
          <w:bCs/>
          <w:sz w:val="24"/>
          <w:szCs w:val="24"/>
        </w:rPr>
        <w:t xml:space="preserve">SPECYFIKACJA </w:t>
      </w:r>
      <w:r>
        <w:rPr>
          <w:rFonts w:ascii="Times New Roman" w:hAnsi="Times New Roman" w:cs="Times New Roman"/>
          <w:b/>
          <w:bCs/>
          <w:sz w:val="24"/>
          <w:szCs w:val="24"/>
        </w:rPr>
        <w:t>PRZYCZEPY HAKOWEJ</w:t>
      </w:r>
      <w:r w:rsidRPr="002040BA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3260BA19" w14:textId="77777777" w:rsidR="00BF3D58" w:rsidRPr="00BF3D58" w:rsidRDefault="00BF3D58" w:rsidP="00BF3D58">
      <w:pPr>
        <w:spacing w:after="0" w:line="240" w:lineRule="auto"/>
        <w:ind w:left="357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07AEF42" w14:textId="6D18D773" w:rsidR="00BF3D58" w:rsidRPr="00B77F8E" w:rsidRDefault="00BF3D58" w:rsidP="00182A8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Stan: nowa</w:t>
      </w:r>
      <w:r w:rsidR="00B77F8E" w:rsidRPr="00B77F8E">
        <w:rPr>
          <w:rFonts w:ascii="Times New Roman" w:hAnsi="Times New Roman" w:cs="Times New Roman"/>
          <w:sz w:val="24"/>
          <w:szCs w:val="24"/>
        </w:rPr>
        <w:t>,</w:t>
      </w:r>
      <w:r w:rsidR="00B77F8E">
        <w:rPr>
          <w:rFonts w:ascii="Times New Roman" w:hAnsi="Times New Roman" w:cs="Times New Roman"/>
          <w:sz w:val="24"/>
          <w:szCs w:val="24"/>
        </w:rPr>
        <w:t xml:space="preserve"> r</w:t>
      </w:r>
      <w:r w:rsidRPr="00B77F8E">
        <w:rPr>
          <w:rFonts w:ascii="Times New Roman" w:hAnsi="Times New Roman" w:cs="Times New Roman"/>
          <w:sz w:val="24"/>
          <w:szCs w:val="24"/>
        </w:rPr>
        <w:t>ok produkcji nie starszy niż 2025 r.</w:t>
      </w:r>
      <w:r w:rsidR="00B77F8E" w:rsidRPr="00B77F8E">
        <w:rPr>
          <w:rFonts w:ascii="Times New Roman" w:hAnsi="Times New Roman" w:cs="Times New Roman"/>
          <w:sz w:val="24"/>
          <w:szCs w:val="24"/>
        </w:rPr>
        <w:t>,</w:t>
      </w:r>
    </w:p>
    <w:p w14:paraId="07A60918" w14:textId="6B85F59B" w:rsidR="00BE4A16" w:rsidRPr="00B77F8E" w:rsidRDefault="00BE4A16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Wykonana ze sztywnych, spawanych</w:t>
      </w:r>
      <w:r w:rsidR="000E1204" w:rsidRPr="00B77F8E">
        <w:rPr>
          <w:rFonts w:ascii="Times New Roman" w:hAnsi="Times New Roman" w:cs="Times New Roman"/>
          <w:sz w:val="24"/>
          <w:szCs w:val="24"/>
        </w:rPr>
        <w:t>,</w:t>
      </w:r>
      <w:r w:rsidRPr="00B77F8E">
        <w:rPr>
          <w:rFonts w:ascii="Times New Roman" w:hAnsi="Times New Roman" w:cs="Times New Roman"/>
          <w:sz w:val="24"/>
          <w:szCs w:val="24"/>
        </w:rPr>
        <w:t xml:space="preserve"> stalowych profili zamkniętych.</w:t>
      </w:r>
      <w:r w:rsidR="00CB74C9" w:rsidRPr="00B77F8E">
        <w:rPr>
          <w:rFonts w:ascii="Times New Roman" w:hAnsi="Times New Roman" w:cs="Times New Roman"/>
          <w:sz w:val="24"/>
          <w:szCs w:val="24"/>
        </w:rPr>
        <w:t xml:space="preserve"> Konstrukcja winna umożliwiać transport z prędkością 40 km/h</w:t>
      </w:r>
      <w:r w:rsidR="00B77F8E">
        <w:rPr>
          <w:rFonts w:ascii="Times New Roman" w:hAnsi="Times New Roman" w:cs="Times New Roman"/>
          <w:sz w:val="24"/>
          <w:szCs w:val="24"/>
        </w:rPr>
        <w:t>,</w:t>
      </w:r>
    </w:p>
    <w:p w14:paraId="07B7A055" w14:textId="5C2B08F3" w:rsidR="00BE4A16" w:rsidRPr="00B77F8E" w:rsidRDefault="00BE4A16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 xml:space="preserve"> Dopuszczalna masa całkowita: co najmniej 22,0 Mg</w:t>
      </w:r>
      <w:r w:rsidR="00B77F8E">
        <w:rPr>
          <w:rFonts w:ascii="Times New Roman" w:hAnsi="Times New Roman" w:cs="Times New Roman"/>
          <w:sz w:val="24"/>
          <w:szCs w:val="24"/>
        </w:rPr>
        <w:t>,</w:t>
      </w:r>
    </w:p>
    <w:p w14:paraId="2A8EA2B7" w14:textId="7A034BF5" w:rsidR="00BE4A16" w:rsidRPr="00B77F8E" w:rsidRDefault="00BE4A16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Ładowność</w:t>
      </w:r>
      <w:r w:rsidR="00217AF3" w:rsidRPr="00B77F8E">
        <w:rPr>
          <w:rFonts w:ascii="Times New Roman" w:hAnsi="Times New Roman" w:cs="Times New Roman"/>
          <w:sz w:val="24"/>
          <w:szCs w:val="24"/>
        </w:rPr>
        <w:t xml:space="preserve"> (razem z masą kontenera)</w:t>
      </w:r>
      <w:r w:rsidRPr="00B77F8E">
        <w:rPr>
          <w:rFonts w:ascii="Times New Roman" w:hAnsi="Times New Roman" w:cs="Times New Roman"/>
          <w:sz w:val="24"/>
          <w:szCs w:val="24"/>
        </w:rPr>
        <w:t>: co najmniej 15,0 Mg</w:t>
      </w:r>
      <w:r w:rsidR="00B77F8E">
        <w:rPr>
          <w:rFonts w:ascii="Times New Roman" w:hAnsi="Times New Roman" w:cs="Times New Roman"/>
          <w:sz w:val="24"/>
          <w:szCs w:val="24"/>
        </w:rPr>
        <w:t>,</w:t>
      </w:r>
    </w:p>
    <w:p w14:paraId="5D6DB529" w14:textId="35A6D44B" w:rsidR="00F80E25" w:rsidRPr="00B77F8E" w:rsidRDefault="00F80E25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Zawieszenie typu tandem, na resorach parabolicznych</w:t>
      </w:r>
      <w:r w:rsidR="00F032BF" w:rsidRPr="00B77F8E">
        <w:rPr>
          <w:rFonts w:ascii="Times New Roman" w:hAnsi="Times New Roman" w:cs="Times New Roman"/>
          <w:sz w:val="24"/>
          <w:szCs w:val="24"/>
        </w:rPr>
        <w:t>, z hydrauliczną blokadą skrętu</w:t>
      </w:r>
      <w:r w:rsidR="00B77F8E">
        <w:rPr>
          <w:rFonts w:ascii="Times New Roman" w:hAnsi="Times New Roman" w:cs="Times New Roman"/>
          <w:sz w:val="24"/>
          <w:szCs w:val="24"/>
        </w:rPr>
        <w:t>,</w:t>
      </w:r>
    </w:p>
    <w:p w14:paraId="52C747B5" w14:textId="219EA005" w:rsidR="00F80E25" w:rsidRPr="00B77F8E" w:rsidRDefault="00F80E25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Ogumienie o rozmiarze co najmniej 500/60 R22,5</w:t>
      </w:r>
    </w:p>
    <w:p w14:paraId="24867680" w14:textId="48435264" w:rsidR="00F032BF" w:rsidRPr="00B77F8E" w:rsidRDefault="00F032BF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Wyposażona w błotniki (za kołem tylnym i przed kołem przednim)</w:t>
      </w:r>
      <w:r w:rsidR="00B77F8E">
        <w:rPr>
          <w:rFonts w:ascii="Times New Roman" w:hAnsi="Times New Roman" w:cs="Times New Roman"/>
          <w:sz w:val="24"/>
          <w:szCs w:val="24"/>
        </w:rPr>
        <w:t>,</w:t>
      </w:r>
    </w:p>
    <w:p w14:paraId="583EC408" w14:textId="5DFCD9FB" w:rsidR="00641CF1" w:rsidRPr="00B77F8E" w:rsidRDefault="00641CF1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Maksymalna szerokość</w:t>
      </w:r>
      <w:r w:rsidR="000E1204" w:rsidRPr="00B77F8E">
        <w:rPr>
          <w:rFonts w:ascii="Times New Roman" w:hAnsi="Times New Roman" w:cs="Times New Roman"/>
          <w:sz w:val="24"/>
          <w:szCs w:val="24"/>
        </w:rPr>
        <w:t>: 2600 mm</w:t>
      </w:r>
      <w:r w:rsidR="00B77F8E">
        <w:rPr>
          <w:rFonts w:ascii="Times New Roman" w:hAnsi="Times New Roman" w:cs="Times New Roman"/>
          <w:sz w:val="24"/>
          <w:szCs w:val="24"/>
        </w:rPr>
        <w:t>,</w:t>
      </w:r>
    </w:p>
    <w:p w14:paraId="3D05050C" w14:textId="77777777" w:rsidR="00BE4A16" w:rsidRPr="00B77F8E" w:rsidRDefault="00BE4A16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Wyposażona w ramię teleskopowe, wysuwane, wyposażone w dwa siłowniki, umożliwiające obsługę kontenerów o różnych długościach.</w:t>
      </w:r>
    </w:p>
    <w:p w14:paraId="396927C6" w14:textId="2B0479DC" w:rsidR="000E1204" w:rsidRPr="00B77F8E" w:rsidRDefault="000E1204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Dyszel hydraulicznie amortyzowany, z płynn</w:t>
      </w:r>
      <w:r w:rsidR="004D0491">
        <w:rPr>
          <w:rFonts w:ascii="Times New Roman" w:hAnsi="Times New Roman" w:cs="Times New Roman"/>
          <w:sz w:val="24"/>
          <w:szCs w:val="24"/>
        </w:rPr>
        <w:t>ą</w:t>
      </w:r>
      <w:r w:rsidRPr="00B77F8E">
        <w:rPr>
          <w:rFonts w:ascii="Times New Roman" w:hAnsi="Times New Roman" w:cs="Times New Roman"/>
          <w:sz w:val="24"/>
          <w:szCs w:val="24"/>
        </w:rPr>
        <w:t xml:space="preserve"> regulacją wysokości do łączenia z</w:t>
      </w:r>
      <w:r w:rsidR="00B77F8E" w:rsidRPr="00B77F8E">
        <w:rPr>
          <w:rFonts w:ascii="Times New Roman" w:hAnsi="Times New Roman" w:cs="Times New Roman"/>
          <w:sz w:val="24"/>
          <w:szCs w:val="24"/>
        </w:rPr>
        <w:t> </w:t>
      </w:r>
      <w:r w:rsidRPr="00B77F8E">
        <w:rPr>
          <w:rFonts w:ascii="Times New Roman" w:hAnsi="Times New Roman" w:cs="Times New Roman"/>
          <w:sz w:val="24"/>
          <w:szCs w:val="24"/>
        </w:rPr>
        <w:t xml:space="preserve">zaczepem ciągnika (zaczep kulowy K80), </w:t>
      </w:r>
    </w:p>
    <w:p w14:paraId="1D7310D7" w14:textId="64E36871" w:rsidR="00F032BF" w:rsidRPr="00B77F8E" w:rsidRDefault="00F032BF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Instalacja oświetlenia 12V, z tylnym gniazdem elektrycznym, z lampami LED, tylne lampy oświetleniowe z kratkami zabezpieczającymi przed uszkodzeniem,</w:t>
      </w:r>
    </w:p>
    <w:p w14:paraId="049F6A8A" w14:textId="06E609D1" w:rsidR="00BE4A16" w:rsidRPr="00B77F8E" w:rsidRDefault="00BE4A16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 xml:space="preserve">Wyposażona w centralny układ hydrauliczny z układem zabezpieczeń elektrohydraulicznych, sterowany elektrycznie, przewodowo z kabiny ciągnika, realizujący funkcje: wywrotu kontenera, wysuwu teleskopowego ramy haka, </w:t>
      </w:r>
      <w:r w:rsidRPr="00B77F8E">
        <w:rPr>
          <w:rFonts w:ascii="Times New Roman" w:hAnsi="Times New Roman" w:cs="Times New Roman"/>
          <w:sz w:val="24"/>
          <w:szCs w:val="24"/>
        </w:rPr>
        <w:lastRenderedPageBreak/>
        <w:t xml:space="preserve">przełączania </w:t>
      </w:r>
      <w:proofErr w:type="spellStart"/>
      <w:r w:rsidRPr="00B77F8E">
        <w:rPr>
          <w:rFonts w:ascii="Times New Roman" w:hAnsi="Times New Roman" w:cs="Times New Roman"/>
          <w:sz w:val="24"/>
          <w:szCs w:val="24"/>
        </w:rPr>
        <w:t>hakowiec</w:t>
      </w:r>
      <w:proofErr w:type="spellEnd"/>
      <w:r w:rsidRPr="00B77F8E">
        <w:rPr>
          <w:rFonts w:ascii="Times New Roman" w:hAnsi="Times New Roman" w:cs="Times New Roman"/>
          <w:sz w:val="24"/>
          <w:szCs w:val="24"/>
        </w:rPr>
        <w:t>/wywrotka, blokady zawieszenia, blokady kontenera (dla kontenerów wykonanych wg DIN 30722), wysuwu tylnego zabezpieczenia z</w:t>
      </w:r>
      <w:r w:rsidR="00B77F8E" w:rsidRPr="00B77F8E">
        <w:rPr>
          <w:rFonts w:ascii="Times New Roman" w:hAnsi="Times New Roman" w:cs="Times New Roman"/>
          <w:sz w:val="24"/>
          <w:szCs w:val="24"/>
        </w:rPr>
        <w:t> </w:t>
      </w:r>
      <w:r w:rsidRPr="00B77F8E">
        <w:rPr>
          <w:rFonts w:ascii="Times New Roman" w:hAnsi="Times New Roman" w:cs="Times New Roman"/>
          <w:sz w:val="24"/>
          <w:szCs w:val="24"/>
        </w:rPr>
        <w:t>regulowanym ustawą w zależności od długości przewożonego kontenera)</w:t>
      </w:r>
      <w:r w:rsidR="00B77F8E">
        <w:rPr>
          <w:rFonts w:ascii="Times New Roman" w:hAnsi="Times New Roman" w:cs="Times New Roman"/>
          <w:sz w:val="24"/>
          <w:szCs w:val="24"/>
        </w:rPr>
        <w:t>,</w:t>
      </w:r>
    </w:p>
    <w:p w14:paraId="72C6E70D" w14:textId="313BCB8E" w:rsidR="00BE4A16" w:rsidRPr="00B77F8E" w:rsidRDefault="00BE4A16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Zapewniająca komunikację i wizualną informację w kabinie ciągnika obsługującego w</w:t>
      </w:r>
      <w:r w:rsidR="00B77F8E" w:rsidRPr="00B77F8E">
        <w:rPr>
          <w:rFonts w:ascii="Times New Roman" w:hAnsi="Times New Roman" w:cs="Times New Roman"/>
          <w:sz w:val="24"/>
          <w:szCs w:val="24"/>
        </w:rPr>
        <w:t> </w:t>
      </w:r>
      <w:r w:rsidRPr="00B77F8E">
        <w:rPr>
          <w:rFonts w:ascii="Times New Roman" w:hAnsi="Times New Roman" w:cs="Times New Roman"/>
          <w:sz w:val="24"/>
          <w:szCs w:val="24"/>
        </w:rPr>
        <w:t>zakresie włączonych (realizowanych) funkcji centralnego układu hydraulicznego</w:t>
      </w:r>
      <w:r w:rsidR="00B77F8E">
        <w:rPr>
          <w:rFonts w:ascii="Times New Roman" w:hAnsi="Times New Roman" w:cs="Times New Roman"/>
          <w:sz w:val="24"/>
          <w:szCs w:val="24"/>
        </w:rPr>
        <w:t>,</w:t>
      </w:r>
    </w:p>
    <w:p w14:paraId="539AE365" w14:textId="1416291D" w:rsidR="00BE4A16" w:rsidRPr="00B77F8E" w:rsidRDefault="00BE4A16" w:rsidP="00BF3D58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Wyposażona w pneumatyczną instalację hamulcową z regulatorem siły hamowania oraz postojowy hamulec ręczny</w:t>
      </w:r>
      <w:r w:rsidR="00B77F8E">
        <w:rPr>
          <w:rFonts w:ascii="Times New Roman" w:hAnsi="Times New Roman" w:cs="Times New Roman"/>
          <w:sz w:val="24"/>
          <w:szCs w:val="24"/>
        </w:rPr>
        <w:t>,</w:t>
      </w:r>
    </w:p>
    <w:p w14:paraId="300D2143" w14:textId="2357EBA1" w:rsidR="0005159E" w:rsidRPr="00F0379A" w:rsidRDefault="00B77F8E" w:rsidP="0005159E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77F8E">
        <w:rPr>
          <w:rFonts w:ascii="Times New Roman" w:hAnsi="Times New Roman" w:cs="Times New Roman"/>
          <w:sz w:val="24"/>
          <w:szCs w:val="24"/>
        </w:rPr>
        <w:t>Wyposażona w centralny układ hydrauliczny z pompą napędzaną z wałka WOM i własnym zbiornikiem oleju (nie wymaga podłączenia do hydrauliki ciągnika)</w:t>
      </w:r>
      <w:r>
        <w:rPr>
          <w:rFonts w:ascii="Times New Roman" w:hAnsi="Times New Roman" w:cs="Times New Roman"/>
          <w:sz w:val="24"/>
          <w:szCs w:val="24"/>
        </w:rPr>
        <w:t>.</w:t>
      </w:r>
    </w:p>
    <w:sectPr w:rsidR="0005159E" w:rsidRPr="00F0379A" w:rsidSect="001A72D9">
      <w:headerReference w:type="default" r:id="rId7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E29B5A" w14:textId="77777777" w:rsidR="0044187A" w:rsidRDefault="0044187A" w:rsidP="004D57B7">
      <w:pPr>
        <w:spacing w:after="0" w:line="240" w:lineRule="auto"/>
      </w:pPr>
      <w:r>
        <w:separator/>
      </w:r>
    </w:p>
  </w:endnote>
  <w:endnote w:type="continuationSeparator" w:id="0">
    <w:p w14:paraId="51BA2B6E" w14:textId="77777777" w:rsidR="0044187A" w:rsidRDefault="0044187A" w:rsidP="004D57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Times New Roman"/>
    <w:charset w:val="EE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0B1B43" w14:textId="77777777" w:rsidR="0044187A" w:rsidRDefault="0044187A" w:rsidP="004D57B7">
      <w:pPr>
        <w:spacing w:after="0" w:line="240" w:lineRule="auto"/>
      </w:pPr>
      <w:r>
        <w:separator/>
      </w:r>
    </w:p>
  </w:footnote>
  <w:footnote w:type="continuationSeparator" w:id="0">
    <w:p w14:paraId="76FDC7BA" w14:textId="77777777" w:rsidR="0044187A" w:rsidRDefault="0044187A" w:rsidP="004D57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30BE9B" w14:textId="3EC36BEC" w:rsidR="004D0491" w:rsidRDefault="004D0491">
    <w:pPr>
      <w:pStyle w:val="Nagwek"/>
    </w:pPr>
    <w:r>
      <w:rPr>
        <w:noProof/>
      </w:rPr>
      <w:drawing>
        <wp:inline distT="0" distB="0" distL="0" distR="0" wp14:anchorId="6A10027E" wp14:editId="1E5D47FE">
          <wp:extent cx="5760720" cy="495300"/>
          <wp:effectExtent l="0" t="0" r="0" b="0"/>
          <wp:docPr id="144226449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hybridMultilevel"/>
    <w:tmpl w:val="74B0DC50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3963336"/>
    <w:multiLevelType w:val="hybridMultilevel"/>
    <w:tmpl w:val="A4DE4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2A1CBF"/>
    <w:multiLevelType w:val="hybridMultilevel"/>
    <w:tmpl w:val="6004084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F31E27"/>
    <w:multiLevelType w:val="hybridMultilevel"/>
    <w:tmpl w:val="600408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E401C7"/>
    <w:multiLevelType w:val="hybridMultilevel"/>
    <w:tmpl w:val="A6B045CC"/>
    <w:lvl w:ilvl="0" w:tplc="7DD4AAB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3C6842"/>
    <w:multiLevelType w:val="hybridMultilevel"/>
    <w:tmpl w:val="F1A25F52"/>
    <w:lvl w:ilvl="0" w:tplc="9F4E24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6268C2"/>
    <w:multiLevelType w:val="hybridMultilevel"/>
    <w:tmpl w:val="F7D696BA"/>
    <w:lvl w:ilvl="0" w:tplc="CE0AD0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6790AAB"/>
    <w:multiLevelType w:val="hybridMultilevel"/>
    <w:tmpl w:val="F956E60C"/>
    <w:lvl w:ilvl="0" w:tplc="F5D8205A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AB3AA5"/>
    <w:multiLevelType w:val="hybridMultilevel"/>
    <w:tmpl w:val="079AE174"/>
    <w:lvl w:ilvl="0" w:tplc="04150011">
      <w:start w:val="1"/>
      <w:numFmt w:val="decimal"/>
      <w:lvlText w:val="%1)"/>
      <w:lvlJc w:val="left"/>
      <w:pPr>
        <w:ind w:left="1189" w:hanging="360"/>
      </w:pPr>
    </w:lvl>
    <w:lvl w:ilvl="1" w:tplc="04150019" w:tentative="1">
      <w:start w:val="1"/>
      <w:numFmt w:val="lowerLetter"/>
      <w:lvlText w:val="%2."/>
      <w:lvlJc w:val="left"/>
      <w:pPr>
        <w:ind w:left="1909" w:hanging="360"/>
      </w:pPr>
    </w:lvl>
    <w:lvl w:ilvl="2" w:tplc="0415001B" w:tentative="1">
      <w:start w:val="1"/>
      <w:numFmt w:val="lowerRoman"/>
      <w:lvlText w:val="%3."/>
      <w:lvlJc w:val="right"/>
      <w:pPr>
        <w:ind w:left="2629" w:hanging="180"/>
      </w:pPr>
    </w:lvl>
    <w:lvl w:ilvl="3" w:tplc="0415000F" w:tentative="1">
      <w:start w:val="1"/>
      <w:numFmt w:val="decimal"/>
      <w:lvlText w:val="%4."/>
      <w:lvlJc w:val="left"/>
      <w:pPr>
        <w:ind w:left="3349" w:hanging="360"/>
      </w:pPr>
    </w:lvl>
    <w:lvl w:ilvl="4" w:tplc="04150019" w:tentative="1">
      <w:start w:val="1"/>
      <w:numFmt w:val="lowerLetter"/>
      <w:lvlText w:val="%5."/>
      <w:lvlJc w:val="left"/>
      <w:pPr>
        <w:ind w:left="4069" w:hanging="360"/>
      </w:pPr>
    </w:lvl>
    <w:lvl w:ilvl="5" w:tplc="0415001B" w:tentative="1">
      <w:start w:val="1"/>
      <w:numFmt w:val="lowerRoman"/>
      <w:lvlText w:val="%6."/>
      <w:lvlJc w:val="right"/>
      <w:pPr>
        <w:ind w:left="4789" w:hanging="180"/>
      </w:pPr>
    </w:lvl>
    <w:lvl w:ilvl="6" w:tplc="0415000F" w:tentative="1">
      <w:start w:val="1"/>
      <w:numFmt w:val="decimal"/>
      <w:lvlText w:val="%7."/>
      <w:lvlJc w:val="left"/>
      <w:pPr>
        <w:ind w:left="5509" w:hanging="360"/>
      </w:pPr>
    </w:lvl>
    <w:lvl w:ilvl="7" w:tplc="04150019" w:tentative="1">
      <w:start w:val="1"/>
      <w:numFmt w:val="lowerLetter"/>
      <w:lvlText w:val="%8."/>
      <w:lvlJc w:val="left"/>
      <w:pPr>
        <w:ind w:left="6229" w:hanging="360"/>
      </w:pPr>
    </w:lvl>
    <w:lvl w:ilvl="8" w:tplc="0415001B" w:tentative="1">
      <w:start w:val="1"/>
      <w:numFmt w:val="lowerRoman"/>
      <w:lvlText w:val="%9."/>
      <w:lvlJc w:val="right"/>
      <w:pPr>
        <w:ind w:left="6949" w:hanging="180"/>
      </w:pPr>
    </w:lvl>
  </w:abstractNum>
  <w:abstractNum w:abstractNumId="9" w15:restartNumberingAfterBreak="0">
    <w:nsid w:val="4B553751"/>
    <w:multiLevelType w:val="hybridMultilevel"/>
    <w:tmpl w:val="819EE75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D40896"/>
    <w:multiLevelType w:val="hybridMultilevel"/>
    <w:tmpl w:val="443C0F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631F5E"/>
    <w:multiLevelType w:val="hybridMultilevel"/>
    <w:tmpl w:val="06E49AB2"/>
    <w:lvl w:ilvl="0" w:tplc="04150011">
      <w:start w:val="1"/>
      <w:numFmt w:val="decimal"/>
      <w:lvlText w:val="%1)"/>
      <w:lvlJc w:val="left"/>
      <w:pPr>
        <w:ind w:left="8015" w:hanging="360"/>
      </w:pPr>
    </w:lvl>
    <w:lvl w:ilvl="1" w:tplc="04150019">
      <w:start w:val="1"/>
      <w:numFmt w:val="lowerLetter"/>
      <w:lvlText w:val="%2."/>
      <w:lvlJc w:val="left"/>
      <w:pPr>
        <w:ind w:left="2149" w:hanging="360"/>
      </w:pPr>
    </w:lvl>
    <w:lvl w:ilvl="2" w:tplc="0415001B">
      <w:start w:val="1"/>
      <w:numFmt w:val="lowerRoman"/>
      <w:lvlText w:val="%3."/>
      <w:lvlJc w:val="right"/>
      <w:pPr>
        <w:ind w:left="2869" w:hanging="180"/>
      </w:pPr>
    </w:lvl>
    <w:lvl w:ilvl="3" w:tplc="0415000F">
      <w:start w:val="1"/>
      <w:numFmt w:val="decimal"/>
      <w:lvlText w:val="%4."/>
      <w:lvlJc w:val="left"/>
      <w:pPr>
        <w:ind w:left="3589" w:hanging="360"/>
      </w:pPr>
    </w:lvl>
    <w:lvl w:ilvl="4" w:tplc="04150019">
      <w:start w:val="1"/>
      <w:numFmt w:val="lowerLetter"/>
      <w:lvlText w:val="%5."/>
      <w:lvlJc w:val="left"/>
      <w:pPr>
        <w:ind w:left="4309" w:hanging="360"/>
      </w:pPr>
    </w:lvl>
    <w:lvl w:ilvl="5" w:tplc="0415001B">
      <w:start w:val="1"/>
      <w:numFmt w:val="lowerRoman"/>
      <w:lvlText w:val="%6."/>
      <w:lvlJc w:val="right"/>
      <w:pPr>
        <w:ind w:left="5029" w:hanging="180"/>
      </w:pPr>
    </w:lvl>
    <w:lvl w:ilvl="6" w:tplc="0415000F">
      <w:start w:val="1"/>
      <w:numFmt w:val="decimal"/>
      <w:lvlText w:val="%7."/>
      <w:lvlJc w:val="left"/>
      <w:pPr>
        <w:ind w:left="5749" w:hanging="360"/>
      </w:pPr>
    </w:lvl>
    <w:lvl w:ilvl="7" w:tplc="04150019">
      <w:start w:val="1"/>
      <w:numFmt w:val="lowerLetter"/>
      <w:lvlText w:val="%8."/>
      <w:lvlJc w:val="left"/>
      <w:pPr>
        <w:ind w:left="6469" w:hanging="360"/>
      </w:pPr>
    </w:lvl>
    <w:lvl w:ilvl="8" w:tplc="0415001B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5CC66279"/>
    <w:multiLevelType w:val="hybridMultilevel"/>
    <w:tmpl w:val="510C8BCE"/>
    <w:lvl w:ilvl="0" w:tplc="A4B061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080592"/>
    <w:multiLevelType w:val="hybridMultilevel"/>
    <w:tmpl w:val="AE5CB1C6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>
      <w:start w:val="1"/>
      <w:numFmt w:val="lowerLetter"/>
      <w:lvlText w:val="%2."/>
      <w:lvlJc w:val="left"/>
      <w:pPr>
        <w:ind w:left="2149" w:hanging="360"/>
      </w:pPr>
    </w:lvl>
    <w:lvl w:ilvl="2" w:tplc="0415001B">
      <w:start w:val="1"/>
      <w:numFmt w:val="lowerRoman"/>
      <w:lvlText w:val="%3."/>
      <w:lvlJc w:val="right"/>
      <w:pPr>
        <w:ind w:left="2869" w:hanging="180"/>
      </w:pPr>
    </w:lvl>
    <w:lvl w:ilvl="3" w:tplc="0415000F">
      <w:start w:val="1"/>
      <w:numFmt w:val="decimal"/>
      <w:lvlText w:val="%4."/>
      <w:lvlJc w:val="left"/>
      <w:pPr>
        <w:ind w:left="3589" w:hanging="360"/>
      </w:pPr>
    </w:lvl>
    <w:lvl w:ilvl="4" w:tplc="04150019">
      <w:start w:val="1"/>
      <w:numFmt w:val="lowerLetter"/>
      <w:lvlText w:val="%5."/>
      <w:lvlJc w:val="left"/>
      <w:pPr>
        <w:ind w:left="4309" w:hanging="360"/>
      </w:pPr>
    </w:lvl>
    <w:lvl w:ilvl="5" w:tplc="0415001B">
      <w:start w:val="1"/>
      <w:numFmt w:val="lowerRoman"/>
      <w:lvlText w:val="%6."/>
      <w:lvlJc w:val="right"/>
      <w:pPr>
        <w:ind w:left="5029" w:hanging="180"/>
      </w:pPr>
    </w:lvl>
    <w:lvl w:ilvl="6" w:tplc="0415000F">
      <w:start w:val="1"/>
      <w:numFmt w:val="decimal"/>
      <w:lvlText w:val="%7."/>
      <w:lvlJc w:val="left"/>
      <w:pPr>
        <w:ind w:left="5749" w:hanging="360"/>
      </w:pPr>
    </w:lvl>
    <w:lvl w:ilvl="7" w:tplc="04150019">
      <w:start w:val="1"/>
      <w:numFmt w:val="lowerLetter"/>
      <w:lvlText w:val="%8."/>
      <w:lvlJc w:val="left"/>
      <w:pPr>
        <w:ind w:left="6469" w:hanging="360"/>
      </w:pPr>
    </w:lvl>
    <w:lvl w:ilvl="8" w:tplc="0415001B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6D022507"/>
    <w:multiLevelType w:val="singleLevel"/>
    <w:tmpl w:val="788AE2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color w:val="auto"/>
      </w:rPr>
    </w:lvl>
  </w:abstractNum>
  <w:num w:numId="1" w16cid:durableId="596250274">
    <w:abstractNumId w:val="7"/>
  </w:num>
  <w:num w:numId="2" w16cid:durableId="54743473">
    <w:abstractNumId w:val="10"/>
  </w:num>
  <w:num w:numId="3" w16cid:durableId="1482380996">
    <w:abstractNumId w:val="6"/>
  </w:num>
  <w:num w:numId="4" w16cid:durableId="1356343941">
    <w:abstractNumId w:val="9"/>
  </w:num>
  <w:num w:numId="5" w16cid:durableId="1412237987">
    <w:abstractNumId w:val="0"/>
  </w:num>
  <w:num w:numId="6" w16cid:durableId="535966995">
    <w:abstractNumId w:val="12"/>
  </w:num>
  <w:num w:numId="7" w16cid:durableId="1862012248">
    <w:abstractNumId w:val="3"/>
  </w:num>
  <w:num w:numId="8" w16cid:durableId="2094011645">
    <w:abstractNumId w:val="8"/>
  </w:num>
  <w:num w:numId="9" w16cid:durableId="455101795">
    <w:abstractNumId w:val="14"/>
  </w:num>
  <w:num w:numId="10" w16cid:durableId="1782263104">
    <w:abstractNumId w:val="5"/>
  </w:num>
  <w:num w:numId="11" w16cid:durableId="2132092391">
    <w:abstractNumId w:val="2"/>
  </w:num>
  <w:num w:numId="12" w16cid:durableId="124800390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7101815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85813995">
    <w:abstractNumId w:val="1"/>
  </w:num>
  <w:num w:numId="15" w16cid:durableId="165159292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26C1"/>
    <w:rsid w:val="00022121"/>
    <w:rsid w:val="0003247A"/>
    <w:rsid w:val="00040F40"/>
    <w:rsid w:val="0005159E"/>
    <w:rsid w:val="00056332"/>
    <w:rsid w:val="00063539"/>
    <w:rsid w:val="000637A0"/>
    <w:rsid w:val="00066D01"/>
    <w:rsid w:val="000A3117"/>
    <w:rsid w:val="000C394B"/>
    <w:rsid w:val="000D3DB3"/>
    <w:rsid w:val="000D582A"/>
    <w:rsid w:val="000E1204"/>
    <w:rsid w:val="000F2306"/>
    <w:rsid w:val="00103231"/>
    <w:rsid w:val="00110AFB"/>
    <w:rsid w:val="0011659A"/>
    <w:rsid w:val="001249E0"/>
    <w:rsid w:val="00125FE8"/>
    <w:rsid w:val="001557E6"/>
    <w:rsid w:val="001559CA"/>
    <w:rsid w:val="001665DF"/>
    <w:rsid w:val="001822A5"/>
    <w:rsid w:val="001A54C8"/>
    <w:rsid w:val="001A6DC9"/>
    <w:rsid w:val="001A72D9"/>
    <w:rsid w:val="001C770F"/>
    <w:rsid w:val="001C7FD2"/>
    <w:rsid w:val="001D0078"/>
    <w:rsid w:val="001D03CB"/>
    <w:rsid w:val="001D45D0"/>
    <w:rsid w:val="001D575D"/>
    <w:rsid w:val="001F3E38"/>
    <w:rsid w:val="002040BA"/>
    <w:rsid w:val="00217AF3"/>
    <w:rsid w:val="0022413F"/>
    <w:rsid w:val="0022576F"/>
    <w:rsid w:val="002406F4"/>
    <w:rsid w:val="00254706"/>
    <w:rsid w:val="002859C4"/>
    <w:rsid w:val="00297642"/>
    <w:rsid w:val="002B4522"/>
    <w:rsid w:val="002D0370"/>
    <w:rsid w:val="002D65D7"/>
    <w:rsid w:val="002D78E1"/>
    <w:rsid w:val="002E6239"/>
    <w:rsid w:val="002E6BBA"/>
    <w:rsid w:val="002F1658"/>
    <w:rsid w:val="002F4287"/>
    <w:rsid w:val="00306F90"/>
    <w:rsid w:val="00316540"/>
    <w:rsid w:val="00335236"/>
    <w:rsid w:val="00340C44"/>
    <w:rsid w:val="00341ADE"/>
    <w:rsid w:val="00344061"/>
    <w:rsid w:val="003636F2"/>
    <w:rsid w:val="00370183"/>
    <w:rsid w:val="003A639A"/>
    <w:rsid w:val="003B3259"/>
    <w:rsid w:val="003C737D"/>
    <w:rsid w:val="003D130B"/>
    <w:rsid w:val="003D3E3E"/>
    <w:rsid w:val="003E12BC"/>
    <w:rsid w:val="0040739E"/>
    <w:rsid w:val="00433A1E"/>
    <w:rsid w:val="0044187A"/>
    <w:rsid w:val="0044480A"/>
    <w:rsid w:val="00467DC1"/>
    <w:rsid w:val="004864D8"/>
    <w:rsid w:val="004A5A88"/>
    <w:rsid w:val="004A5B42"/>
    <w:rsid w:val="004C1DD0"/>
    <w:rsid w:val="004D0491"/>
    <w:rsid w:val="004D57B7"/>
    <w:rsid w:val="004F08CB"/>
    <w:rsid w:val="00512B37"/>
    <w:rsid w:val="00521248"/>
    <w:rsid w:val="00524FA3"/>
    <w:rsid w:val="005268C3"/>
    <w:rsid w:val="00555EC8"/>
    <w:rsid w:val="00563660"/>
    <w:rsid w:val="005719E5"/>
    <w:rsid w:val="0058554A"/>
    <w:rsid w:val="00587B89"/>
    <w:rsid w:val="005A360C"/>
    <w:rsid w:val="005C3476"/>
    <w:rsid w:val="005D27B0"/>
    <w:rsid w:val="005F6242"/>
    <w:rsid w:val="006021A7"/>
    <w:rsid w:val="00616D48"/>
    <w:rsid w:val="0063000B"/>
    <w:rsid w:val="00632039"/>
    <w:rsid w:val="00641CF1"/>
    <w:rsid w:val="00641D2A"/>
    <w:rsid w:val="00653684"/>
    <w:rsid w:val="006B63B5"/>
    <w:rsid w:val="006D19FE"/>
    <w:rsid w:val="006D3AD5"/>
    <w:rsid w:val="006D5E59"/>
    <w:rsid w:val="006F62BF"/>
    <w:rsid w:val="00704F03"/>
    <w:rsid w:val="00740884"/>
    <w:rsid w:val="007549E2"/>
    <w:rsid w:val="00762522"/>
    <w:rsid w:val="00764D05"/>
    <w:rsid w:val="007866AC"/>
    <w:rsid w:val="00795519"/>
    <w:rsid w:val="007A1ECA"/>
    <w:rsid w:val="007A2211"/>
    <w:rsid w:val="007A27F3"/>
    <w:rsid w:val="007A4893"/>
    <w:rsid w:val="007B4422"/>
    <w:rsid w:val="007C5035"/>
    <w:rsid w:val="007D005F"/>
    <w:rsid w:val="007D019B"/>
    <w:rsid w:val="007D2D4C"/>
    <w:rsid w:val="007E4E55"/>
    <w:rsid w:val="007F03DC"/>
    <w:rsid w:val="00801BF7"/>
    <w:rsid w:val="008063E6"/>
    <w:rsid w:val="00810AEA"/>
    <w:rsid w:val="008208A3"/>
    <w:rsid w:val="008215F5"/>
    <w:rsid w:val="0083052D"/>
    <w:rsid w:val="00845F63"/>
    <w:rsid w:val="008664D6"/>
    <w:rsid w:val="008708E7"/>
    <w:rsid w:val="0087416A"/>
    <w:rsid w:val="00876498"/>
    <w:rsid w:val="008813C2"/>
    <w:rsid w:val="008B4DFC"/>
    <w:rsid w:val="008B6A07"/>
    <w:rsid w:val="008D137C"/>
    <w:rsid w:val="008D1B42"/>
    <w:rsid w:val="008E2B56"/>
    <w:rsid w:val="008E2E15"/>
    <w:rsid w:val="00901566"/>
    <w:rsid w:val="00911464"/>
    <w:rsid w:val="009615E6"/>
    <w:rsid w:val="00992DFB"/>
    <w:rsid w:val="009B3958"/>
    <w:rsid w:val="009D3DEB"/>
    <w:rsid w:val="00A077DA"/>
    <w:rsid w:val="00A224E7"/>
    <w:rsid w:val="00A2352B"/>
    <w:rsid w:val="00A30E84"/>
    <w:rsid w:val="00A413F3"/>
    <w:rsid w:val="00A4561F"/>
    <w:rsid w:val="00A67C4D"/>
    <w:rsid w:val="00A701C0"/>
    <w:rsid w:val="00A82945"/>
    <w:rsid w:val="00A9336A"/>
    <w:rsid w:val="00A95DE9"/>
    <w:rsid w:val="00AB70CD"/>
    <w:rsid w:val="00AC128E"/>
    <w:rsid w:val="00AD1F67"/>
    <w:rsid w:val="00AF2FA8"/>
    <w:rsid w:val="00B07CCC"/>
    <w:rsid w:val="00B31577"/>
    <w:rsid w:val="00B72402"/>
    <w:rsid w:val="00B77F8E"/>
    <w:rsid w:val="00B96EEF"/>
    <w:rsid w:val="00BA2305"/>
    <w:rsid w:val="00BB6BBD"/>
    <w:rsid w:val="00BC5EE4"/>
    <w:rsid w:val="00BE233D"/>
    <w:rsid w:val="00BE4A16"/>
    <w:rsid w:val="00BE71F1"/>
    <w:rsid w:val="00BF3D58"/>
    <w:rsid w:val="00C11A20"/>
    <w:rsid w:val="00C242AC"/>
    <w:rsid w:val="00C373A7"/>
    <w:rsid w:val="00C6207B"/>
    <w:rsid w:val="00C72629"/>
    <w:rsid w:val="00C75CFC"/>
    <w:rsid w:val="00C979B5"/>
    <w:rsid w:val="00CB74C9"/>
    <w:rsid w:val="00CC0239"/>
    <w:rsid w:val="00CE7729"/>
    <w:rsid w:val="00CF5B90"/>
    <w:rsid w:val="00D46FDA"/>
    <w:rsid w:val="00D60B0C"/>
    <w:rsid w:val="00D82355"/>
    <w:rsid w:val="00D930EF"/>
    <w:rsid w:val="00DA26C1"/>
    <w:rsid w:val="00DA27DB"/>
    <w:rsid w:val="00DB7F95"/>
    <w:rsid w:val="00DD5CB8"/>
    <w:rsid w:val="00DE1427"/>
    <w:rsid w:val="00DE537B"/>
    <w:rsid w:val="00DF7013"/>
    <w:rsid w:val="00E02416"/>
    <w:rsid w:val="00E068E6"/>
    <w:rsid w:val="00E2098D"/>
    <w:rsid w:val="00E34359"/>
    <w:rsid w:val="00E44A3C"/>
    <w:rsid w:val="00E93C00"/>
    <w:rsid w:val="00EB3ADA"/>
    <w:rsid w:val="00EE059D"/>
    <w:rsid w:val="00EE5D9F"/>
    <w:rsid w:val="00EF6D56"/>
    <w:rsid w:val="00F003C3"/>
    <w:rsid w:val="00F032BF"/>
    <w:rsid w:val="00F0379A"/>
    <w:rsid w:val="00F04605"/>
    <w:rsid w:val="00F16F4F"/>
    <w:rsid w:val="00F172B1"/>
    <w:rsid w:val="00F354FD"/>
    <w:rsid w:val="00F36FE4"/>
    <w:rsid w:val="00F411D2"/>
    <w:rsid w:val="00F51089"/>
    <w:rsid w:val="00F61461"/>
    <w:rsid w:val="00F7708B"/>
    <w:rsid w:val="00F80E25"/>
    <w:rsid w:val="00F8537E"/>
    <w:rsid w:val="00F97085"/>
    <w:rsid w:val="00FA32B3"/>
    <w:rsid w:val="00FB4078"/>
    <w:rsid w:val="00FB747B"/>
    <w:rsid w:val="00FC4CC5"/>
    <w:rsid w:val="00FC7614"/>
    <w:rsid w:val="00FF7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AE152F"/>
  <w15:docId w15:val="{EAEB019E-8B0E-4EA3-8477-A7D128729C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D130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5633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D57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D57B7"/>
  </w:style>
  <w:style w:type="paragraph" w:styleId="Stopka">
    <w:name w:val="footer"/>
    <w:basedOn w:val="Normalny"/>
    <w:link w:val="StopkaZnak"/>
    <w:uiPriority w:val="99"/>
    <w:unhideWhenUsed/>
    <w:rsid w:val="004D57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D57B7"/>
  </w:style>
  <w:style w:type="character" w:styleId="Hipercze">
    <w:name w:val="Hyperlink"/>
    <w:uiPriority w:val="99"/>
    <w:unhideWhenUsed/>
    <w:rsid w:val="001D575D"/>
    <w:rPr>
      <w:color w:val="0563C1"/>
      <w:u w:val="single"/>
    </w:rPr>
  </w:style>
  <w:style w:type="paragraph" w:styleId="Tekstpodstawowy">
    <w:name w:val="Body Text"/>
    <w:aliases w:val="program3,program31,bt,program32,program311,bt1,program33,bt2,program312"/>
    <w:basedOn w:val="Normalny"/>
    <w:link w:val="TekstpodstawowyZnak"/>
    <w:rsid w:val="00BE4A16"/>
    <w:pPr>
      <w:widowControl w:val="0"/>
      <w:suppressAutoHyphens/>
      <w:spacing w:after="120" w:line="240" w:lineRule="auto"/>
    </w:pPr>
    <w:rPr>
      <w:rFonts w:ascii="Times New Roman" w:eastAsia="Andale Sans UI" w:hAnsi="Times New Roman" w:cs="Times New Roman"/>
      <w:sz w:val="24"/>
      <w:szCs w:val="20"/>
    </w:rPr>
  </w:style>
  <w:style w:type="character" w:customStyle="1" w:styleId="TekstpodstawowyZnak">
    <w:name w:val="Tekst podstawowy Znak"/>
    <w:aliases w:val="program3 Znak,program31 Znak,bt Znak,program32 Znak,program311 Znak,bt1 Znak,program33 Znak,bt2 Znak,program312 Znak"/>
    <w:basedOn w:val="Domylnaczcionkaakapitu"/>
    <w:link w:val="Tekstpodstawowy"/>
    <w:rsid w:val="00BE4A16"/>
    <w:rPr>
      <w:rFonts w:ascii="Times New Roman" w:eastAsia="Andale Sans UI" w:hAnsi="Times New Roman" w:cs="Times New Roman"/>
      <w:sz w:val="24"/>
      <w:szCs w:val="20"/>
    </w:rPr>
  </w:style>
  <w:style w:type="paragraph" w:styleId="NormalnyWeb">
    <w:name w:val="Normal (Web)"/>
    <w:basedOn w:val="Normalny"/>
    <w:uiPriority w:val="99"/>
    <w:unhideWhenUsed/>
    <w:rsid w:val="003A63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652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00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34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3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356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944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50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39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364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18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8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101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04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576</Words>
  <Characters>3981</Characters>
  <Application>Microsoft Office Word</Application>
  <DocSecurity>0</DocSecurity>
  <Lines>180</Lines>
  <Paragraphs>105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Wadas</dc:creator>
  <cp:lastModifiedBy>Beata Dybał</cp:lastModifiedBy>
  <cp:revision>7</cp:revision>
  <cp:lastPrinted>2018-08-13T12:07:00Z</cp:lastPrinted>
  <dcterms:created xsi:type="dcterms:W3CDTF">2026-03-18T14:59:00Z</dcterms:created>
  <dcterms:modified xsi:type="dcterms:W3CDTF">2026-03-18T18:13:00Z</dcterms:modified>
</cp:coreProperties>
</file>