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E4BBD" w14:textId="7E0A71C1" w:rsidR="00216650" w:rsidRPr="00483ACD" w:rsidRDefault="00216650" w:rsidP="002F46BD">
      <w:pPr>
        <w:pStyle w:val="Nagwek1"/>
        <w:spacing w:before="240" w:line="360" w:lineRule="auto"/>
        <w:rPr>
          <w:color w:val="auto"/>
          <w:sz w:val="24"/>
        </w:rPr>
      </w:pPr>
      <w:r w:rsidRPr="00483ACD">
        <w:rPr>
          <w:color w:val="auto"/>
          <w:sz w:val="24"/>
        </w:rPr>
        <w:t xml:space="preserve">Załącznik nr </w:t>
      </w:r>
      <w:r w:rsidR="008F1EF3" w:rsidRPr="00483ACD">
        <w:rPr>
          <w:color w:val="auto"/>
          <w:sz w:val="24"/>
        </w:rPr>
        <w:t>6</w:t>
      </w:r>
      <w:r w:rsidRPr="00483ACD">
        <w:rPr>
          <w:color w:val="auto"/>
          <w:sz w:val="24"/>
        </w:rPr>
        <w:t xml:space="preserve"> – projektowane postanowienia umowy w sprawie zamówienia publicznego (wzór umowy)</w:t>
      </w:r>
    </w:p>
    <w:p w14:paraId="4EFC71F1" w14:textId="77777777" w:rsidR="00216650" w:rsidRPr="00483ACD" w:rsidRDefault="00216650" w:rsidP="00216650">
      <w:pPr>
        <w:tabs>
          <w:tab w:val="left" w:pos="2175"/>
          <w:tab w:val="center" w:pos="4536"/>
        </w:tabs>
        <w:spacing w:after="0" w:line="360" w:lineRule="auto"/>
        <w:jc w:val="center"/>
        <w:rPr>
          <w:rFonts w:ascii="Arial" w:hAnsi="Arial" w:cs="Arial"/>
          <w:sz w:val="24"/>
          <w:szCs w:val="24"/>
        </w:rPr>
      </w:pPr>
      <w:r w:rsidRPr="00483ACD">
        <w:rPr>
          <w:rFonts w:ascii="Arial" w:hAnsi="Arial" w:cs="Arial"/>
          <w:sz w:val="24"/>
          <w:szCs w:val="24"/>
        </w:rPr>
        <w:t>Umowa Nr</w:t>
      </w:r>
    </w:p>
    <w:p w14:paraId="45AC140D" w14:textId="7A91775E" w:rsidR="00216650" w:rsidRPr="00483ACD" w:rsidRDefault="00216650" w:rsidP="00E22795">
      <w:pPr>
        <w:tabs>
          <w:tab w:val="left" w:pos="360"/>
        </w:tabs>
        <w:spacing w:after="0" w:line="360" w:lineRule="auto"/>
        <w:rPr>
          <w:rFonts w:ascii="Arial" w:hAnsi="Arial" w:cs="Arial"/>
          <w:sz w:val="24"/>
          <w:szCs w:val="24"/>
        </w:rPr>
      </w:pPr>
      <w:r w:rsidRPr="00483ACD">
        <w:rPr>
          <w:rFonts w:ascii="Arial" w:hAnsi="Arial" w:cs="Arial"/>
          <w:sz w:val="24"/>
          <w:szCs w:val="24"/>
        </w:rPr>
        <w:t>zawarta w dniu ............ pomiędzy Zamawiającym, tj. Miastem Rybnik</w:t>
      </w:r>
      <w:r w:rsidR="0016174A" w:rsidRPr="00483ACD">
        <w:rPr>
          <w:rFonts w:ascii="Arial" w:hAnsi="Arial" w:cs="Arial"/>
          <w:sz w:val="24"/>
          <w:szCs w:val="24"/>
        </w:rPr>
        <w:t>,</w:t>
      </w:r>
      <w:r w:rsidRPr="00483ACD">
        <w:rPr>
          <w:rFonts w:ascii="Arial" w:hAnsi="Arial" w:cs="Arial"/>
          <w:sz w:val="24"/>
          <w:szCs w:val="24"/>
        </w:rPr>
        <w:t xml:space="preserve"> którego reprezentują: ..................................................................................,</w:t>
      </w:r>
    </w:p>
    <w:p w14:paraId="758A06F8" w14:textId="77777777" w:rsidR="00216650" w:rsidRPr="00483ACD" w:rsidRDefault="00216650" w:rsidP="00E22795">
      <w:pPr>
        <w:spacing w:after="0" w:line="360" w:lineRule="auto"/>
        <w:rPr>
          <w:rFonts w:ascii="Arial" w:hAnsi="Arial" w:cs="Arial"/>
          <w:sz w:val="24"/>
          <w:szCs w:val="24"/>
        </w:rPr>
      </w:pPr>
      <w:r w:rsidRPr="00483ACD">
        <w:rPr>
          <w:rFonts w:ascii="Arial" w:hAnsi="Arial" w:cs="Arial"/>
          <w:sz w:val="24"/>
          <w:szCs w:val="24"/>
        </w:rPr>
        <w:t xml:space="preserve">a Wykonawcą którym jest: ............................................................................................, </w:t>
      </w:r>
    </w:p>
    <w:p w14:paraId="4B3A468A" w14:textId="77777777" w:rsidR="00216650" w:rsidRPr="00483ACD" w:rsidRDefault="00216650" w:rsidP="00E22795">
      <w:pPr>
        <w:spacing w:after="0" w:line="360" w:lineRule="auto"/>
        <w:ind w:left="2880" w:firstLine="720"/>
        <w:rPr>
          <w:rFonts w:ascii="Arial" w:hAnsi="Arial" w:cs="Arial"/>
          <w:sz w:val="24"/>
          <w:szCs w:val="24"/>
        </w:rPr>
      </w:pPr>
      <w:r w:rsidRPr="00483ACD">
        <w:rPr>
          <w:rFonts w:ascii="Arial" w:hAnsi="Arial" w:cs="Arial"/>
          <w:sz w:val="24"/>
          <w:szCs w:val="24"/>
        </w:rPr>
        <w:t xml:space="preserve">(nazwa firmy, forma prawna, adres) </w:t>
      </w:r>
    </w:p>
    <w:p w14:paraId="15B0EC16" w14:textId="77777777" w:rsidR="00216650" w:rsidRPr="00483ACD" w:rsidRDefault="00216650" w:rsidP="00E22795">
      <w:pPr>
        <w:spacing w:after="0" w:line="360" w:lineRule="auto"/>
        <w:rPr>
          <w:rFonts w:ascii="Arial" w:hAnsi="Arial" w:cs="Arial"/>
          <w:sz w:val="24"/>
          <w:szCs w:val="24"/>
        </w:rPr>
      </w:pPr>
      <w:r w:rsidRPr="00483ACD">
        <w:rPr>
          <w:rFonts w:ascii="Arial" w:hAnsi="Arial" w:cs="Arial"/>
          <w:sz w:val="24"/>
          <w:szCs w:val="24"/>
        </w:rPr>
        <w:t>reprezentowanym przez :.....................................................,</w:t>
      </w:r>
    </w:p>
    <w:p w14:paraId="3F5DB433" w14:textId="77777777" w:rsidR="00216650" w:rsidRPr="00483ACD" w:rsidRDefault="00216650" w:rsidP="00E22795">
      <w:pPr>
        <w:spacing w:after="0" w:line="360" w:lineRule="auto"/>
        <w:rPr>
          <w:rFonts w:ascii="Arial" w:hAnsi="Arial" w:cs="Arial"/>
          <w:sz w:val="24"/>
          <w:szCs w:val="24"/>
        </w:rPr>
      </w:pPr>
      <w:r w:rsidRPr="00483ACD">
        <w:rPr>
          <w:rFonts w:ascii="Arial" w:hAnsi="Arial" w:cs="Arial"/>
          <w:sz w:val="24"/>
          <w:szCs w:val="24"/>
        </w:rPr>
        <w:t>w rezultacie dokonania przez Zamawiającego wyboru oferty Wykonawcy w</w:t>
      </w:r>
      <w:r w:rsidRPr="00483ACD">
        <w:rPr>
          <w:rFonts w:ascii="Arial" w:hAnsi="Arial"/>
          <w:sz w:val="24"/>
          <w:szCs w:val="24"/>
        </w:rPr>
        <w:t xml:space="preserve"> trybie podstawowym, bez negocjacji</w:t>
      </w:r>
      <w:r w:rsidRPr="00483ACD">
        <w:rPr>
          <w:rFonts w:ascii="Arial" w:hAnsi="Arial" w:cs="Arial"/>
          <w:sz w:val="24"/>
          <w:szCs w:val="24"/>
        </w:rPr>
        <w:t>.</w:t>
      </w:r>
    </w:p>
    <w:p w14:paraId="08D6E8D0" w14:textId="39C1BE04" w:rsidR="00216650" w:rsidRPr="00483ACD" w:rsidRDefault="002200BC" w:rsidP="00522B96">
      <w:pPr>
        <w:pStyle w:val="Nagwek1"/>
        <w:spacing w:before="240" w:line="360" w:lineRule="auto"/>
        <w:jc w:val="center"/>
        <w:rPr>
          <w:b w:val="0"/>
          <w:color w:val="auto"/>
          <w:sz w:val="24"/>
        </w:rPr>
      </w:pPr>
      <w:r w:rsidRPr="00483ACD">
        <w:rPr>
          <w:b w:val="0"/>
          <w:color w:val="auto"/>
          <w:sz w:val="24"/>
        </w:rPr>
        <w:t>PRZEDMIOT UMOWY</w:t>
      </w:r>
    </w:p>
    <w:p w14:paraId="37AE36B3" w14:textId="39E83FE1" w:rsidR="00216650" w:rsidRPr="00483ACD" w:rsidRDefault="00216650" w:rsidP="00766AB1">
      <w:pPr>
        <w:spacing w:after="0" w:line="360" w:lineRule="auto"/>
        <w:jc w:val="center"/>
        <w:rPr>
          <w:rFonts w:ascii="Arial" w:hAnsi="Arial" w:cs="Arial"/>
          <w:sz w:val="24"/>
          <w:szCs w:val="24"/>
        </w:rPr>
      </w:pPr>
      <w:r w:rsidRPr="00483ACD">
        <w:rPr>
          <w:rFonts w:ascii="Arial" w:hAnsi="Arial" w:cs="Arial"/>
          <w:sz w:val="24"/>
          <w:szCs w:val="24"/>
        </w:rPr>
        <w:t>§ 1</w:t>
      </w:r>
    </w:p>
    <w:p w14:paraId="0E009ECF" w14:textId="4C0081D9" w:rsidR="00200B7B" w:rsidRPr="00483ACD" w:rsidRDefault="00200B7B">
      <w:pPr>
        <w:numPr>
          <w:ilvl w:val="0"/>
          <w:numId w:val="18"/>
        </w:numPr>
        <w:tabs>
          <w:tab w:val="left" w:pos="426"/>
        </w:tabs>
        <w:spacing w:after="0" w:line="360" w:lineRule="auto"/>
        <w:ind w:left="426" w:right="-172" w:hanging="426"/>
        <w:rPr>
          <w:rFonts w:ascii="Arial" w:hAnsi="Arial" w:cs="Arial"/>
          <w:sz w:val="24"/>
          <w:szCs w:val="24"/>
        </w:rPr>
      </w:pPr>
      <w:r w:rsidRPr="00483ACD">
        <w:rPr>
          <w:rFonts w:ascii="Arial" w:hAnsi="Arial" w:cs="Arial"/>
          <w:sz w:val="24"/>
          <w:szCs w:val="24"/>
        </w:rPr>
        <w:t xml:space="preserve">Przedmiotem umowy jest opracowanie projektów oraz budowa dedykowanych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oraz sieci oświetleniow</w:t>
      </w:r>
      <w:r w:rsidR="0005164B" w:rsidRPr="00483ACD">
        <w:rPr>
          <w:rFonts w:ascii="Arial" w:hAnsi="Arial" w:cs="Arial"/>
          <w:sz w:val="24"/>
          <w:szCs w:val="24"/>
        </w:rPr>
        <w:t>ej</w:t>
      </w:r>
      <w:r w:rsidRPr="00483ACD">
        <w:rPr>
          <w:rFonts w:ascii="Arial" w:hAnsi="Arial" w:cs="Arial"/>
          <w:sz w:val="24"/>
          <w:szCs w:val="24"/>
        </w:rPr>
        <w:t>.</w:t>
      </w:r>
    </w:p>
    <w:p w14:paraId="48D913E3" w14:textId="77777777" w:rsidR="00200B7B" w:rsidRPr="00483ACD" w:rsidRDefault="00200B7B">
      <w:pPr>
        <w:numPr>
          <w:ilvl w:val="0"/>
          <w:numId w:val="18"/>
        </w:numPr>
        <w:tabs>
          <w:tab w:val="left" w:pos="426"/>
        </w:tabs>
        <w:spacing w:after="0" w:line="360" w:lineRule="auto"/>
        <w:ind w:left="426" w:right="-172" w:hanging="426"/>
        <w:rPr>
          <w:rFonts w:ascii="Arial" w:hAnsi="Arial" w:cs="Arial"/>
          <w:sz w:val="24"/>
          <w:szCs w:val="24"/>
        </w:rPr>
      </w:pPr>
      <w:r w:rsidRPr="00483ACD">
        <w:rPr>
          <w:rFonts w:ascii="Arial" w:hAnsi="Arial" w:cs="Arial"/>
          <w:sz w:val="24"/>
          <w:szCs w:val="24"/>
        </w:rPr>
        <w:t xml:space="preserve">Zakres umowy szczegółowo określony jest w ofercie, specyfikacji warunków zamówienia, w programie funkcjonalno-użytkowym wraz z mapami. Dokumenty </w:t>
      </w:r>
      <w:r w:rsidRPr="00483ACD">
        <w:rPr>
          <w:rFonts w:ascii="Arial" w:hAnsi="Arial" w:cs="Arial"/>
          <w:sz w:val="24"/>
          <w:szCs w:val="24"/>
        </w:rPr>
        <w:br/>
        <w:t>te stanowią integralną część umowy.</w:t>
      </w:r>
    </w:p>
    <w:p w14:paraId="634E1AD6" w14:textId="0FB96338" w:rsidR="00766AB1" w:rsidRPr="00483ACD" w:rsidRDefault="002200BC" w:rsidP="00F73D47">
      <w:pPr>
        <w:pStyle w:val="Akapitzlist"/>
        <w:tabs>
          <w:tab w:val="num" w:pos="360"/>
          <w:tab w:val="left" w:pos="420"/>
        </w:tabs>
        <w:spacing w:before="120" w:line="360" w:lineRule="auto"/>
        <w:ind w:left="360"/>
        <w:jc w:val="center"/>
        <w:rPr>
          <w:rFonts w:ascii="Arial" w:hAnsi="Arial" w:cs="Arial"/>
          <w:sz w:val="24"/>
          <w:szCs w:val="24"/>
        </w:rPr>
      </w:pPr>
      <w:r w:rsidRPr="00483ACD">
        <w:rPr>
          <w:rFonts w:ascii="Arial" w:hAnsi="Arial" w:cs="Arial"/>
          <w:sz w:val="24"/>
          <w:szCs w:val="24"/>
        </w:rPr>
        <w:t>TERMIN WYKONANIA PRZEDMIOTU UMOWY</w:t>
      </w:r>
    </w:p>
    <w:p w14:paraId="46687123" w14:textId="01E96866" w:rsidR="00766AB1" w:rsidRPr="00483ACD" w:rsidRDefault="00766AB1" w:rsidP="00E5355E">
      <w:pPr>
        <w:pStyle w:val="Akapitzlist"/>
        <w:spacing w:after="0" w:line="360" w:lineRule="auto"/>
        <w:ind w:left="0"/>
        <w:jc w:val="center"/>
        <w:rPr>
          <w:rFonts w:ascii="Arial" w:hAnsi="Arial" w:cs="Arial"/>
          <w:sz w:val="24"/>
          <w:szCs w:val="24"/>
        </w:rPr>
      </w:pPr>
      <w:r w:rsidRPr="00483ACD">
        <w:rPr>
          <w:rFonts w:ascii="Arial" w:hAnsi="Arial" w:cs="Arial"/>
          <w:sz w:val="24"/>
          <w:szCs w:val="24"/>
        </w:rPr>
        <w:t>§ 2</w:t>
      </w:r>
    </w:p>
    <w:p w14:paraId="2FC92D0C" w14:textId="77777777" w:rsidR="00766AB1" w:rsidRPr="00483ACD" w:rsidRDefault="00766AB1" w:rsidP="00766AB1">
      <w:pPr>
        <w:tabs>
          <w:tab w:val="left" w:pos="0"/>
        </w:tabs>
        <w:spacing w:line="360" w:lineRule="auto"/>
        <w:rPr>
          <w:rFonts w:ascii="Arial" w:hAnsi="Arial" w:cs="Arial"/>
          <w:sz w:val="24"/>
          <w:szCs w:val="24"/>
        </w:rPr>
      </w:pPr>
      <w:r w:rsidRPr="00483ACD">
        <w:rPr>
          <w:rFonts w:ascii="Arial" w:hAnsi="Arial" w:cs="Arial"/>
          <w:sz w:val="24"/>
          <w:szCs w:val="24"/>
        </w:rPr>
        <w:t xml:space="preserve">Termin obowiązywania niniejszej umowy wynosi ......... dni (zgodnie z ofertą) od dnia zawarcia umowy. </w:t>
      </w:r>
    </w:p>
    <w:p w14:paraId="680C53E7" w14:textId="4575CE2B" w:rsidR="00CE22BF" w:rsidRPr="00483ACD" w:rsidRDefault="002200BC" w:rsidP="00F73D47">
      <w:pPr>
        <w:tabs>
          <w:tab w:val="num" w:pos="360"/>
          <w:tab w:val="left" w:pos="420"/>
        </w:tabs>
        <w:spacing w:before="120" w:after="0" w:line="360" w:lineRule="auto"/>
        <w:ind w:left="357" w:hanging="357"/>
        <w:jc w:val="center"/>
        <w:rPr>
          <w:rFonts w:ascii="Arial" w:hAnsi="Arial" w:cs="Arial"/>
          <w:sz w:val="24"/>
          <w:szCs w:val="24"/>
        </w:rPr>
      </w:pPr>
      <w:r w:rsidRPr="00483ACD">
        <w:rPr>
          <w:rFonts w:ascii="Arial" w:hAnsi="Arial" w:cs="Arial"/>
          <w:sz w:val="24"/>
          <w:szCs w:val="24"/>
        </w:rPr>
        <w:t>OBOWIĄZKI WYKONAWCY</w:t>
      </w:r>
    </w:p>
    <w:p w14:paraId="3BFBC5DF" w14:textId="3C4A609D" w:rsidR="00CE22BF" w:rsidRPr="00483ACD" w:rsidRDefault="00CE22BF" w:rsidP="00E5355E">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3</w:t>
      </w:r>
    </w:p>
    <w:p w14:paraId="44E2C6A4" w14:textId="77777777" w:rsidR="00CE22BF" w:rsidRPr="00483ACD" w:rsidRDefault="00CE22BF" w:rsidP="00277DF4">
      <w:pPr>
        <w:spacing w:after="0" w:line="360" w:lineRule="auto"/>
        <w:jc w:val="both"/>
        <w:rPr>
          <w:rFonts w:ascii="Arial" w:hAnsi="Arial" w:cs="Arial"/>
          <w:sz w:val="24"/>
          <w:szCs w:val="24"/>
        </w:rPr>
      </w:pPr>
      <w:r w:rsidRPr="00483ACD">
        <w:rPr>
          <w:rFonts w:ascii="Arial" w:hAnsi="Arial" w:cs="Arial"/>
          <w:sz w:val="24"/>
          <w:szCs w:val="24"/>
        </w:rPr>
        <w:t xml:space="preserve">Do obowiązków Wykonawcy należy: </w:t>
      </w:r>
    </w:p>
    <w:p w14:paraId="4AEB581F" w14:textId="70AC677C" w:rsidR="00CE22BF" w:rsidRPr="00483ACD" w:rsidRDefault="00CE22BF">
      <w:pPr>
        <w:numPr>
          <w:ilvl w:val="0"/>
          <w:numId w:val="21"/>
        </w:numPr>
        <w:spacing w:after="0" w:line="360" w:lineRule="auto"/>
        <w:ind w:left="709" w:hanging="425"/>
        <w:rPr>
          <w:rFonts w:ascii="Arial" w:hAnsi="Arial" w:cs="Arial"/>
          <w:sz w:val="24"/>
          <w:szCs w:val="24"/>
        </w:rPr>
      </w:pPr>
      <w:r w:rsidRPr="00483ACD">
        <w:rPr>
          <w:rFonts w:ascii="Arial" w:hAnsi="Arial" w:cs="Arial"/>
          <w:sz w:val="24"/>
          <w:szCs w:val="24"/>
        </w:rPr>
        <w:t xml:space="preserve">realizacja przedmiotu umowy zgodnie z postanowieniami SWZ i wytycznymi zawartymi w </w:t>
      </w:r>
      <w:r w:rsidR="00277DF4" w:rsidRPr="00483ACD">
        <w:rPr>
          <w:rFonts w:ascii="Arial" w:hAnsi="Arial" w:cs="Arial"/>
          <w:sz w:val="24"/>
          <w:szCs w:val="24"/>
        </w:rPr>
        <w:t>p</w:t>
      </w:r>
      <w:r w:rsidRPr="00483ACD">
        <w:rPr>
          <w:rFonts w:ascii="Arial" w:hAnsi="Arial" w:cs="Arial"/>
          <w:sz w:val="24"/>
          <w:szCs w:val="24"/>
        </w:rPr>
        <w:t xml:space="preserve">rogramie </w:t>
      </w:r>
      <w:r w:rsidR="00277DF4" w:rsidRPr="00483ACD">
        <w:rPr>
          <w:rFonts w:ascii="Arial" w:hAnsi="Arial" w:cs="Arial"/>
          <w:sz w:val="24"/>
          <w:szCs w:val="24"/>
        </w:rPr>
        <w:t>f</w:t>
      </w:r>
      <w:r w:rsidRPr="00483ACD">
        <w:rPr>
          <w:rFonts w:ascii="Arial" w:hAnsi="Arial" w:cs="Arial"/>
          <w:sz w:val="24"/>
          <w:szCs w:val="24"/>
        </w:rPr>
        <w:t>unkcjonalno-</w:t>
      </w:r>
      <w:r w:rsidR="00277DF4" w:rsidRPr="00483ACD">
        <w:rPr>
          <w:rFonts w:ascii="Arial" w:hAnsi="Arial" w:cs="Arial"/>
          <w:sz w:val="24"/>
          <w:szCs w:val="24"/>
        </w:rPr>
        <w:t>u</w:t>
      </w:r>
      <w:r w:rsidRPr="00483ACD">
        <w:rPr>
          <w:rFonts w:ascii="Arial" w:hAnsi="Arial" w:cs="Arial"/>
          <w:sz w:val="24"/>
          <w:szCs w:val="24"/>
        </w:rPr>
        <w:t>żytkowym wraz z mapami,</w:t>
      </w:r>
    </w:p>
    <w:p w14:paraId="41A06F3C" w14:textId="77777777" w:rsidR="00CE22BF" w:rsidRPr="00483ACD" w:rsidRDefault="00CE22BF">
      <w:pPr>
        <w:pStyle w:val="Akapitzlist"/>
        <w:numPr>
          <w:ilvl w:val="0"/>
          <w:numId w:val="21"/>
        </w:numPr>
        <w:spacing w:after="0" w:line="360" w:lineRule="auto"/>
        <w:ind w:left="709" w:hanging="425"/>
        <w:rPr>
          <w:rFonts w:cs="Arial"/>
          <w:sz w:val="24"/>
          <w:szCs w:val="24"/>
        </w:rPr>
      </w:pPr>
      <w:r w:rsidRPr="00483ACD">
        <w:rPr>
          <w:rFonts w:cs="Arial"/>
          <w:sz w:val="24"/>
          <w:szCs w:val="24"/>
        </w:rPr>
        <w:t>wykonanie projektów, przekazanie ich Zamawiającemu do akceptacji oraz budowa dedykowanego oświetlenia przejść dla pieszych oraz sieci oświetleniowych w poniżej wymienionych lokalizacjach:</w:t>
      </w:r>
    </w:p>
    <w:p w14:paraId="1C3D9F05" w14:textId="5D9A8893"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Robotniczej 37 - (dr</w:t>
      </w:r>
      <w:r w:rsidRPr="00483ACD">
        <w:rPr>
          <w:rFonts w:ascii="Arial" w:hAnsi="Arial" w:cs="Arial"/>
          <w:sz w:val="24"/>
          <w:szCs w:val="24"/>
        </w:rPr>
        <w:t>oga</w:t>
      </w:r>
      <w:r w:rsidR="00CF1158" w:rsidRPr="00483ACD">
        <w:rPr>
          <w:rFonts w:ascii="Arial" w:hAnsi="Arial" w:cs="Arial"/>
          <w:sz w:val="24"/>
          <w:szCs w:val="24"/>
        </w:rPr>
        <w:t xml:space="preserve"> powiatowa, dz. nr 277/134,</w:t>
      </w:r>
      <w:r w:rsidRPr="00483ACD">
        <w:rPr>
          <w:rFonts w:ascii="Arial" w:hAnsi="Arial" w:cs="Arial"/>
          <w:sz w:val="24"/>
          <w:szCs w:val="24"/>
        </w:rPr>
        <w:t xml:space="preserve"> </w:t>
      </w:r>
      <w:r w:rsidR="00CF1158" w:rsidRPr="00483ACD">
        <w:rPr>
          <w:rFonts w:ascii="Arial" w:hAnsi="Arial" w:cs="Arial"/>
          <w:sz w:val="24"/>
          <w:szCs w:val="24"/>
        </w:rPr>
        <w:t>762/144,</w:t>
      </w:r>
      <w:r w:rsidRPr="00483ACD">
        <w:rPr>
          <w:rFonts w:ascii="Arial" w:hAnsi="Arial" w:cs="Arial"/>
          <w:sz w:val="24"/>
          <w:szCs w:val="24"/>
        </w:rPr>
        <w:t xml:space="preserve"> </w:t>
      </w:r>
      <w:r w:rsidR="00CF1158" w:rsidRPr="00483ACD">
        <w:rPr>
          <w:rFonts w:ascii="Arial" w:hAnsi="Arial" w:cs="Arial"/>
          <w:sz w:val="24"/>
          <w:szCs w:val="24"/>
        </w:rPr>
        <w:t>2899/313</w:t>
      </w:r>
      <w:r w:rsidRPr="00483ACD">
        <w:rPr>
          <w:rFonts w:ascii="Arial" w:hAnsi="Arial" w:cs="Arial"/>
          <w:sz w:val="24"/>
          <w:szCs w:val="24"/>
        </w:rPr>
        <w:t>,</w:t>
      </w:r>
      <w:r w:rsidR="00CF1158" w:rsidRPr="00483ACD">
        <w:rPr>
          <w:rFonts w:ascii="Arial" w:hAnsi="Arial" w:cs="Arial"/>
          <w:sz w:val="24"/>
          <w:szCs w:val="24"/>
        </w:rPr>
        <w:t xml:space="preserve"> ilość przejść – 1 szt., mapa nr 1);</w:t>
      </w:r>
    </w:p>
    <w:p w14:paraId="030A4D39" w14:textId="51538D97"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przy Rondzie Ukraińskim (od ulic: Robotniczej</w:t>
      </w:r>
      <w:r w:rsidRPr="00483ACD">
        <w:rPr>
          <w:rFonts w:ascii="Arial" w:hAnsi="Arial" w:cs="Arial"/>
          <w:sz w:val="24"/>
          <w:szCs w:val="24"/>
        </w:rPr>
        <w:t xml:space="preserve"> </w:t>
      </w:r>
      <w:r w:rsidR="00CF1158" w:rsidRPr="00483ACD">
        <w:rPr>
          <w:rFonts w:ascii="Arial" w:hAnsi="Arial" w:cs="Arial"/>
          <w:sz w:val="24"/>
          <w:szCs w:val="24"/>
        </w:rPr>
        <w:t>-</w:t>
      </w:r>
      <w:r w:rsidRPr="00483ACD">
        <w:rPr>
          <w:rFonts w:ascii="Arial" w:hAnsi="Arial" w:cs="Arial"/>
          <w:sz w:val="24"/>
          <w:szCs w:val="24"/>
        </w:rPr>
        <w:t xml:space="preserve"> </w:t>
      </w:r>
      <w:r w:rsidR="00CF1158" w:rsidRPr="00483ACD">
        <w:rPr>
          <w:rFonts w:ascii="Arial" w:hAnsi="Arial" w:cs="Arial"/>
          <w:sz w:val="24"/>
          <w:szCs w:val="24"/>
        </w:rPr>
        <w:t>dr</w:t>
      </w:r>
      <w:r w:rsidRPr="00483ACD">
        <w:rPr>
          <w:rFonts w:ascii="Arial" w:hAnsi="Arial" w:cs="Arial"/>
          <w:sz w:val="24"/>
          <w:szCs w:val="24"/>
        </w:rPr>
        <w:t>oga</w:t>
      </w:r>
      <w:r w:rsidR="00CF1158" w:rsidRPr="00483ACD">
        <w:rPr>
          <w:rFonts w:ascii="Arial" w:hAnsi="Arial" w:cs="Arial"/>
          <w:sz w:val="24"/>
          <w:szCs w:val="24"/>
        </w:rPr>
        <w:t xml:space="preserve"> powiatowa, Walecznych</w:t>
      </w:r>
      <w:r w:rsidRPr="00483ACD">
        <w:rPr>
          <w:rFonts w:ascii="Arial" w:hAnsi="Arial" w:cs="Arial"/>
          <w:sz w:val="24"/>
          <w:szCs w:val="24"/>
        </w:rPr>
        <w:t xml:space="preserve"> </w:t>
      </w:r>
      <w:r w:rsidR="00CF1158" w:rsidRPr="00483ACD">
        <w:rPr>
          <w:rFonts w:ascii="Arial" w:hAnsi="Arial" w:cs="Arial"/>
          <w:sz w:val="24"/>
          <w:szCs w:val="24"/>
        </w:rPr>
        <w:t>-</w:t>
      </w:r>
      <w:r w:rsidRPr="00483ACD">
        <w:rPr>
          <w:rFonts w:ascii="Arial" w:hAnsi="Arial" w:cs="Arial"/>
          <w:sz w:val="24"/>
          <w:szCs w:val="24"/>
        </w:rPr>
        <w:t xml:space="preserve"> </w:t>
      </w:r>
      <w:r w:rsidR="00CF1158" w:rsidRPr="00483ACD">
        <w:rPr>
          <w:rFonts w:ascii="Arial" w:hAnsi="Arial" w:cs="Arial"/>
          <w:sz w:val="24"/>
          <w:szCs w:val="24"/>
        </w:rPr>
        <w:t>dr</w:t>
      </w:r>
      <w:r w:rsidRPr="00483ACD">
        <w:rPr>
          <w:rFonts w:ascii="Arial" w:hAnsi="Arial" w:cs="Arial"/>
          <w:sz w:val="24"/>
          <w:szCs w:val="24"/>
        </w:rPr>
        <w:t>oga</w:t>
      </w:r>
      <w:r w:rsidR="00CF1158" w:rsidRPr="00483ACD">
        <w:rPr>
          <w:rFonts w:ascii="Arial" w:hAnsi="Arial" w:cs="Arial"/>
          <w:sz w:val="24"/>
          <w:szCs w:val="24"/>
        </w:rPr>
        <w:t xml:space="preserve"> gminna, A. Szewczyka</w:t>
      </w:r>
      <w:r w:rsidRPr="00483ACD">
        <w:rPr>
          <w:rFonts w:ascii="Arial" w:hAnsi="Arial" w:cs="Arial"/>
          <w:sz w:val="24"/>
          <w:szCs w:val="24"/>
        </w:rPr>
        <w:t xml:space="preserve"> </w:t>
      </w:r>
      <w:r w:rsidR="00CF1158" w:rsidRPr="00483ACD">
        <w:rPr>
          <w:rFonts w:ascii="Arial" w:hAnsi="Arial" w:cs="Arial"/>
          <w:sz w:val="24"/>
          <w:szCs w:val="24"/>
        </w:rPr>
        <w:t>-</w:t>
      </w:r>
      <w:r w:rsidRPr="00483ACD">
        <w:rPr>
          <w:rFonts w:ascii="Arial" w:hAnsi="Arial" w:cs="Arial"/>
          <w:sz w:val="24"/>
          <w:szCs w:val="24"/>
        </w:rPr>
        <w:t xml:space="preserve"> </w:t>
      </w:r>
      <w:r w:rsidR="00CF1158" w:rsidRPr="00483ACD">
        <w:rPr>
          <w:rFonts w:ascii="Arial" w:hAnsi="Arial" w:cs="Arial"/>
          <w:sz w:val="24"/>
          <w:szCs w:val="24"/>
        </w:rPr>
        <w:t>dr</w:t>
      </w:r>
      <w:r w:rsidRPr="00483ACD">
        <w:rPr>
          <w:rFonts w:ascii="Arial" w:hAnsi="Arial" w:cs="Arial"/>
          <w:sz w:val="24"/>
          <w:szCs w:val="24"/>
        </w:rPr>
        <w:t>oga</w:t>
      </w:r>
      <w:r w:rsidR="00CF1158" w:rsidRPr="00483ACD">
        <w:rPr>
          <w:rFonts w:ascii="Arial" w:hAnsi="Arial" w:cs="Arial"/>
          <w:sz w:val="24"/>
          <w:szCs w:val="24"/>
        </w:rPr>
        <w:t xml:space="preserve"> </w:t>
      </w:r>
      <w:r w:rsidR="00CF1158" w:rsidRPr="00483ACD">
        <w:rPr>
          <w:rFonts w:ascii="Arial" w:hAnsi="Arial" w:cs="Arial"/>
          <w:sz w:val="24"/>
          <w:szCs w:val="24"/>
        </w:rPr>
        <w:lastRenderedPageBreak/>
        <w:t>powiatowa, ks. J. Pojdy</w:t>
      </w:r>
      <w:r w:rsidRPr="00483ACD">
        <w:rPr>
          <w:rFonts w:ascii="Arial" w:hAnsi="Arial" w:cs="Arial"/>
          <w:sz w:val="24"/>
          <w:szCs w:val="24"/>
        </w:rPr>
        <w:t xml:space="preserve"> </w:t>
      </w:r>
      <w:r w:rsidR="00CF1158" w:rsidRPr="00483ACD">
        <w:rPr>
          <w:rFonts w:ascii="Arial" w:hAnsi="Arial" w:cs="Arial"/>
          <w:sz w:val="24"/>
          <w:szCs w:val="24"/>
        </w:rPr>
        <w:t>-</w:t>
      </w:r>
      <w:r w:rsidRPr="00483ACD">
        <w:rPr>
          <w:rFonts w:ascii="Arial" w:hAnsi="Arial" w:cs="Arial"/>
          <w:sz w:val="24"/>
          <w:szCs w:val="24"/>
        </w:rPr>
        <w:t xml:space="preserve"> </w:t>
      </w:r>
      <w:r w:rsidR="00CF1158" w:rsidRPr="00483ACD">
        <w:rPr>
          <w:rFonts w:ascii="Arial" w:hAnsi="Arial" w:cs="Arial"/>
          <w:sz w:val="24"/>
          <w:szCs w:val="24"/>
        </w:rPr>
        <w:t>dr</w:t>
      </w:r>
      <w:r w:rsidRPr="00483ACD">
        <w:rPr>
          <w:rFonts w:ascii="Arial" w:hAnsi="Arial" w:cs="Arial"/>
          <w:sz w:val="24"/>
          <w:szCs w:val="24"/>
        </w:rPr>
        <w:t>oga</w:t>
      </w:r>
      <w:r w:rsidR="00CF1158" w:rsidRPr="00483ACD">
        <w:rPr>
          <w:rFonts w:ascii="Arial" w:hAnsi="Arial" w:cs="Arial"/>
          <w:sz w:val="24"/>
          <w:szCs w:val="24"/>
        </w:rPr>
        <w:t xml:space="preserve"> </w:t>
      </w:r>
      <w:r w:rsidRPr="00483ACD">
        <w:rPr>
          <w:rFonts w:ascii="Arial" w:hAnsi="Arial" w:cs="Arial"/>
          <w:sz w:val="24"/>
          <w:szCs w:val="24"/>
        </w:rPr>
        <w:t>p</w:t>
      </w:r>
      <w:r w:rsidR="00CF1158" w:rsidRPr="00483ACD">
        <w:rPr>
          <w:rFonts w:ascii="Arial" w:hAnsi="Arial" w:cs="Arial"/>
          <w:sz w:val="24"/>
          <w:szCs w:val="24"/>
        </w:rPr>
        <w:t>owiatowa, dz. nr 2892/229, 2925/221, 2867/220, 723/223, 732/128, 731/128 3735/272, 227, 724/224</w:t>
      </w:r>
      <w:r w:rsidRPr="00483ACD">
        <w:rPr>
          <w:rFonts w:ascii="Arial" w:hAnsi="Arial" w:cs="Arial"/>
          <w:sz w:val="24"/>
          <w:szCs w:val="24"/>
        </w:rPr>
        <w:t xml:space="preserve">, </w:t>
      </w:r>
      <w:r w:rsidR="00CF1158" w:rsidRPr="00483ACD">
        <w:rPr>
          <w:rFonts w:ascii="Arial" w:hAnsi="Arial" w:cs="Arial"/>
          <w:sz w:val="24"/>
          <w:szCs w:val="24"/>
        </w:rPr>
        <w:t>ilość przejść – 4 szt., mapa nr 2);</w:t>
      </w:r>
    </w:p>
    <w:p w14:paraId="3D414558" w14:textId="1E594B2D"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 xml:space="preserve">rzejście dla pieszych na ulicy Willowej (przy ulicy </w:t>
      </w:r>
      <w:proofErr w:type="spellStart"/>
      <w:r w:rsidR="00CF1158" w:rsidRPr="00483ACD">
        <w:rPr>
          <w:rFonts w:ascii="Arial" w:hAnsi="Arial" w:cs="Arial"/>
          <w:sz w:val="24"/>
          <w:szCs w:val="24"/>
        </w:rPr>
        <w:t>Poremby</w:t>
      </w:r>
      <w:proofErr w:type="spellEnd"/>
      <w:r w:rsidR="00CF1158" w:rsidRPr="00483ACD">
        <w:rPr>
          <w:rFonts w:ascii="Arial" w:hAnsi="Arial" w:cs="Arial"/>
          <w:sz w:val="24"/>
          <w:szCs w:val="24"/>
        </w:rPr>
        <w:t>, dr</w:t>
      </w:r>
      <w:r w:rsidRPr="00483ACD">
        <w:rPr>
          <w:rFonts w:ascii="Arial" w:hAnsi="Arial" w:cs="Arial"/>
          <w:sz w:val="24"/>
          <w:szCs w:val="24"/>
        </w:rPr>
        <w:t>oga</w:t>
      </w:r>
      <w:r w:rsidR="00CF1158" w:rsidRPr="00483ACD">
        <w:rPr>
          <w:rFonts w:ascii="Arial" w:hAnsi="Arial" w:cs="Arial"/>
          <w:sz w:val="24"/>
          <w:szCs w:val="24"/>
        </w:rPr>
        <w:t xml:space="preserve"> powiatowa</w:t>
      </w:r>
      <w:r w:rsidRPr="00483ACD">
        <w:rPr>
          <w:rFonts w:ascii="Arial" w:hAnsi="Arial" w:cs="Arial"/>
          <w:sz w:val="24"/>
          <w:szCs w:val="24"/>
        </w:rPr>
        <w:t>,</w:t>
      </w:r>
      <w:r w:rsidR="00CF1158" w:rsidRPr="00483ACD">
        <w:rPr>
          <w:rFonts w:ascii="Arial" w:hAnsi="Arial" w:cs="Arial"/>
          <w:sz w:val="24"/>
          <w:szCs w:val="24"/>
        </w:rPr>
        <w:t xml:space="preserve"> dz. nr 3408/291, 31412/290, 3142/293</w:t>
      </w:r>
      <w:r w:rsidRPr="00483ACD">
        <w:rPr>
          <w:rFonts w:ascii="Arial" w:hAnsi="Arial" w:cs="Arial"/>
          <w:sz w:val="24"/>
          <w:szCs w:val="24"/>
        </w:rPr>
        <w:t xml:space="preserve">, </w:t>
      </w:r>
      <w:r w:rsidR="00CF1158" w:rsidRPr="00483ACD">
        <w:rPr>
          <w:rFonts w:ascii="Arial" w:hAnsi="Arial" w:cs="Arial"/>
          <w:sz w:val="24"/>
          <w:szCs w:val="24"/>
        </w:rPr>
        <w:t>ilość przejść – 1 szt., mapa nr 3);</w:t>
      </w:r>
    </w:p>
    <w:p w14:paraId="0C0E1F4F" w14:textId="5E5ECCFD"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Piasta 21 (przy ulicy Św. Antoniego, dr</w:t>
      </w:r>
      <w:r w:rsidRPr="00483ACD">
        <w:rPr>
          <w:rFonts w:ascii="Arial" w:hAnsi="Arial" w:cs="Arial"/>
          <w:sz w:val="24"/>
          <w:szCs w:val="24"/>
        </w:rPr>
        <w:t>oga</w:t>
      </w:r>
      <w:r w:rsidR="00CF1158" w:rsidRPr="00483ACD">
        <w:rPr>
          <w:rFonts w:ascii="Arial" w:hAnsi="Arial" w:cs="Arial"/>
          <w:sz w:val="24"/>
          <w:szCs w:val="24"/>
        </w:rPr>
        <w:t xml:space="preserve"> gminna, dz. nr </w:t>
      </w:r>
      <w:r w:rsidR="00CF1158" w:rsidRPr="00483ACD">
        <w:rPr>
          <w:rFonts w:cs="Arial"/>
          <w:szCs w:val="24"/>
        </w:rPr>
        <w:t>1032/93, 4414/90</w:t>
      </w:r>
      <w:r w:rsidRPr="00483ACD">
        <w:rPr>
          <w:rFonts w:cs="Arial"/>
          <w:szCs w:val="24"/>
        </w:rPr>
        <w:t xml:space="preserve">, </w:t>
      </w:r>
      <w:r w:rsidR="00CF1158" w:rsidRPr="00483ACD">
        <w:rPr>
          <w:rFonts w:ascii="Arial" w:hAnsi="Arial" w:cs="Arial"/>
          <w:sz w:val="24"/>
          <w:szCs w:val="24"/>
        </w:rPr>
        <w:t>ilość przejść – 1 szt., mapa nr 4);</w:t>
      </w:r>
    </w:p>
    <w:p w14:paraId="14D3D81E" w14:textId="3D813723"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Piasta 29 (dr</w:t>
      </w:r>
      <w:r w:rsidRPr="00483ACD">
        <w:rPr>
          <w:rFonts w:ascii="Arial" w:hAnsi="Arial" w:cs="Arial"/>
          <w:sz w:val="24"/>
          <w:szCs w:val="24"/>
        </w:rPr>
        <w:t>oga</w:t>
      </w:r>
      <w:r w:rsidR="00CF1158" w:rsidRPr="00483ACD">
        <w:rPr>
          <w:rFonts w:ascii="Arial" w:hAnsi="Arial" w:cs="Arial"/>
          <w:sz w:val="24"/>
          <w:szCs w:val="24"/>
        </w:rPr>
        <w:t xml:space="preserve"> gminna, dz. nr 4420/93,1032/93,2383/90, 2385/90, ilość przejść – 1 szt., mapa nr 5);</w:t>
      </w:r>
    </w:p>
    <w:p w14:paraId="1E16B624" w14:textId="0FAC835F"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Orzeszkowej 1 (dr</w:t>
      </w:r>
      <w:r w:rsidRPr="00483ACD">
        <w:rPr>
          <w:rFonts w:ascii="Arial" w:hAnsi="Arial" w:cs="Arial"/>
          <w:sz w:val="24"/>
          <w:szCs w:val="24"/>
        </w:rPr>
        <w:t>oga</w:t>
      </w:r>
      <w:r w:rsidR="00CF1158" w:rsidRPr="00483ACD">
        <w:rPr>
          <w:rFonts w:ascii="Arial" w:hAnsi="Arial" w:cs="Arial"/>
          <w:sz w:val="24"/>
          <w:szCs w:val="24"/>
        </w:rPr>
        <w:t xml:space="preserve"> gminna, dz. nr 4425/96,  ilość przejść – 1 szt., mapa nr 6);</w:t>
      </w:r>
    </w:p>
    <w:p w14:paraId="6856423E" w14:textId="5C77B017"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Na Górze (przy ul św. Antoniego - dr</w:t>
      </w:r>
      <w:r w:rsidRPr="00483ACD">
        <w:rPr>
          <w:rFonts w:ascii="Arial" w:hAnsi="Arial" w:cs="Arial"/>
          <w:sz w:val="24"/>
          <w:szCs w:val="24"/>
        </w:rPr>
        <w:t>oga</w:t>
      </w:r>
      <w:r w:rsidR="00CF1158" w:rsidRPr="00483ACD">
        <w:rPr>
          <w:rFonts w:ascii="Arial" w:hAnsi="Arial" w:cs="Arial"/>
          <w:sz w:val="24"/>
          <w:szCs w:val="24"/>
        </w:rPr>
        <w:t xml:space="preserve"> gminna, dz. nr 4425/96,  568/105 , ilość przejść – 1 szt., mapa nr 7);</w:t>
      </w:r>
    </w:p>
    <w:p w14:paraId="50382315" w14:textId="345747D7"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Ekonomicznej (przy WORD, dr</w:t>
      </w:r>
      <w:r w:rsidRPr="00483ACD">
        <w:rPr>
          <w:rFonts w:ascii="Arial" w:hAnsi="Arial" w:cs="Arial"/>
          <w:sz w:val="24"/>
          <w:szCs w:val="24"/>
        </w:rPr>
        <w:t>oga</w:t>
      </w:r>
      <w:r w:rsidR="00CF1158" w:rsidRPr="00483ACD">
        <w:rPr>
          <w:rFonts w:ascii="Arial" w:hAnsi="Arial" w:cs="Arial"/>
          <w:sz w:val="24"/>
          <w:szCs w:val="24"/>
        </w:rPr>
        <w:t xml:space="preserve"> gminna, dz. nr</w:t>
      </w:r>
      <w:r w:rsidR="00CF1158" w:rsidRPr="00483ACD">
        <w:rPr>
          <w:rFonts w:cs="Arial"/>
          <w:szCs w:val="24"/>
        </w:rPr>
        <w:t xml:space="preserve"> </w:t>
      </w:r>
      <w:r w:rsidR="00CF1158" w:rsidRPr="00483ACD">
        <w:rPr>
          <w:rFonts w:ascii="Arial" w:hAnsi="Arial" w:cs="Arial"/>
          <w:sz w:val="24"/>
          <w:szCs w:val="24"/>
        </w:rPr>
        <w:t xml:space="preserve"> 2724 i 2725, ilość przejść – 2 szt., mapa nr 8);</w:t>
      </w:r>
    </w:p>
    <w:p w14:paraId="14A6BF50" w14:textId="73B8C967"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Strefowej 95 (dr</w:t>
      </w:r>
      <w:r w:rsidRPr="00483ACD">
        <w:rPr>
          <w:rFonts w:ascii="Arial" w:hAnsi="Arial" w:cs="Arial"/>
          <w:sz w:val="24"/>
          <w:szCs w:val="24"/>
        </w:rPr>
        <w:t>oga</w:t>
      </w:r>
      <w:r w:rsidR="00CF1158" w:rsidRPr="00483ACD">
        <w:rPr>
          <w:rFonts w:ascii="Arial" w:hAnsi="Arial" w:cs="Arial"/>
          <w:sz w:val="24"/>
          <w:szCs w:val="24"/>
        </w:rPr>
        <w:t xml:space="preserve"> powiatowa, dz. nr 3173, ilość przejść – 1 szt., mapa nr 9);</w:t>
      </w:r>
    </w:p>
    <w:p w14:paraId="5C061C01" w14:textId="3D78FF5B"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Kuźnickiej 12 (dr</w:t>
      </w:r>
      <w:r w:rsidRPr="00483ACD">
        <w:rPr>
          <w:rFonts w:ascii="Arial" w:hAnsi="Arial" w:cs="Arial"/>
          <w:sz w:val="24"/>
          <w:szCs w:val="24"/>
        </w:rPr>
        <w:t>oga</w:t>
      </w:r>
      <w:r w:rsidR="00CF1158" w:rsidRPr="00483ACD">
        <w:rPr>
          <w:rFonts w:ascii="Arial" w:hAnsi="Arial" w:cs="Arial"/>
          <w:sz w:val="24"/>
          <w:szCs w:val="24"/>
        </w:rPr>
        <w:t xml:space="preserve"> gminna, dz. nr 1837, 2604, 2607</w:t>
      </w:r>
      <w:r w:rsidRPr="00483ACD">
        <w:rPr>
          <w:rFonts w:ascii="Arial" w:hAnsi="Arial" w:cs="Arial"/>
          <w:sz w:val="24"/>
          <w:szCs w:val="24"/>
        </w:rPr>
        <w:t xml:space="preserve">, </w:t>
      </w:r>
      <w:r w:rsidR="00CF1158" w:rsidRPr="00483ACD">
        <w:rPr>
          <w:rFonts w:ascii="Arial" w:hAnsi="Arial" w:cs="Arial"/>
          <w:sz w:val="24"/>
          <w:szCs w:val="24"/>
        </w:rPr>
        <w:t>ilość przejść – 1 szt., mapa nr 10);</w:t>
      </w:r>
    </w:p>
    <w:p w14:paraId="716D3830" w14:textId="68F5488D" w:rsidR="00CF1158" w:rsidRPr="00483ACD" w:rsidRDefault="00E603F4">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 xml:space="preserve">rzejście dla pieszych na ulicy </w:t>
      </w:r>
      <w:proofErr w:type="spellStart"/>
      <w:r w:rsidR="00CF1158" w:rsidRPr="00483ACD">
        <w:rPr>
          <w:rFonts w:ascii="Arial" w:hAnsi="Arial" w:cs="Arial"/>
          <w:sz w:val="24"/>
          <w:szCs w:val="24"/>
        </w:rPr>
        <w:t>Janiego</w:t>
      </w:r>
      <w:proofErr w:type="spellEnd"/>
      <w:r w:rsidR="00CF1158" w:rsidRPr="00483ACD">
        <w:rPr>
          <w:rFonts w:ascii="Arial" w:hAnsi="Arial" w:cs="Arial"/>
          <w:sz w:val="24"/>
          <w:szCs w:val="24"/>
        </w:rPr>
        <w:t xml:space="preserve"> (przy parku </w:t>
      </w:r>
      <w:proofErr w:type="spellStart"/>
      <w:r w:rsidR="00CF1158" w:rsidRPr="00483ACD">
        <w:rPr>
          <w:rFonts w:ascii="Arial" w:hAnsi="Arial" w:cs="Arial"/>
          <w:sz w:val="24"/>
          <w:szCs w:val="24"/>
        </w:rPr>
        <w:t>Wiśniowiec</w:t>
      </w:r>
      <w:proofErr w:type="spellEnd"/>
      <w:r w:rsidR="00CF1158" w:rsidRPr="00483ACD">
        <w:rPr>
          <w:rFonts w:ascii="Arial" w:hAnsi="Arial" w:cs="Arial"/>
          <w:sz w:val="24"/>
          <w:szCs w:val="24"/>
        </w:rPr>
        <w:t>, dr</w:t>
      </w:r>
      <w:r w:rsidRPr="00483ACD">
        <w:rPr>
          <w:rFonts w:ascii="Arial" w:hAnsi="Arial" w:cs="Arial"/>
          <w:sz w:val="24"/>
          <w:szCs w:val="24"/>
        </w:rPr>
        <w:t>oga</w:t>
      </w:r>
      <w:r w:rsidR="00CF1158" w:rsidRPr="00483ACD">
        <w:rPr>
          <w:rFonts w:ascii="Arial" w:hAnsi="Arial" w:cs="Arial"/>
          <w:sz w:val="24"/>
          <w:szCs w:val="24"/>
        </w:rPr>
        <w:t xml:space="preserve"> gminna, dz. nr 1648, ilość przejść – 1 szt., mapa nr 11);</w:t>
      </w:r>
    </w:p>
    <w:p w14:paraId="061183E0" w14:textId="372D7207"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 xml:space="preserve">rzejście dla pieszych na ulicy Wielopolskiej (przy rondo </w:t>
      </w:r>
      <w:proofErr w:type="spellStart"/>
      <w:r w:rsidR="00CF1158" w:rsidRPr="00483ACD">
        <w:rPr>
          <w:rFonts w:ascii="Arial" w:hAnsi="Arial" w:cs="Arial"/>
          <w:sz w:val="24"/>
          <w:szCs w:val="24"/>
        </w:rPr>
        <w:t>Larissa</w:t>
      </w:r>
      <w:proofErr w:type="spellEnd"/>
      <w:r w:rsidR="00CF1158" w:rsidRPr="00483ACD">
        <w:rPr>
          <w:rFonts w:ascii="Arial" w:hAnsi="Arial" w:cs="Arial"/>
          <w:sz w:val="24"/>
          <w:szCs w:val="24"/>
        </w:rPr>
        <w:t>, dr</w:t>
      </w:r>
      <w:r w:rsidRPr="00483ACD">
        <w:rPr>
          <w:rFonts w:ascii="Arial" w:hAnsi="Arial" w:cs="Arial"/>
          <w:sz w:val="24"/>
          <w:szCs w:val="24"/>
        </w:rPr>
        <w:t>oga</w:t>
      </w:r>
      <w:r w:rsidR="00CF1158" w:rsidRPr="00483ACD">
        <w:rPr>
          <w:rFonts w:ascii="Arial" w:hAnsi="Arial" w:cs="Arial"/>
          <w:sz w:val="24"/>
          <w:szCs w:val="24"/>
        </w:rPr>
        <w:t xml:space="preserve"> powiatowa, dz. nr 4/2,168/14,168/15</w:t>
      </w:r>
      <w:r w:rsidRPr="00483ACD">
        <w:rPr>
          <w:rFonts w:ascii="Arial" w:hAnsi="Arial" w:cs="Arial"/>
          <w:sz w:val="24"/>
          <w:szCs w:val="24"/>
        </w:rPr>
        <w:t>,</w:t>
      </w:r>
      <w:r w:rsidR="00CF1158" w:rsidRPr="00483ACD">
        <w:rPr>
          <w:rFonts w:ascii="Arial" w:hAnsi="Arial" w:cs="Arial"/>
          <w:sz w:val="24"/>
          <w:szCs w:val="24"/>
        </w:rPr>
        <w:t xml:space="preserve"> ilość przejść – 1 szt., mapa nr 12). W ramach zadania należy przygotować projekt przesunięcia przejścia i przejazdu rowerowego poza obręb zjazdu do lasu, projekt uzgodnić z Zarządem Dróg Miejskich;</w:t>
      </w:r>
    </w:p>
    <w:p w14:paraId="68FCD45B" w14:textId="7E903BCE"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Hotelowej 11 (dr</w:t>
      </w:r>
      <w:r w:rsidRPr="00483ACD">
        <w:rPr>
          <w:rFonts w:ascii="Arial" w:hAnsi="Arial" w:cs="Arial"/>
          <w:sz w:val="24"/>
          <w:szCs w:val="24"/>
        </w:rPr>
        <w:t>oga</w:t>
      </w:r>
      <w:r w:rsidR="00CF1158" w:rsidRPr="00483ACD">
        <w:rPr>
          <w:rFonts w:ascii="Arial" w:hAnsi="Arial" w:cs="Arial"/>
          <w:sz w:val="24"/>
          <w:szCs w:val="24"/>
        </w:rPr>
        <w:t xml:space="preserve"> gminna, dz. nr 276/133, 674/136, 697/136, ilość przejść – 1 szt., mapa nr 13);</w:t>
      </w:r>
    </w:p>
    <w:p w14:paraId="466B98CD" w14:textId="7175AAE1"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 xml:space="preserve">rzejście dla pieszych na ulicy Raciborskiej 23 (przy rondzie </w:t>
      </w:r>
      <w:proofErr w:type="spellStart"/>
      <w:r w:rsidR="00CF1158" w:rsidRPr="00483ACD">
        <w:rPr>
          <w:rFonts w:ascii="Arial" w:hAnsi="Arial" w:cs="Arial"/>
          <w:sz w:val="24"/>
          <w:szCs w:val="24"/>
        </w:rPr>
        <w:t>Topolczany</w:t>
      </w:r>
      <w:proofErr w:type="spellEnd"/>
      <w:r w:rsidR="00CF1158" w:rsidRPr="00483ACD">
        <w:rPr>
          <w:rFonts w:ascii="Arial" w:hAnsi="Arial" w:cs="Arial"/>
          <w:sz w:val="24"/>
          <w:szCs w:val="24"/>
        </w:rPr>
        <w:t>, dr</w:t>
      </w:r>
      <w:r w:rsidRPr="00483ACD">
        <w:rPr>
          <w:rFonts w:ascii="Arial" w:hAnsi="Arial" w:cs="Arial"/>
          <w:sz w:val="24"/>
          <w:szCs w:val="24"/>
        </w:rPr>
        <w:t>oga</w:t>
      </w:r>
      <w:r w:rsidR="00CF1158" w:rsidRPr="00483ACD">
        <w:rPr>
          <w:rFonts w:ascii="Arial" w:hAnsi="Arial" w:cs="Arial"/>
          <w:sz w:val="24"/>
          <w:szCs w:val="24"/>
        </w:rPr>
        <w:t xml:space="preserve"> powiatowa, dz. nr 17/12, ilość przejść – 1 szt., mapa nr 14);</w:t>
      </w:r>
    </w:p>
    <w:p w14:paraId="28D1BFF9" w14:textId="6B48AD2F"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Sportowej 144 (dr</w:t>
      </w:r>
      <w:r w:rsidRPr="00483ACD">
        <w:rPr>
          <w:rFonts w:ascii="Arial" w:hAnsi="Arial" w:cs="Arial"/>
          <w:sz w:val="24"/>
          <w:szCs w:val="24"/>
        </w:rPr>
        <w:t>oga</w:t>
      </w:r>
      <w:r w:rsidR="00CF1158" w:rsidRPr="00483ACD">
        <w:rPr>
          <w:rFonts w:ascii="Arial" w:hAnsi="Arial" w:cs="Arial"/>
          <w:sz w:val="24"/>
          <w:szCs w:val="24"/>
        </w:rPr>
        <w:t xml:space="preserve"> powiatowa, dz. nr 64/9, ilość przejść – 1 szt., mapa nr 15);    </w:t>
      </w:r>
    </w:p>
    <w:p w14:paraId="11BE8296" w14:textId="7370722A"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Wodzisławskiej 241 (dr</w:t>
      </w:r>
      <w:r w:rsidRPr="00483ACD">
        <w:rPr>
          <w:rFonts w:ascii="Arial" w:hAnsi="Arial" w:cs="Arial"/>
          <w:sz w:val="24"/>
          <w:szCs w:val="24"/>
        </w:rPr>
        <w:t>oga</w:t>
      </w:r>
      <w:r w:rsidR="00CF1158" w:rsidRPr="00483ACD">
        <w:rPr>
          <w:rFonts w:ascii="Arial" w:hAnsi="Arial" w:cs="Arial"/>
          <w:sz w:val="24"/>
          <w:szCs w:val="24"/>
        </w:rPr>
        <w:t xml:space="preserve"> krajowa, dz. nr 866/67, 1929/56, 1232/66, 1634/66, ilość przejść – 2szt., mapa nr 16  );    </w:t>
      </w:r>
    </w:p>
    <w:p w14:paraId="54A460C6" w14:textId="1CE712B5"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lastRenderedPageBreak/>
        <w:t>p</w:t>
      </w:r>
      <w:r w:rsidR="00CF1158" w:rsidRPr="00483ACD">
        <w:rPr>
          <w:rFonts w:ascii="Arial" w:hAnsi="Arial" w:cs="Arial"/>
          <w:sz w:val="24"/>
          <w:szCs w:val="24"/>
        </w:rPr>
        <w:t>rzejście dla pieszych na ulicy Karola Miarki 27 (dr</w:t>
      </w:r>
      <w:r w:rsidRPr="00483ACD">
        <w:rPr>
          <w:rFonts w:ascii="Arial" w:hAnsi="Arial" w:cs="Arial"/>
          <w:sz w:val="24"/>
          <w:szCs w:val="24"/>
        </w:rPr>
        <w:t>oga</w:t>
      </w:r>
      <w:r w:rsidR="00CF1158" w:rsidRPr="00483ACD">
        <w:rPr>
          <w:rFonts w:ascii="Arial" w:hAnsi="Arial" w:cs="Arial"/>
          <w:sz w:val="24"/>
          <w:szCs w:val="24"/>
        </w:rPr>
        <w:t xml:space="preserve"> gminna, dz. nr 131, 124, 89, ilość przejść – 1 szt., mapa nr 17);  </w:t>
      </w:r>
    </w:p>
    <w:p w14:paraId="4121732E" w14:textId="71E69D6B"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Reymonta (w rejonie budynku nr 59, dr</w:t>
      </w:r>
      <w:r w:rsidRPr="00483ACD">
        <w:rPr>
          <w:rFonts w:ascii="Arial" w:hAnsi="Arial" w:cs="Arial"/>
          <w:sz w:val="24"/>
          <w:szCs w:val="24"/>
        </w:rPr>
        <w:t>oga</w:t>
      </w:r>
      <w:r w:rsidR="00CF1158" w:rsidRPr="00483ACD">
        <w:rPr>
          <w:rFonts w:ascii="Arial" w:hAnsi="Arial" w:cs="Arial"/>
          <w:sz w:val="24"/>
          <w:szCs w:val="24"/>
        </w:rPr>
        <w:t xml:space="preserve"> krajowa, dz.</w:t>
      </w:r>
      <w:r w:rsidR="00CF1158" w:rsidRPr="00483ACD">
        <w:rPr>
          <w:rFonts w:cs="Arial"/>
          <w:szCs w:val="24"/>
        </w:rPr>
        <w:t xml:space="preserve"> </w:t>
      </w:r>
      <w:r w:rsidR="00CF1158" w:rsidRPr="00483ACD">
        <w:rPr>
          <w:rFonts w:ascii="Arial" w:hAnsi="Arial" w:cs="Arial"/>
          <w:sz w:val="24"/>
          <w:szCs w:val="24"/>
        </w:rPr>
        <w:t>3117/136, 3108/132, 3074/141,</w:t>
      </w:r>
      <w:r w:rsidRPr="00483ACD">
        <w:rPr>
          <w:rFonts w:ascii="Arial" w:hAnsi="Arial" w:cs="Arial"/>
          <w:sz w:val="24"/>
          <w:szCs w:val="24"/>
        </w:rPr>
        <w:t xml:space="preserve"> </w:t>
      </w:r>
      <w:r w:rsidR="00CF1158" w:rsidRPr="00483ACD">
        <w:rPr>
          <w:rFonts w:ascii="Arial" w:hAnsi="Arial" w:cs="Arial"/>
          <w:sz w:val="24"/>
          <w:szCs w:val="24"/>
        </w:rPr>
        <w:t>ilość przejść – 1 szt</w:t>
      </w:r>
      <w:r w:rsidRPr="00483ACD">
        <w:rPr>
          <w:rFonts w:ascii="Arial" w:hAnsi="Arial" w:cs="Arial"/>
          <w:sz w:val="24"/>
          <w:szCs w:val="24"/>
        </w:rPr>
        <w:t xml:space="preserve">., </w:t>
      </w:r>
      <w:r w:rsidR="00CF1158" w:rsidRPr="00483ACD">
        <w:rPr>
          <w:rFonts w:ascii="Arial" w:hAnsi="Arial" w:cs="Arial"/>
          <w:sz w:val="24"/>
          <w:szCs w:val="24"/>
        </w:rPr>
        <w:t xml:space="preserve">mapa nr  18);  </w:t>
      </w:r>
    </w:p>
    <w:p w14:paraId="3B4C9117" w14:textId="2EBC477D" w:rsidR="00CF1158" w:rsidRPr="00483ACD" w:rsidRDefault="001852B8">
      <w:pPr>
        <w:pStyle w:val="Akapitzlist"/>
        <w:numPr>
          <w:ilvl w:val="0"/>
          <w:numId w:val="51"/>
        </w:numPr>
        <w:spacing w:line="360" w:lineRule="auto"/>
        <w:ind w:left="1134" w:hanging="425"/>
        <w:rPr>
          <w:rFonts w:ascii="Arial" w:hAnsi="Arial" w:cs="Arial"/>
          <w:sz w:val="24"/>
          <w:szCs w:val="24"/>
        </w:rPr>
      </w:pPr>
      <w:r w:rsidRPr="00483ACD">
        <w:rPr>
          <w:rFonts w:ascii="Arial" w:hAnsi="Arial" w:cs="Arial"/>
          <w:sz w:val="24"/>
          <w:szCs w:val="24"/>
        </w:rPr>
        <w:t>p</w:t>
      </w:r>
      <w:r w:rsidR="00CF1158" w:rsidRPr="00483ACD">
        <w:rPr>
          <w:rFonts w:ascii="Arial" w:hAnsi="Arial" w:cs="Arial"/>
          <w:sz w:val="24"/>
          <w:szCs w:val="24"/>
        </w:rPr>
        <w:t>rzejście dla pieszych na ulicy Niepodległości (przy skrzyżowaniu z ul. Źródlaną, dr</w:t>
      </w:r>
      <w:r w:rsidRPr="00483ACD">
        <w:rPr>
          <w:rFonts w:ascii="Arial" w:hAnsi="Arial" w:cs="Arial"/>
          <w:sz w:val="24"/>
          <w:szCs w:val="24"/>
        </w:rPr>
        <w:t>oga</w:t>
      </w:r>
      <w:r w:rsidR="00CF1158" w:rsidRPr="00483ACD">
        <w:rPr>
          <w:rFonts w:ascii="Arial" w:hAnsi="Arial" w:cs="Arial"/>
          <w:sz w:val="24"/>
          <w:szCs w:val="24"/>
        </w:rPr>
        <w:t xml:space="preserve"> powiatowa, dz. nr 2710/567, ilość przejść – 1 szt., mapa nr  19);  </w:t>
      </w:r>
    </w:p>
    <w:p w14:paraId="0366EFFB" w14:textId="50C9CA79" w:rsidR="00CF1158" w:rsidRPr="00483ACD" w:rsidRDefault="001852B8">
      <w:pPr>
        <w:pStyle w:val="Akapitzlist"/>
        <w:numPr>
          <w:ilvl w:val="0"/>
          <w:numId w:val="51"/>
        </w:numPr>
        <w:spacing w:after="0" w:line="360" w:lineRule="auto"/>
        <w:ind w:left="1134" w:hanging="425"/>
        <w:rPr>
          <w:rFonts w:ascii="Arial" w:hAnsi="Arial" w:cs="Arial"/>
          <w:sz w:val="24"/>
          <w:szCs w:val="24"/>
        </w:rPr>
      </w:pPr>
      <w:r w:rsidRPr="00483ACD">
        <w:rPr>
          <w:rFonts w:ascii="Arial" w:hAnsi="Arial" w:cs="Arial"/>
          <w:sz w:val="24"/>
          <w:szCs w:val="24"/>
        </w:rPr>
        <w:t>b</w:t>
      </w:r>
      <w:r w:rsidR="00CF1158" w:rsidRPr="00483ACD">
        <w:rPr>
          <w:rFonts w:ascii="Arial" w:hAnsi="Arial" w:cs="Arial"/>
          <w:sz w:val="24"/>
          <w:szCs w:val="24"/>
        </w:rPr>
        <w:t xml:space="preserve">udowa sieci oświetleniowej drogowej na ulicy </w:t>
      </w:r>
      <w:proofErr w:type="spellStart"/>
      <w:r w:rsidR="00CF1158" w:rsidRPr="00483ACD">
        <w:rPr>
          <w:rFonts w:ascii="Arial" w:hAnsi="Arial" w:cs="Arial"/>
          <w:sz w:val="24"/>
          <w:szCs w:val="24"/>
        </w:rPr>
        <w:t>Strąkowskiej</w:t>
      </w:r>
      <w:proofErr w:type="spellEnd"/>
      <w:r w:rsidR="00CF1158" w:rsidRPr="00483ACD">
        <w:rPr>
          <w:rFonts w:ascii="Arial" w:hAnsi="Arial" w:cs="Arial"/>
          <w:sz w:val="24"/>
          <w:szCs w:val="24"/>
        </w:rPr>
        <w:t xml:space="preserve"> (punkty świetlne na odcinku od skrzyżowania z ul. Wielopolską do posesji nr  25, dz. nr 1758, 1375, ilość słupów – około 20  szt., ilość opraw około 20 szt. mapa nr 20);</w:t>
      </w:r>
    </w:p>
    <w:p w14:paraId="0E9BD19B" w14:textId="50C065A9"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wykonanie projektów budowlanych oraz projektów technicznych</w:t>
      </w:r>
      <w:r w:rsidRPr="00483ACD">
        <w:rPr>
          <w:rFonts w:ascii="Arial" w:hAnsi="Arial" w:cs="Arial"/>
          <w:sz w:val="24"/>
          <w:szCs w:val="24"/>
        </w:rPr>
        <w:br/>
        <w:t xml:space="preserve">ww. wszystkich lokalizacji zgodnie z aktualnymi wymaganiami Prawa </w:t>
      </w:r>
      <w:r w:rsidR="00E562D0" w:rsidRPr="00483ACD">
        <w:rPr>
          <w:rFonts w:ascii="Arial" w:hAnsi="Arial" w:cs="Arial"/>
          <w:sz w:val="24"/>
          <w:szCs w:val="24"/>
        </w:rPr>
        <w:t>b</w:t>
      </w:r>
      <w:r w:rsidRPr="00483ACD">
        <w:rPr>
          <w:rFonts w:ascii="Arial" w:hAnsi="Arial" w:cs="Arial"/>
          <w:sz w:val="24"/>
          <w:szCs w:val="24"/>
        </w:rPr>
        <w:t xml:space="preserve">udowlanego (dwa komplety + jedna kopia potwierdzona pieczątką przez odpowiedni organ architektoniczno-budowlany), </w:t>
      </w:r>
    </w:p>
    <w:p w14:paraId="0AC4E32E" w14:textId="6E14A30C" w:rsidR="00CE22BF" w:rsidRPr="00483ACD" w:rsidRDefault="00CE22BF">
      <w:pPr>
        <w:pStyle w:val="Akapitzlist"/>
        <w:numPr>
          <w:ilvl w:val="0"/>
          <w:numId w:val="21"/>
        </w:numPr>
        <w:spacing w:after="0" w:line="360" w:lineRule="auto"/>
        <w:ind w:left="426" w:hanging="426"/>
        <w:rPr>
          <w:rFonts w:cs="Arial"/>
          <w:sz w:val="24"/>
          <w:szCs w:val="24"/>
        </w:rPr>
      </w:pPr>
      <w:r w:rsidRPr="00483ACD">
        <w:rPr>
          <w:rFonts w:cs="Arial"/>
          <w:sz w:val="24"/>
          <w:szCs w:val="24"/>
        </w:rPr>
        <w:t xml:space="preserve">uzyskanie wszelkich niezbędnych dokumentów/projektów/uzgodnień tj. całej dokumentacji niezbędnej do uzyskania pozytywnego zgłoszenia/pozwolenia na budowę. Zamawiający wymaga przekazania potwierdzonej przez organ architektoniczno-budowlany kopi druków zgłoszenia/pozwolenia obejmujących całe zamierzenie (wszystkie lokalizacje). Jeżeli odpowiedni organ architektoniczno-budowlany stwierdzi, że przedmiotowe zgłoszenie/pozwolenie nie jest wymagane to Wykonawca zobowiązany jest do uzyskania takiego dokumentu i przekazanie Zamawiającemu, </w:t>
      </w:r>
    </w:p>
    <w:p w14:paraId="3E4C1435" w14:textId="77777777" w:rsidR="00CE22BF" w:rsidRPr="00483ACD" w:rsidRDefault="00CE22BF">
      <w:pPr>
        <w:pStyle w:val="Akapitzlist"/>
        <w:numPr>
          <w:ilvl w:val="0"/>
          <w:numId w:val="21"/>
        </w:numPr>
        <w:spacing w:after="0" w:line="360" w:lineRule="auto"/>
        <w:ind w:left="426" w:hanging="426"/>
        <w:rPr>
          <w:rFonts w:cs="Arial"/>
          <w:sz w:val="24"/>
          <w:szCs w:val="24"/>
        </w:rPr>
      </w:pPr>
      <w:r w:rsidRPr="00483ACD">
        <w:rPr>
          <w:rFonts w:cs="Arial"/>
          <w:sz w:val="24"/>
          <w:szCs w:val="24"/>
        </w:rPr>
        <w:t>uzyskanie wszelkich niezbędnych dokumentów/projektów/uzgodnień</w:t>
      </w:r>
      <w:r w:rsidRPr="00483ACD">
        <w:rPr>
          <w:rFonts w:cs="Arial"/>
          <w:sz w:val="24"/>
          <w:szCs w:val="24"/>
        </w:rPr>
        <w:br/>
        <w:t>tj. całej dokumentacji niezbędnej do uzyskania pozytywnego zgłoszenia rozpoczęcia i zakończenia budowy w Powiatowym Inspektoracie Nadzoru Budowlanego (lub jeśli jest  przewidziane - organ stopnia wyższego) - jeśli są wymagane,</w:t>
      </w:r>
    </w:p>
    <w:p w14:paraId="07B00D73"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wybudowanie zaprojektowanych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oraz sieci oświetleniowych zgodnie z ww. lokalizacjami i przekazanie całości wraz z dokumentacją powykonawczą Zamawiającemu,</w:t>
      </w:r>
    </w:p>
    <w:p w14:paraId="0800A03D"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uzyskanie wszelkich zgód, opinii i pozwoleń niezbędnych do realizacji przedmiotu zamówienia w tym map powykonawczych z wybudowanych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oraz sieci oświetleniowych,</w:t>
      </w:r>
    </w:p>
    <w:p w14:paraId="1B100520"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lastRenderedPageBreak/>
        <w:t>uporządkowanie terenu robót,</w:t>
      </w:r>
    </w:p>
    <w:p w14:paraId="50A1629B" w14:textId="76DF3B03"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utrzymanie i konserwacja wybudowanych elementów sieci oświetlenia przejść dla pieszych</w:t>
      </w:r>
      <w:r w:rsidR="0005164B" w:rsidRPr="00483ACD">
        <w:rPr>
          <w:rFonts w:ascii="Arial" w:hAnsi="Arial" w:cs="Arial"/>
          <w:sz w:val="24"/>
          <w:szCs w:val="24"/>
        </w:rPr>
        <w:t xml:space="preserve"> i sieci oświetleniowej</w:t>
      </w:r>
      <w:r w:rsidRPr="00483ACD">
        <w:rPr>
          <w:rFonts w:ascii="Arial" w:hAnsi="Arial" w:cs="Arial"/>
          <w:sz w:val="24"/>
          <w:szCs w:val="24"/>
        </w:rPr>
        <w:t xml:space="preserve"> w okresie gwarancji,</w:t>
      </w:r>
    </w:p>
    <w:p w14:paraId="5A50C72C"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zastosowanie materiałów dopuszczonych do obrotu i powszechnego stosowania w budownictwie,</w:t>
      </w:r>
    </w:p>
    <w:p w14:paraId="67F5CE48" w14:textId="5EF6E126"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utrzymanie porządku na terenie prowadzenia rob</w:t>
      </w:r>
      <w:r w:rsidR="00AC0872" w:rsidRPr="00483ACD">
        <w:rPr>
          <w:rFonts w:ascii="Arial" w:hAnsi="Arial" w:cs="Arial"/>
          <w:sz w:val="24"/>
          <w:szCs w:val="24"/>
        </w:rPr>
        <w:t>ót</w:t>
      </w:r>
      <w:r w:rsidRPr="00483ACD">
        <w:rPr>
          <w:rFonts w:ascii="Arial" w:hAnsi="Arial" w:cs="Arial"/>
          <w:sz w:val="24"/>
          <w:szCs w:val="24"/>
        </w:rPr>
        <w:t>,</w:t>
      </w:r>
    </w:p>
    <w:p w14:paraId="5BF77E31"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zapewnienie dojazdu do wszystkich obiektów położonych przy terenie prowadzenia robót,</w:t>
      </w:r>
    </w:p>
    <w:p w14:paraId="40B0F611"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odtworzenie zniszczonych przez Wykonawcę znaków granicznych i osnowy geodezyjnej,</w:t>
      </w:r>
    </w:p>
    <w:p w14:paraId="5FDCC2F7"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przedłożenie do zatwierdzenia dokumentów dotyczących materiałów przeznaczonych do realizacji umowy,</w:t>
      </w:r>
    </w:p>
    <w:p w14:paraId="333060F0"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przekazanie Zamawiającemu certyfikatów na znak bezpieczeństwa, deklaracji właściwości użytkowych, krajowych ocen technicznych i krajowych deklaracji właściwości użytkowych zgodnie z zasadami sztuki budowlanej,</w:t>
      </w:r>
    </w:p>
    <w:p w14:paraId="62039D8B"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wykonanie projektu organizacji ruchu i jego zatwierdzenia na czas prowadzenia robót oraz zgłoszenia wprowadzenia czasowej organizacji zarządcy ruchu </w:t>
      </w:r>
      <w:r w:rsidRPr="00483ACD">
        <w:rPr>
          <w:rFonts w:ascii="Arial" w:hAnsi="Arial" w:cs="Arial"/>
          <w:sz w:val="24"/>
          <w:szCs w:val="24"/>
        </w:rPr>
        <w:br/>
        <w:t xml:space="preserve">i właściwemu Komendantowi Policji na minimum 7 dni przed jej wprowadzeniem. </w:t>
      </w:r>
    </w:p>
    <w:p w14:paraId="3FBFCCD7"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przekazanie Zamawiającemu przy odbiorach robót kompletu dokumentów odbiorowych wraz z dokumentacją powykonawczą, </w:t>
      </w:r>
    </w:p>
    <w:p w14:paraId="3C222ACC"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przekazanie Zamawiającemu przy odbiorze dokumentacji kompletu dokumentów (projekty oraz potwierdzone zgłoszenia/pozwolenia wraz z decyzjami lub informacje z architektury, że przedmiotowe roboty nie wymagają zgłoszenia),</w:t>
      </w:r>
    </w:p>
    <w:p w14:paraId="05D0B405"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organizacja placu budowy i prowadzenie prac budowlanych w sposób nie zagrażający środowisku naturalnemu,</w:t>
      </w:r>
    </w:p>
    <w:p w14:paraId="3296EA7A" w14:textId="7F6812DD"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uzyskanie pozytywnej opinii osoby pełniącej funkcję Oficera Rowerowego Urzędu Miasta Rybnika na etapie </w:t>
      </w:r>
      <w:r w:rsidR="0005164B" w:rsidRPr="00483ACD">
        <w:rPr>
          <w:rFonts w:ascii="Arial" w:hAnsi="Arial" w:cs="Arial"/>
          <w:sz w:val="24"/>
          <w:szCs w:val="24"/>
        </w:rPr>
        <w:t xml:space="preserve">projektowania </w:t>
      </w:r>
      <w:r w:rsidRPr="00483ACD">
        <w:rPr>
          <w:rFonts w:ascii="Arial" w:hAnsi="Arial" w:cs="Arial"/>
          <w:sz w:val="24"/>
          <w:szCs w:val="24"/>
        </w:rPr>
        <w:t>zgodnie z zarządzeniem Prezydenta Miasta Rybnika nr 12/2016 w sprawie tworzenia korzystnych warunków dla rozwoju systemu transportu zrównoważonego w tym rowerowego na terenie miasta Rybnika oraz poprawy jakości przestrzeni publicznej na drogach w mieście, w zakresie zgodności z obowiązującymi standardami projektowymi i wykonawczymi systemu rowerowego w Rybniku (</w:t>
      </w:r>
      <w:hyperlink r:id="rId8" w:history="1">
        <w:r w:rsidRPr="00483ACD">
          <w:rPr>
            <w:rFonts w:ascii="Arial" w:hAnsi="Arial" w:cs="Arial"/>
            <w:sz w:val="24"/>
            <w:szCs w:val="24"/>
          </w:rPr>
          <w:t>http://bip.um.rybnik.eu/docs/2016/01/07/file_3663731.pdf</w:t>
        </w:r>
      </w:hyperlink>
      <w:r w:rsidRPr="00483ACD">
        <w:rPr>
          <w:rFonts w:ascii="Arial" w:hAnsi="Arial" w:cs="Arial"/>
          <w:sz w:val="24"/>
          <w:szCs w:val="24"/>
        </w:rPr>
        <w:t>),</w:t>
      </w:r>
    </w:p>
    <w:p w14:paraId="62AE08CF"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uzyskanie decyzji zezwalających na usunięcie oraz wycinki drzew w przypadkach kolizji z projektowanymi punktami oświetleniowymi,</w:t>
      </w:r>
    </w:p>
    <w:p w14:paraId="4994D9C5"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lastRenderedPageBreak/>
        <w:t>uzyskanie akceptacji Zamawiającego w zakresie przyjętych rozwiązań projektowych i zastosowanych materiałów i urządzeń oraz właściciela sieci energetycznej w zakresie zgodności z wydanymi warunkami technicznymi przyłączenia,</w:t>
      </w:r>
    </w:p>
    <w:p w14:paraId="6E733BF8"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przejęcie terenu prowadzenia robót,</w:t>
      </w:r>
    </w:p>
    <w:p w14:paraId="55D09E64"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pełnienie funkcji koordynacyjnych w stosunku do podwykonawców,</w:t>
      </w:r>
    </w:p>
    <w:p w14:paraId="3F594190"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zabezpieczenie i oznakowanie robót oraz dbałość o stan techniczny i prawidłowość oznakowania miejsca prowadzenia robót w czasie trwania realizacji umowy,</w:t>
      </w:r>
    </w:p>
    <w:p w14:paraId="5E3505FB"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zapewnienie ochrony mienia oraz bezpieczeństwa osób trzecich w miejscu prowadzenia robót,</w:t>
      </w:r>
    </w:p>
    <w:p w14:paraId="333351C4"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naprawa wszelkich uszkodzeń jakich dopuścił się Wykonawca podczas wykonywania przedmiotu zamówienia,</w:t>
      </w:r>
    </w:p>
    <w:p w14:paraId="52D48F0A"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zapewnienie by pracownicy zatrudnieni przy realizacji umowy posiadali aktualne zaświadczenia kwalifikacyjne uprawniające do zajmowania się eksploatacją urządzeń i sieci energetycznych, odpowiednie do powierzonego im zakresu obowiązków,</w:t>
      </w:r>
    </w:p>
    <w:p w14:paraId="3F804D5F"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sporządzenie geodezyjnej inwentaryzacji powykonawczej zgodnie z art. 2 pkt 7b ustawy Prawo geodezyjne i kartograficzne oraz wg wymogów właścicieli urządzeń obcych na podstawie wydanych warunków ich przebudowy bądź warunków przyłączenia do sieci,</w:t>
      </w:r>
    </w:p>
    <w:p w14:paraId="38250E14" w14:textId="5562289B"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sporządzenie geodezyjnej inwentaryzacji powykonawczej zgodnie </w:t>
      </w:r>
      <w:r w:rsidRPr="00483ACD">
        <w:rPr>
          <w:rFonts w:ascii="Arial" w:hAnsi="Arial" w:cs="Arial"/>
          <w:sz w:val="24"/>
          <w:szCs w:val="24"/>
        </w:rPr>
        <w:br/>
        <w:t xml:space="preserve">z aktualnymi wymaganiami ustaw: Prawo </w:t>
      </w:r>
      <w:r w:rsidR="00B12B75" w:rsidRPr="00483ACD">
        <w:rPr>
          <w:rFonts w:ascii="Arial" w:hAnsi="Arial" w:cs="Arial"/>
          <w:sz w:val="24"/>
          <w:szCs w:val="24"/>
        </w:rPr>
        <w:t>b</w:t>
      </w:r>
      <w:r w:rsidRPr="00483ACD">
        <w:rPr>
          <w:rFonts w:ascii="Arial" w:hAnsi="Arial" w:cs="Arial"/>
          <w:sz w:val="24"/>
          <w:szCs w:val="24"/>
        </w:rPr>
        <w:t xml:space="preserve">udowlane oraz ustawy Prawo Geodezyjne i Kartograficzne oraz dostarczenia wszelkich niezbędnych zgłoszeń oraz informacji związanych z robotami budowlanymi wymaganymi w ODGK. </w:t>
      </w:r>
      <w:r w:rsidRPr="00483ACD">
        <w:rPr>
          <w:rFonts w:ascii="Arial" w:hAnsi="Arial" w:cs="Arial"/>
          <w:sz w:val="24"/>
          <w:szCs w:val="24"/>
        </w:rPr>
        <w:br/>
        <w:t>W przypadku nie otrzymania map z geodezji dopuszcza się aby w dniu odbioru Wykonawca przekazał Zamawiającemu mapy zgłoszone do ośrodka potwierdzone przez geodetę (po uzyskaniu potwierdzonego operatu bezwzględnie przekazać Zamawiającemu),</w:t>
      </w:r>
    </w:p>
    <w:p w14:paraId="0099E392"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 xml:space="preserve">przekazanie Zamawiającemu przy odbiorze robót atestów i gwarancji udzielonych przez dostawców materiałów i urządzeń, certyfikatów na znak bezpieczeństwa, certyfikatów zgodności i aprobat technicznych zgodnie z przepisami ustawy prawo budowlane, protokołów odbiorów branżowych wynikających z wydanych warunków przebudowy urządzeń obcych kolidujących </w:t>
      </w:r>
      <w:r w:rsidRPr="00483ACD">
        <w:rPr>
          <w:rFonts w:ascii="Arial" w:hAnsi="Arial" w:cs="Arial"/>
          <w:sz w:val="24"/>
          <w:szCs w:val="24"/>
        </w:rPr>
        <w:lastRenderedPageBreak/>
        <w:t>z remontowaną instalacją oświetleniową oraz warunków przyłączenia do sieci energetycznej nowych urządzeń oświetleniowych,</w:t>
      </w:r>
    </w:p>
    <w:p w14:paraId="2ABC0466" w14:textId="4A55FDD5"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uzyskanie pozwolenia konserwatorskiego oraz nadzoru archeologicznego</w:t>
      </w:r>
      <w:r w:rsidR="0061218E" w:rsidRPr="00483ACD">
        <w:rPr>
          <w:rFonts w:ascii="Arial" w:hAnsi="Arial" w:cs="Arial"/>
          <w:sz w:val="24"/>
          <w:szCs w:val="24"/>
        </w:rPr>
        <w:t xml:space="preserve"> (jeśli będzie wymagany)</w:t>
      </w:r>
      <w:r w:rsidRPr="00483ACD">
        <w:rPr>
          <w:rFonts w:ascii="Arial" w:hAnsi="Arial" w:cs="Arial"/>
          <w:sz w:val="24"/>
          <w:szCs w:val="24"/>
        </w:rPr>
        <w:t>,</w:t>
      </w:r>
    </w:p>
    <w:p w14:paraId="0A0184EA" w14:textId="1F7EBE23"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zapewnienie bezpieczeństwa na terenie prowadzenia robót oraz poniesienie pełnej odpowiedzialności za teren prowadzenia robót z chwilą jego przejęcia oraz za szkody wykonane przez niewłaściwie prowadzenie prac budowlanych,</w:t>
      </w:r>
    </w:p>
    <w:p w14:paraId="7754CB66"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powiadamianie Zamawiającego o planowanych odbiorach:</w:t>
      </w:r>
    </w:p>
    <w:p w14:paraId="0B0C0E11" w14:textId="77777777" w:rsidR="00CE22BF" w:rsidRPr="00483ACD" w:rsidRDefault="00CE22BF">
      <w:pPr>
        <w:pStyle w:val="Tekstpodstawowywcity33"/>
        <w:numPr>
          <w:ilvl w:val="0"/>
          <w:numId w:val="20"/>
        </w:numPr>
        <w:tabs>
          <w:tab w:val="left" w:pos="851"/>
        </w:tabs>
        <w:spacing w:line="360" w:lineRule="auto"/>
        <w:ind w:left="426" w:firstLine="0"/>
        <w:rPr>
          <w:rFonts w:ascii="Arial" w:hAnsi="Arial" w:cs="Arial"/>
          <w:szCs w:val="24"/>
        </w:rPr>
      </w:pPr>
      <w:r w:rsidRPr="00483ACD">
        <w:rPr>
          <w:rFonts w:ascii="Arial" w:hAnsi="Arial" w:cs="Arial"/>
          <w:szCs w:val="24"/>
        </w:rPr>
        <w:t>robót zanikających– z wyprzedzeniem co najmniej 2 dni,</w:t>
      </w:r>
    </w:p>
    <w:p w14:paraId="688463BC" w14:textId="77777777" w:rsidR="00CE22BF" w:rsidRPr="00483ACD" w:rsidRDefault="00CE22BF">
      <w:pPr>
        <w:pStyle w:val="Tekstpodstawowywcity33"/>
        <w:numPr>
          <w:ilvl w:val="0"/>
          <w:numId w:val="20"/>
        </w:numPr>
        <w:tabs>
          <w:tab w:val="left" w:pos="851"/>
        </w:tabs>
        <w:spacing w:line="360" w:lineRule="auto"/>
        <w:ind w:left="426" w:firstLine="0"/>
        <w:rPr>
          <w:rFonts w:ascii="Arial" w:hAnsi="Arial" w:cs="Arial"/>
          <w:szCs w:val="24"/>
        </w:rPr>
      </w:pPr>
      <w:r w:rsidRPr="00483ACD">
        <w:rPr>
          <w:rFonts w:ascii="Arial" w:hAnsi="Arial" w:cs="Arial"/>
          <w:szCs w:val="24"/>
        </w:rPr>
        <w:t xml:space="preserve">robót częściowych z wyprzedzeniem co najmniej 7 dni (dotyczy odbioru </w:t>
      </w:r>
      <w:r w:rsidRPr="00483ACD">
        <w:rPr>
          <w:rFonts w:ascii="Arial" w:hAnsi="Arial" w:cs="Arial"/>
          <w:szCs w:val="24"/>
        </w:rPr>
        <w:tab/>
        <w:t xml:space="preserve">całości dokumentacji oraz odbioru robót poszczególnych lokalizacji zgodnie z </w:t>
      </w:r>
      <w:r w:rsidRPr="00483ACD">
        <w:rPr>
          <w:rFonts w:ascii="Arial" w:hAnsi="Arial" w:cs="Arial"/>
          <w:szCs w:val="24"/>
        </w:rPr>
        <w:tab/>
        <w:t>pozycjami z tabeli formularza ofertowego),</w:t>
      </w:r>
    </w:p>
    <w:p w14:paraId="39F32107"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udostępnienie Zamawiającemu na mailowe/telefoniczne wezwanie podnośnika hydraulicznego (max 4 udostępnienia w trakcie realizacji umowy w terminie do 24 h od powiadomienia), w celu sprawdzenia zamontowanych opraw,</w:t>
      </w:r>
    </w:p>
    <w:p w14:paraId="3F46DB71" w14:textId="77777777" w:rsidR="00CE22BF" w:rsidRPr="00483ACD" w:rsidRDefault="00CE22BF">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najpóźniej w dniu odbioru robót Wykonawca przedłoży:</w:t>
      </w:r>
    </w:p>
    <w:p w14:paraId="1C5D45FC" w14:textId="77777777" w:rsidR="00CE22BF" w:rsidRPr="00483ACD" w:rsidRDefault="00CE22BF">
      <w:pPr>
        <w:pStyle w:val="Standard"/>
        <w:numPr>
          <w:ilvl w:val="0"/>
          <w:numId w:val="19"/>
        </w:numPr>
        <w:tabs>
          <w:tab w:val="num" w:pos="851"/>
        </w:tabs>
        <w:spacing w:after="0" w:line="360" w:lineRule="auto"/>
        <w:ind w:left="851" w:hanging="425"/>
        <w:rPr>
          <w:rFonts w:ascii="Arial" w:hAnsi="Arial" w:cs="Arial"/>
        </w:rPr>
      </w:pPr>
      <w:r w:rsidRPr="00483ACD">
        <w:rPr>
          <w:rFonts w:ascii="Arial" w:hAnsi="Arial" w:cs="Arial"/>
        </w:rPr>
        <w:t xml:space="preserve">protokoły badań i sprawdzeń (w tym pomiar natężenia oświetlenia/luminacji, pomiary uziemienia szaf oświetleniowych i słupów wraz z rezystancją izolacji okablowania, pętli zwarcia (obwód z istniejącej jak i nowej szafy do którego podłączono kolejne słupy). </w:t>
      </w:r>
    </w:p>
    <w:p w14:paraId="41529669" w14:textId="77777777" w:rsidR="00CE22BF" w:rsidRPr="00483ACD" w:rsidRDefault="00CE22BF">
      <w:pPr>
        <w:pStyle w:val="Standard"/>
        <w:numPr>
          <w:ilvl w:val="0"/>
          <w:numId w:val="19"/>
        </w:numPr>
        <w:tabs>
          <w:tab w:val="num" w:pos="851"/>
        </w:tabs>
        <w:spacing w:after="0" w:line="360" w:lineRule="auto"/>
        <w:ind w:left="851" w:hanging="425"/>
        <w:rPr>
          <w:rFonts w:ascii="Arial" w:hAnsi="Arial" w:cs="Arial"/>
        </w:rPr>
      </w:pPr>
      <w:r w:rsidRPr="00483ACD">
        <w:rPr>
          <w:rFonts w:ascii="Arial" w:hAnsi="Arial" w:cs="Arial"/>
        </w:rPr>
        <w:t>protokoły robót ulegających zakryciu podpisane przez gestorów urządzeń podziemnych (jeśli występowała kolizja),</w:t>
      </w:r>
    </w:p>
    <w:p w14:paraId="18610706" w14:textId="77777777" w:rsidR="00CE22BF" w:rsidRPr="00483ACD" w:rsidRDefault="00CE22BF">
      <w:pPr>
        <w:pStyle w:val="Standard"/>
        <w:numPr>
          <w:ilvl w:val="0"/>
          <w:numId w:val="19"/>
        </w:numPr>
        <w:tabs>
          <w:tab w:val="num" w:pos="851"/>
        </w:tabs>
        <w:spacing w:after="0" w:line="360" w:lineRule="auto"/>
        <w:ind w:left="851" w:hanging="425"/>
        <w:rPr>
          <w:rFonts w:ascii="Arial" w:hAnsi="Arial" w:cs="Arial"/>
        </w:rPr>
      </w:pPr>
      <w:r w:rsidRPr="00483ACD">
        <w:rPr>
          <w:rFonts w:ascii="Arial" w:hAnsi="Arial" w:cs="Arial"/>
        </w:rPr>
        <w:t>aprobaty techniczne, certyfikaty, deklaracje właściwości użytkowych lub krajowe deklaracje właściwości użytkowych na zastosowane materiały,</w:t>
      </w:r>
    </w:p>
    <w:p w14:paraId="5D573297" w14:textId="77777777" w:rsidR="00CE22BF" w:rsidRPr="00483ACD" w:rsidRDefault="00CE22BF">
      <w:pPr>
        <w:pStyle w:val="Standard"/>
        <w:numPr>
          <w:ilvl w:val="0"/>
          <w:numId w:val="19"/>
        </w:numPr>
        <w:tabs>
          <w:tab w:val="num" w:pos="851"/>
        </w:tabs>
        <w:spacing w:after="0" w:line="360" w:lineRule="auto"/>
        <w:ind w:left="851" w:hanging="425"/>
        <w:rPr>
          <w:rFonts w:ascii="Arial" w:hAnsi="Arial" w:cs="Arial"/>
        </w:rPr>
      </w:pPr>
      <w:r w:rsidRPr="00483ACD">
        <w:rPr>
          <w:rFonts w:ascii="Arial" w:hAnsi="Arial" w:cs="Arial"/>
        </w:rPr>
        <w:t>dokumentację projektową (przekazaną  Wykonawcy w chwili przekazania placu budowy projektów budowlanych).</w:t>
      </w:r>
    </w:p>
    <w:p w14:paraId="753CBAA5" w14:textId="77777777" w:rsidR="00CE22BF" w:rsidRPr="00483ACD" w:rsidRDefault="00CE22BF" w:rsidP="00F73D47">
      <w:pPr>
        <w:pStyle w:val="Standard"/>
        <w:spacing w:after="0" w:line="360" w:lineRule="auto"/>
        <w:ind w:left="426"/>
        <w:rPr>
          <w:rFonts w:ascii="Arial" w:hAnsi="Arial" w:cs="Arial"/>
          <w:lang w:eastAsia="en-US"/>
        </w:rPr>
      </w:pPr>
      <w:r w:rsidRPr="00483ACD">
        <w:rPr>
          <w:rFonts w:ascii="Arial" w:hAnsi="Arial" w:cs="Arial"/>
        </w:rPr>
        <w:t>Dokumentację projektową oraz dokumenty potwierdzające uzyskanie zgłoszenia/pozwolenia Wykonawca przekaże przed przystąpieniem do robót (ze wszystkich lokalizacji). Niewykonanie</w:t>
      </w:r>
      <w:r w:rsidRPr="00483ACD">
        <w:rPr>
          <w:rFonts w:ascii="Arial" w:hAnsi="Arial" w:cs="Arial"/>
          <w:lang w:eastAsia="en-US"/>
        </w:rPr>
        <w:t xml:space="preserve"> powyższego zobowiązania, wstrzymuje procedurę odbioru robót budowlanych.</w:t>
      </w:r>
    </w:p>
    <w:p w14:paraId="5E588775" w14:textId="41FBC669" w:rsidR="000D1945" w:rsidRPr="00483ACD" w:rsidRDefault="000D1945">
      <w:pPr>
        <w:numPr>
          <w:ilvl w:val="0"/>
          <w:numId w:val="21"/>
        </w:numPr>
        <w:spacing w:after="0" w:line="360" w:lineRule="auto"/>
        <w:ind w:left="426" w:hanging="426"/>
        <w:rPr>
          <w:rFonts w:ascii="Arial" w:hAnsi="Arial" w:cs="Arial"/>
          <w:sz w:val="24"/>
          <w:szCs w:val="24"/>
        </w:rPr>
      </w:pPr>
      <w:r w:rsidRPr="00483ACD">
        <w:rPr>
          <w:rFonts w:ascii="Arial" w:hAnsi="Arial" w:cs="Arial"/>
          <w:sz w:val="24"/>
          <w:szCs w:val="24"/>
        </w:rPr>
        <w:t>zabudowę w szafach oświetleniowych (tylko lokalizacje gdzie należy zaprojektować szafę oświetleniową) dławika indukcyjnego kompensującego moc bierną</w:t>
      </w:r>
      <w:r w:rsidR="0005164B" w:rsidRPr="00483ACD">
        <w:rPr>
          <w:rFonts w:ascii="Arial" w:hAnsi="Arial" w:cs="Arial"/>
          <w:sz w:val="24"/>
          <w:szCs w:val="24"/>
        </w:rPr>
        <w:t>.</w:t>
      </w:r>
    </w:p>
    <w:p w14:paraId="4FAAF16B" w14:textId="77777777" w:rsidR="00F73D47" w:rsidRDefault="00F73D47" w:rsidP="00E5355E">
      <w:pPr>
        <w:tabs>
          <w:tab w:val="num" w:pos="360"/>
          <w:tab w:val="left" w:pos="420"/>
        </w:tabs>
        <w:spacing w:before="240" w:after="0" w:line="360" w:lineRule="auto"/>
        <w:ind w:left="357" w:hanging="357"/>
        <w:jc w:val="center"/>
        <w:rPr>
          <w:rFonts w:ascii="Arial" w:hAnsi="Arial" w:cs="Arial"/>
          <w:sz w:val="24"/>
          <w:szCs w:val="24"/>
        </w:rPr>
      </w:pPr>
      <w:r>
        <w:rPr>
          <w:rFonts w:ascii="Arial" w:hAnsi="Arial" w:cs="Arial"/>
          <w:sz w:val="24"/>
          <w:szCs w:val="24"/>
        </w:rPr>
        <w:br w:type="page"/>
      </w:r>
    </w:p>
    <w:p w14:paraId="0F8EC7D1" w14:textId="6C1729C9" w:rsidR="00CE22BF" w:rsidRPr="00483ACD" w:rsidRDefault="002200BC" w:rsidP="00E5355E">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lastRenderedPageBreak/>
        <w:t>OBOWIĄZKI ZAMAWIAJĄCEGO</w:t>
      </w:r>
    </w:p>
    <w:p w14:paraId="73945D10" w14:textId="3A8FA6BA" w:rsidR="00CE22BF" w:rsidRPr="00483ACD" w:rsidRDefault="00CE22BF" w:rsidP="00E5355E">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4</w:t>
      </w:r>
    </w:p>
    <w:p w14:paraId="1DC31B3C" w14:textId="77777777" w:rsidR="00CE22BF" w:rsidRPr="00483ACD" w:rsidRDefault="00CE22BF">
      <w:pPr>
        <w:numPr>
          <w:ilvl w:val="0"/>
          <w:numId w:val="23"/>
        </w:numPr>
        <w:spacing w:after="0" w:line="360" w:lineRule="auto"/>
        <w:ind w:left="567" w:hanging="567"/>
        <w:jc w:val="both"/>
        <w:rPr>
          <w:rFonts w:ascii="Arial" w:hAnsi="Arial" w:cs="Arial"/>
          <w:sz w:val="24"/>
          <w:szCs w:val="24"/>
        </w:rPr>
      </w:pPr>
      <w:r w:rsidRPr="00483ACD">
        <w:rPr>
          <w:rFonts w:ascii="Arial" w:hAnsi="Arial" w:cs="Arial"/>
          <w:sz w:val="24"/>
          <w:szCs w:val="24"/>
        </w:rPr>
        <w:t>Do obowiązków Zamawiającego należy:</w:t>
      </w:r>
    </w:p>
    <w:p w14:paraId="60F8A057" w14:textId="77777777" w:rsidR="00CE22BF" w:rsidRPr="00483ACD" w:rsidRDefault="00CE22BF">
      <w:pPr>
        <w:numPr>
          <w:ilvl w:val="2"/>
          <w:numId w:val="22"/>
        </w:numPr>
        <w:tabs>
          <w:tab w:val="clear" w:pos="2220"/>
          <w:tab w:val="left" w:pos="993"/>
        </w:tabs>
        <w:spacing w:after="0" w:line="360" w:lineRule="auto"/>
        <w:ind w:left="993" w:hanging="426"/>
        <w:rPr>
          <w:rFonts w:ascii="Arial" w:hAnsi="Arial" w:cs="Arial"/>
          <w:sz w:val="24"/>
          <w:szCs w:val="24"/>
        </w:rPr>
      </w:pPr>
      <w:r w:rsidRPr="00483ACD">
        <w:rPr>
          <w:rFonts w:ascii="Arial" w:hAnsi="Arial" w:cs="Arial"/>
          <w:sz w:val="24"/>
          <w:szCs w:val="24"/>
        </w:rPr>
        <w:t xml:space="preserve">akceptacja projektów architektoniczno-budowlanych dotyczących zabudowy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i oświetlenia  ulic w terminie 14 dni roboczych od ich otrzymania, odbiór całości dokumentacji,</w:t>
      </w:r>
    </w:p>
    <w:p w14:paraId="3D2C17C0" w14:textId="5A100E0D" w:rsidR="00CE22BF" w:rsidRPr="00483ACD" w:rsidRDefault="00CE22BF">
      <w:pPr>
        <w:numPr>
          <w:ilvl w:val="2"/>
          <w:numId w:val="22"/>
        </w:numPr>
        <w:tabs>
          <w:tab w:val="clear" w:pos="2220"/>
          <w:tab w:val="left" w:pos="993"/>
          <w:tab w:val="num" w:pos="2487"/>
        </w:tabs>
        <w:spacing w:after="0" w:line="360" w:lineRule="auto"/>
        <w:ind w:left="993" w:hanging="426"/>
        <w:rPr>
          <w:rFonts w:ascii="Arial" w:hAnsi="Arial" w:cs="Arial"/>
          <w:sz w:val="24"/>
          <w:szCs w:val="24"/>
        </w:rPr>
      </w:pPr>
      <w:r w:rsidRPr="00483ACD">
        <w:rPr>
          <w:rFonts w:ascii="Arial" w:hAnsi="Arial" w:cs="Arial"/>
          <w:sz w:val="24"/>
          <w:szCs w:val="24"/>
        </w:rPr>
        <w:t>pisemne przekazanie Wykonawcy terenu prowadzenia robót po akceptacji projektów budowlanych</w:t>
      </w:r>
      <w:r w:rsidR="0005164B" w:rsidRPr="00483ACD">
        <w:rPr>
          <w:rFonts w:ascii="Arial" w:hAnsi="Arial" w:cs="Arial"/>
          <w:sz w:val="24"/>
          <w:szCs w:val="24"/>
        </w:rPr>
        <w:t xml:space="preserve"> przez Zamawiającego oraz uzyskaniu pozytywnych zgłoszeń/pozwoleń budowy wszystkich lokalizacji,</w:t>
      </w:r>
    </w:p>
    <w:p w14:paraId="5F97FB09" w14:textId="77777777" w:rsidR="00CE22BF" w:rsidRPr="00483ACD" w:rsidRDefault="00CE22BF">
      <w:pPr>
        <w:numPr>
          <w:ilvl w:val="2"/>
          <w:numId w:val="22"/>
        </w:numPr>
        <w:tabs>
          <w:tab w:val="left" w:pos="993"/>
        </w:tabs>
        <w:spacing w:after="0" w:line="360" w:lineRule="auto"/>
        <w:ind w:left="993" w:hanging="426"/>
        <w:rPr>
          <w:rFonts w:ascii="Arial" w:hAnsi="Arial" w:cs="Arial"/>
          <w:sz w:val="24"/>
          <w:szCs w:val="24"/>
        </w:rPr>
      </w:pPr>
      <w:r w:rsidRPr="00483ACD">
        <w:rPr>
          <w:rFonts w:ascii="Arial" w:hAnsi="Arial" w:cs="Arial"/>
          <w:sz w:val="24"/>
          <w:szCs w:val="24"/>
        </w:rPr>
        <w:t>zapewnienie nadzoru inwestorskiego nad prowadzonymi pracami,</w:t>
      </w:r>
    </w:p>
    <w:p w14:paraId="648683C0" w14:textId="6A617062" w:rsidR="00CE22BF" w:rsidRPr="00483ACD" w:rsidRDefault="00CE22BF">
      <w:pPr>
        <w:numPr>
          <w:ilvl w:val="2"/>
          <w:numId w:val="22"/>
        </w:numPr>
        <w:tabs>
          <w:tab w:val="left" w:pos="993"/>
        </w:tabs>
        <w:spacing w:after="0" w:line="360" w:lineRule="auto"/>
        <w:ind w:left="993" w:hanging="426"/>
        <w:rPr>
          <w:rFonts w:ascii="Arial" w:hAnsi="Arial" w:cs="Arial"/>
          <w:sz w:val="24"/>
          <w:szCs w:val="24"/>
        </w:rPr>
      </w:pPr>
      <w:r w:rsidRPr="00483ACD">
        <w:rPr>
          <w:rFonts w:ascii="Arial" w:hAnsi="Arial" w:cs="Arial"/>
          <w:sz w:val="24"/>
          <w:szCs w:val="24"/>
        </w:rPr>
        <w:t>dokonywanie odbiorów robót zanikających,</w:t>
      </w:r>
    </w:p>
    <w:p w14:paraId="177943C7" w14:textId="1922E2BF" w:rsidR="00CE22BF" w:rsidRPr="00483ACD" w:rsidRDefault="00CE22BF">
      <w:pPr>
        <w:numPr>
          <w:ilvl w:val="2"/>
          <w:numId w:val="22"/>
        </w:numPr>
        <w:tabs>
          <w:tab w:val="clear" w:pos="2220"/>
          <w:tab w:val="left" w:pos="993"/>
          <w:tab w:val="num" w:pos="2487"/>
        </w:tabs>
        <w:spacing w:after="0" w:line="360" w:lineRule="auto"/>
        <w:ind w:left="993" w:hanging="426"/>
        <w:rPr>
          <w:rFonts w:ascii="Arial" w:hAnsi="Arial" w:cs="Arial"/>
          <w:sz w:val="24"/>
          <w:szCs w:val="24"/>
        </w:rPr>
      </w:pPr>
      <w:r w:rsidRPr="00483ACD">
        <w:rPr>
          <w:rFonts w:ascii="Arial" w:hAnsi="Arial" w:cs="Arial"/>
          <w:sz w:val="24"/>
          <w:szCs w:val="24"/>
        </w:rPr>
        <w:t>dokonanie odbiorów robot budowlanych dla poszczególnych lokalizacji</w:t>
      </w:r>
      <w:r w:rsidR="00E5355E" w:rsidRPr="00483ACD">
        <w:rPr>
          <w:rFonts w:ascii="Arial" w:hAnsi="Arial" w:cs="Arial"/>
          <w:sz w:val="24"/>
          <w:szCs w:val="24"/>
        </w:rPr>
        <w:t xml:space="preserve"> i odbioru dokumentacji</w:t>
      </w:r>
      <w:r w:rsidRPr="00483ACD">
        <w:rPr>
          <w:rFonts w:ascii="Arial" w:hAnsi="Arial" w:cs="Arial"/>
          <w:sz w:val="24"/>
          <w:szCs w:val="24"/>
        </w:rPr>
        <w:t xml:space="preserve">, </w:t>
      </w:r>
    </w:p>
    <w:p w14:paraId="2229F9C5" w14:textId="77777777" w:rsidR="00CE22BF" w:rsidRPr="00483ACD" w:rsidRDefault="00CE22BF">
      <w:pPr>
        <w:numPr>
          <w:ilvl w:val="2"/>
          <w:numId w:val="22"/>
        </w:numPr>
        <w:tabs>
          <w:tab w:val="clear" w:pos="2220"/>
          <w:tab w:val="left" w:pos="993"/>
          <w:tab w:val="num" w:pos="2487"/>
        </w:tabs>
        <w:spacing w:after="0" w:line="360" w:lineRule="auto"/>
        <w:ind w:left="993" w:hanging="426"/>
        <w:rPr>
          <w:rFonts w:ascii="Arial" w:hAnsi="Arial" w:cs="Arial"/>
          <w:sz w:val="24"/>
          <w:szCs w:val="24"/>
        </w:rPr>
      </w:pPr>
      <w:r w:rsidRPr="00483ACD">
        <w:rPr>
          <w:rFonts w:ascii="Arial" w:hAnsi="Arial" w:cs="Arial"/>
          <w:sz w:val="24"/>
          <w:szCs w:val="24"/>
        </w:rPr>
        <w:t>zwołanie, najpóźniej na 7 dzień od chwili zgłoszenia przez Wykonawcę zakończenia robót odbioru, a w przypadku niewykonania robót lub wykonania wadliwego, uzgodnienie nowego terminu odbioru robót.</w:t>
      </w:r>
    </w:p>
    <w:p w14:paraId="3F5FB131" w14:textId="77777777" w:rsidR="00CE22BF" w:rsidRPr="00483ACD" w:rsidRDefault="00CE22BF">
      <w:pPr>
        <w:numPr>
          <w:ilvl w:val="0"/>
          <w:numId w:val="24"/>
        </w:numPr>
        <w:spacing w:after="0" w:line="360" w:lineRule="auto"/>
        <w:ind w:left="567" w:hanging="567"/>
        <w:rPr>
          <w:rFonts w:ascii="Arial" w:hAnsi="Arial" w:cs="Arial"/>
          <w:sz w:val="24"/>
          <w:szCs w:val="24"/>
        </w:rPr>
      </w:pPr>
      <w:r w:rsidRPr="00483ACD">
        <w:rPr>
          <w:rFonts w:ascii="Arial" w:hAnsi="Arial" w:cs="Arial"/>
          <w:sz w:val="24"/>
          <w:szCs w:val="24"/>
        </w:rPr>
        <w:t>Zamawiający nie ponosi odpowiedzialności za mienie Wykonawcy zgromadzone na terenie prowadzenia robót.</w:t>
      </w:r>
    </w:p>
    <w:p w14:paraId="11C00EB7" w14:textId="2839DD6A" w:rsidR="00CE22BF" w:rsidRPr="00483ACD" w:rsidRDefault="002200BC" w:rsidP="00E5355E">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WYNAGRODZENIE I PŁATNOŚĆ</w:t>
      </w:r>
    </w:p>
    <w:p w14:paraId="10014458" w14:textId="53430E92" w:rsidR="00CE22BF" w:rsidRPr="00483ACD" w:rsidRDefault="00CE22BF" w:rsidP="00E5355E">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5</w:t>
      </w:r>
    </w:p>
    <w:p w14:paraId="1BA7B0D9" w14:textId="77777777" w:rsidR="00CE22BF" w:rsidRPr="00483ACD" w:rsidRDefault="00CE22BF">
      <w:pPr>
        <w:numPr>
          <w:ilvl w:val="0"/>
          <w:numId w:val="13"/>
        </w:numPr>
        <w:tabs>
          <w:tab w:val="num" w:pos="567"/>
        </w:tabs>
        <w:spacing w:after="0" w:line="360" w:lineRule="auto"/>
        <w:ind w:left="567" w:hanging="567"/>
        <w:rPr>
          <w:rFonts w:ascii="Arial" w:hAnsi="Arial" w:cs="Arial"/>
          <w:sz w:val="24"/>
          <w:szCs w:val="24"/>
        </w:rPr>
      </w:pPr>
      <w:r w:rsidRPr="00483ACD">
        <w:rPr>
          <w:rFonts w:ascii="Arial" w:hAnsi="Arial" w:cs="Arial"/>
          <w:sz w:val="24"/>
          <w:szCs w:val="24"/>
        </w:rPr>
        <w:t>Za wykonanie przedmiotu umowy Zamawiający zapłaci wynagrodzenie ryczałtowe, które wynosi brutto ...... zł (słownie ...), w tym podatek VAT.</w:t>
      </w:r>
    </w:p>
    <w:p w14:paraId="0B38363F" w14:textId="2B5AD1C9" w:rsidR="00CE22BF" w:rsidRPr="00483ACD" w:rsidRDefault="00CE22BF">
      <w:pPr>
        <w:numPr>
          <w:ilvl w:val="0"/>
          <w:numId w:val="13"/>
        </w:numPr>
        <w:tabs>
          <w:tab w:val="num" w:pos="567"/>
        </w:tabs>
        <w:spacing w:after="0" w:line="360" w:lineRule="auto"/>
        <w:ind w:left="567" w:hanging="567"/>
        <w:rPr>
          <w:rFonts w:ascii="Arial" w:hAnsi="Arial" w:cs="Arial"/>
          <w:sz w:val="24"/>
          <w:szCs w:val="24"/>
        </w:rPr>
      </w:pPr>
      <w:r w:rsidRPr="00483ACD">
        <w:rPr>
          <w:rFonts w:ascii="Arial" w:hAnsi="Arial" w:cs="Arial"/>
          <w:color w:val="000000"/>
          <w:sz w:val="24"/>
          <w:szCs w:val="24"/>
        </w:rPr>
        <w:t xml:space="preserve">Wynagrodzenie, o którym mowa w ust.1, </w:t>
      </w:r>
      <w:r w:rsidR="006A3603" w:rsidRPr="00483ACD">
        <w:rPr>
          <w:rFonts w:ascii="Arial" w:hAnsi="Arial" w:cs="Arial"/>
          <w:color w:val="000000"/>
          <w:sz w:val="24"/>
          <w:szCs w:val="24"/>
        </w:rPr>
        <w:t>obejmuje całość kosztów związanych z należytą i kompleksową realizacją przedmiotu umowy</w:t>
      </w:r>
      <w:r w:rsidRPr="00483ACD">
        <w:rPr>
          <w:rFonts w:ascii="Arial" w:hAnsi="Arial" w:cs="Arial"/>
          <w:sz w:val="24"/>
          <w:szCs w:val="24"/>
        </w:rPr>
        <w:t xml:space="preserve"> wynikające z wymagań zawartych w SWZ, programie </w:t>
      </w:r>
      <w:proofErr w:type="spellStart"/>
      <w:r w:rsidRPr="00483ACD">
        <w:rPr>
          <w:rFonts w:ascii="Arial" w:hAnsi="Arial" w:cs="Arial"/>
          <w:sz w:val="24"/>
          <w:szCs w:val="24"/>
        </w:rPr>
        <w:t>funkcjonalno</w:t>
      </w:r>
      <w:proofErr w:type="spellEnd"/>
      <w:r w:rsidRPr="00483ACD">
        <w:rPr>
          <w:rFonts w:ascii="Arial" w:hAnsi="Arial" w:cs="Arial"/>
          <w:sz w:val="24"/>
          <w:szCs w:val="24"/>
        </w:rPr>
        <w:t xml:space="preserve">–użytkowym, </w:t>
      </w:r>
      <w:bookmarkStart w:id="0" w:name="_Hlk189575139"/>
      <w:r w:rsidRPr="00483ACD">
        <w:rPr>
          <w:rFonts w:ascii="Arial" w:hAnsi="Arial" w:cs="Arial"/>
          <w:color w:val="000000"/>
          <w:sz w:val="24"/>
          <w:szCs w:val="24"/>
        </w:rPr>
        <w:t xml:space="preserve">koszt materiałów, robocizny, transportu, </w:t>
      </w:r>
      <w:bookmarkEnd w:id="0"/>
      <w:r w:rsidRPr="00483ACD">
        <w:rPr>
          <w:rFonts w:ascii="Arial" w:hAnsi="Arial" w:cs="Arial"/>
          <w:sz w:val="24"/>
          <w:szCs w:val="24"/>
        </w:rPr>
        <w:t xml:space="preserve">oraz uwzględniać koszty dodatkowe, m.in. </w:t>
      </w:r>
      <w:r w:rsidRPr="00483ACD">
        <w:rPr>
          <w:rFonts w:ascii="Arial" w:hAnsi="Arial" w:cs="Arial"/>
          <w:color w:val="000000"/>
          <w:sz w:val="24"/>
          <w:szCs w:val="24"/>
        </w:rPr>
        <w:t>koszty wszelkich robót przygotowawczych, ubezpieczeń, zabezpieczeń, odszkodowań,</w:t>
      </w:r>
      <w:r w:rsidRPr="00483ACD">
        <w:rPr>
          <w:rFonts w:ascii="Arial" w:hAnsi="Arial" w:cs="Arial"/>
          <w:sz w:val="24"/>
          <w:szCs w:val="24"/>
        </w:rPr>
        <w:t xml:space="preserve"> </w:t>
      </w:r>
      <w:r w:rsidRPr="00483ACD">
        <w:rPr>
          <w:rFonts w:ascii="Arial" w:hAnsi="Arial" w:cs="Arial"/>
          <w:color w:val="000000"/>
          <w:sz w:val="24"/>
          <w:szCs w:val="24"/>
        </w:rPr>
        <w:t>koszty urządzenia, utrzymania i likwidacji placu budowy, koszty utrzymania zaplecza placu budowy, niezbędnych badań laboratoryjnych, koszty robót demontażowych, transportu i składowania materiałów, koszty niezbędnej rozbiórki i odbudowy wjazdów i dojść do posesji, koszty wywozu i utylizacji materiałów z  rozbiórki, opłat (w tym za transport odpadów, ich składowanie</w:t>
      </w:r>
      <w:r w:rsidRPr="00483ACD">
        <w:rPr>
          <w:rFonts w:ascii="Arial" w:hAnsi="Arial" w:cs="Arial"/>
          <w:color w:val="000000"/>
          <w:sz w:val="24"/>
          <w:szCs w:val="24"/>
        </w:rPr>
        <w:br/>
        <w:t xml:space="preserve">i utylizację), koszty nadzorów branżowych i wymagań z nich wynikających, opracowania przez Wykonawcę projektu organizacji ruchu na czas prowadzenia </w:t>
      </w:r>
      <w:r w:rsidRPr="00483ACD">
        <w:rPr>
          <w:rFonts w:ascii="Arial" w:hAnsi="Arial" w:cs="Arial"/>
          <w:color w:val="000000"/>
          <w:sz w:val="24"/>
          <w:szCs w:val="24"/>
        </w:rPr>
        <w:lastRenderedPageBreak/>
        <w:t xml:space="preserve">robót i zatwierdzenie w tutejszym Zarządzie Dróg Miejskich, wykonania oznakowania i zabezpieczenia robót w pasie drogowym zgodnie z zatwierdzonym projektem organizacji ruchu, zapewnienie przez cały czas realizacji zamówienia dojazdu i dojścia z drogi publicznej do nieruchomości, budynków i urządzeń z nimi związanych, ponoszenie kosztów energii elektrycznej i wody zużytej w czasie prowadzenia robót, przygotowania dokumentów odbiorowych oraz koszty usuwania wad w okresie gwarancyjnym, koszty podłączeń tymczasowych czy stałych zasileń energetycznych sieci oświetleniowej i </w:t>
      </w:r>
      <w:proofErr w:type="spellStart"/>
      <w:r w:rsidRPr="00483ACD">
        <w:rPr>
          <w:rFonts w:ascii="Arial" w:hAnsi="Arial" w:cs="Arial"/>
          <w:color w:val="000000"/>
          <w:sz w:val="24"/>
          <w:szCs w:val="24"/>
        </w:rPr>
        <w:t>doświetleń</w:t>
      </w:r>
      <w:proofErr w:type="spellEnd"/>
      <w:r w:rsidRPr="00483ACD">
        <w:rPr>
          <w:rFonts w:ascii="Arial" w:hAnsi="Arial" w:cs="Arial"/>
          <w:color w:val="000000"/>
          <w:sz w:val="24"/>
          <w:szCs w:val="24"/>
        </w:rPr>
        <w:t xml:space="preserve"> przejść</w:t>
      </w:r>
      <w:r w:rsidRPr="00483ACD">
        <w:rPr>
          <w:rFonts w:ascii="Arial" w:hAnsi="Arial" w:cs="Arial"/>
          <w:sz w:val="24"/>
          <w:szCs w:val="24"/>
        </w:rPr>
        <w:t>. Ponadto wynagrodzenie uwzględnia:</w:t>
      </w:r>
    </w:p>
    <w:p w14:paraId="0685D852"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koszt uzyskania map; </w:t>
      </w:r>
    </w:p>
    <w:p w14:paraId="57C87590"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koszty uzyskania wszelkich zgód i uzgodnień, </w:t>
      </w:r>
      <w:r w:rsidRPr="00483ACD">
        <w:rPr>
          <w:rFonts w:ascii="Arial" w:hAnsi="Arial" w:cs="Arial"/>
          <w:color w:val="000000"/>
          <w:sz w:val="24"/>
          <w:szCs w:val="24"/>
        </w:rPr>
        <w:t>opinii, badań, pomiarów, zatwierdzeń,</w:t>
      </w:r>
      <w:r w:rsidRPr="00483ACD">
        <w:rPr>
          <w:rFonts w:ascii="Arial" w:hAnsi="Arial" w:cs="Arial"/>
          <w:sz w:val="24"/>
          <w:szCs w:val="24"/>
        </w:rPr>
        <w:t>;</w:t>
      </w:r>
    </w:p>
    <w:p w14:paraId="405302DC"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koszty ewentualnych </w:t>
      </w:r>
      <w:proofErr w:type="spellStart"/>
      <w:r w:rsidRPr="00483ACD">
        <w:rPr>
          <w:rFonts w:ascii="Arial" w:hAnsi="Arial" w:cs="Arial"/>
          <w:sz w:val="24"/>
          <w:szCs w:val="24"/>
        </w:rPr>
        <w:t>dopuszczeń</w:t>
      </w:r>
      <w:proofErr w:type="spellEnd"/>
      <w:r w:rsidRPr="00483ACD">
        <w:rPr>
          <w:rFonts w:ascii="Arial" w:hAnsi="Arial" w:cs="Arial"/>
          <w:sz w:val="24"/>
          <w:szCs w:val="24"/>
        </w:rPr>
        <w:t xml:space="preserve"> i </w:t>
      </w:r>
      <w:proofErr w:type="spellStart"/>
      <w:r w:rsidRPr="00483ACD">
        <w:rPr>
          <w:rFonts w:ascii="Arial" w:hAnsi="Arial" w:cs="Arial"/>
          <w:sz w:val="24"/>
          <w:szCs w:val="24"/>
        </w:rPr>
        <w:t>wyłączeń</w:t>
      </w:r>
      <w:proofErr w:type="spellEnd"/>
      <w:r w:rsidRPr="00483ACD">
        <w:rPr>
          <w:rFonts w:ascii="Arial" w:hAnsi="Arial" w:cs="Arial"/>
          <w:sz w:val="24"/>
          <w:szCs w:val="24"/>
        </w:rPr>
        <w:t xml:space="preserve"> sieci energetycznej na czas prowadzenia robót;</w:t>
      </w:r>
    </w:p>
    <w:p w14:paraId="4BA17AD4"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dostarczenia zdemontowanych materiałów, urządzeń oświetleniowych ich właścicielowi lub do utylizacji, wywozu i utylizacji ziemi, materiałów </w:t>
      </w:r>
      <w:r w:rsidRPr="00483ACD">
        <w:rPr>
          <w:rFonts w:ascii="Arial" w:hAnsi="Arial" w:cs="Arial"/>
          <w:sz w:val="24"/>
          <w:szCs w:val="24"/>
        </w:rPr>
        <w:br/>
        <w:t xml:space="preserve">z rozbiórki itp., </w:t>
      </w:r>
      <w:r w:rsidRPr="00483ACD">
        <w:rPr>
          <w:rFonts w:ascii="Arial" w:hAnsi="Arial" w:cs="Arial"/>
          <w:color w:val="000000"/>
          <w:sz w:val="24"/>
          <w:szCs w:val="24"/>
        </w:rPr>
        <w:t>koszty odkrywek i/lub odkrywek próbnych</w:t>
      </w:r>
      <w:r w:rsidRPr="00483ACD">
        <w:rPr>
          <w:rFonts w:ascii="Arial" w:hAnsi="Arial" w:cs="Arial"/>
          <w:sz w:val="24"/>
          <w:szCs w:val="24"/>
        </w:rPr>
        <w:t>;</w:t>
      </w:r>
    </w:p>
    <w:p w14:paraId="0CF1E6BE"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koszty oznakowania i zabezpieczenia robót w pasie drogowym oraz </w:t>
      </w:r>
      <w:r w:rsidRPr="00483ACD">
        <w:rPr>
          <w:rFonts w:ascii="Arial" w:hAnsi="Arial" w:cs="Arial"/>
          <w:sz w:val="24"/>
          <w:szCs w:val="24"/>
        </w:rPr>
        <w:br/>
        <w:t>w razie potrzeby koszty związane z projektem organizacji ruchu i jego zatwierdzeniem;</w:t>
      </w:r>
    </w:p>
    <w:p w14:paraId="372DC4B1"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uzyskanie pozwolenia konserwatorskiego oraz nadzoru archeologicznego/ konserwatorskiego;</w:t>
      </w:r>
    </w:p>
    <w:p w14:paraId="71DF8095"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 xml:space="preserve">koszty wykonania geodezyjnej inwentaryzacji powykonawczej wybudowanych urządzeń oraz wynikającej z wydanych warunków przyłączenia do sieci bądź przebudowy urządzeń obcych kolidujących </w:t>
      </w:r>
      <w:r w:rsidRPr="00483ACD">
        <w:rPr>
          <w:rFonts w:ascii="Arial" w:hAnsi="Arial" w:cs="Arial"/>
          <w:sz w:val="24"/>
          <w:szCs w:val="24"/>
        </w:rPr>
        <w:br/>
        <w:t>z projektowanym oświetleniem wraz z naniesieniem ich do zasobów geodezyjnych Miasta,</w:t>
      </w:r>
    </w:p>
    <w:p w14:paraId="2654BC82" w14:textId="77777777" w:rsidR="00CE22BF" w:rsidRPr="00483ACD" w:rsidRDefault="00CE22BF">
      <w:pPr>
        <w:numPr>
          <w:ilvl w:val="0"/>
          <w:numId w:val="25"/>
        </w:numPr>
        <w:tabs>
          <w:tab w:val="clear" w:pos="1068"/>
        </w:tabs>
        <w:spacing w:after="0" w:line="360" w:lineRule="auto"/>
        <w:ind w:hanging="501"/>
        <w:rPr>
          <w:rFonts w:ascii="Arial" w:hAnsi="Arial" w:cs="Arial"/>
          <w:sz w:val="24"/>
          <w:szCs w:val="24"/>
        </w:rPr>
      </w:pPr>
      <w:r w:rsidRPr="00483ACD">
        <w:rPr>
          <w:rFonts w:ascii="Arial" w:hAnsi="Arial" w:cs="Arial"/>
          <w:sz w:val="24"/>
          <w:szCs w:val="24"/>
        </w:rPr>
        <w:t>koszty odtworzenia kamieni granicznych i osnowy geodezyjnej, zabezpieczenia i odtworzenia znaków geodezyjnych i osnowy geodezyjnej zniszczonych w trakcie budowy</w:t>
      </w:r>
      <w:r w:rsidRPr="00483ACD">
        <w:rPr>
          <w:rFonts w:ascii="Arial" w:hAnsi="Arial" w:cs="Arial"/>
          <w:color w:val="000000"/>
          <w:sz w:val="24"/>
          <w:szCs w:val="24"/>
        </w:rPr>
        <w:t xml:space="preserve">. </w:t>
      </w:r>
    </w:p>
    <w:p w14:paraId="1BD07BC1" w14:textId="77777777" w:rsidR="00CE22BF" w:rsidRPr="00483ACD" w:rsidRDefault="00CE22BF">
      <w:pPr>
        <w:numPr>
          <w:ilvl w:val="0"/>
          <w:numId w:val="13"/>
        </w:numPr>
        <w:tabs>
          <w:tab w:val="clear" w:pos="928"/>
          <w:tab w:val="num" w:pos="567"/>
        </w:tabs>
        <w:spacing w:after="0" w:line="360" w:lineRule="auto"/>
        <w:ind w:left="567" w:hanging="567"/>
        <w:rPr>
          <w:rFonts w:ascii="Arial" w:hAnsi="Arial" w:cs="Arial"/>
          <w:color w:val="000000"/>
          <w:sz w:val="24"/>
          <w:szCs w:val="24"/>
        </w:rPr>
      </w:pPr>
      <w:r w:rsidRPr="00483ACD">
        <w:rPr>
          <w:rFonts w:ascii="Arial" w:hAnsi="Arial" w:cs="Arial"/>
          <w:color w:val="000000"/>
          <w:sz w:val="24"/>
          <w:szCs w:val="24"/>
        </w:rPr>
        <w:t>Niedoszacowanie, pominięcie oraz brak rozpoznania zakresu przedmiotu umowy nie może być podstawą do żądania podwyższenia wynagrodzenia określonego w ust.1. Wynagrodzenie w tym zakresie jest wynagrodzeniem ryczałtowym  w rozumieniu art. 632 Kodeksu cywilnego.</w:t>
      </w:r>
    </w:p>
    <w:p w14:paraId="6280A52F" w14:textId="00FE3777" w:rsidR="00CE22BF" w:rsidRPr="00483ACD" w:rsidRDefault="00CE22BF" w:rsidP="002E0842">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lastRenderedPageBreak/>
        <w:t>§ 6</w:t>
      </w:r>
    </w:p>
    <w:p w14:paraId="7C4DDCE1" w14:textId="58E4B057"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Rozliczenie za roboty budowlane i wykonanie dokumentacji projektowych objęte przedmiotem umowy będzie odbywać się fakturami osobno dla każdej lokalizacji wymienionej w § 3 pkt 2 według wartości zawartej w tabeli </w:t>
      </w:r>
      <w:r w:rsidRPr="00483ACD">
        <w:rPr>
          <w:rFonts w:ascii="Arial" w:hAnsi="Arial" w:cs="Arial"/>
          <w:sz w:val="24"/>
          <w:szCs w:val="24"/>
        </w:rPr>
        <w:br/>
        <w:t xml:space="preserve">formularza oferty. Podstawą wystawienia faktury dla danej lokalizacji będzie protokół odbioru robót budowlanych danej lokalizacji oraz protokół przekazania całości dokumentacji projektowej wraz z uzyskaniem zgłoszenia/pozwolenia na budowę / robót budowlanych dla wszystkich lokalizacji podpisany przez Zamawiającego i Wykonawcę. Protokół odbioru robót budowlanych oraz protokół odbioru dokumentacji obejmuje wykonanie wszystkich postanowień SWZ i wytycznych zawartymi w </w:t>
      </w:r>
      <w:r w:rsidR="002E0842" w:rsidRPr="00483ACD">
        <w:rPr>
          <w:rFonts w:ascii="Arial" w:hAnsi="Arial" w:cs="Arial"/>
          <w:sz w:val="24"/>
          <w:szCs w:val="24"/>
        </w:rPr>
        <w:t>p</w:t>
      </w:r>
      <w:r w:rsidRPr="00483ACD">
        <w:rPr>
          <w:rFonts w:ascii="Arial" w:hAnsi="Arial" w:cs="Arial"/>
          <w:sz w:val="24"/>
          <w:szCs w:val="24"/>
        </w:rPr>
        <w:t xml:space="preserve">rogramie </w:t>
      </w:r>
      <w:r w:rsidR="002E0842" w:rsidRPr="00483ACD">
        <w:rPr>
          <w:rFonts w:ascii="Arial" w:hAnsi="Arial" w:cs="Arial"/>
          <w:sz w:val="24"/>
          <w:szCs w:val="24"/>
        </w:rPr>
        <w:t>f</w:t>
      </w:r>
      <w:r w:rsidRPr="00483ACD">
        <w:rPr>
          <w:rFonts w:ascii="Arial" w:hAnsi="Arial" w:cs="Arial"/>
          <w:sz w:val="24"/>
          <w:szCs w:val="24"/>
        </w:rPr>
        <w:t>unkcjonalno-</w:t>
      </w:r>
      <w:r w:rsidR="002E0842" w:rsidRPr="00483ACD">
        <w:rPr>
          <w:rFonts w:ascii="Arial" w:hAnsi="Arial" w:cs="Arial"/>
          <w:sz w:val="24"/>
          <w:szCs w:val="24"/>
        </w:rPr>
        <w:t>u</w:t>
      </w:r>
      <w:r w:rsidRPr="00483ACD">
        <w:rPr>
          <w:rFonts w:ascii="Arial" w:hAnsi="Arial" w:cs="Arial"/>
          <w:sz w:val="24"/>
          <w:szCs w:val="24"/>
        </w:rPr>
        <w:t xml:space="preserve">żytkowym wraz z mapami. </w:t>
      </w:r>
    </w:p>
    <w:p w14:paraId="521F97A7" w14:textId="5600C8FF"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W sytuacji opisanej w § 2</w:t>
      </w:r>
      <w:r w:rsidR="00C25BAE" w:rsidRPr="00483ACD">
        <w:rPr>
          <w:rFonts w:ascii="Arial" w:hAnsi="Arial" w:cs="Arial"/>
          <w:sz w:val="24"/>
          <w:szCs w:val="24"/>
        </w:rPr>
        <w:t>1</w:t>
      </w:r>
      <w:r w:rsidRPr="00483ACD">
        <w:rPr>
          <w:rFonts w:ascii="Arial" w:hAnsi="Arial" w:cs="Arial"/>
          <w:sz w:val="24"/>
          <w:szCs w:val="24"/>
        </w:rPr>
        <w:t xml:space="preserve"> Zamawiający dopuszcza rozliczenie wyłącznie dokumentacji projektowej wraz z kompletem dokumentów potwierdzających uzyskanie zgłoszenia/pozwolenia na budowę dla wszystkich lokalizacji w całości. Wysokość faktury częściowej za wykonanie dokumentacji projektowej stanowi 6% wynagrodzenia określonego w formularzu oferty (suma kosztów </w:t>
      </w:r>
      <w:r w:rsidRPr="00483ACD">
        <w:rPr>
          <w:rFonts w:ascii="Arial" w:hAnsi="Arial" w:cs="Arial"/>
          <w:sz w:val="24"/>
          <w:szCs w:val="24"/>
        </w:rPr>
        <w:br/>
        <w:t xml:space="preserve">z tabelki w formularzu oferty). </w:t>
      </w:r>
    </w:p>
    <w:p w14:paraId="2109BB82" w14:textId="5BE95737"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Wykonawca zobowiązany jest do przedstawienia Zamawiającemu przed datą końcowego rozliczenia z Zamawiającym – najpóźniej na </w:t>
      </w:r>
      <w:r w:rsidR="0005164B" w:rsidRPr="00483ACD">
        <w:rPr>
          <w:rFonts w:ascii="Arial" w:hAnsi="Arial" w:cs="Arial"/>
          <w:sz w:val="24"/>
          <w:szCs w:val="24"/>
        </w:rPr>
        <w:t>14</w:t>
      </w:r>
      <w:r w:rsidRPr="00483ACD">
        <w:rPr>
          <w:rFonts w:ascii="Arial" w:hAnsi="Arial" w:cs="Arial"/>
          <w:sz w:val="24"/>
          <w:szCs w:val="24"/>
        </w:rPr>
        <w:t xml:space="preserve"> dni poprzedzających ostateczną zapłatę – oświadczeń Podwykonawców i dalszych Podwykonawców, o których mowa w art. 465 ust. 1 ustawy Prawo zamówień publicznych, potwierdzających całkowite rozliczenie, z tytułu zawartych umów podwykonawczych, związanych z wykonaniem niniejszej umowy. Brak oświadczeń będzie skutkował wstrzymaniem zapłaty należnej Wykonawcy, bez żadnych konsekwencji dla Zamawiającego, wynikającej z nieterminowej zapłaty wynagrodzenia należnego Wykonawcy.</w:t>
      </w:r>
    </w:p>
    <w:p w14:paraId="45ED0281" w14:textId="77777777" w:rsidR="002E0842"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Termin płatności należności ustala się do 30 dnia od dnia otrzymania faktury wraz z dokumentacją rozliczeniową. Płatność nastąpi przelewem na konto Wykonawcy podane na fakturze.</w:t>
      </w:r>
    </w:p>
    <w:p w14:paraId="3AF392F6" w14:textId="6C605014" w:rsidR="002E0842" w:rsidRPr="00483ACD" w:rsidRDefault="002E0842">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W celu prawidłowego doręczania faktur w Krajowym Systemie e-Faktur </w:t>
      </w:r>
      <w:r w:rsidRPr="00483ACD">
        <w:rPr>
          <w:rFonts w:ascii="Arial" w:hAnsi="Arial" w:cs="Arial"/>
          <w:color w:val="000000" w:themeColor="text1"/>
          <w:sz w:val="24"/>
          <w:szCs w:val="24"/>
        </w:rPr>
        <w:t>Wykonawca zobowiązany</w:t>
      </w:r>
      <w:r w:rsidRPr="00483ACD">
        <w:rPr>
          <w:rFonts w:ascii="Arial" w:hAnsi="Arial" w:cs="Arial"/>
          <w:color w:val="FF0000"/>
          <w:sz w:val="24"/>
          <w:szCs w:val="24"/>
        </w:rPr>
        <w:t xml:space="preserve"> </w:t>
      </w:r>
      <w:r w:rsidRPr="00483ACD">
        <w:rPr>
          <w:rFonts w:ascii="Arial" w:hAnsi="Arial" w:cs="Arial"/>
          <w:color w:val="000000" w:themeColor="text1"/>
          <w:sz w:val="24"/>
          <w:szCs w:val="24"/>
        </w:rPr>
        <w:t xml:space="preserve">jest wypełnić element określany we wzorcu faktury ustrukturyzowanej jako Podmiot 3 dotyczący Zamawiającego. Faktury </w:t>
      </w:r>
      <w:r w:rsidRPr="00483ACD">
        <w:rPr>
          <w:rFonts w:ascii="Arial" w:hAnsi="Arial" w:cs="Arial"/>
          <w:sz w:val="24"/>
          <w:szCs w:val="24"/>
        </w:rPr>
        <w:t xml:space="preserve">sporządzane przez sprzedawcę powinny być wystawiane </w:t>
      </w:r>
      <w:r w:rsidRPr="00483ACD">
        <w:rPr>
          <w:rFonts w:ascii="Arial" w:hAnsi="Arial" w:cs="Arial"/>
          <w:color w:val="000000" w:themeColor="text1"/>
          <w:sz w:val="24"/>
          <w:szCs w:val="24"/>
        </w:rPr>
        <w:t>w następujący sposób:</w:t>
      </w:r>
    </w:p>
    <w:p w14:paraId="2D59C002" w14:textId="77777777" w:rsidR="002E0842" w:rsidRPr="00483ACD" w:rsidRDefault="002E0842" w:rsidP="002E0842">
      <w:pPr>
        <w:pStyle w:val="Tekstpodstawowy"/>
        <w:spacing w:line="360" w:lineRule="auto"/>
        <w:ind w:left="851"/>
        <w:rPr>
          <w:rFonts w:ascii="Arial" w:hAnsi="Arial" w:cs="Arial"/>
          <w:color w:val="000000" w:themeColor="text1"/>
        </w:rPr>
      </w:pPr>
      <w:r w:rsidRPr="00483ACD">
        <w:rPr>
          <w:rFonts w:ascii="Arial" w:hAnsi="Arial" w:cs="Arial"/>
          <w:color w:val="000000" w:themeColor="text1"/>
        </w:rPr>
        <w:lastRenderedPageBreak/>
        <w:t>Podmiot 2</w:t>
      </w:r>
    </w:p>
    <w:p w14:paraId="6727E1FE"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Miasto Rybnik</w:t>
      </w:r>
    </w:p>
    <w:p w14:paraId="0015C23E"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ul. Bolesława Chrobrego 2</w:t>
      </w:r>
    </w:p>
    <w:p w14:paraId="5DC96664"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44-200 Rybnik</w:t>
      </w:r>
    </w:p>
    <w:p w14:paraId="1269E811"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NIP: 6420010758</w:t>
      </w:r>
    </w:p>
    <w:p w14:paraId="03F89E35" w14:textId="77777777" w:rsidR="002E0842" w:rsidRPr="00483ACD" w:rsidRDefault="002E0842" w:rsidP="002E0842">
      <w:pPr>
        <w:pStyle w:val="Tekstpodstawowy"/>
        <w:spacing w:line="360" w:lineRule="auto"/>
        <w:ind w:left="851"/>
        <w:rPr>
          <w:rFonts w:ascii="Arial" w:hAnsi="Arial" w:cs="Arial"/>
          <w:color w:val="000000" w:themeColor="text1"/>
        </w:rPr>
      </w:pPr>
      <w:r w:rsidRPr="00483ACD">
        <w:rPr>
          <w:rFonts w:ascii="Arial" w:hAnsi="Arial" w:cs="Arial"/>
          <w:color w:val="000000" w:themeColor="text1"/>
        </w:rPr>
        <w:t>Znacznik „1” – faktura dotyczy jednostki podrzędnej Jednostki samorządu terytorialnego.</w:t>
      </w:r>
    </w:p>
    <w:p w14:paraId="73DA1C69" w14:textId="77777777" w:rsidR="002E0842" w:rsidRPr="00483ACD" w:rsidRDefault="002E0842" w:rsidP="002E0842">
      <w:pPr>
        <w:pStyle w:val="Tekstpodstawowy"/>
        <w:spacing w:line="360" w:lineRule="auto"/>
        <w:ind w:left="851"/>
        <w:rPr>
          <w:rFonts w:ascii="Arial" w:hAnsi="Arial" w:cs="Arial"/>
          <w:color w:val="000000" w:themeColor="text1"/>
        </w:rPr>
      </w:pPr>
      <w:r w:rsidRPr="00483ACD">
        <w:rPr>
          <w:rFonts w:ascii="Arial" w:hAnsi="Arial" w:cs="Arial"/>
          <w:color w:val="000000" w:themeColor="text1"/>
        </w:rPr>
        <w:t>Podmiot 3</w:t>
      </w:r>
    </w:p>
    <w:p w14:paraId="1180DB16"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Urząd Miasta Rybnika</w:t>
      </w:r>
    </w:p>
    <w:p w14:paraId="1761A70C"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ul. Bolesława Chrobrego 2</w:t>
      </w:r>
    </w:p>
    <w:p w14:paraId="185238D9"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44-200 Rybnik</w:t>
      </w:r>
    </w:p>
    <w:p w14:paraId="255BAD3B"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NIP: 6423180461</w:t>
      </w:r>
    </w:p>
    <w:p w14:paraId="49118673" w14:textId="77777777" w:rsidR="002E0842" w:rsidRPr="00483ACD" w:rsidRDefault="002E0842" w:rsidP="002E0842">
      <w:pPr>
        <w:pStyle w:val="Tekstpodstawowy"/>
        <w:spacing w:line="360" w:lineRule="auto"/>
        <w:ind w:left="851"/>
        <w:rPr>
          <w:rFonts w:ascii="Arial" w:hAnsi="Arial" w:cs="Arial"/>
        </w:rPr>
      </w:pPr>
      <w:r w:rsidRPr="00483ACD">
        <w:rPr>
          <w:rFonts w:ascii="Arial" w:hAnsi="Arial" w:cs="Arial"/>
        </w:rPr>
        <w:t xml:space="preserve">Rola „8” – Jednostka samorządu terytorialnego – odbiorca, </w:t>
      </w:r>
    </w:p>
    <w:p w14:paraId="405FD7B3" w14:textId="38E98238" w:rsidR="002E0842" w:rsidRPr="00483ACD" w:rsidRDefault="002E0842">
      <w:pPr>
        <w:pStyle w:val="Tekstpodstawowy"/>
        <w:numPr>
          <w:ilvl w:val="0"/>
          <w:numId w:val="26"/>
        </w:numPr>
        <w:spacing w:line="360" w:lineRule="auto"/>
        <w:rPr>
          <w:rFonts w:ascii="Arial" w:hAnsi="Arial" w:cs="Arial"/>
          <w:color w:val="000000" w:themeColor="text1"/>
        </w:rPr>
      </w:pPr>
      <w:r w:rsidRPr="00483ACD">
        <w:rPr>
          <w:rFonts w:ascii="Arial" w:hAnsi="Arial" w:cs="Arial"/>
          <w:color w:val="000000" w:themeColor="text1"/>
        </w:rPr>
        <w:t>Strony zgodnie postanawiają, że w przypadku wystawienia przez Wykonawcę faktury niezgodnie z ust. 5, przewidziane w niniejszej umowie oraz wskazywane na wystawianych fakturach terminy płatności nie rozpoczynają się do momentu dokonania przez sprzedawcę korekty błędnie wystawionych faktur, które to korekty będą uwzględniały zasady, o których mowa w ust. 5. Zamawiający nie jest zobowiązany do dokonania płatności w przypadku faktur wystawionych w sposób nieuwzględniający zasad, o których mowa w ust. 5. Strony zgodnie postanawiają, że w sytuacji opisanej powyżej nie będą naliczane odsetki za zwłokę.</w:t>
      </w:r>
    </w:p>
    <w:p w14:paraId="37E2B369" w14:textId="77777777" w:rsidR="002E0842" w:rsidRPr="00483ACD" w:rsidRDefault="002E0842">
      <w:pPr>
        <w:pStyle w:val="Tekstpodstawowy"/>
        <w:numPr>
          <w:ilvl w:val="0"/>
          <w:numId w:val="26"/>
        </w:numPr>
        <w:spacing w:line="360" w:lineRule="auto"/>
        <w:rPr>
          <w:rFonts w:ascii="Arial" w:hAnsi="Arial" w:cs="Arial"/>
          <w:color w:val="000000" w:themeColor="text1"/>
        </w:rPr>
      </w:pPr>
      <w:r w:rsidRPr="00483ACD">
        <w:rPr>
          <w:rFonts w:ascii="Arial" w:hAnsi="Arial" w:cs="Arial"/>
          <w:color w:val="000000" w:themeColor="text1"/>
        </w:rPr>
        <w:t xml:space="preserve">Strony zgodnie postanawiają, że załączniki do faktur (inne niż objęte przepisami w zakresie Krajowego Systemu e-Faktur) będą przekazywane drogą elektroniczną przy wykorzystaniu poczty elektronicznej (e-mail) na następujące adresy: </w:t>
      </w:r>
    </w:p>
    <w:p w14:paraId="0F09A4A1" w14:textId="77777777" w:rsidR="002E0842" w:rsidRPr="00483ACD" w:rsidRDefault="002E0842">
      <w:pPr>
        <w:pStyle w:val="Tekstpodstawowy"/>
        <w:numPr>
          <w:ilvl w:val="0"/>
          <w:numId w:val="17"/>
        </w:numPr>
        <w:spacing w:line="360" w:lineRule="auto"/>
        <w:ind w:left="993" w:hanging="567"/>
        <w:rPr>
          <w:rFonts w:ascii="Arial" w:hAnsi="Arial" w:cs="Arial"/>
          <w:color w:val="000000" w:themeColor="text1"/>
        </w:rPr>
      </w:pPr>
      <w:r w:rsidRPr="00483ACD">
        <w:rPr>
          <w:rFonts w:ascii="Arial" w:hAnsi="Arial" w:cs="Arial"/>
          <w:color w:val="000000" w:themeColor="text1"/>
        </w:rPr>
        <w:t xml:space="preserve">Wykonawca: </w:t>
      </w:r>
      <w:r w:rsidRPr="00483ACD">
        <w:rPr>
          <w:rStyle w:val="Hipercze"/>
          <w:rFonts w:ascii="Arial" w:eastAsia="Calibri" w:hAnsi="Arial" w:cs="Arial"/>
          <w:color w:val="000000" w:themeColor="text1"/>
          <w:u w:val="none"/>
        </w:rPr>
        <w:t>……………………… (</w:t>
      </w:r>
      <w:hyperlink r:id="rId9" w:history="1">
        <w:r w:rsidRPr="00483ACD">
          <w:rPr>
            <w:rStyle w:val="Hipercze"/>
            <w:rFonts w:ascii="Arial" w:eastAsia="Calibri" w:hAnsi="Arial" w:cs="Arial"/>
            <w:color w:val="000000" w:themeColor="text1"/>
            <w:u w:val="none"/>
          </w:rPr>
          <w:t>adres</w:t>
        </w:r>
      </w:hyperlink>
      <w:r w:rsidRPr="00483ACD">
        <w:rPr>
          <w:rStyle w:val="Hipercze"/>
          <w:rFonts w:ascii="Arial" w:eastAsia="Calibri" w:hAnsi="Arial" w:cs="Arial"/>
          <w:color w:val="000000" w:themeColor="text1"/>
          <w:u w:val="none"/>
        </w:rPr>
        <w:t xml:space="preserve"> e-mail),</w:t>
      </w:r>
      <w:r w:rsidRPr="00483ACD">
        <w:rPr>
          <w:rFonts w:ascii="Arial" w:hAnsi="Arial" w:cs="Arial"/>
          <w:color w:val="000000" w:themeColor="text1"/>
        </w:rPr>
        <w:t xml:space="preserve"> </w:t>
      </w:r>
    </w:p>
    <w:p w14:paraId="7FFD7406" w14:textId="77777777" w:rsidR="002E0842" w:rsidRPr="00483ACD" w:rsidRDefault="002E0842">
      <w:pPr>
        <w:pStyle w:val="Tekstpodstawowy"/>
        <w:numPr>
          <w:ilvl w:val="0"/>
          <w:numId w:val="17"/>
        </w:numPr>
        <w:spacing w:line="360" w:lineRule="auto"/>
        <w:ind w:left="993" w:hanging="567"/>
        <w:rPr>
          <w:rFonts w:ascii="Arial" w:hAnsi="Arial" w:cs="Arial"/>
          <w:color w:val="000000" w:themeColor="text1"/>
        </w:rPr>
      </w:pPr>
      <w:r w:rsidRPr="00483ACD">
        <w:rPr>
          <w:rFonts w:ascii="Arial" w:hAnsi="Arial" w:cs="Arial"/>
          <w:color w:val="000000" w:themeColor="text1"/>
        </w:rPr>
        <w:t xml:space="preserve">Zamawiający: </w:t>
      </w:r>
      <w:hyperlink r:id="rId10" w:history="1">
        <w:r w:rsidRPr="00483ACD">
          <w:rPr>
            <w:rStyle w:val="Hipercze"/>
            <w:rFonts w:ascii="Arial" w:hAnsi="Arial" w:cs="Arial"/>
            <w:color w:val="000000" w:themeColor="text1"/>
            <w:u w:val="none"/>
          </w:rPr>
          <w:t>inwestycje3@um.rybnik.pl</w:t>
        </w:r>
      </w:hyperlink>
      <w:r w:rsidRPr="00483ACD">
        <w:rPr>
          <w:rFonts w:ascii="Arial" w:hAnsi="Arial" w:cs="Arial"/>
          <w:color w:val="000000" w:themeColor="text1"/>
        </w:rPr>
        <w:t xml:space="preserve">  </w:t>
      </w:r>
    </w:p>
    <w:p w14:paraId="39590B95" w14:textId="369A5826" w:rsidR="002E0842" w:rsidRPr="00483ACD" w:rsidRDefault="002E0842">
      <w:pPr>
        <w:pStyle w:val="Tekstpodstawowy"/>
        <w:numPr>
          <w:ilvl w:val="0"/>
          <w:numId w:val="26"/>
        </w:numPr>
        <w:spacing w:line="360" w:lineRule="auto"/>
        <w:rPr>
          <w:rFonts w:ascii="Arial" w:hAnsi="Arial" w:cs="Arial"/>
          <w:color w:val="000000" w:themeColor="text1"/>
        </w:rPr>
      </w:pPr>
      <w:r w:rsidRPr="00483ACD">
        <w:rPr>
          <w:rFonts w:ascii="Arial" w:hAnsi="Arial" w:cs="Arial"/>
          <w:color w:val="000000" w:themeColor="text1"/>
        </w:rPr>
        <w:t>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adresy podane w ust. 7.</w:t>
      </w:r>
      <w:r w:rsidRPr="00483ACD">
        <w:rPr>
          <w:rFonts w:ascii="Arial" w:hAnsi="Arial" w:cs="Arial"/>
        </w:rPr>
        <w:t xml:space="preserve"> </w:t>
      </w:r>
    </w:p>
    <w:p w14:paraId="65E5BFF1" w14:textId="77777777"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Za termin zapłaty ustala się dzień obciążenia rachunku Zamawiającego.</w:t>
      </w:r>
    </w:p>
    <w:p w14:paraId="3A017524" w14:textId="77777777"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lastRenderedPageBreak/>
        <w:t>Zamawiający dokonuje płatności metodą podzielonej płatności w przypadku, gdy Wykonawca posiada rachunek rozliczeniowy zgodnie z art. 62a ust. 1 ustawy Prawo bankowe.</w:t>
      </w:r>
    </w:p>
    <w:p w14:paraId="64F7B1D4" w14:textId="16D9498B"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Wykonawca ponosi odpowiedzialność przed Zamawiającym za wskazanie na fakturze właściwego rachunku umożliwiającego dokonanie płatności zgodnie </w:t>
      </w:r>
      <w:r w:rsidRPr="00483ACD">
        <w:rPr>
          <w:rFonts w:ascii="Arial" w:hAnsi="Arial" w:cs="Arial"/>
          <w:sz w:val="24"/>
          <w:szCs w:val="24"/>
        </w:rPr>
        <w:br/>
        <w:t xml:space="preserve">z ust. </w:t>
      </w:r>
      <w:r w:rsidR="00821208" w:rsidRPr="00483ACD">
        <w:rPr>
          <w:rFonts w:ascii="Arial" w:hAnsi="Arial" w:cs="Arial"/>
          <w:sz w:val="24"/>
          <w:szCs w:val="24"/>
        </w:rPr>
        <w:t>10</w:t>
      </w:r>
      <w:r w:rsidRPr="00483ACD">
        <w:rPr>
          <w:rFonts w:ascii="Arial" w:hAnsi="Arial" w:cs="Arial"/>
          <w:sz w:val="24"/>
          <w:szCs w:val="24"/>
        </w:rPr>
        <w:t>.</w:t>
      </w:r>
    </w:p>
    <w:p w14:paraId="0D6E045C" w14:textId="66B17A92"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rPr>
        <w:t xml:space="preserve">W przypadku, gdy część wynagrodzenia Wykonawcy należna jest za roboty, które były wykonane przez Podwykonawców (dalszych Podwykonawców) lub przy ich udziale, warunkiem wypłaty wynagrodzenia Wykonawcy z tego tytułu jest przedłożenie wraz z fakturą obejmującą tą część wynagrodzenia oświadczenia tych Podwykonawców (dalszych Podwykonawców) o zaspokojeniu przez Wykonawcę ich wierzytelności z tego tytułu wraz z dowodem (dowodami) zapłaty na rzecz Podwykonawców (dalszych Podwykonawców) z zastrzeżeniem ust. </w:t>
      </w:r>
      <w:r w:rsidR="00680DDB" w:rsidRPr="00483ACD">
        <w:rPr>
          <w:rFonts w:ascii="Arial" w:hAnsi="Arial" w:cs="Arial"/>
          <w:sz w:val="24"/>
        </w:rPr>
        <w:t>1</w:t>
      </w:r>
      <w:r w:rsidR="00821208" w:rsidRPr="00483ACD">
        <w:rPr>
          <w:rFonts w:ascii="Arial" w:hAnsi="Arial" w:cs="Arial"/>
          <w:sz w:val="24"/>
        </w:rPr>
        <w:t>3</w:t>
      </w:r>
      <w:r w:rsidRPr="00483ACD">
        <w:rPr>
          <w:rFonts w:ascii="Arial" w:hAnsi="Arial" w:cs="Arial"/>
          <w:sz w:val="24"/>
        </w:rPr>
        <w:t>. W przypadku nieprzedstawienia przez Wykonawcę oświadczeń/dowodów zapłaty, o których mowa w zdaniu pierwszym, Zamawiający wstrzyma wypłatę należnego wynagrodzenia za odebrane roboty budowlane, w części równej sumie kwot wynikających z nieprzedstawionych dowodów zapłaty, bez żadnych konsekwencji dla Zamawiającego, wynikającej z nieterminowej zapłaty wynagrodzenia należnego Wykonawcy, do czasu przedstawienia</w:t>
      </w:r>
      <w:r w:rsidR="002B4D44" w:rsidRPr="00483ACD">
        <w:rPr>
          <w:rFonts w:ascii="Arial" w:hAnsi="Arial" w:cs="Arial"/>
          <w:sz w:val="24"/>
        </w:rPr>
        <w:t xml:space="preserve"> ww. dowodów</w:t>
      </w:r>
      <w:r w:rsidRPr="00483ACD">
        <w:rPr>
          <w:rFonts w:ascii="Arial" w:hAnsi="Arial" w:cs="Arial"/>
          <w:sz w:val="24"/>
        </w:rPr>
        <w:t>.</w:t>
      </w:r>
    </w:p>
    <w:p w14:paraId="50A9F7F1" w14:textId="031E9D21"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W okresie od przedłożenia przez Wykonawcę faktury, do </w:t>
      </w:r>
      <w:r w:rsidR="0005164B" w:rsidRPr="00483ACD">
        <w:rPr>
          <w:rFonts w:ascii="Arial" w:hAnsi="Arial" w:cs="Arial"/>
          <w:sz w:val="24"/>
          <w:szCs w:val="24"/>
        </w:rPr>
        <w:t>14</w:t>
      </w:r>
      <w:r w:rsidRPr="00483ACD">
        <w:rPr>
          <w:rFonts w:ascii="Arial" w:hAnsi="Arial" w:cs="Arial"/>
          <w:sz w:val="24"/>
          <w:szCs w:val="24"/>
        </w:rPr>
        <w:t xml:space="preserve"> dni przed upływem terminu jej płatności, Zamawiający ma prawo zażądać od Wykonawcy oświadczeń Podwykonawców, których należności na dzień składania faktury nie były wymagalne a które stały się wymagalne w terminie płatności faktury Wykonawcy, z których będzie wynikać rozliczenie się przez Wykonawcę z tymi Podwykonawcami. Brak takich oświadczeń będzie skutkował wstrzymaniem zapłaty należnej Wykonawcy, w części równej sumie kwot wynikających </w:t>
      </w:r>
      <w:r w:rsidRPr="00483ACD">
        <w:rPr>
          <w:rFonts w:ascii="Arial" w:hAnsi="Arial" w:cs="Arial"/>
          <w:sz w:val="24"/>
          <w:szCs w:val="24"/>
        </w:rPr>
        <w:br/>
        <w:t>z nieprzedstawionych oświadczeń, do czasu przedstawienia tych oświadczeń, bez jakichkolwiek sankcji wobec Zamawiającego.</w:t>
      </w:r>
    </w:p>
    <w:p w14:paraId="2399AD12" w14:textId="176DDF2E" w:rsidR="00CE22BF" w:rsidRPr="00483ACD" w:rsidRDefault="00CE22BF">
      <w:pPr>
        <w:numPr>
          <w:ilvl w:val="0"/>
          <w:numId w:val="26"/>
        </w:numPr>
        <w:tabs>
          <w:tab w:val="clear" w:pos="360"/>
          <w:tab w:val="num" w:pos="567"/>
        </w:tabs>
        <w:spacing w:after="0" w:line="360" w:lineRule="auto"/>
        <w:ind w:left="567" w:hanging="567"/>
        <w:rPr>
          <w:rFonts w:ascii="Arial" w:hAnsi="Arial" w:cs="Arial"/>
          <w:sz w:val="24"/>
          <w:szCs w:val="24"/>
        </w:rPr>
      </w:pPr>
      <w:r w:rsidRPr="00483ACD">
        <w:rPr>
          <w:rFonts w:ascii="Arial" w:hAnsi="Arial" w:cs="Arial"/>
          <w:sz w:val="24"/>
          <w:szCs w:val="24"/>
        </w:rPr>
        <w:t xml:space="preserve">Niedopuszczalne jest </w:t>
      </w:r>
      <w:r w:rsidR="002B4D44" w:rsidRPr="00483ACD">
        <w:rPr>
          <w:rFonts w:ascii="Arial" w:hAnsi="Arial" w:cs="Arial"/>
          <w:sz w:val="24"/>
          <w:szCs w:val="24"/>
        </w:rPr>
        <w:t>wystawienie</w:t>
      </w:r>
      <w:r w:rsidRPr="00483ACD">
        <w:rPr>
          <w:rFonts w:ascii="Arial" w:hAnsi="Arial" w:cs="Arial"/>
          <w:sz w:val="24"/>
          <w:szCs w:val="24"/>
        </w:rPr>
        <w:t xml:space="preserve"> Zamawiającemu faktury przed podpisaniem protokołu odbioru robót budowlanych czy protokołu odbioru dokumentacji. </w:t>
      </w:r>
      <w:r w:rsidRPr="00483ACD">
        <w:rPr>
          <w:rFonts w:ascii="Arial" w:hAnsi="Arial" w:cs="Arial"/>
          <w:sz w:val="24"/>
          <w:szCs w:val="24"/>
        </w:rPr>
        <w:br/>
        <w:t>O naruszeniu tegoż postanowienia Zamawiający informuje Wykonawcę wzywając do złożenia w terminie 3 dni roboczych faktury korygującej.</w:t>
      </w:r>
    </w:p>
    <w:p w14:paraId="7D454276" w14:textId="77777777" w:rsidR="001928A3" w:rsidRDefault="001928A3">
      <w:pPr>
        <w:rPr>
          <w:rFonts w:ascii="Arial" w:hAnsi="Arial" w:cs="Arial"/>
          <w:sz w:val="24"/>
          <w:szCs w:val="24"/>
        </w:rPr>
      </w:pPr>
      <w:r>
        <w:rPr>
          <w:rFonts w:ascii="Arial" w:hAnsi="Arial" w:cs="Arial"/>
          <w:sz w:val="24"/>
          <w:szCs w:val="24"/>
        </w:rPr>
        <w:br w:type="page"/>
      </w:r>
    </w:p>
    <w:p w14:paraId="48EBE4B4" w14:textId="4E9D229A" w:rsidR="00CE22BF" w:rsidRPr="00483ACD" w:rsidRDefault="00CE22BF" w:rsidP="00B94B5C">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lastRenderedPageBreak/>
        <w:t>§ 7</w:t>
      </w:r>
    </w:p>
    <w:p w14:paraId="1CB199BF" w14:textId="77777777" w:rsidR="00CE22BF" w:rsidRPr="00483ACD" w:rsidRDefault="00CE22BF" w:rsidP="00CE22BF">
      <w:pPr>
        <w:pStyle w:val="Tekstpodstawowy2"/>
        <w:numPr>
          <w:ilvl w:val="0"/>
          <w:numId w:val="4"/>
        </w:numPr>
        <w:tabs>
          <w:tab w:val="clear" w:pos="985"/>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t>Wykonawca oświadcza, że jest podatnikiem podatku VAT i posiada numer identyfikacji podatkowej NIP: …………………..</w:t>
      </w:r>
    </w:p>
    <w:p w14:paraId="6463EB62" w14:textId="77777777" w:rsidR="00CE22BF" w:rsidRPr="00483ACD" w:rsidRDefault="00CE22BF" w:rsidP="00CE22BF">
      <w:pPr>
        <w:pStyle w:val="Tekstpodstawowy2"/>
        <w:numPr>
          <w:ilvl w:val="0"/>
          <w:numId w:val="4"/>
        </w:numPr>
        <w:tabs>
          <w:tab w:val="clear" w:pos="985"/>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t>Zamawiający oświadcza, że jest podatnikiem podatku VAT i posiada numer identyfikacji podatkowej NIP: 642-001-07-58.</w:t>
      </w:r>
    </w:p>
    <w:p w14:paraId="6849F4E0" w14:textId="671B8F3F" w:rsidR="00CE22BF" w:rsidRPr="00483ACD" w:rsidRDefault="002200BC" w:rsidP="0092019F">
      <w:pPr>
        <w:tabs>
          <w:tab w:val="num" w:pos="360"/>
          <w:tab w:val="left" w:pos="420"/>
        </w:tabs>
        <w:spacing w:before="240" w:after="0" w:line="360" w:lineRule="auto"/>
        <w:ind w:left="360" w:hanging="360"/>
        <w:jc w:val="center"/>
        <w:rPr>
          <w:rFonts w:ascii="Arial" w:hAnsi="Arial" w:cs="Arial"/>
          <w:sz w:val="24"/>
          <w:szCs w:val="24"/>
        </w:rPr>
      </w:pPr>
      <w:r w:rsidRPr="00483ACD">
        <w:rPr>
          <w:rFonts w:ascii="Arial" w:hAnsi="Arial" w:cs="Arial"/>
          <w:sz w:val="24"/>
          <w:szCs w:val="24"/>
        </w:rPr>
        <w:t>PODWYKONAWCY</w:t>
      </w:r>
    </w:p>
    <w:p w14:paraId="78443340" w14:textId="60E49FEF" w:rsidR="00CE22BF" w:rsidRPr="00483ACD" w:rsidRDefault="00CE22BF" w:rsidP="0092019F">
      <w:pPr>
        <w:spacing w:after="0" w:line="360" w:lineRule="auto"/>
        <w:jc w:val="center"/>
        <w:rPr>
          <w:rFonts w:ascii="Arial" w:hAnsi="Arial" w:cs="Arial"/>
          <w:sz w:val="24"/>
          <w:szCs w:val="24"/>
        </w:rPr>
      </w:pPr>
      <w:r w:rsidRPr="00483ACD">
        <w:rPr>
          <w:rFonts w:ascii="Arial" w:hAnsi="Arial" w:cs="Arial"/>
          <w:sz w:val="24"/>
          <w:szCs w:val="24"/>
        </w:rPr>
        <w:t>§ 8</w:t>
      </w:r>
    </w:p>
    <w:p w14:paraId="6B6F2472" w14:textId="77777777" w:rsidR="00CE22BF" w:rsidRPr="00483ACD" w:rsidRDefault="00CE22BF">
      <w:pPr>
        <w:pStyle w:val="Akapitzlist"/>
        <w:numPr>
          <w:ilvl w:val="0"/>
          <w:numId w:val="12"/>
        </w:numPr>
        <w:spacing w:after="0" w:line="360" w:lineRule="auto"/>
        <w:rPr>
          <w:rFonts w:cs="Arial"/>
          <w:i/>
          <w:sz w:val="24"/>
          <w:szCs w:val="24"/>
        </w:rPr>
      </w:pPr>
      <w:r w:rsidRPr="00483ACD">
        <w:rPr>
          <w:rFonts w:cs="Arial"/>
          <w:sz w:val="24"/>
          <w:szCs w:val="24"/>
        </w:rPr>
        <w:t>Wykonawca może zlecić Podwykonawcy/om wskazaną w ofercie część zamówienia.</w:t>
      </w:r>
    </w:p>
    <w:p w14:paraId="21D60F8B" w14:textId="77777777" w:rsidR="00CE22BF" w:rsidRPr="00483ACD" w:rsidRDefault="00CE22BF">
      <w:pPr>
        <w:pStyle w:val="Akapitzlist"/>
        <w:numPr>
          <w:ilvl w:val="0"/>
          <w:numId w:val="12"/>
        </w:numPr>
        <w:spacing w:after="0" w:line="360" w:lineRule="auto"/>
        <w:rPr>
          <w:rFonts w:cs="Arial"/>
          <w:i/>
          <w:sz w:val="24"/>
          <w:szCs w:val="24"/>
        </w:rPr>
      </w:pPr>
      <w:r w:rsidRPr="00483ACD">
        <w:rPr>
          <w:rFonts w:cs="Arial"/>
          <w:sz w:val="24"/>
          <w:szCs w:val="24"/>
        </w:rPr>
        <w:t>W trakcie realizacji umowy Wykonawca może dokonać zmiany Podwykonawcy, zrezygnować z Podwykonawcy bądź wprowadzić Podwykonawcę w zakresie nieprzewidzianym w ofercie.</w:t>
      </w:r>
    </w:p>
    <w:p w14:paraId="2C1F1127" w14:textId="77777777" w:rsidR="00CE22BF" w:rsidRPr="00483ACD" w:rsidRDefault="00CE22BF" w:rsidP="00CE22BF">
      <w:pPr>
        <w:numPr>
          <w:ilvl w:val="0"/>
          <w:numId w:val="4"/>
        </w:numPr>
        <w:tabs>
          <w:tab w:val="clear" w:pos="985"/>
          <w:tab w:val="num" w:pos="426"/>
        </w:tabs>
        <w:spacing w:after="0" w:line="360" w:lineRule="auto"/>
        <w:ind w:left="426"/>
        <w:rPr>
          <w:rFonts w:ascii="Arial" w:hAnsi="Arial" w:cs="Arial"/>
          <w:sz w:val="24"/>
          <w:szCs w:val="24"/>
        </w:rPr>
      </w:pPr>
      <w:r w:rsidRPr="00483ACD">
        <w:rPr>
          <w:rFonts w:ascii="Arial" w:hAnsi="Arial" w:cs="Arial"/>
          <w:sz w:val="24"/>
          <w:szCs w:val="24"/>
        </w:rPr>
        <w:t>P</w:t>
      </w:r>
      <w:r w:rsidRPr="00483ACD">
        <w:rPr>
          <w:rFonts w:ascii="Arial" w:hAnsi="Arial" w:cs="Arial"/>
          <w:color w:val="000000"/>
          <w:sz w:val="24"/>
          <w:szCs w:val="24"/>
        </w:rPr>
        <w:t xml:space="preserve">rzed przystąpieniem do wykonania umowy Wykonawca, o ile są już znane, poda nazwy albo imiona i nazwiska </w:t>
      </w:r>
      <w:r w:rsidRPr="00483ACD">
        <w:rPr>
          <w:rFonts w:ascii="Arial" w:hAnsi="Arial" w:cs="Arial"/>
          <w:bCs/>
          <w:color w:val="000000"/>
          <w:sz w:val="24"/>
          <w:szCs w:val="24"/>
        </w:rPr>
        <w:t xml:space="preserve">oraz </w:t>
      </w:r>
      <w:r w:rsidRPr="00483ACD">
        <w:rPr>
          <w:rFonts w:ascii="Arial" w:hAnsi="Arial" w:cs="Arial"/>
          <w:color w:val="000000"/>
          <w:sz w:val="24"/>
          <w:szCs w:val="24"/>
        </w:rPr>
        <w:t>dane kontaktowe Podwykonawców</w:t>
      </w:r>
      <w:r w:rsidRPr="00483ACD">
        <w:rPr>
          <w:rFonts w:ascii="Arial" w:hAnsi="Arial" w:cs="Arial"/>
          <w:color w:val="000000"/>
          <w:sz w:val="24"/>
          <w:szCs w:val="24"/>
        </w:rPr>
        <w:br/>
        <w:t>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14:paraId="3EE1CDD9" w14:textId="77777777" w:rsidR="00CE22BF" w:rsidRPr="00483ACD" w:rsidRDefault="00CE22BF" w:rsidP="00CE22BF">
      <w:pPr>
        <w:pStyle w:val="Zwykytekst"/>
        <w:numPr>
          <w:ilvl w:val="0"/>
          <w:numId w:val="4"/>
        </w:numPr>
        <w:tabs>
          <w:tab w:val="clear" w:pos="985"/>
          <w:tab w:val="num" w:pos="426"/>
        </w:tabs>
        <w:spacing w:line="360" w:lineRule="auto"/>
        <w:ind w:left="426"/>
        <w:rPr>
          <w:rFonts w:ascii="Arial" w:hAnsi="Arial" w:cs="Arial"/>
          <w:sz w:val="24"/>
          <w:szCs w:val="24"/>
        </w:rPr>
      </w:pPr>
      <w:r w:rsidRPr="00483ACD">
        <w:rPr>
          <w:rFonts w:ascii="Arial" w:hAnsi="Arial" w:cs="Arial"/>
          <w:sz w:val="24"/>
          <w:szCs w:val="24"/>
        </w:rPr>
        <w:t>Jeżeli zmiana lub rezygnacja z Podwykonawcy dotyczy podmiotu, na którego zasoby Wykonawca powoływał się, na zasadach określonych w art. 118 ustawy Prawo zamówień publicznych, w celu wykazania spełniania warunków udziału</w:t>
      </w:r>
      <w:r w:rsidRPr="00483ACD">
        <w:rPr>
          <w:rFonts w:ascii="Arial" w:hAnsi="Arial" w:cs="Arial"/>
          <w:sz w:val="24"/>
          <w:szCs w:val="24"/>
        </w:rPr>
        <w:br/>
        <w:t xml:space="preserve">w postępowaniu, o których mowa w art. 112 ust. 2 tej ustawy, Wykonawca jest obowiązany wykazać Zamawiającemu, iż proponowany inny Podwykonawca lub Wykonawca samodzielnie spełnia je w stopniu nie mniejszym niż wymagany w trakcie postępowania o udzielenie zamówienia. </w:t>
      </w:r>
    </w:p>
    <w:p w14:paraId="77A2DF03" w14:textId="77777777" w:rsidR="00CE22BF" w:rsidRPr="00483ACD" w:rsidRDefault="00CE22BF" w:rsidP="00CE22BF">
      <w:pPr>
        <w:pStyle w:val="Zwykytekst"/>
        <w:numPr>
          <w:ilvl w:val="0"/>
          <w:numId w:val="4"/>
        </w:numPr>
        <w:tabs>
          <w:tab w:val="clear" w:pos="985"/>
          <w:tab w:val="num" w:pos="426"/>
        </w:tabs>
        <w:spacing w:line="360" w:lineRule="auto"/>
        <w:ind w:left="426"/>
        <w:rPr>
          <w:rFonts w:ascii="Arial" w:hAnsi="Arial" w:cs="Arial"/>
          <w:sz w:val="24"/>
          <w:szCs w:val="24"/>
        </w:rPr>
      </w:pPr>
      <w:r w:rsidRPr="00483ACD">
        <w:rPr>
          <w:rFonts w:ascii="Arial" w:hAnsi="Arial" w:cs="Arial"/>
          <w:sz w:val="24"/>
          <w:szCs w:val="24"/>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w:t>
      </w:r>
    </w:p>
    <w:p w14:paraId="3E52667C" w14:textId="1A540272" w:rsidR="00CE22BF" w:rsidRPr="00483ACD" w:rsidRDefault="00CE22BF" w:rsidP="00483ACD">
      <w:pPr>
        <w:pStyle w:val="Zwykytekst"/>
        <w:tabs>
          <w:tab w:val="left" w:pos="420"/>
        </w:tabs>
        <w:spacing w:before="240" w:line="360" w:lineRule="auto"/>
        <w:ind w:left="426"/>
        <w:rPr>
          <w:rFonts w:ascii="Arial" w:hAnsi="Arial" w:cs="Arial"/>
          <w:sz w:val="24"/>
          <w:szCs w:val="24"/>
        </w:rPr>
      </w:pPr>
      <w:r w:rsidRPr="00483ACD">
        <w:rPr>
          <w:rFonts w:ascii="Arial" w:hAnsi="Arial" w:cs="Arial"/>
          <w:sz w:val="24"/>
          <w:szCs w:val="24"/>
        </w:rPr>
        <w:tab/>
      </w:r>
      <w:r w:rsidRPr="00483ACD">
        <w:rPr>
          <w:rFonts w:ascii="Arial" w:hAnsi="Arial" w:cs="Arial"/>
          <w:sz w:val="24"/>
          <w:szCs w:val="24"/>
        </w:rPr>
        <w:tab/>
      </w:r>
      <w:r w:rsidRPr="00483ACD">
        <w:rPr>
          <w:rFonts w:ascii="Arial" w:hAnsi="Arial" w:cs="Arial"/>
          <w:sz w:val="24"/>
          <w:szCs w:val="24"/>
        </w:rPr>
        <w:tab/>
      </w:r>
      <w:r w:rsidRPr="00483ACD">
        <w:rPr>
          <w:rFonts w:ascii="Arial" w:hAnsi="Arial" w:cs="Arial"/>
          <w:sz w:val="24"/>
          <w:szCs w:val="24"/>
        </w:rPr>
        <w:tab/>
      </w:r>
      <w:r w:rsidRPr="00483ACD">
        <w:rPr>
          <w:rFonts w:ascii="Arial" w:hAnsi="Arial" w:cs="Arial"/>
          <w:sz w:val="24"/>
          <w:szCs w:val="24"/>
        </w:rPr>
        <w:tab/>
      </w:r>
      <w:r w:rsidRPr="00483ACD">
        <w:rPr>
          <w:rFonts w:ascii="Arial" w:hAnsi="Arial" w:cs="Arial"/>
          <w:sz w:val="24"/>
          <w:szCs w:val="24"/>
        </w:rPr>
        <w:tab/>
        <w:t>§ 9</w:t>
      </w:r>
    </w:p>
    <w:p w14:paraId="7A326834"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Wierzytelność wynikająca z niniejszej umowy nie może być przedmiotem cesji na rzecz osób trzecich bez zgody Zamawiającego.</w:t>
      </w:r>
    </w:p>
    <w:p w14:paraId="7AD485D4"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lastRenderedPageBreak/>
        <w:t xml:space="preserve">Wykonawca, Podwykonawca lub dalszy Podwykonawca zamówienia zamierzający zawrzeć umowę o podwykonawstwo, której przedmiotem są roboty budowlane, jest obowiązany w trakcie realizacji zamówienia publicznego na roboty budowlane do przedłożenia Zamawiającemu projektu tej umowy, </w:t>
      </w:r>
      <w:r w:rsidRPr="00483ACD">
        <w:rPr>
          <w:rFonts w:ascii="Arial" w:hAnsi="Arial" w:cs="Arial"/>
          <w:sz w:val="24"/>
          <w:szCs w:val="24"/>
        </w:rPr>
        <w:br/>
        <w:t>a także projektu jej zmiany, przy czym Podwykonawca lub dalszy Podwykonawca jest obowiązany dołączyć zgodę Wykonawcy na zawarcie umowy o podwykonawstwo o treści zgodnej z projektem umowy.</w:t>
      </w:r>
    </w:p>
    <w:p w14:paraId="461F086E"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Każdy projekt umowy o podwykonawstwo oraz umowa o podwykonawstwo powinny mieć formę pisemną i muszą zawierać w szczególności postanowienia dotyczące:</w:t>
      </w:r>
    </w:p>
    <w:p w14:paraId="2F934BE3" w14:textId="77777777" w:rsidR="00CE22BF" w:rsidRPr="00483ACD" w:rsidRDefault="00CE22BF" w:rsidP="00C25BAE">
      <w:pPr>
        <w:numPr>
          <w:ilvl w:val="1"/>
          <w:numId w:val="28"/>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zakresu robót przewidzianych do wykonania,</w:t>
      </w:r>
    </w:p>
    <w:p w14:paraId="40D31AD5" w14:textId="77777777" w:rsidR="00CE22BF" w:rsidRPr="00483ACD" w:rsidRDefault="00CE22BF" w:rsidP="00C25BAE">
      <w:pPr>
        <w:numPr>
          <w:ilvl w:val="1"/>
          <w:numId w:val="28"/>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terminu realizacji robót,</w:t>
      </w:r>
    </w:p>
    <w:p w14:paraId="7DB92F46" w14:textId="77777777" w:rsidR="00CE22BF" w:rsidRPr="00483ACD" w:rsidRDefault="00CE22BF" w:rsidP="00C25BAE">
      <w:pPr>
        <w:numPr>
          <w:ilvl w:val="1"/>
          <w:numId w:val="28"/>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wynagrodzenia i zasad płatności za wykonanie robót,</w:t>
      </w:r>
    </w:p>
    <w:p w14:paraId="44577EB9" w14:textId="77777777" w:rsidR="00CE22BF" w:rsidRPr="00483ACD" w:rsidRDefault="00CE22BF" w:rsidP="00C25BAE">
      <w:pPr>
        <w:numPr>
          <w:ilvl w:val="1"/>
          <w:numId w:val="28"/>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terminu zapłaty wynagrodzenia Podwykonawcy lub dalszemu Podwykonawcy, z zastrzeżeniem, że termin ten nie może być dłuższy niż 30 dni od dnia doręczenia Wykonawcy, Podwykonawcy lub dalszemu Podwykonawcy faktury lub rachunku, potwierdzających wykonanie zleconej Podwykonawcy lub dalszemu Podwykonawcy roboty budowlanej,</w:t>
      </w:r>
    </w:p>
    <w:p w14:paraId="6BA5676E" w14:textId="77777777" w:rsidR="00CE22BF" w:rsidRPr="00483ACD" w:rsidRDefault="00CE22BF" w:rsidP="00C25BAE">
      <w:pPr>
        <w:numPr>
          <w:ilvl w:val="1"/>
          <w:numId w:val="28"/>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rozwiązania umowy z Podwykonawcą w przypadku rozwiązania niniejszej umowy.</w:t>
      </w:r>
    </w:p>
    <w:p w14:paraId="437DDA33" w14:textId="48712D1F"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sz w:val="24"/>
        </w:rPr>
        <w:t>Każdy projekt umowy o podwykonawstwo oraz umowa o podwykonawstwo musi również zawierać klauzulę o następującej treści: „W przypadku niezapłacenia przez Wykonawcę wynagrodzenia Podwykonawcy lub dalszemu Podwykonawcy za wykonane przez Podwykonawcę lub dalszego Podwykonawcę roboty, Zamawiający zapłaci Podwykonawcy lub dalszemu Podwykonawcy żądaną kwotę wynagrodzenia, jednak nie wyższą niż</w:t>
      </w:r>
      <w:r w:rsidRPr="00483ACD">
        <w:rPr>
          <w:rFonts w:ascii="Arial" w:hAnsi="Arial" w:cs="Arial"/>
          <w:sz w:val="24"/>
          <w:szCs w:val="24"/>
        </w:rPr>
        <w:t xml:space="preserve"> </w:t>
      </w:r>
      <w:r w:rsidRPr="00483ACD">
        <w:rPr>
          <w:rFonts w:ascii="Arial" w:hAnsi="Arial"/>
          <w:sz w:val="24"/>
        </w:rPr>
        <w:t xml:space="preserve">należną Wykonawcy, wynikającą z odpowiednich pozycji </w:t>
      </w:r>
      <w:r w:rsidR="0005164B" w:rsidRPr="00483ACD">
        <w:rPr>
          <w:rFonts w:ascii="Arial" w:hAnsi="Arial"/>
          <w:sz w:val="24"/>
        </w:rPr>
        <w:t>tabeli zawartej w formularzu ofertowym</w:t>
      </w:r>
      <w:r w:rsidRPr="00483ACD">
        <w:rPr>
          <w:rFonts w:ascii="Arial" w:hAnsi="Arial"/>
          <w:sz w:val="24"/>
        </w:rPr>
        <w:t>”</w:t>
      </w:r>
      <w:r w:rsidRPr="00483ACD">
        <w:rPr>
          <w:rFonts w:ascii="Arial" w:hAnsi="Arial" w:cs="Arial"/>
          <w:sz w:val="24"/>
          <w:szCs w:val="24"/>
        </w:rPr>
        <w:t>.</w:t>
      </w:r>
    </w:p>
    <w:p w14:paraId="4E28BE74"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sz w:val="24"/>
        </w:rPr>
        <w:t>W przypadku wykonywania robót przez Podwykonawcę lub dalszego Podwykonawcę, do umowy podwykonawczej należy załączyć kosztorys dotyczący wykonania robót określonych w umowie podwykonawczej</w:t>
      </w:r>
      <w:r w:rsidRPr="00483ACD">
        <w:rPr>
          <w:rFonts w:ascii="Arial" w:hAnsi="Arial" w:cs="Arial"/>
          <w:sz w:val="24"/>
          <w:szCs w:val="24"/>
        </w:rPr>
        <w:t>.</w:t>
      </w:r>
    </w:p>
    <w:p w14:paraId="0C1F3F83"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color w:val="000000"/>
          <w:sz w:val="24"/>
          <w:szCs w:val="24"/>
        </w:rPr>
        <w:t xml:space="preserve">W przypadku, gdy wynagrodzenie podwykonawcy lub dalszego podwykonawcy przekroczy wartość wynagrodzenia należnego Wykonawcy za wykonanie danego zakresu robót, Wykonawca oraz Podwykonawca będą zobowiązani do złożenia oświadczenia, iż wyrażają zgodę oraz są świadomi, że solidarna odpowiedzialność Zamawiającego w zakresie zapłaty wynagrodzenia </w:t>
      </w:r>
      <w:r w:rsidRPr="00483ACD">
        <w:rPr>
          <w:rFonts w:ascii="Arial" w:hAnsi="Arial" w:cs="Arial"/>
          <w:color w:val="000000"/>
          <w:sz w:val="24"/>
          <w:szCs w:val="24"/>
        </w:rPr>
        <w:lastRenderedPageBreak/>
        <w:t xml:space="preserve">Podwykonawcy ograniczona jest jednie do kwoty wynagrodzenia Wykonawcy przewidzianego za ten zakres robót. </w:t>
      </w:r>
    </w:p>
    <w:p w14:paraId="25D43020" w14:textId="51DD56C8"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Zamawiający w terminie </w:t>
      </w:r>
      <w:r w:rsidR="00F800AA" w:rsidRPr="00483ACD">
        <w:rPr>
          <w:rFonts w:ascii="Arial" w:hAnsi="Arial" w:cs="Arial"/>
          <w:sz w:val="24"/>
          <w:szCs w:val="24"/>
        </w:rPr>
        <w:t>14</w:t>
      </w:r>
      <w:r w:rsidRPr="00483ACD">
        <w:rPr>
          <w:rFonts w:ascii="Arial" w:hAnsi="Arial" w:cs="Arial"/>
          <w:sz w:val="24"/>
          <w:szCs w:val="24"/>
        </w:rPr>
        <w:t xml:space="preserve"> dni może zgłosić pisemne zastrzeżenia do projektu umowy o podwykonawstwo, której przedmiotem zamówienia są roboty budowlane, w przypadku:</w:t>
      </w:r>
    </w:p>
    <w:p w14:paraId="5847038E" w14:textId="77777777" w:rsidR="00CE22BF" w:rsidRPr="00483ACD" w:rsidRDefault="00CE22BF" w:rsidP="00C25BAE">
      <w:pPr>
        <w:numPr>
          <w:ilvl w:val="0"/>
          <w:numId w:val="29"/>
        </w:numPr>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niespełnienia wymagań określonych w SWZ,</w:t>
      </w:r>
    </w:p>
    <w:p w14:paraId="376046D0" w14:textId="77777777" w:rsidR="00CE22BF" w:rsidRPr="00483ACD" w:rsidRDefault="00CE22BF" w:rsidP="00C25BAE">
      <w:pPr>
        <w:numPr>
          <w:ilvl w:val="0"/>
          <w:numId w:val="29"/>
        </w:numPr>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gdy określa termin zapłaty wynagrodzenia dłuższy niż 30 dni.</w:t>
      </w:r>
    </w:p>
    <w:p w14:paraId="03896671" w14:textId="474683AD"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Niezgłoszenie pisemnych zastrzeżeń przez Zamawiającego do przedłożonego mu projektu umowy o podwykonawstwo, której przedmiotem są roboty budowlane, w terminie </w:t>
      </w:r>
      <w:r w:rsidR="001A416C" w:rsidRPr="00483ACD">
        <w:rPr>
          <w:rFonts w:ascii="Arial" w:hAnsi="Arial" w:cs="Arial"/>
          <w:sz w:val="24"/>
          <w:szCs w:val="24"/>
        </w:rPr>
        <w:t>14</w:t>
      </w:r>
      <w:r w:rsidRPr="00483ACD">
        <w:rPr>
          <w:rFonts w:ascii="Arial" w:hAnsi="Arial" w:cs="Arial"/>
          <w:sz w:val="24"/>
          <w:szCs w:val="24"/>
        </w:rPr>
        <w:t xml:space="preserve"> dni uważa się za akceptację projektu umowy przez Zamawiającego.</w:t>
      </w:r>
    </w:p>
    <w:p w14:paraId="492BBE77" w14:textId="4366C1B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Wykonawca, Podwykonawca lub dalszy Podwykonawca zamówienia na roboty budowlane przedkłada Zamawiającemu poświadczoną za zgodność z oryginałem kopię zawartej umowy o podwykonawstwo, której przedmiotem są roboty budowlane, w terminie </w:t>
      </w:r>
      <w:r w:rsidR="001A416C" w:rsidRPr="00483ACD">
        <w:rPr>
          <w:rFonts w:ascii="Arial" w:hAnsi="Arial" w:cs="Arial"/>
          <w:sz w:val="24"/>
          <w:szCs w:val="24"/>
        </w:rPr>
        <w:t>14</w:t>
      </w:r>
      <w:r w:rsidRPr="00483ACD">
        <w:rPr>
          <w:rFonts w:ascii="Arial" w:hAnsi="Arial" w:cs="Arial"/>
          <w:sz w:val="24"/>
          <w:szCs w:val="24"/>
        </w:rPr>
        <w:t xml:space="preserve"> dni od dnia jej zawarcia.</w:t>
      </w:r>
    </w:p>
    <w:p w14:paraId="2E36A4A9" w14:textId="58226351"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Zamawiający w terminie  dni zgłasza pisemny sprzeciw do umowy </w:t>
      </w:r>
      <w:r w:rsidRPr="00483ACD">
        <w:rPr>
          <w:rFonts w:ascii="Arial" w:hAnsi="Arial" w:cs="Arial"/>
          <w:sz w:val="24"/>
          <w:szCs w:val="24"/>
        </w:rPr>
        <w:br/>
        <w:t>o podwykonawstwo, której przedmiotem są roboty budowlane, w przypadku:</w:t>
      </w:r>
    </w:p>
    <w:p w14:paraId="0157C18A" w14:textId="77777777" w:rsidR="00CE22BF" w:rsidRPr="00483ACD" w:rsidRDefault="00CE22BF" w:rsidP="00C25BAE">
      <w:pPr>
        <w:numPr>
          <w:ilvl w:val="0"/>
          <w:numId w:val="30"/>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niespełnienia wymagań określonych w SWZ,</w:t>
      </w:r>
    </w:p>
    <w:p w14:paraId="1EA86BF4" w14:textId="77777777" w:rsidR="00CE22BF" w:rsidRPr="00483ACD" w:rsidRDefault="00CE22BF" w:rsidP="00C25BAE">
      <w:pPr>
        <w:numPr>
          <w:ilvl w:val="0"/>
          <w:numId w:val="30"/>
        </w:numPr>
        <w:tabs>
          <w:tab w:val="clear" w:pos="1440"/>
        </w:tabs>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gdy określa termin zapłaty wynagrodzenia dłuższy niż 30 dni.</w:t>
      </w:r>
    </w:p>
    <w:p w14:paraId="3E42388C" w14:textId="2D9D62A5"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Niezgłoszenie pisemnego sprzeciwu do przedłożonej umowy o podwykonawstwo, której przedmiotem są roboty budowlane, w terminie </w:t>
      </w:r>
      <w:r w:rsidR="001A416C" w:rsidRPr="00483ACD">
        <w:rPr>
          <w:rFonts w:ascii="Arial" w:hAnsi="Arial" w:cs="Arial"/>
          <w:sz w:val="24"/>
          <w:szCs w:val="24"/>
        </w:rPr>
        <w:t xml:space="preserve">14 </w:t>
      </w:r>
      <w:r w:rsidRPr="00483ACD">
        <w:rPr>
          <w:rFonts w:ascii="Arial" w:hAnsi="Arial" w:cs="Arial"/>
          <w:sz w:val="24"/>
          <w:szCs w:val="24"/>
        </w:rPr>
        <w:t>dni uważa się za akceptację umowy przez Zamawiającego.</w:t>
      </w:r>
    </w:p>
    <w:p w14:paraId="0D802E17"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Wykonawca, Podwykonawca lub dalszy Podwykonawca zamówienia na roboty budowlane przedkłada Zamawiającemu poświadczoną za zgodność </w:t>
      </w:r>
      <w:r w:rsidRPr="00483ACD">
        <w:rPr>
          <w:rFonts w:ascii="Arial" w:hAnsi="Arial" w:cs="Arial"/>
          <w:sz w:val="24"/>
          <w:szCs w:val="24"/>
        </w:rPr>
        <w:br/>
        <w:t xml:space="preserve">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SWZ, jako niepodlegający niniejszemu obowiązkowi. </w:t>
      </w:r>
    </w:p>
    <w:p w14:paraId="0974CE46"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W przypadku, o którym mowa w ust. 12, jeżeli termin zapłaty wynagrodzenia jest dłuższy niż 30 dni, Zamawiający poinformuje o tym Wykonawcę i wzywa go do doprowadzenia do zmiany tej umowy pod rygorem wystąpienia o zapłatę kary umownej.</w:t>
      </w:r>
    </w:p>
    <w:p w14:paraId="611A0375"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lastRenderedPageBreak/>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3E0389E7"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Wynagrodzenie, o którym mowa w ust. 14, dotyczy wyłącznie należności powstałych po zaakceptowaniu przez Zamawiającego umowy </w:t>
      </w:r>
      <w:r w:rsidRPr="00483ACD">
        <w:rPr>
          <w:rFonts w:ascii="Arial" w:hAnsi="Arial" w:cs="Arial"/>
          <w:sz w:val="24"/>
          <w:szCs w:val="24"/>
        </w:rPr>
        <w:br/>
        <w:t>o podwykonawstwo, której przedmiotem są roboty budowlane, lub po przedłożeniu Zamawiającemu poświadczonej za zgodność z oryginałem kopii umowy o podwykonawstwo, której przedmiotem są dostawy lub usługi.</w:t>
      </w:r>
    </w:p>
    <w:p w14:paraId="28CE3A10"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Bezpośrednia zapłata obejmuje wyłącznie należne wynagrodzenie, bez odsetek należnych Podwykonawcy lub dalszemu Podwykonawcy.</w:t>
      </w:r>
    </w:p>
    <w:p w14:paraId="0A9634CF"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 xml:space="preserve">Przed dokonaniem bezpośredniej zapłaty Zamawiający umożliwi Wykonawcy zgłoszenie pisemnych uwag dotyczących zasadności bezpośredniej zapłaty wynagrodzenia Podwykonawcy lub dalszemu Podwykonawcy, o których mowa </w:t>
      </w:r>
      <w:r w:rsidRPr="00483ACD">
        <w:rPr>
          <w:rFonts w:ascii="Arial" w:hAnsi="Arial" w:cs="Arial"/>
          <w:sz w:val="24"/>
          <w:szCs w:val="24"/>
        </w:rPr>
        <w:br/>
        <w:t>w ust. 14, w terminie 7 dni od dnia doręczenia tej informacji.</w:t>
      </w:r>
    </w:p>
    <w:p w14:paraId="3F749721"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W przypadku zgłoszenia uwag, o których mowa w ust. 17, w przewidzianym terminie Zamawiający może:</w:t>
      </w:r>
    </w:p>
    <w:p w14:paraId="76D6B416" w14:textId="77777777" w:rsidR="00CE22BF" w:rsidRPr="00483ACD" w:rsidRDefault="00CE22BF" w:rsidP="00C25BAE">
      <w:pPr>
        <w:numPr>
          <w:ilvl w:val="0"/>
          <w:numId w:val="31"/>
        </w:numPr>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nie dokonać bezpośredniej zapłaty wynagrodzenia Podwykonawcy lub dalszemu Podwykonawcy, jeżeli Wykonawca wykaże niezasadność takiej zapłaty, albo</w:t>
      </w:r>
    </w:p>
    <w:p w14:paraId="25C7ADCC" w14:textId="77777777" w:rsidR="00CE22BF" w:rsidRPr="00483ACD" w:rsidRDefault="00CE22BF" w:rsidP="00C25BAE">
      <w:pPr>
        <w:numPr>
          <w:ilvl w:val="0"/>
          <w:numId w:val="31"/>
        </w:numPr>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7863440C" w14:textId="77777777" w:rsidR="00CE22BF" w:rsidRPr="00483ACD" w:rsidRDefault="00CE22BF" w:rsidP="00C25BAE">
      <w:pPr>
        <w:numPr>
          <w:ilvl w:val="0"/>
          <w:numId w:val="31"/>
        </w:numPr>
        <w:autoSpaceDE w:val="0"/>
        <w:autoSpaceDN w:val="0"/>
        <w:adjustRightInd w:val="0"/>
        <w:spacing w:after="0" w:line="360" w:lineRule="auto"/>
        <w:ind w:left="851" w:hanging="425"/>
        <w:rPr>
          <w:rFonts w:ascii="Arial" w:hAnsi="Arial" w:cs="Arial"/>
          <w:sz w:val="24"/>
          <w:szCs w:val="24"/>
        </w:rPr>
      </w:pPr>
      <w:r w:rsidRPr="00483ACD">
        <w:rPr>
          <w:rFonts w:ascii="Arial" w:hAnsi="Arial" w:cs="Arial"/>
          <w:sz w:val="24"/>
          <w:szCs w:val="24"/>
        </w:rPr>
        <w:t>dokonać bezpośredniej zapłaty wynagrodzenia Podwykonawcy lub dalszemu Podwykonawcy, jeżeli Podwykonawca lub dalszy Podwykonawca wykaże zasadność takiej zapłaty.</w:t>
      </w:r>
    </w:p>
    <w:p w14:paraId="13367181"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W przypadku dokonania bezpośredniej zapłaty Podwykonawcy lub dalszemu Podwykonawcy, o których mowa w ust. 14, Zamawiający potrąci kwotę wypłaconego wynagrodzenia z wynagrodzenia należnego Wykonawcy, na co Wykonawca wyraża zgodę.</w:t>
      </w:r>
    </w:p>
    <w:p w14:paraId="2AAD2021"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lastRenderedPageBreak/>
        <w:t>Konieczność wielokrotnego dokonywania bezpośredniej zapłaty Podwykonawcy lub dalszemu Podwykonawcy, o których mowa w ust. 13, lub konieczność dokonania bezpośrednich zapłat na sumę większą niż 5% wartości umowy może stanowić podstawę do odstąpienia od umowy w sprawie zamówienia publicznego przez Zamawiającego.</w:t>
      </w:r>
    </w:p>
    <w:p w14:paraId="4EB669A7" w14:textId="77777777" w:rsidR="00CE22BF" w:rsidRPr="00483ACD" w:rsidRDefault="00CE22BF" w:rsidP="00C25BAE">
      <w:pPr>
        <w:numPr>
          <w:ilvl w:val="0"/>
          <w:numId w:val="27"/>
        </w:numPr>
        <w:tabs>
          <w:tab w:val="clear" w:pos="720"/>
        </w:tabs>
        <w:autoSpaceDE w:val="0"/>
        <w:autoSpaceDN w:val="0"/>
        <w:adjustRightInd w:val="0"/>
        <w:spacing w:after="0" w:line="360" w:lineRule="auto"/>
        <w:ind w:left="426" w:hanging="426"/>
        <w:rPr>
          <w:rFonts w:ascii="Arial" w:hAnsi="Arial" w:cs="Arial"/>
          <w:sz w:val="24"/>
          <w:szCs w:val="24"/>
        </w:rPr>
      </w:pPr>
      <w:r w:rsidRPr="00483ACD">
        <w:rPr>
          <w:rFonts w:ascii="Arial" w:hAnsi="Arial" w:cs="Arial"/>
          <w:sz w:val="24"/>
          <w:szCs w:val="24"/>
        </w:rPr>
        <w:t>Wykonawca ponosi wobec Zamawiającego pełną odpowiedzialność za roboty wykonane przez Podwykonawców.</w:t>
      </w:r>
    </w:p>
    <w:p w14:paraId="47001970" w14:textId="421FFB76" w:rsidR="00CE22BF" w:rsidRPr="00483ACD" w:rsidRDefault="002200BC" w:rsidP="00F73D47">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PROCEDURA ODBIOROWA</w:t>
      </w:r>
    </w:p>
    <w:p w14:paraId="69DCBB7F" w14:textId="39428C0F" w:rsidR="00CE22BF" w:rsidRPr="00483ACD" w:rsidRDefault="00CE22BF" w:rsidP="001A416C">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10</w:t>
      </w:r>
    </w:p>
    <w:p w14:paraId="5411E0DC" w14:textId="77777777" w:rsidR="00CE22BF" w:rsidRPr="00483ACD" w:rsidRDefault="00CE22BF" w:rsidP="00C25BAE">
      <w:pPr>
        <w:pStyle w:val="Akapitzlist"/>
        <w:numPr>
          <w:ilvl w:val="0"/>
          <w:numId w:val="49"/>
        </w:numPr>
        <w:spacing w:after="0" w:line="360" w:lineRule="auto"/>
        <w:ind w:left="426" w:hanging="426"/>
        <w:rPr>
          <w:rFonts w:cs="Arial"/>
          <w:sz w:val="24"/>
          <w:szCs w:val="24"/>
        </w:rPr>
      </w:pPr>
      <w:r w:rsidRPr="00483ACD">
        <w:rPr>
          <w:rFonts w:cs="Arial"/>
          <w:sz w:val="24"/>
          <w:szCs w:val="24"/>
        </w:rPr>
        <w:t xml:space="preserve">Odbiór wszystkich lokalizacji wymienionych w § 3 pkt. 2 nastąpi nie później niż </w:t>
      </w:r>
      <w:r w:rsidRPr="00483ACD">
        <w:rPr>
          <w:rFonts w:cs="Arial"/>
          <w:sz w:val="24"/>
          <w:szCs w:val="24"/>
        </w:rPr>
        <w:br/>
        <w:t xml:space="preserve">w terminie wykonania przedmiotu umowy. Wykonawca pisemnie powiadomi Zamawiającego o planowanym odbiorze z wyprzedzeniem co najmniej </w:t>
      </w:r>
      <w:r w:rsidRPr="00483ACD">
        <w:rPr>
          <w:rFonts w:cs="Arial"/>
          <w:sz w:val="24"/>
          <w:szCs w:val="24"/>
        </w:rPr>
        <w:br/>
        <w:t>7-dniowym.</w:t>
      </w:r>
    </w:p>
    <w:p w14:paraId="4CEC3D13" w14:textId="77777777" w:rsidR="00CE22BF" w:rsidRPr="00483ACD" w:rsidRDefault="00CE22BF" w:rsidP="00C25BAE">
      <w:pPr>
        <w:pStyle w:val="Akapitzlist"/>
        <w:numPr>
          <w:ilvl w:val="0"/>
          <w:numId w:val="49"/>
        </w:numPr>
        <w:spacing w:after="0" w:line="360" w:lineRule="auto"/>
        <w:ind w:left="426" w:hanging="426"/>
        <w:rPr>
          <w:rFonts w:cs="Arial"/>
          <w:sz w:val="24"/>
          <w:szCs w:val="24"/>
        </w:rPr>
      </w:pPr>
      <w:r w:rsidRPr="00483ACD">
        <w:rPr>
          <w:rFonts w:cs="Arial"/>
          <w:sz w:val="24"/>
          <w:szCs w:val="24"/>
        </w:rPr>
        <w:t xml:space="preserve">Zamawiający nie dopuszcza wykonania odbiorów częściowych wykonywanych robót w ramach jednej lokalizacji (nie dopuszcza się odbiorów częściowych </w:t>
      </w:r>
      <w:r w:rsidRPr="00483ACD">
        <w:rPr>
          <w:rFonts w:cs="Arial"/>
          <w:sz w:val="24"/>
          <w:szCs w:val="24"/>
        </w:rPr>
        <w:br/>
        <w:t>w ramach jednej lokalizacji).</w:t>
      </w:r>
    </w:p>
    <w:p w14:paraId="1DEFE3FC" w14:textId="77777777" w:rsidR="00CE22BF" w:rsidRPr="00483ACD" w:rsidRDefault="00CE22BF" w:rsidP="00C25BAE">
      <w:pPr>
        <w:pStyle w:val="Akapitzlist"/>
        <w:numPr>
          <w:ilvl w:val="0"/>
          <w:numId w:val="49"/>
        </w:numPr>
        <w:spacing w:after="0" w:line="360" w:lineRule="auto"/>
        <w:ind w:left="426" w:hanging="426"/>
        <w:rPr>
          <w:rFonts w:cs="Arial"/>
          <w:sz w:val="24"/>
          <w:szCs w:val="24"/>
        </w:rPr>
      </w:pPr>
      <w:r w:rsidRPr="00483ACD">
        <w:rPr>
          <w:rFonts w:cs="Arial"/>
          <w:sz w:val="24"/>
          <w:szCs w:val="24"/>
        </w:rPr>
        <w:t xml:space="preserve">Dopuszcza się odbiór dokumentacji dla wszystkich lokalizacji, tj. odbiór opracowanej, uzgodnionej z Wydziałem Inwestycji dokumentacji wraz z kompletem dokumentów niezbędnych do zgłoszenia/pozwolenia robót budowlanych i dokumentów potwierdzających uzyskanie zgłoszenia/pozwolenia dla wszystkich lokalizacji. </w:t>
      </w:r>
    </w:p>
    <w:p w14:paraId="170A0B79" w14:textId="4C47507E" w:rsidR="00CE22BF" w:rsidRPr="00483ACD" w:rsidRDefault="002200BC" w:rsidP="00F73D47">
      <w:pPr>
        <w:pStyle w:val="Akapitzlist"/>
        <w:tabs>
          <w:tab w:val="left" w:pos="0"/>
        </w:tabs>
        <w:spacing w:before="120" w:after="0" w:line="360" w:lineRule="auto"/>
        <w:ind w:left="0"/>
        <w:contextualSpacing w:val="0"/>
        <w:jc w:val="center"/>
        <w:rPr>
          <w:rFonts w:cs="Arial"/>
          <w:sz w:val="24"/>
          <w:szCs w:val="24"/>
        </w:rPr>
      </w:pPr>
      <w:r w:rsidRPr="00483ACD">
        <w:rPr>
          <w:rFonts w:cs="Arial"/>
          <w:sz w:val="24"/>
          <w:szCs w:val="24"/>
        </w:rPr>
        <w:t>GWARANCJA</w:t>
      </w:r>
    </w:p>
    <w:p w14:paraId="7766DB06" w14:textId="196D8F31" w:rsidR="00CE22BF" w:rsidRPr="00483ACD" w:rsidRDefault="00CE22BF" w:rsidP="001A416C">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11</w:t>
      </w:r>
    </w:p>
    <w:p w14:paraId="3FED6C9E" w14:textId="1B1B1A9A" w:rsidR="00CE22BF" w:rsidRPr="00483ACD" w:rsidRDefault="00CE22BF">
      <w:pPr>
        <w:numPr>
          <w:ilvl w:val="0"/>
          <w:numId w:val="16"/>
        </w:numPr>
        <w:spacing w:after="0" w:line="360" w:lineRule="auto"/>
        <w:ind w:left="426" w:hanging="426"/>
        <w:rPr>
          <w:rFonts w:ascii="Arial" w:hAnsi="Arial" w:cs="Arial"/>
          <w:sz w:val="24"/>
          <w:szCs w:val="24"/>
        </w:rPr>
      </w:pPr>
      <w:r w:rsidRPr="00483ACD">
        <w:rPr>
          <w:rFonts w:ascii="Arial" w:hAnsi="Arial" w:cs="Arial"/>
          <w:color w:val="000000"/>
          <w:sz w:val="24"/>
          <w:szCs w:val="24"/>
        </w:rPr>
        <w:t xml:space="preserve">Wykonawca udziela Zamawiającemu </w:t>
      </w:r>
      <w:r w:rsidRPr="00483ACD">
        <w:rPr>
          <w:rFonts w:ascii="Arial" w:hAnsi="Arial" w:cs="Arial"/>
          <w:i/>
          <w:sz w:val="24"/>
          <w:szCs w:val="24"/>
        </w:rPr>
        <w:t>……-miesięcznej</w:t>
      </w:r>
      <w:r w:rsidRPr="00483ACD">
        <w:rPr>
          <w:rFonts w:ascii="Arial" w:hAnsi="Arial" w:cs="Arial"/>
          <w:sz w:val="24"/>
          <w:szCs w:val="24"/>
        </w:rPr>
        <w:t xml:space="preserve"> gwarancji </w:t>
      </w:r>
      <w:r w:rsidRPr="00483ACD">
        <w:rPr>
          <w:rFonts w:ascii="Arial" w:hAnsi="Arial" w:cs="Arial"/>
          <w:i/>
          <w:sz w:val="24"/>
          <w:szCs w:val="24"/>
        </w:rPr>
        <w:t>(zgodnie</w:t>
      </w:r>
      <w:r w:rsidRPr="00483ACD">
        <w:rPr>
          <w:rFonts w:ascii="Arial" w:hAnsi="Arial" w:cs="Arial"/>
          <w:i/>
          <w:sz w:val="24"/>
          <w:szCs w:val="24"/>
        </w:rPr>
        <w:br/>
        <w:t>z ofertą)</w:t>
      </w:r>
      <w:r w:rsidRPr="00483ACD">
        <w:rPr>
          <w:rFonts w:ascii="Arial" w:hAnsi="Arial" w:cs="Arial"/>
          <w:color w:val="000000"/>
          <w:sz w:val="24"/>
          <w:szCs w:val="24"/>
        </w:rPr>
        <w:t xml:space="preserve"> na wykonane roboty oraz zastosowane materiały i urządzenia</w:t>
      </w:r>
      <w:r w:rsidRPr="00483ACD">
        <w:rPr>
          <w:rFonts w:ascii="Arial" w:hAnsi="Arial" w:cs="Arial"/>
          <w:sz w:val="24"/>
          <w:szCs w:val="24"/>
        </w:rPr>
        <w:t xml:space="preserve"> obejmującą również utrzymanie i konserwację zabudowanych </w:t>
      </w:r>
      <w:bookmarkStart w:id="1" w:name="_Hlk189121558"/>
      <w:r w:rsidRPr="00483ACD">
        <w:rPr>
          <w:rFonts w:ascii="Arial" w:hAnsi="Arial" w:cs="Arial"/>
          <w:sz w:val="24"/>
          <w:szCs w:val="24"/>
        </w:rPr>
        <w:t>punktów świetlnych, urządzeń (szaf oświetleniowych), słupów oświetleniowych oraz okablowania przez cały okres jej trwania</w:t>
      </w:r>
      <w:bookmarkEnd w:id="1"/>
      <w:r w:rsidRPr="00483ACD">
        <w:rPr>
          <w:rFonts w:ascii="Arial" w:hAnsi="Arial" w:cs="Arial"/>
          <w:sz w:val="24"/>
          <w:szCs w:val="24"/>
        </w:rPr>
        <w:t>, w tym:</w:t>
      </w:r>
    </w:p>
    <w:p w14:paraId="126CB18F" w14:textId="6513A4DF" w:rsidR="00CE22BF" w:rsidRPr="00483ACD" w:rsidRDefault="00CE22BF">
      <w:pPr>
        <w:pStyle w:val="Akapitzlist"/>
        <w:numPr>
          <w:ilvl w:val="0"/>
          <w:numId w:val="42"/>
        </w:numPr>
        <w:tabs>
          <w:tab w:val="left" w:pos="851"/>
        </w:tabs>
        <w:spacing w:after="0" w:line="360" w:lineRule="auto"/>
        <w:ind w:left="851"/>
        <w:rPr>
          <w:rFonts w:cs="Arial"/>
          <w:sz w:val="24"/>
          <w:szCs w:val="24"/>
        </w:rPr>
      </w:pPr>
      <w:r w:rsidRPr="00483ACD">
        <w:rPr>
          <w:rFonts w:cs="Arial"/>
          <w:sz w:val="24"/>
          <w:szCs w:val="24"/>
        </w:rPr>
        <w:t>wymianę niesprawnych źródeł światła, wymianę uszkodzonych wkładek bezpiecznikowych w słupach wraz z ustaleniem przyczyn awarii, korektę położenia lampy w terminie do 1 dnia od daty zgłoszenia awarii,</w:t>
      </w:r>
    </w:p>
    <w:p w14:paraId="6EE46B5A" w14:textId="77777777" w:rsidR="00CE22BF" w:rsidRPr="00483ACD" w:rsidRDefault="00CE22BF">
      <w:pPr>
        <w:pStyle w:val="Akapitzlist"/>
        <w:numPr>
          <w:ilvl w:val="0"/>
          <w:numId w:val="42"/>
        </w:numPr>
        <w:tabs>
          <w:tab w:val="left" w:pos="851"/>
        </w:tabs>
        <w:spacing w:after="0" w:line="360" w:lineRule="auto"/>
        <w:ind w:left="851"/>
        <w:rPr>
          <w:rFonts w:cs="Arial"/>
          <w:sz w:val="24"/>
          <w:szCs w:val="24"/>
        </w:rPr>
      </w:pPr>
      <w:r w:rsidRPr="00483ACD">
        <w:rPr>
          <w:rFonts w:cs="Arial"/>
          <w:sz w:val="24"/>
          <w:szCs w:val="24"/>
        </w:rPr>
        <w:t>lokalizację uszkodzeń oraz naprawę uszkodzonych kabli czy szaf oświetleniowych w terminie do 1 dnia od daty zgłoszenia awarii,</w:t>
      </w:r>
    </w:p>
    <w:p w14:paraId="4BF74292" w14:textId="77777777" w:rsidR="00CE22BF" w:rsidRPr="00483ACD" w:rsidRDefault="00CE22BF">
      <w:pPr>
        <w:pStyle w:val="Akapitzlist"/>
        <w:numPr>
          <w:ilvl w:val="0"/>
          <w:numId w:val="42"/>
        </w:numPr>
        <w:tabs>
          <w:tab w:val="left" w:pos="851"/>
        </w:tabs>
        <w:spacing w:after="0" w:line="360" w:lineRule="auto"/>
        <w:ind w:left="851"/>
        <w:rPr>
          <w:rFonts w:cs="Arial"/>
          <w:sz w:val="24"/>
          <w:szCs w:val="24"/>
        </w:rPr>
      </w:pPr>
      <w:r w:rsidRPr="00483ACD">
        <w:rPr>
          <w:rFonts w:cs="Arial"/>
          <w:sz w:val="24"/>
          <w:szCs w:val="24"/>
        </w:rPr>
        <w:lastRenderedPageBreak/>
        <w:t xml:space="preserve">usunięcie awarii wymagające wymiany całych elementów (konieczność zamówienia i wymiany wadliwego elementu) w terminie nie dłuższym niż 14 dni od daty zgłoszenia awarii, po uprzednim powiadomieniu Zamawiającego. </w:t>
      </w:r>
    </w:p>
    <w:p w14:paraId="789F9521" w14:textId="368E96A3" w:rsidR="00756EF2" w:rsidRPr="00483ACD" w:rsidRDefault="00756EF2" w:rsidP="00756EF2">
      <w:pPr>
        <w:pStyle w:val="Akapitzlist"/>
        <w:tabs>
          <w:tab w:val="left" w:pos="851"/>
        </w:tabs>
        <w:spacing w:after="0" w:line="360" w:lineRule="auto"/>
        <w:ind w:left="851"/>
        <w:rPr>
          <w:rFonts w:ascii="Arial" w:hAnsi="Arial" w:cs="Arial"/>
          <w:sz w:val="24"/>
          <w:szCs w:val="24"/>
        </w:rPr>
      </w:pPr>
      <w:r w:rsidRPr="00483ACD">
        <w:rPr>
          <w:rFonts w:ascii="Arial" w:hAnsi="Arial" w:cs="Arial"/>
          <w:sz w:val="24"/>
          <w:szCs w:val="24"/>
        </w:rPr>
        <w:t>Jednakże z tego powodu, że przedmiotowe szafy i oprawy oświetlają m.in. drogi wojewódzkie Zamawiający żąda, aby zgodnie z powyższym terminem Wykonawca wymienił tymczasowe urządzenia, działające podobnie jak urządzenie gdzie stwierdzono awarię (oprawy o podobnej mocy czy zwykłe szafy, jednakże działające tak samo jak naprawiane).</w:t>
      </w:r>
    </w:p>
    <w:p w14:paraId="67C1C403" w14:textId="77777777" w:rsidR="00CE22BF" w:rsidRPr="00483ACD" w:rsidRDefault="00CE22BF">
      <w:pPr>
        <w:numPr>
          <w:ilvl w:val="0"/>
          <w:numId w:val="43"/>
        </w:numPr>
        <w:spacing w:after="0" w:line="360" w:lineRule="auto"/>
        <w:ind w:left="426" w:hanging="426"/>
        <w:rPr>
          <w:rFonts w:ascii="Arial" w:hAnsi="Arial" w:cs="Arial"/>
          <w:sz w:val="24"/>
          <w:szCs w:val="24"/>
        </w:rPr>
      </w:pPr>
      <w:r w:rsidRPr="00483ACD">
        <w:rPr>
          <w:rFonts w:ascii="Arial" w:hAnsi="Arial" w:cs="Arial"/>
          <w:sz w:val="24"/>
          <w:szCs w:val="24"/>
        </w:rPr>
        <w:t xml:space="preserve">Bieg terminu gwarancji </w:t>
      </w:r>
      <w:bookmarkStart w:id="2" w:name="_Hlk189568125"/>
      <w:r w:rsidRPr="00483ACD">
        <w:rPr>
          <w:rFonts w:ascii="Arial" w:hAnsi="Arial" w:cs="Arial"/>
          <w:sz w:val="24"/>
          <w:szCs w:val="24"/>
        </w:rPr>
        <w:t>rozpoczyna się datą odbioru ostatniej lokalizacji</w:t>
      </w:r>
      <w:bookmarkEnd w:id="2"/>
      <w:r w:rsidRPr="00483ACD">
        <w:rPr>
          <w:rFonts w:ascii="Arial" w:hAnsi="Arial" w:cs="Arial"/>
          <w:sz w:val="24"/>
          <w:szCs w:val="24"/>
        </w:rPr>
        <w:t>. Przyjmuje się, że okres rękojmi odpowiada okresowi gwarancji.</w:t>
      </w:r>
    </w:p>
    <w:p w14:paraId="0F89934A" w14:textId="77777777" w:rsidR="00CE22BF" w:rsidRPr="00483ACD" w:rsidRDefault="00CE22BF">
      <w:pPr>
        <w:numPr>
          <w:ilvl w:val="0"/>
          <w:numId w:val="43"/>
        </w:numPr>
        <w:spacing w:after="0" w:line="360" w:lineRule="auto"/>
        <w:ind w:left="426" w:hanging="426"/>
        <w:rPr>
          <w:rFonts w:ascii="Arial" w:hAnsi="Arial" w:cs="Arial"/>
          <w:color w:val="000000"/>
          <w:sz w:val="24"/>
          <w:szCs w:val="24"/>
        </w:rPr>
      </w:pPr>
      <w:r w:rsidRPr="00483ACD">
        <w:rPr>
          <w:rFonts w:ascii="Arial" w:hAnsi="Arial" w:cs="Arial"/>
          <w:sz w:val="24"/>
          <w:szCs w:val="24"/>
        </w:rPr>
        <w:t xml:space="preserve">W okresie gwarancji Wykonawca zobowiązuje się do bezpłatnego usunięcia wad w terminie do 14 dni od powiadomienia go przez Zamawiającego o wadzie, jeżeli będzie to możliwe technicznie, lub w innym – uzgodnionym przez strony </w:t>
      </w:r>
      <w:r w:rsidRPr="00483ACD">
        <w:rPr>
          <w:rFonts w:ascii="Arial" w:hAnsi="Arial" w:cs="Arial"/>
          <w:sz w:val="24"/>
          <w:szCs w:val="24"/>
        </w:rPr>
        <w:br/>
        <w:t>w terminie do usunięcia wad – terminie.</w:t>
      </w:r>
    </w:p>
    <w:p w14:paraId="2BE43C73" w14:textId="279277F4" w:rsidR="00CE22BF" w:rsidRPr="00483ACD" w:rsidRDefault="00CE22BF">
      <w:pPr>
        <w:numPr>
          <w:ilvl w:val="0"/>
          <w:numId w:val="43"/>
        </w:numPr>
        <w:spacing w:after="0" w:line="360" w:lineRule="auto"/>
        <w:ind w:left="426" w:hanging="426"/>
        <w:rPr>
          <w:rFonts w:ascii="Arial" w:hAnsi="Arial" w:cs="Arial"/>
          <w:color w:val="000000"/>
          <w:sz w:val="24"/>
          <w:szCs w:val="24"/>
        </w:rPr>
      </w:pPr>
      <w:r w:rsidRPr="00483ACD">
        <w:rPr>
          <w:rFonts w:ascii="Arial" w:hAnsi="Arial" w:cs="Arial"/>
          <w:color w:val="000000"/>
          <w:sz w:val="24"/>
          <w:szCs w:val="24"/>
        </w:rPr>
        <w:t>W przypadku stwierdzenia w okresie gwarancji, istnienia wad nienadających się do usunięcia Zamawiający może:</w:t>
      </w:r>
    </w:p>
    <w:p w14:paraId="6DEFD4F3" w14:textId="77777777" w:rsidR="00CE22BF" w:rsidRPr="00483ACD" w:rsidRDefault="00CE22BF">
      <w:pPr>
        <w:pStyle w:val="Tekstpodstawowy2"/>
        <w:numPr>
          <w:ilvl w:val="0"/>
          <w:numId w:val="34"/>
        </w:numPr>
        <w:tabs>
          <w:tab w:val="num" w:pos="426"/>
          <w:tab w:val="left" w:pos="851"/>
        </w:tabs>
        <w:spacing w:line="360" w:lineRule="auto"/>
        <w:ind w:left="851" w:hanging="425"/>
        <w:jc w:val="left"/>
        <w:rPr>
          <w:rFonts w:ascii="Arial" w:hAnsi="Arial" w:cs="Arial"/>
          <w:b w:val="0"/>
          <w:color w:val="000000"/>
          <w:sz w:val="24"/>
          <w:szCs w:val="24"/>
        </w:rPr>
      </w:pPr>
      <w:r w:rsidRPr="00483ACD">
        <w:rPr>
          <w:rFonts w:ascii="Arial" w:hAnsi="Arial" w:cs="Arial"/>
          <w:b w:val="0"/>
          <w:color w:val="000000"/>
          <w:sz w:val="24"/>
          <w:szCs w:val="24"/>
        </w:rPr>
        <w:t>jeżeli wady umożliwiają użytkowanie przedmiotu umowy zgodnie z jego przeznaczeniem żądać obniżenia wynagrodzenia za ten przedmiot, odpowiednio do utraconej wartości użytkowej i technicznej,</w:t>
      </w:r>
    </w:p>
    <w:p w14:paraId="24C971EE" w14:textId="77777777" w:rsidR="00CE22BF" w:rsidRPr="00483ACD" w:rsidRDefault="00CE22BF">
      <w:pPr>
        <w:pStyle w:val="Tekstpodstawowy2"/>
        <w:numPr>
          <w:ilvl w:val="0"/>
          <w:numId w:val="34"/>
        </w:numPr>
        <w:tabs>
          <w:tab w:val="num" w:pos="426"/>
          <w:tab w:val="left" w:pos="851"/>
        </w:tabs>
        <w:spacing w:line="360" w:lineRule="auto"/>
        <w:ind w:left="851" w:hanging="425"/>
        <w:jc w:val="left"/>
        <w:rPr>
          <w:rFonts w:ascii="Arial" w:hAnsi="Arial" w:cs="Arial"/>
          <w:b w:val="0"/>
          <w:color w:val="000000"/>
          <w:sz w:val="24"/>
          <w:szCs w:val="24"/>
        </w:rPr>
      </w:pPr>
      <w:r w:rsidRPr="00483ACD">
        <w:rPr>
          <w:rFonts w:ascii="Arial" w:hAnsi="Arial" w:cs="Arial"/>
          <w:b w:val="0"/>
          <w:color w:val="000000"/>
          <w:sz w:val="24"/>
          <w:szCs w:val="24"/>
        </w:rPr>
        <w:t>jeżeli wady uniemożliwiają użytkowanie przedmiotu umowy zgodnie z jego przeznaczeniem, żądać wykonania przedmiotu umowy po raz drugi, zachowując prawo domagania się od Wykonawcy naprawienia szkody wynikłej z niemożności użytkowania przedmiotu umowy zgodnie z jego przeznaczeniem.</w:t>
      </w:r>
    </w:p>
    <w:p w14:paraId="5F24707B" w14:textId="77777777" w:rsidR="00CE22BF" w:rsidRPr="00483ACD" w:rsidRDefault="00CE22BF" w:rsidP="00CE22BF">
      <w:pPr>
        <w:pStyle w:val="Tekstpodstawowy2"/>
        <w:spacing w:line="360" w:lineRule="auto"/>
        <w:ind w:left="426"/>
        <w:jc w:val="left"/>
        <w:rPr>
          <w:rFonts w:ascii="Arial" w:hAnsi="Arial" w:cs="Arial"/>
          <w:b w:val="0"/>
          <w:color w:val="000000"/>
          <w:sz w:val="24"/>
          <w:szCs w:val="24"/>
        </w:rPr>
      </w:pPr>
      <w:r w:rsidRPr="00483ACD">
        <w:rPr>
          <w:rFonts w:ascii="Arial" w:hAnsi="Arial" w:cs="Arial"/>
          <w:b w:val="0"/>
          <w:sz w:val="24"/>
          <w:szCs w:val="24"/>
        </w:rPr>
        <w:t>Zamawiający zobowiązany jest zawiadomić Wykonawcę o wykryciu wad wymienionych w punktach 1) i 2) na piśmie, w terminie 14 dni od daty jej ujawnienia lub powzięcia wiadomości o jej istnieniu.</w:t>
      </w:r>
    </w:p>
    <w:p w14:paraId="13FC014B"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color w:val="000000"/>
          <w:sz w:val="24"/>
          <w:szCs w:val="24"/>
        </w:rPr>
      </w:pPr>
      <w:r w:rsidRPr="00483ACD">
        <w:rPr>
          <w:rFonts w:ascii="Arial" w:hAnsi="Arial" w:cs="Arial"/>
          <w:b w:val="0"/>
          <w:sz w:val="24"/>
          <w:szCs w:val="24"/>
        </w:rPr>
        <w:t>W przypadku ujawnienia w okresie gwarancji wad w wykonaniu robót lub użytych materiałów czy urządzeń Wykonawca jest zobowiązany do naprawy wadliwie wykonanych robót lub wymiany wadliwych materiałów/urządzeń. W takim przypadku bieg terminu gwarancji wadliwie wykonanych robót lub wymiany wadliwych materiałów czy urządzeń rozpoczyna się na nowo od dnia usunięcia wady.</w:t>
      </w:r>
    </w:p>
    <w:p w14:paraId="45CA4F38"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lastRenderedPageBreak/>
        <w:t>W przypadku stwierdzenia w okresie gwarancji wady zastosowanego materiału czy urządzenia Zamawiający ma prawo żądać wymiany wadliwego materiału/urządzenia w całości.</w:t>
      </w:r>
    </w:p>
    <w:p w14:paraId="7D4E014A"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color w:val="000000"/>
          <w:sz w:val="24"/>
          <w:szCs w:val="24"/>
        </w:rPr>
      </w:pPr>
      <w:r w:rsidRPr="00483ACD">
        <w:rPr>
          <w:rFonts w:ascii="Arial" w:hAnsi="Arial" w:cs="Arial"/>
          <w:b w:val="0"/>
          <w:sz w:val="24"/>
          <w:szCs w:val="24"/>
        </w:rPr>
        <w:t>Żądanie wykonania robót gwarancyjnych lub wymiany wadliwego materiału/urządzenia Zamawiający zgłasza Wykonawcy pisemnie.</w:t>
      </w:r>
    </w:p>
    <w:p w14:paraId="34946DF1"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color w:val="000000"/>
          <w:sz w:val="24"/>
          <w:szCs w:val="24"/>
        </w:rPr>
      </w:pPr>
      <w:r w:rsidRPr="00483ACD">
        <w:rPr>
          <w:rFonts w:ascii="Arial" w:hAnsi="Arial" w:cs="Arial"/>
          <w:b w:val="0"/>
          <w:sz w:val="24"/>
          <w:szCs w:val="24"/>
        </w:rPr>
        <w:t>W sprawach spornych Wykonawca ma prawo zażądać opinii uprawnionego rzeczoznawcy. Rzeczoznawcę może powołać Zamawiający na pisemny wniosek Wykonawcy oraz na jego koszt. W przypadku potwierdzenia stanowiska Zamawiającego koszt ekspertyzy rzeczoznawcy obciąża Wykonawcę.</w:t>
      </w:r>
    </w:p>
    <w:p w14:paraId="3D4A8C58"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t>Usunięcie wad Wykonawca zgłasza Zamawiającemu na piśmie.</w:t>
      </w:r>
    </w:p>
    <w:p w14:paraId="6FF6E4FB"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t>Przedstawiciel Zamawiającego potwierdza usunięcie wad dokonując odpowiedniej adnotacji na piśmie Wykonawcy.</w:t>
      </w:r>
    </w:p>
    <w:p w14:paraId="6DBB694B" w14:textId="77777777" w:rsidR="00CE22BF" w:rsidRPr="00483ACD" w:rsidRDefault="00CE22BF">
      <w:pPr>
        <w:pStyle w:val="Tekstpodstawowy2"/>
        <w:numPr>
          <w:ilvl w:val="0"/>
          <w:numId w:val="35"/>
        </w:numPr>
        <w:tabs>
          <w:tab w:val="clear" w:pos="720"/>
          <w:tab w:val="num" w:pos="426"/>
        </w:tabs>
        <w:spacing w:line="360" w:lineRule="auto"/>
        <w:ind w:left="426" w:hanging="426"/>
        <w:jc w:val="left"/>
        <w:rPr>
          <w:rFonts w:ascii="Arial" w:hAnsi="Arial" w:cs="Arial"/>
          <w:b w:val="0"/>
          <w:sz w:val="24"/>
          <w:szCs w:val="24"/>
        </w:rPr>
      </w:pPr>
      <w:r w:rsidRPr="00483ACD">
        <w:rPr>
          <w:rFonts w:ascii="Arial" w:hAnsi="Arial" w:cs="Arial"/>
          <w:b w:val="0"/>
          <w:sz w:val="24"/>
          <w:szCs w:val="24"/>
        </w:rPr>
        <w:t xml:space="preserve">Na wykonane w ramach gwarancji </w:t>
      </w:r>
      <w:r w:rsidRPr="00483ACD">
        <w:rPr>
          <w:rFonts w:ascii="Arial" w:hAnsi="Arial" w:cs="Arial"/>
          <w:b w:val="0"/>
          <w:color w:val="000000"/>
          <w:sz w:val="24"/>
          <w:szCs w:val="24"/>
        </w:rPr>
        <w:t>roboty oraz zastosowane materiały i urządzenia</w:t>
      </w:r>
      <w:r w:rsidRPr="00483ACD">
        <w:rPr>
          <w:rFonts w:ascii="Arial" w:hAnsi="Arial" w:cs="Arial"/>
          <w:b w:val="0"/>
          <w:sz w:val="24"/>
          <w:szCs w:val="24"/>
        </w:rPr>
        <w:t xml:space="preserve"> Wykonawca udziela gwarancji zgodnie z ust. 1. Bieg nowego terminu gwarancji rozpoczyna się od dnia protokolarnego odbioru robót.</w:t>
      </w:r>
    </w:p>
    <w:p w14:paraId="49C342AE" w14:textId="42CC12D5" w:rsidR="00CE22BF" w:rsidRPr="00483ACD" w:rsidRDefault="00CE22BF" w:rsidP="00F73D47">
      <w:pPr>
        <w:spacing w:before="120" w:after="0" w:line="360" w:lineRule="auto"/>
        <w:ind w:left="3600" w:firstLine="720"/>
        <w:rPr>
          <w:rFonts w:ascii="Arial" w:hAnsi="Arial" w:cs="Arial"/>
          <w:sz w:val="24"/>
          <w:szCs w:val="24"/>
        </w:rPr>
      </w:pPr>
      <w:r w:rsidRPr="00483ACD">
        <w:rPr>
          <w:rFonts w:ascii="Arial" w:hAnsi="Arial" w:cs="Arial"/>
          <w:sz w:val="24"/>
          <w:szCs w:val="24"/>
        </w:rPr>
        <w:t>§ 12</w:t>
      </w:r>
    </w:p>
    <w:p w14:paraId="62E1DE5B" w14:textId="77777777" w:rsidR="00CE22BF" w:rsidRPr="00483ACD" w:rsidRDefault="00CE22BF" w:rsidP="00A52A34">
      <w:pPr>
        <w:spacing w:after="0" w:line="360" w:lineRule="auto"/>
        <w:rPr>
          <w:rFonts w:ascii="Arial" w:hAnsi="Arial" w:cs="Arial"/>
          <w:color w:val="000000"/>
          <w:sz w:val="24"/>
          <w:szCs w:val="24"/>
        </w:rPr>
      </w:pPr>
      <w:r w:rsidRPr="00483ACD">
        <w:rPr>
          <w:rFonts w:ascii="Arial" w:hAnsi="Arial" w:cs="Arial"/>
          <w:color w:val="000000"/>
          <w:sz w:val="24"/>
          <w:szCs w:val="24"/>
        </w:rPr>
        <w:t>Zamawiający dokonuje usunięcia wady we własnym zakresie na koszt Wykonawcy</w:t>
      </w:r>
      <w:r w:rsidRPr="00483ACD">
        <w:rPr>
          <w:rFonts w:ascii="Arial" w:hAnsi="Arial" w:cs="Arial"/>
          <w:color w:val="000000"/>
          <w:sz w:val="24"/>
          <w:szCs w:val="24"/>
        </w:rPr>
        <w:br/>
        <w:t xml:space="preserve">w przypadku: </w:t>
      </w:r>
    </w:p>
    <w:p w14:paraId="0E1C3E66" w14:textId="77777777" w:rsidR="00CE22BF" w:rsidRPr="00483ACD" w:rsidRDefault="00CE22BF" w:rsidP="00C25BAE">
      <w:pPr>
        <w:numPr>
          <w:ilvl w:val="0"/>
          <w:numId w:val="5"/>
        </w:numPr>
        <w:tabs>
          <w:tab w:val="clear" w:pos="720"/>
        </w:tabs>
        <w:spacing w:after="0" w:line="360" w:lineRule="auto"/>
        <w:ind w:left="709" w:hanging="425"/>
        <w:rPr>
          <w:rFonts w:ascii="Arial" w:hAnsi="Arial" w:cs="Arial"/>
          <w:color w:val="000000"/>
          <w:sz w:val="24"/>
          <w:szCs w:val="24"/>
        </w:rPr>
      </w:pPr>
      <w:r w:rsidRPr="00483ACD">
        <w:rPr>
          <w:rFonts w:ascii="Arial" w:hAnsi="Arial" w:cs="Arial"/>
          <w:color w:val="000000"/>
          <w:sz w:val="24"/>
          <w:szCs w:val="24"/>
        </w:rPr>
        <w:t>bezskutecznego upływu terminu usunięcia wad,</w:t>
      </w:r>
    </w:p>
    <w:p w14:paraId="6C9293C3" w14:textId="77777777" w:rsidR="00CE22BF" w:rsidRPr="00483ACD" w:rsidRDefault="00CE22BF" w:rsidP="00C25BAE">
      <w:pPr>
        <w:numPr>
          <w:ilvl w:val="0"/>
          <w:numId w:val="5"/>
        </w:numPr>
        <w:tabs>
          <w:tab w:val="clear" w:pos="720"/>
        </w:tabs>
        <w:spacing w:after="0" w:line="360" w:lineRule="auto"/>
        <w:ind w:left="709" w:hanging="425"/>
        <w:rPr>
          <w:rFonts w:ascii="Arial" w:hAnsi="Arial" w:cs="Arial"/>
          <w:color w:val="000000"/>
          <w:sz w:val="24"/>
          <w:szCs w:val="24"/>
        </w:rPr>
      </w:pPr>
      <w:r w:rsidRPr="00483ACD">
        <w:rPr>
          <w:rFonts w:ascii="Arial" w:hAnsi="Arial" w:cs="Arial"/>
          <w:color w:val="000000"/>
          <w:sz w:val="24"/>
          <w:szCs w:val="24"/>
        </w:rPr>
        <w:t>pisemnego uzgodnienia pomiędzy Zamawiającym a Wykonawcą, dokonanego</w:t>
      </w:r>
      <w:r w:rsidRPr="00483ACD">
        <w:rPr>
          <w:rFonts w:ascii="Arial" w:hAnsi="Arial" w:cs="Arial"/>
          <w:color w:val="000000"/>
          <w:sz w:val="24"/>
          <w:szCs w:val="24"/>
        </w:rPr>
        <w:br/>
        <w:t>w terminie usunięcia wad,</w:t>
      </w:r>
    </w:p>
    <w:p w14:paraId="4E3B8F55" w14:textId="77777777" w:rsidR="00CE22BF" w:rsidRPr="00483ACD" w:rsidRDefault="00CE22BF" w:rsidP="00C25BAE">
      <w:pPr>
        <w:numPr>
          <w:ilvl w:val="0"/>
          <w:numId w:val="5"/>
        </w:numPr>
        <w:tabs>
          <w:tab w:val="clear" w:pos="720"/>
        </w:tabs>
        <w:spacing w:after="0" w:line="360" w:lineRule="auto"/>
        <w:ind w:left="709" w:hanging="425"/>
        <w:rPr>
          <w:rFonts w:ascii="Arial" w:hAnsi="Arial" w:cs="Arial"/>
          <w:color w:val="000000"/>
          <w:sz w:val="24"/>
          <w:szCs w:val="24"/>
        </w:rPr>
      </w:pPr>
      <w:r w:rsidRPr="00483ACD">
        <w:rPr>
          <w:rFonts w:ascii="Arial" w:hAnsi="Arial" w:cs="Arial"/>
          <w:color w:val="000000"/>
          <w:sz w:val="24"/>
          <w:szCs w:val="24"/>
        </w:rPr>
        <w:t>bezskutecznego upływu terminu do dokonania uzgodnień, o których mowa</w:t>
      </w:r>
      <w:r w:rsidRPr="00483ACD">
        <w:rPr>
          <w:rFonts w:ascii="Arial" w:hAnsi="Arial" w:cs="Arial"/>
          <w:color w:val="000000"/>
          <w:sz w:val="24"/>
          <w:szCs w:val="24"/>
        </w:rPr>
        <w:br/>
        <w:t xml:space="preserve">w </w:t>
      </w:r>
      <w:r w:rsidRPr="00483ACD">
        <w:rPr>
          <w:rFonts w:ascii="Arial" w:hAnsi="Arial" w:cs="Arial"/>
          <w:bCs/>
          <w:sz w:val="24"/>
          <w:szCs w:val="24"/>
        </w:rPr>
        <w:t>pkt 2).</w:t>
      </w:r>
    </w:p>
    <w:p w14:paraId="5DF69482" w14:textId="643EE5EE" w:rsidR="00CE22BF" w:rsidRPr="00483ACD" w:rsidRDefault="002200BC" w:rsidP="00F73D47">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ZMIANA OSÓB SKIEROWANYCH DO REALIZACJI ZAMÓWIENIA</w:t>
      </w:r>
    </w:p>
    <w:p w14:paraId="57AC16E4" w14:textId="05A34995" w:rsidR="00CE22BF" w:rsidRPr="00483ACD" w:rsidRDefault="00CE22BF" w:rsidP="00A52A34">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13</w:t>
      </w:r>
    </w:p>
    <w:p w14:paraId="7FF71698" w14:textId="77777777" w:rsidR="00CE22BF" w:rsidRPr="00483ACD" w:rsidRDefault="00CE22BF" w:rsidP="00CE22BF">
      <w:pPr>
        <w:numPr>
          <w:ilvl w:val="0"/>
          <w:numId w:val="3"/>
        </w:numPr>
        <w:spacing w:after="0" w:line="360" w:lineRule="auto"/>
        <w:ind w:left="426" w:hanging="426"/>
        <w:rPr>
          <w:rFonts w:ascii="Arial" w:hAnsi="Arial" w:cs="Arial"/>
          <w:sz w:val="24"/>
          <w:szCs w:val="24"/>
        </w:rPr>
      </w:pPr>
      <w:r w:rsidRPr="00483ACD">
        <w:rPr>
          <w:rFonts w:ascii="Arial" w:hAnsi="Arial" w:cs="Arial"/>
          <w:sz w:val="24"/>
          <w:szCs w:val="24"/>
        </w:rPr>
        <w:t>Wykonawca może zaproponować zmianę osób przedstawionych w ofercie w „wykazie osób, skierowanych przez Wykonawcę do realizacji zamówienia”. Zmiana taka jest możliwa jedynie za uprzednią pisemną zgodą Zamawiającego.</w:t>
      </w:r>
    </w:p>
    <w:p w14:paraId="452AC964" w14:textId="77777777" w:rsidR="00CE22BF" w:rsidRPr="00483ACD" w:rsidRDefault="00CE22BF" w:rsidP="00CE22BF">
      <w:pPr>
        <w:numPr>
          <w:ilvl w:val="0"/>
          <w:numId w:val="3"/>
        </w:numPr>
        <w:spacing w:after="0" w:line="360" w:lineRule="auto"/>
        <w:ind w:left="426" w:hanging="426"/>
        <w:rPr>
          <w:rFonts w:ascii="Arial" w:hAnsi="Arial" w:cs="Arial"/>
          <w:sz w:val="24"/>
          <w:szCs w:val="24"/>
        </w:rPr>
      </w:pPr>
      <w:r w:rsidRPr="00483ACD">
        <w:rPr>
          <w:rFonts w:ascii="Arial" w:hAnsi="Arial" w:cs="Arial"/>
          <w:sz w:val="24"/>
          <w:szCs w:val="24"/>
        </w:rPr>
        <w:t>Zamawiający może zażądać od Wykonawcy zmiany osób przedstawionych w ofercie w „wykazie osób, skierowanych przez Wykonawcę do realizacji zamówienia”, jeżeli uzna, iż osoby te nie wykonują w sposób należyty swoich obowiązków wynikających z umowy.</w:t>
      </w:r>
    </w:p>
    <w:p w14:paraId="157CEB0E" w14:textId="77777777" w:rsidR="00CE22BF" w:rsidRPr="00483ACD" w:rsidRDefault="00CE22BF" w:rsidP="00CE22BF">
      <w:pPr>
        <w:numPr>
          <w:ilvl w:val="0"/>
          <w:numId w:val="3"/>
        </w:numPr>
        <w:spacing w:after="0" w:line="360" w:lineRule="auto"/>
        <w:ind w:left="426" w:hanging="426"/>
        <w:rPr>
          <w:rFonts w:ascii="Arial" w:hAnsi="Arial" w:cs="Arial"/>
          <w:sz w:val="24"/>
          <w:szCs w:val="24"/>
        </w:rPr>
      </w:pPr>
      <w:r w:rsidRPr="00483ACD">
        <w:rPr>
          <w:rFonts w:ascii="Arial" w:hAnsi="Arial" w:cs="Arial"/>
          <w:sz w:val="24"/>
          <w:szCs w:val="24"/>
        </w:rPr>
        <w:lastRenderedPageBreak/>
        <w:t>W przypadku zmiany osób przedstawionych w ofercie w „wykazie osób, skierowanych przez Wykonawcę do realizacji zamówienia”, na nowe osoby, muszą one spełniać co najmniej wymagania określone w SWZ i umowie.</w:t>
      </w:r>
    </w:p>
    <w:p w14:paraId="745236DF" w14:textId="77777777" w:rsidR="00CE22BF" w:rsidRPr="00483ACD" w:rsidRDefault="00CE22BF" w:rsidP="00CE22BF">
      <w:pPr>
        <w:numPr>
          <w:ilvl w:val="0"/>
          <w:numId w:val="3"/>
        </w:numPr>
        <w:spacing w:after="0" w:line="360" w:lineRule="auto"/>
        <w:ind w:left="426" w:hanging="426"/>
        <w:rPr>
          <w:rFonts w:ascii="Arial" w:hAnsi="Arial" w:cs="Arial"/>
          <w:sz w:val="24"/>
          <w:szCs w:val="24"/>
        </w:rPr>
      </w:pPr>
      <w:r w:rsidRPr="00483ACD">
        <w:rPr>
          <w:rFonts w:ascii="Arial" w:hAnsi="Arial" w:cs="Arial"/>
          <w:sz w:val="24"/>
          <w:szCs w:val="24"/>
        </w:rPr>
        <w:t>Wykonawca obowiązany jest zmienić osoby przedstawione w ofercie w „wykazie osób, skierowanych przez Wykonawcę do realizacji zamówienia” na żądanie Zamawiającego, w terminie przezeń wskazanym.</w:t>
      </w:r>
    </w:p>
    <w:p w14:paraId="11101176" w14:textId="77777777" w:rsidR="00CE22BF" w:rsidRPr="00483ACD" w:rsidRDefault="00CE22BF" w:rsidP="00CE22BF">
      <w:pPr>
        <w:numPr>
          <w:ilvl w:val="0"/>
          <w:numId w:val="3"/>
        </w:numPr>
        <w:spacing w:after="0" w:line="360" w:lineRule="auto"/>
        <w:ind w:left="426" w:hanging="426"/>
        <w:rPr>
          <w:rFonts w:ascii="Arial" w:hAnsi="Arial" w:cs="Arial"/>
          <w:sz w:val="24"/>
          <w:szCs w:val="24"/>
        </w:rPr>
      </w:pPr>
      <w:r w:rsidRPr="00483ACD">
        <w:rPr>
          <w:rFonts w:ascii="Arial" w:hAnsi="Arial" w:cs="Arial"/>
          <w:sz w:val="24"/>
          <w:szCs w:val="24"/>
        </w:rPr>
        <w:t>Wykonawca poniesie we własnym zakresie wszelkie koszty związane ze zmianą osób przedstawionych w ofercie w „wykazie osób, skierowanych przez Wykonawcę do realizacji zamówienia”.</w:t>
      </w:r>
    </w:p>
    <w:p w14:paraId="307A8681" w14:textId="198D1547" w:rsidR="00CE22BF" w:rsidRPr="00483ACD" w:rsidRDefault="002200BC" w:rsidP="00F73D47">
      <w:pPr>
        <w:spacing w:before="120" w:after="0" w:line="360" w:lineRule="auto"/>
        <w:jc w:val="center"/>
        <w:rPr>
          <w:rFonts w:ascii="Arial" w:hAnsi="Arial" w:cs="Arial"/>
          <w:sz w:val="24"/>
          <w:szCs w:val="24"/>
        </w:rPr>
      </w:pPr>
      <w:r w:rsidRPr="00483ACD">
        <w:rPr>
          <w:rFonts w:ascii="Arial" w:hAnsi="Arial" w:cs="Arial"/>
          <w:sz w:val="24"/>
          <w:szCs w:val="24"/>
        </w:rPr>
        <w:t xml:space="preserve">ROBOTY </w:t>
      </w:r>
      <w:r w:rsidR="00446EFF" w:rsidRPr="00483ACD">
        <w:rPr>
          <w:rFonts w:ascii="Arial" w:hAnsi="Arial" w:cs="Arial"/>
          <w:sz w:val="24"/>
          <w:szCs w:val="24"/>
        </w:rPr>
        <w:t xml:space="preserve">DODATKOWE I </w:t>
      </w:r>
      <w:r w:rsidRPr="00483ACD">
        <w:rPr>
          <w:rFonts w:ascii="Arial" w:hAnsi="Arial" w:cs="Arial"/>
          <w:sz w:val="24"/>
          <w:szCs w:val="24"/>
        </w:rPr>
        <w:t>ZAMIENNE</w:t>
      </w:r>
    </w:p>
    <w:p w14:paraId="6786C3E6" w14:textId="7B5EB320" w:rsidR="00CE22BF" w:rsidRPr="00483ACD" w:rsidRDefault="00CE22BF" w:rsidP="00A52A34">
      <w:pPr>
        <w:spacing w:after="0" w:line="360" w:lineRule="auto"/>
        <w:jc w:val="center"/>
        <w:rPr>
          <w:rFonts w:ascii="Arial" w:hAnsi="Arial" w:cs="Arial"/>
          <w:sz w:val="24"/>
          <w:szCs w:val="24"/>
        </w:rPr>
      </w:pPr>
      <w:r w:rsidRPr="00483ACD">
        <w:rPr>
          <w:rFonts w:ascii="Arial" w:hAnsi="Arial" w:cs="Arial"/>
          <w:sz w:val="24"/>
          <w:szCs w:val="24"/>
        </w:rPr>
        <w:t>§ 14</w:t>
      </w:r>
    </w:p>
    <w:p w14:paraId="172EF25B" w14:textId="77777777" w:rsidR="00446EFF" w:rsidRPr="00483ACD" w:rsidRDefault="00446EFF" w:rsidP="00446EFF">
      <w:pPr>
        <w:numPr>
          <w:ilvl w:val="0"/>
          <w:numId w:val="57"/>
        </w:numPr>
        <w:tabs>
          <w:tab w:val="clear" w:pos="720"/>
        </w:tabs>
        <w:spacing w:after="0" w:line="360" w:lineRule="auto"/>
        <w:ind w:left="426" w:hanging="426"/>
        <w:rPr>
          <w:rFonts w:cs="Arial"/>
          <w:sz w:val="24"/>
          <w:szCs w:val="24"/>
        </w:rPr>
      </w:pPr>
      <w:r w:rsidRPr="00483ACD">
        <w:rPr>
          <w:rFonts w:cs="Arial"/>
          <w:sz w:val="24"/>
          <w:szCs w:val="24"/>
        </w:rPr>
        <w:t>W przypadku wystąpienia obiektywnej konieczności wykonania robót dodatkowych lub zamiennych, niezbędnych z uwagi na bezpieczeństwo lub prawidłowe zrealizowanie przedmiotu umowy, Wykonawca zobowiązany jest uzyskać zgodę Zamawiającego przed przystąpieniem do ich wykonania. Przyjmuje się, że roboty takie będą mogły być wykonane po podpisaniu przez Zamawiającego i Wykonawcę odpowiedniego Protokołu konieczności, z zastrzeżeniem ust. 5.</w:t>
      </w:r>
    </w:p>
    <w:p w14:paraId="7F14440D"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t>Wykonywanie robót zamiennych polegać będzie na zmianie technologii ich wykonania bądź zastosowanych materiałów, w ramach wynagrodzenia umownego Wykonawcy. Wykonawca nie otrzyma od Zamawiającego dodatkowego wynagrodzenia z tytułu wykonania tych robót, których wartość musi odpowiadać wartości robót wskazanych w ofercie Wykonawcy, zamiast których zostaną wykonane roboty zamienne.</w:t>
      </w:r>
    </w:p>
    <w:p w14:paraId="4783B35D"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t>Jeżeli w toku realizacji umowy zajdzie konieczność wykonania robót dodatkowych, o których mowa w art. 455 ustawy Prawo zamówień publicznych, których rozmiaru i zakresu Zamawiający nie był w stanie określić i przewidzieć, w dniu rozpoczęcia postępowania o udzielenie zamówienia publicznego, Strony zobligowane są potwierdzić zakres tych robót oraz zasadność ich wykonania w protokole konieczności.</w:t>
      </w:r>
    </w:p>
    <w:p w14:paraId="2284CE61"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t>Spisanie protokołu konieczności, nie jest równoznaczne z udzieleniem Wykonawcy zlecenia na wykonanie robót dodatkowych oraz nie upoważnia Wykonawcy do przystąpienia do ich wykonania.</w:t>
      </w:r>
    </w:p>
    <w:p w14:paraId="5BEE1FAD"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lastRenderedPageBreak/>
        <w:t>Wykonawca przystąpi do wykonania robót dodatkowych wyłącznie po zawarciu aneksu do umowy pod warunkiem zaistnienia przesłanek, o których mowa w art. 455 ust.1 pkt 3 ustawy Prawo zamówień publicznych. Przystąpienie przez Wykonawcę do realizacji prac objętych protokołem konieczności, bez uprzedniego zawarcia aneksu do umowy – nie uprawnia Wykonawcy do żądania od Zamawiającego zapłaty wynagrodzenia za wykonanie robót dodatkowych.</w:t>
      </w:r>
    </w:p>
    <w:p w14:paraId="594211C7"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t xml:space="preserve">Roboty dodatkowe zostaną rozliczone w oparciu o kosztorys przedstawiony przez Wykonawcę po zawarciu umowy o ile składniki cenowe wymienione w tym kosztorysie nie przekraczają średnich stawek zawartych w wydawnictwach </w:t>
      </w:r>
      <w:proofErr w:type="spellStart"/>
      <w:r w:rsidRPr="00483ACD">
        <w:rPr>
          <w:rFonts w:cs="Arial"/>
          <w:sz w:val="24"/>
          <w:szCs w:val="24"/>
        </w:rPr>
        <w:t>Sekocenbud</w:t>
      </w:r>
      <w:proofErr w:type="spellEnd"/>
      <w:r w:rsidRPr="00483ACD">
        <w:rPr>
          <w:rFonts w:cs="Arial"/>
          <w:sz w:val="24"/>
          <w:szCs w:val="24"/>
        </w:rPr>
        <w:t xml:space="preserve"> lub innych ogólnodostępnych publikatorach kosztorysowych.</w:t>
      </w:r>
      <w:r w:rsidRPr="00483ACD">
        <w:rPr>
          <w:rFonts w:cs="Arial"/>
          <w:sz w:val="24"/>
          <w:szCs w:val="24"/>
        </w:rPr>
        <w:br/>
        <w:t>W takim przypadku obowiązującymi będą składniki cenowe przyjęte w tych wydawnictwach.</w:t>
      </w:r>
    </w:p>
    <w:p w14:paraId="56B0E8A4" w14:textId="77777777" w:rsidR="00446EFF" w:rsidRPr="00483ACD" w:rsidRDefault="00446EFF" w:rsidP="00446EFF">
      <w:pPr>
        <w:numPr>
          <w:ilvl w:val="0"/>
          <w:numId w:val="57"/>
        </w:numPr>
        <w:tabs>
          <w:tab w:val="clear" w:pos="720"/>
        </w:tabs>
        <w:spacing w:after="0" w:line="360" w:lineRule="auto"/>
        <w:ind w:left="425" w:hanging="425"/>
        <w:rPr>
          <w:rFonts w:cs="Arial"/>
          <w:sz w:val="24"/>
          <w:szCs w:val="24"/>
        </w:rPr>
      </w:pPr>
      <w:r w:rsidRPr="00483ACD">
        <w:rPr>
          <w:rFonts w:cs="Arial"/>
          <w:sz w:val="24"/>
          <w:szCs w:val="24"/>
        </w:rPr>
        <w:t xml:space="preserve">Roboty dodatkowe, dla których brak jest cen jednostkowych w kosztorysie przedstawionym przez Wykonawcę po zawarciu umowy, rozliczone będą na podstawie kosztorysu szczegółowego, według średnich stawek zawartych w wydawnictwach </w:t>
      </w:r>
      <w:proofErr w:type="spellStart"/>
      <w:r w:rsidRPr="00483ACD">
        <w:rPr>
          <w:rFonts w:cs="Arial"/>
          <w:sz w:val="24"/>
          <w:szCs w:val="24"/>
        </w:rPr>
        <w:t>Sekocenbud</w:t>
      </w:r>
      <w:proofErr w:type="spellEnd"/>
      <w:r w:rsidRPr="00483ACD">
        <w:rPr>
          <w:rFonts w:cs="Arial"/>
          <w:sz w:val="24"/>
          <w:szCs w:val="24"/>
        </w:rPr>
        <w:t xml:space="preserve"> lub innych ogólnodostępnych publikatorach kosztorysowych.</w:t>
      </w:r>
    </w:p>
    <w:p w14:paraId="4CEC7800" w14:textId="014001A6" w:rsidR="00CE22BF" w:rsidRPr="00483ACD" w:rsidRDefault="002200BC" w:rsidP="00F73D47">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WYMÓG ZATRUDNIENIA NA PODSTAWIE UMOWY O PRACĘ PRACOWNIKÓW WYKONAWCY LUB PODWYKONAWCY</w:t>
      </w:r>
    </w:p>
    <w:p w14:paraId="26C47284" w14:textId="71F58236" w:rsidR="00CE22BF" w:rsidRPr="00483ACD" w:rsidRDefault="00CE22BF" w:rsidP="00A52A34">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15</w:t>
      </w:r>
    </w:p>
    <w:p w14:paraId="5969F59D"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sz w:val="24"/>
          <w:szCs w:val="24"/>
        </w:rPr>
        <w:t>Wykonawca zobowiązuje się, że pracownicy świadczący czynności opisane</w:t>
      </w:r>
      <w:r w:rsidRPr="00483ACD">
        <w:rPr>
          <w:rFonts w:ascii="Arial" w:hAnsi="Arial" w:cs="Arial"/>
          <w:sz w:val="24"/>
          <w:szCs w:val="24"/>
        </w:rPr>
        <w:br/>
        <w:t>w ust. 2 będą w okresie realizacji umowy zatrudnieni na podstawie umowy</w:t>
      </w:r>
      <w:r w:rsidRPr="00483ACD">
        <w:rPr>
          <w:rFonts w:ascii="Arial" w:hAnsi="Arial" w:cs="Arial"/>
          <w:sz w:val="24"/>
          <w:szCs w:val="24"/>
        </w:rPr>
        <w:br/>
        <w:t>o pracę w rozumieniu przepisów ustawy z dnia 26 czerwca 1974 r. - Kodeks pracy.</w:t>
      </w:r>
    </w:p>
    <w:p w14:paraId="510062B3"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sz w:val="24"/>
          <w:szCs w:val="24"/>
        </w:rPr>
        <w:t xml:space="preserve">Czynności, które muszą być wykonywane przez pracowników Wykonawcy lub Podwykonawcy zatrudnionych na umowę o pracę: </w:t>
      </w:r>
    </w:p>
    <w:p w14:paraId="16D73EA1" w14:textId="77777777" w:rsidR="00CE22BF" w:rsidRPr="00483ACD" w:rsidRDefault="00CE22BF">
      <w:pPr>
        <w:pStyle w:val="Akapitzlist"/>
        <w:numPr>
          <w:ilvl w:val="0"/>
          <w:numId w:val="44"/>
        </w:numPr>
        <w:tabs>
          <w:tab w:val="left" w:pos="993"/>
        </w:tabs>
        <w:spacing w:after="0" w:line="360" w:lineRule="auto"/>
        <w:ind w:left="993" w:hanging="567"/>
        <w:rPr>
          <w:rFonts w:cs="Arial"/>
          <w:sz w:val="24"/>
          <w:szCs w:val="24"/>
        </w:rPr>
      </w:pPr>
      <w:r w:rsidRPr="00483ACD">
        <w:rPr>
          <w:rFonts w:cs="Arial"/>
          <w:sz w:val="24"/>
          <w:szCs w:val="24"/>
        </w:rPr>
        <w:t>montaż opraw i montaż szaf oświetleniowych,</w:t>
      </w:r>
    </w:p>
    <w:p w14:paraId="5A8A528B" w14:textId="77777777" w:rsidR="00CE22BF" w:rsidRPr="00483ACD" w:rsidRDefault="00CE22BF">
      <w:pPr>
        <w:pStyle w:val="Akapitzlist"/>
        <w:numPr>
          <w:ilvl w:val="0"/>
          <w:numId w:val="44"/>
        </w:numPr>
        <w:tabs>
          <w:tab w:val="left" w:pos="993"/>
        </w:tabs>
        <w:spacing w:after="0" w:line="360" w:lineRule="auto"/>
        <w:ind w:left="993" w:hanging="567"/>
        <w:rPr>
          <w:rFonts w:cs="Arial"/>
          <w:sz w:val="24"/>
          <w:szCs w:val="24"/>
        </w:rPr>
      </w:pPr>
      <w:r w:rsidRPr="00483ACD">
        <w:rPr>
          <w:rFonts w:cs="Arial"/>
          <w:sz w:val="24"/>
          <w:szCs w:val="24"/>
        </w:rPr>
        <w:t>prace łączeniowe związane z podłączeniem urządzeń oświetleniowych do  instalacji  oświetleniowej oraz do sieci energetycznej,</w:t>
      </w:r>
    </w:p>
    <w:p w14:paraId="078D9736" w14:textId="77777777" w:rsidR="00CE22BF" w:rsidRPr="00483ACD" w:rsidRDefault="00CE22BF">
      <w:pPr>
        <w:pStyle w:val="Akapitzlist"/>
        <w:numPr>
          <w:ilvl w:val="0"/>
          <w:numId w:val="44"/>
        </w:numPr>
        <w:tabs>
          <w:tab w:val="left" w:pos="993"/>
        </w:tabs>
        <w:spacing w:after="0" w:line="360" w:lineRule="auto"/>
        <w:ind w:left="993" w:hanging="567"/>
        <w:rPr>
          <w:rFonts w:cs="Arial"/>
          <w:sz w:val="24"/>
          <w:szCs w:val="24"/>
        </w:rPr>
      </w:pPr>
      <w:r w:rsidRPr="00483ACD">
        <w:rPr>
          <w:rFonts w:cs="Arial"/>
          <w:sz w:val="24"/>
          <w:szCs w:val="24"/>
        </w:rPr>
        <w:t>wykonanie pomiarów wielkości elektrycznych.</w:t>
      </w:r>
    </w:p>
    <w:p w14:paraId="5DEE97A1"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sz w:val="24"/>
          <w:szCs w:val="24"/>
        </w:rPr>
        <w:t xml:space="preserve">W trakcie realizacji zamówienia Zamawiający uprawniony jest do wykonywania czynności kontrolnych wobec wykonawcy odnośnie spełniania przez Wykonawcę lub Podwykonawcę wymogu zatrudnienia na podstawie umowy o pracę osób </w:t>
      </w:r>
      <w:r w:rsidRPr="00483ACD">
        <w:rPr>
          <w:rFonts w:ascii="Arial" w:hAnsi="Arial" w:cs="Arial"/>
          <w:sz w:val="24"/>
          <w:szCs w:val="24"/>
        </w:rPr>
        <w:lastRenderedPageBreak/>
        <w:t>wykonujących wskazane w ust. 2 czynności. Zamawiający uprawniony jest</w:t>
      </w:r>
      <w:r w:rsidRPr="00483ACD">
        <w:rPr>
          <w:rFonts w:ascii="Arial" w:hAnsi="Arial" w:cs="Arial"/>
          <w:sz w:val="24"/>
          <w:szCs w:val="24"/>
        </w:rPr>
        <w:br/>
        <w:t xml:space="preserve">w szczególności do: </w:t>
      </w:r>
    </w:p>
    <w:p w14:paraId="253BF15A" w14:textId="77777777" w:rsidR="00CE22BF" w:rsidRPr="00483ACD" w:rsidRDefault="00CE22BF">
      <w:pPr>
        <w:pStyle w:val="Akapitzlist"/>
        <w:numPr>
          <w:ilvl w:val="0"/>
          <w:numId w:val="38"/>
        </w:numPr>
        <w:tabs>
          <w:tab w:val="left" w:pos="851"/>
        </w:tabs>
        <w:spacing w:after="0" w:line="360" w:lineRule="auto"/>
        <w:ind w:left="851" w:hanging="425"/>
        <w:rPr>
          <w:rFonts w:cs="Arial"/>
          <w:sz w:val="24"/>
          <w:szCs w:val="24"/>
        </w:rPr>
      </w:pPr>
      <w:r w:rsidRPr="00483ACD">
        <w:rPr>
          <w:rFonts w:cs="Arial"/>
          <w:sz w:val="24"/>
          <w:szCs w:val="24"/>
        </w:rPr>
        <w:t>żądania oświadczeń i dokumentów w zakresie potwierdzenia spełniania ww. wymogów i dokonywania ich oceny,</w:t>
      </w:r>
    </w:p>
    <w:p w14:paraId="07A6D8D3" w14:textId="77777777" w:rsidR="00CE22BF" w:rsidRPr="00483ACD" w:rsidRDefault="00CE22BF">
      <w:pPr>
        <w:pStyle w:val="Akapitzlist"/>
        <w:numPr>
          <w:ilvl w:val="0"/>
          <w:numId w:val="38"/>
        </w:numPr>
        <w:tabs>
          <w:tab w:val="left" w:pos="851"/>
        </w:tabs>
        <w:spacing w:after="0" w:line="360" w:lineRule="auto"/>
        <w:ind w:left="851" w:hanging="425"/>
        <w:rPr>
          <w:rFonts w:cs="Arial"/>
          <w:sz w:val="24"/>
          <w:szCs w:val="24"/>
        </w:rPr>
      </w:pPr>
      <w:r w:rsidRPr="00483ACD">
        <w:rPr>
          <w:rFonts w:cs="Arial"/>
          <w:sz w:val="24"/>
          <w:szCs w:val="24"/>
        </w:rPr>
        <w:t>żądania wyjaśnień w przypadku wątpliwości w zakresie potwierdzenia spełniania ww. wymogów,</w:t>
      </w:r>
    </w:p>
    <w:p w14:paraId="26D8C2F0" w14:textId="77777777" w:rsidR="00CE22BF" w:rsidRPr="00483ACD" w:rsidRDefault="00CE22BF">
      <w:pPr>
        <w:pStyle w:val="Akapitzlist"/>
        <w:numPr>
          <w:ilvl w:val="0"/>
          <w:numId w:val="38"/>
        </w:numPr>
        <w:tabs>
          <w:tab w:val="left" w:pos="851"/>
        </w:tabs>
        <w:spacing w:after="0" w:line="360" w:lineRule="auto"/>
        <w:ind w:left="851" w:hanging="425"/>
        <w:rPr>
          <w:rFonts w:cs="Arial"/>
          <w:sz w:val="24"/>
          <w:szCs w:val="24"/>
        </w:rPr>
      </w:pPr>
      <w:r w:rsidRPr="00483ACD">
        <w:rPr>
          <w:rFonts w:cs="Arial"/>
          <w:sz w:val="24"/>
          <w:szCs w:val="24"/>
        </w:rPr>
        <w:t>przeprowadzania kontroli na miejscu wykonywania świadczenia.</w:t>
      </w:r>
    </w:p>
    <w:p w14:paraId="64BB3213"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sz w:val="24"/>
          <w:szCs w:val="24"/>
        </w:rPr>
        <w:t>W trakcie realizacji umowy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2 czynności w trakcie realizacji zamówienia:</w:t>
      </w:r>
    </w:p>
    <w:p w14:paraId="7C7CE847" w14:textId="77777777" w:rsidR="00CE22BF" w:rsidRPr="00483ACD" w:rsidRDefault="00CE22BF">
      <w:pPr>
        <w:pStyle w:val="Akapitzlist"/>
        <w:numPr>
          <w:ilvl w:val="0"/>
          <w:numId w:val="37"/>
        </w:numPr>
        <w:tabs>
          <w:tab w:val="left" w:pos="851"/>
        </w:tabs>
        <w:spacing w:after="0" w:line="360" w:lineRule="auto"/>
        <w:ind w:left="851" w:hanging="425"/>
        <w:rPr>
          <w:rFonts w:cs="Arial"/>
          <w:sz w:val="24"/>
          <w:szCs w:val="24"/>
        </w:rPr>
      </w:pPr>
      <w:r w:rsidRPr="00483ACD">
        <w:rPr>
          <w:rFonts w:cs="Arial"/>
          <w:sz w:val="24"/>
          <w:szCs w:val="24"/>
        </w:rPr>
        <w:t xml:space="preserve">oświadczenie zatrudnionego pracownika lub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w:t>
      </w:r>
      <w:r w:rsidRPr="00483ACD">
        <w:rPr>
          <w:rFonts w:cs="Arial"/>
          <w:sz w:val="24"/>
          <w:szCs w:val="24"/>
        </w:rPr>
        <w:br/>
        <w:t>i nazwisk tych osób, rodzaju umowy o pracę i wymiaru etatu oraz podpis osoby uprawnionej do złożenia oświadczenia w imieniu Wykonawcy lub Podwykonawcy;</w:t>
      </w:r>
    </w:p>
    <w:p w14:paraId="5EE7E2C7" w14:textId="77777777" w:rsidR="00CE22BF" w:rsidRPr="00483ACD" w:rsidRDefault="00CE22BF">
      <w:pPr>
        <w:pStyle w:val="Akapitzlist"/>
        <w:numPr>
          <w:ilvl w:val="0"/>
          <w:numId w:val="37"/>
        </w:numPr>
        <w:tabs>
          <w:tab w:val="left" w:pos="851"/>
        </w:tabs>
        <w:spacing w:after="0" w:line="360" w:lineRule="auto"/>
        <w:ind w:left="851" w:hanging="425"/>
        <w:rPr>
          <w:rFonts w:cs="Arial"/>
          <w:sz w:val="24"/>
          <w:szCs w:val="24"/>
        </w:rPr>
      </w:pPr>
      <w:r w:rsidRPr="00483ACD">
        <w:rPr>
          <w:rFonts w:cs="Arial"/>
          <w:sz w:val="24"/>
          <w:szCs w:val="24"/>
        </w:rPr>
        <w:t xml:space="preserve">poświadczoną za zgodność z oryginałem odpowiednio przez Wykonawcę lub Podwykonawcę kopię umowy/umów o pracę osób wykonujących w trakcie realizacji zamówienia czynności, których dotyczy ww. oświadczenie Wykonawcy lub </w:t>
      </w:r>
      <w:r w:rsidRPr="00483ACD">
        <w:rPr>
          <w:rFonts w:cs="Arial"/>
          <w:color w:val="000000"/>
          <w:sz w:val="24"/>
          <w:szCs w:val="24"/>
        </w:rPr>
        <w:t>Podwykonawcy (wraz z dokumentem regulującym zakres obowiązków, jeżeli został sporządzony). Kopia umowy/umów powinna zostać zanonimizowana w sposób zapewniający ochronę danych osobowych pracowników, zgodnie z obowiązującymi przepisami o ochronie danych osobowych (tj. w szczególności bez adresów, nr PESEL pracowników). Imię</w:t>
      </w:r>
      <w:r w:rsidRPr="00483ACD">
        <w:rPr>
          <w:rFonts w:cs="Arial"/>
          <w:color w:val="000000"/>
          <w:sz w:val="24"/>
          <w:szCs w:val="24"/>
        </w:rPr>
        <w:br/>
        <w:t xml:space="preserve">i nazwisko pracownika nie podlega </w:t>
      </w:r>
      <w:proofErr w:type="spellStart"/>
      <w:r w:rsidRPr="00483ACD">
        <w:rPr>
          <w:rFonts w:cs="Arial"/>
          <w:color w:val="000000"/>
          <w:sz w:val="24"/>
          <w:szCs w:val="24"/>
        </w:rPr>
        <w:t>anonimizacji</w:t>
      </w:r>
      <w:proofErr w:type="spellEnd"/>
      <w:r w:rsidRPr="00483ACD">
        <w:rPr>
          <w:rFonts w:cs="Arial"/>
          <w:color w:val="000000"/>
          <w:sz w:val="24"/>
          <w:szCs w:val="24"/>
        </w:rPr>
        <w:t>. Informacje takie jak: data zawarcia umowy, rodzaj umowy o pracę i wymiar etatu powinny być możliwe do zidentyfikowania</w:t>
      </w:r>
      <w:r w:rsidRPr="00483ACD">
        <w:rPr>
          <w:rFonts w:cs="Arial"/>
          <w:sz w:val="24"/>
          <w:szCs w:val="24"/>
        </w:rPr>
        <w:t>;</w:t>
      </w:r>
    </w:p>
    <w:p w14:paraId="00F3D738" w14:textId="77777777" w:rsidR="00CE22BF" w:rsidRPr="00483ACD" w:rsidRDefault="00CE22BF">
      <w:pPr>
        <w:pStyle w:val="Akapitzlist"/>
        <w:numPr>
          <w:ilvl w:val="0"/>
          <w:numId w:val="37"/>
        </w:numPr>
        <w:tabs>
          <w:tab w:val="left" w:pos="851"/>
        </w:tabs>
        <w:spacing w:after="0" w:line="360" w:lineRule="auto"/>
        <w:ind w:left="851" w:hanging="425"/>
        <w:rPr>
          <w:rFonts w:cs="Arial"/>
          <w:sz w:val="24"/>
          <w:szCs w:val="24"/>
        </w:rPr>
      </w:pPr>
      <w:r w:rsidRPr="00483ACD">
        <w:rPr>
          <w:rFonts w:cs="Arial"/>
          <w:sz w:val="24"/>
          <w:szCs w:val="24"/>
        </w:rPr>
        <w:t xml:space="preserve">zaświadczenie właściwego oddziału ZUS, potwierdzające opłacanie </w:t>
      </w:r>
      <w:r w:rsidRPr="00483ACD">
        <w:rPr>
          <w:rFonts w:cs="Arial"/>
          <w:color w:val="000000"/>
          <w:sz w:val="24"/>
          <w:szCs w:val="24"/>
        </w:rPr>
        <w:t>przez Wykonawcę lub Podwykonawcę składek na ubezpieczenia</w:t>
      </w:r>
      <w:r w:rsidRPr="00483ACD">
        <w:rPr>
          <w:rFonts w:cs="Arial"/>
          <w:sz w:val="24"/>
          <w:szCs w:val="24"/>
        </w:rPr>
        <w:t xml:space="preserve"> społeczne</w:t>
      </w:r>
      <w:r w:rsidRPr="00483ACD">
        <w:rPr>
          <w:rFonts w:cs="Arial"/>
          <w:sz w:val="24"/>
          <w:szCs w:val="24"/>
        </w:rPr>
        <w:br/>
      </w:r>
      <w:r w:rsidRPr="00483ACD">
        <w:rPr>
          <w:rFonts w:cs="Arial"/>
          <w:sz w:val="24"/>
          <w:szCs w:val="24"/>
        </w:rPr>
        <w:lastRenderedPageBreak/>
        <w:t>i zdrowotne z tytułu zatrudnienia na podstawie umów o pracę za ostatni okres rozliczeniowy;</w:t>
      </w:r>
    </w:p>
    <w:p w14:paraId="25943A8A" w14:textId="77777777" w:rsidR="00CE22BF" w:rsidRPr="00483ACD" w:rsidRDefault="00CE22BF">
      <w:pPr>
        <w:pStyle w:val="Akapitzlist"/>
        <w:numPr>
          <w:ilvl w:val="0"/>
          <w:numId w:val="37"/>
        </w:numPr>
        <w:tabs>
          <w:tab w:val="left" w:pos="851"/>
        </w:tabs>
        <w:spacing w:after="0" w:line="360" w:lineRule="auto"/>
        <w:ind w:left="851" w:hanging="425"/>
        <w:rPr>
          <w:rFonts w:cs="Arial"/>
          <w:sz w:val="24"/>
          <w:szCs w:val="24"/>
        </w:rPr>
      </w:pPr>
      <w:r w:rsidRPr="00483ACD">
        <w:rPr>
          <w:rFonts w:cs="Arial"/>
          <w:sz w:val="24"/>
          <w:szCs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obowiązującymi przepisami o ochronie danych osobowych. Imię i nazwisko pracownika nie podlega </w:t>
      </w:r>
      <w:proofErr w:type="spellStart"/>
      <w:r w:rsidRPr="00483ACD">
        <w:rPr>
          <w:rFonts w:cs="Arial"/>
          <w:sz w:val="24"/>
          <w:szCs w:val="24"/>
        </w:rPr>
        <w:t>anonimizacji</w:t>
      </w:r>
      <w:proofErr w:type="spellEnd"/>
      <w:r w:rsidRPr="00483ACD">
        <w:rPr>
          <w:rFonts w:cs="Arial"/>
          <w:sz w:val="24"/>
          <w:szCs w:val="24"/>
        </w:rPr>
        <w:t>.</w:t>
      </w:r>
    </w:p>
    <w:p w14:paraId="429686A4"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sz w:val="24"/>
          <w:szCs w:val="24"/>
        </w:rPr>
        <w:t>Niezłożenie przez Wykonawcę w wyznaczonym przez Zamawiającego terminie żądanych przez Zamawiającego dowodów w celu potwierdzenia spełnienia przez Wykonawcę lub Podwykonawcę wymogu zatrudnienia na podstawie umowy</w:t>
      </w:r>
      <w:r w:rsidRPr="00483ACD">
        <w:rPr>
          <w:rFonts w:ascii="Arial" w:hAnsi="Arial" w:cs="Arial"/>
          <w:sz w:val="24"/>
          <w:szCs w:val="24"/>
        </w:rPr>
        <w:br/>
        <w:t>o pracę traktowane będzie jako niespełnienie przez Wykonawcę lub Podwykonawcę wymogu zatrudnienia na podstawie umowy o pracę osób wykonujących wskazane w ust. 2 czynności.</w:t>
      </w:r>
    </w:p>
    <w:p w14:paraId="23B82400" w14:textId="77777777" w:rsidR="00CE22BF" w:rsidRPr="00483ACD" w:rsidRDefault="00CE22BF" w:rsidP="00CE22BF">
      <w:pPr>
        <w:numPr>
          <w:ilvl w:val="0"/>
          <w:numId w:val="2"/>
        </w:numPr>
        <w:spacing w:after="0" w:line="360" w:lineRule="auto"/>
        <w:ind w:left="426" w:hanging="426"/>
        <w:rPr>
          <w:rFonts w:ascii="Arial" w:hAnsi="Arial" w:cs="Arial"/>
          <w:sz w:val="24"/>
          <w:szCs w:val="24"/>
        </w:rPr>
      </w:pPr>
      <w:r w:rsidRPr="00483ACD">
        <w:rPr>
          <w:rFonts w:ascii="Arial" w:hAnsi="Arial" w:cs="Arial"/>
          <w:color w:val="000000"/>
          <w:sz w:val="24"/>
          <w:szCs w:val="24"/>
        </w:rPr>
        <w:t>W przypadku uzasadnionych wątpliwości co do przestrzegania prawa pracy przez Wykonawcę lub Podwykonawcę, Zamawiający może zwrócić się</w:t>
      </w:r>
      <w:r w:rsidRPr="00483ACD">
        <w:rPr>
          <w:rFonts w:ascii="Arial" w:hAnsi="Arial" w:cs="Arial"/>
          <w:color w:val="000000"/>
          <w:sz w:val="24"/>
          <w:szCs w:val="24"/>
        </w:rPr>
        <w:br/>
        <w:t>o przeprowadzenie kontroli przez Państwową</w:t>
      </w:r>
      <w:r w:rsidRPr="00483ACD">
        <w:rPr>
          <w:rFonts w:ascii="Arial" w:hAnsi="Arial" w:cs="Arial"/>
          <w:sz w:val="24"/>
          <w:szCs w:val="24"/>
        </w:rPr>
        <w:t xml:space="preserve"> Inspekcję Pracy.</w:t>
      </w:r>
    </w:p>
    <w:p w14:paraId="6A49CAB2" w14:textId="058D06C0" w:rsidR="00CE22BF" w:rsidRPr="00483ACD" w:rsidRDefault="002200BC" w:rsidP="00A52A34">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KARY UMOWNE</w:t>
      </w:r>
    </w:p>
    <w:p w14:paraId="2BF1FF6F" w14:textId="21DCEB60" w:rsidR="00CE22BF" w:rsidRPr="00483ACD" w:rsidRDefault="00CE22BF" w:rsidP="00A52A34">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16</w:t>
      </w:r>
    </w:p>
    <w:p w14:paraId="7DE106F5" w14:textId="77777777" w:rsidR="00CE22BF" w:rsidRPr="00483ACD" w:rsidRDefault="00CE22BF">
      <w:pPr>
        <w:numPr>
          <w:ilvl w:val="0"/>
          <w:numId w:val="6"/>
        </w:numPr>
        <w:tabs>
          <w:tab w:val="clear" w:pos="720"/>
          <w:tab w:val="num" w:pos="-3969"/>
        </w:tabs>
        <w:spacing w:after="0" w:line="360" w:lineRule="auto"/>
        <w:ind w:left="426" w:hanging="426"/>
        <w:jc w:val="both"/>
        <w:rPr>
          <w:rFonts w:ascii="Arial" w:hAnsi="Arial" w:cs="Arial"/>
          <w:sz w:val="24"/>
          <w:szCs w:val="24"/>
        </w:rPr>
      </w:pPr>
      <w:r w:rsidRPr="00483ACD">
        <w:rPr>
          <w:rFonts w:ascii="Arial" w:hAnsi="Arial" w:cs="Arial"/>
          <w:sz w:val="24"/>
          <w:szCs w:val="24"/>
        </w:rPr>
        <w:t>Wykonawca zapłaci Zamawiającemu karę umowną:</w:t>
      </w:r>
    </w:p>
    <w:p w14:paraId="3CD4E9B4" w14:textId="7A3F3BAE" w:rsidR="00CE22BF" w:rsidRPr="00483ACD" w:rsidRDefault="00CE22BF">
      <w:pPr>
        <w:numPr>
          <w:ilvl w:val="0"/>
          <w:numId w:val="7"/>
        </w:numPr>
        <w:tabs>
          <w:tab w:val="num" w:pos="851"/>
        </w:tabs>
        <w:spacing w:after="0" w:line="360" w:lineRule="auto"/>
        <w:ind w:left="851" w:hanging="436"/>
        <w:rPr>
          <w:rFonts w:ascii="Arial" w:hAnsi="Arial" w:cs="Arial"/>
          <w:sz w:val="24"/>
          <w:szCs w:val="24"/>
        </w:rPr>
      </w:pPr>
      <w:r w:rsidRPr="00483ACD">
        <w:rPr>
          <w:rFonts w:ascii="Arial" w:hAnsi="Arial" w:cs="Arial"/>
          <w:sz w:val="24"/>
          <w:szCs w:val="24"/>
        </w:rPr>
        <w:t>za odstąpienie od umowy przez którąkolwiek ze Stron z przyczyn leżących po stronie Wykonawcy w wysokości 30% wynagrodzenia</w:t>
      </w:r>
      <w:r w:rsidR="00B12B75" w:rsidRPr="00483ACD">
        <w:rPr>
          <w:rFonts w:ascii="Arial" w:hAnsi="Arial" w:cs="Arial"/>
          <w:sz w:val="24"/>
          <w:szCs w:val="24"/>
        </w:rPr>
        <w:t>, o którym mowa w § 5 ust. 1</w:t>
      </w:r>
      <w:r w:rsidRPr="00483ACD">
        <w:rPr>
          <w:rFonts w:ascii="Arial" w:hAnsi="Arial" w:cs="Arial"/>
          <w:sz w:val="24"/>
          <w:szCs w:val="24"/>
        </w:rPr>
        <w:t xml:space="preserve">, </w:t>
      </w:r>
    </w:p>
    <w:p w14:paraId="4F166C3E" w14:textId="7958E72F" w:rsidR="00CE22BF" w:rsidRPr="00483ACD" w:rsidRDefault="00CE22BF">
      <w:pPr>
        <w:numPr>
          <w:ilvl w:val="0"/>
          <w:numId w:val="7"/>
        </w:numPr>
        <w:tabs>
          <w:tab w:val="num" w:pos="851"/>
        </w:tabs>
        <w:spacing w:after="0" w:line="360" w:lineRule="auto"/>
        <w:ind w:left="851" w:hanging="436"/>
        <w:rPr>
          <w:rFonts w:ascii="Arial" w:hAnsi="Arial" w:cs="Arial"/>
          <w:sz w:val="24"/>
          <w:szCs w:val="24"/>
        </w:rPr>
      </w:pPr>
      <w:r w:rsidRPr="00483ACD">
        <w:rPr>
          <w:rFonts w:ascii="Arial" w:hAnsi="Arial" w:cs="Arial"/>
          <w:sz w:val="24"/>
          <w:szCs w:val="24"/>
        </w:rPr>
        <w:t xml:space="preserve">za zwłokę w wykonaniu </w:t>
      </w:r>
      <w:r w:rsidR="005A4962" w:rsidRPr="00483ACD">
        <w:rPr>
          <w:rFonts w:ascii="Arial" w:hAnsi="Arial" w:cs="Arial"/>
          <w:sz w:val="24"/>
          <w:szCs w:val="24"/>
        </w:rPr>
        <w:t>umowy</w:t>
      </w:r>
      <w:r w:rsidRPr="00483ACD">
        <w:rPr>
          <w:rFonts w:ascii="Arial" w:hAnsi="Arial" w:cs="Arial"/>
          <w:sz w:val="24"/>
          <w:szCs w:val="24"/>
        </w:rPr>
        <w:t xml:space="preserve"> po terminie określonym w § 2 w wysokości 0,2% wynagrodzenia o którym mowa w § 5 ust. 1, za każdy dzień przekroczenia terminu, ale nie więcej niż 30% wynagrodzenia, o którym mowa w § 5 ust. 1,</w:t>
      </w:r>
    </w:p>
    <w:p w14:paraId="2A4355CD" w14:textId="77777777" w:rsidR="00CE22BF" w:rsidRPr="00483ACD" w:rsidRDefault="00CE22BF">
      <w:pPr>
        <w:numPr>
          <w:ilvl w:val="0"/>
          <w:numId w:val="7"/>
        </w:numPr>
        <w:tabs>
          <w:tab w:val="num" w:pos="851"/>
        </w:tabs>
        <w:spacing w:after="0" w:line="360" w:lineRule="auto"/>
        <w:ind w:left="851" w:right="-284" w:hanging="436"/>
        <w:rPr>
          <w:rFonts w:ascii="Arial" w:hAnsi="Arial" w:cs="Arial"/>
          <w:bCs/>
          <w:sz w:val="24"/>
          <w:szCs w:val="24"/>
        </w:rPr>
      </w:pPr>
      <w:r w:rsidRPr="00483ACD">
        <w:rPr>
          <w:rFonts w:ascii="Arial" w:hAnsi="Arial" w:cs="Arial"/>
          <w:sz w:val="24"/>
          <w:szCs w:val="24"/>
        </w:rPr>
        <w:t>za każdy dzień zwłoki usunięcia wad lub awarii po terminach, o którym mowa w § 11 ust. 1 pkt. 1), 2) i 3) oraz ust. 3 w wysokości 0,2% wynagrodzenia umownego, ale nie więcej niż 30% wynagrodzenia, o którym mowa w § 5 ust. 1,</w:t>
      </w:r>
    </w:p>
    <w:p w14:paraId="743F53B0" w14:textId="184D2923"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t>za zwłokę w przekazaniu faktury korygującej do siedziby Zamawiającego, za każdy dzień przekroczenia terminu, o którym mowa w § 6 ust. 1</w:t>
      </w:r>
      <w:r w:rsidR="000E13EC" w:rsidRPr="00483ACD">
        <w:rPr>
          <w:rFonts w:ascii="Arial" w:hAnsi="Arial" w:cs="Arial"/>
          <w:sz w:val="24"/>
          <w:szCs w:val="24"/>
        </w:rPr>
        <w:t>4</w:t>
      </w:r>
      <w:r w:rsidRPr="00483ACD">
        <w:rPr>
          <w:rFonts w:ascii="Arial" w:hAnsi="Arial" w:cs="Arial"/>
          <w:bCs/>
          <w:sz w:val="24"/>
          <w:szCs w:val="24"/>
        </w:rPr>
        <w:t xml:space="preserve"> </w:t>
      </w:r>
      <w:r w:rsidRPr="00483ACD">
        <w:rPr>
          <w:rFonts w:ascii="Arial" w:hAnsi="Arial" w:cs="Arial"/>
          <w:sz w:val="24"/>
          <w:szCs w:val="24"/>
        </w:rPr>
        <w:t>w wysokości 0,2% faktury w odniesieniu do której zostało wystosowane wezwanie do złożenia faktury korygującej,</w:t>
      </w:r>
    </w:p>
    <w:p w14:paraId="3C7A8C4F" w14:textId="77777777"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lastRenderedPageBreak/>
        <w:t xml:space="preserve">za zwłokę w zmianie osób przedstawionych w „wykazie osób, skierowanych przez Wykonawcę do realizacji zamówienia” za każdy dzień przekroczenia terminu, o którym mowa w § 13 ust. 4 w wysokości 0,1% wynagrodzenia, </w:t>
      </w:r>
      <w:r w:rsidRPr="00483ACD">
        <w:rPr>
          <w:rFonts w:ascii="Arial" w:hAnsi="Arial" w:cs="Arial"/>
          <w:sz w:val="24"/>
          <w:szCs w:val="24"/>
        </w:rPr>
        <w:br/>
        <w:t>o którym mowa w § 5 ust. 1, ale nie więcej niż 30% wynagrodzenia, o którym mowa w § 5 ust. 1,</w:t>
      </w:r>
    </w:p>
    <w:p w14:paraId="446598D4" w14:textId="77777777" w:rsidR="00CE22BF" w:rsidRPr="00483ACD" w:rsidRDefault="00CE22BF">
      <w:pPr>
        <w:numPr>
          <w:ilvl w:val="0"/>
          <w:numId w:val="7"/>
        </w:numPr>
        <w:tabs>
          <w:tab w:val="num" w:pos="851"/>
        </w:tabs>
        <w:spacing w:after="0" w:line="360" w:lineRule="auto"/>
        <w:ind w:left="851" w:hanging="436"/>
        <w:rPr>
          <w:rFonts w:ascii="Arial" w:hAnsi="Arial" w:cs="Arial"/>
          <w:bCs/>
          <w:sz w:val="28"/>
          <w:szCs w:val="24"/>
        </w:rPr>
      </w:pPr>
      <w:r w:rsidRPr="00483ACD">
        <w:rPr>
          <w:rFonts w:ascii="Arial" w:hAnsi="Arial" w:cs="Arial"/>
          <w:sz w:val="24"/>
        </w:rPr>
        <w:t>każdorazowo – za brak zapłaty wynagrodzenia należnego Podwykonawcy lub dalszemu Podwykonawcy i konieczność dokonania przez Zamawiającego bezpośredniej płatności – w wysokości 5% tego wynagrodzenia,</w:t>
      </w:r>
    </w:p>
    <w:p w14:paraId="08A4C699" w14:textId="77777777"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t>za nieterminową zapłatę wynagrodzenia należnego Podwykonawcom lub dalszym Podwykonawcom w wysokości ustawowych odsetek za opóźnienie za nieterminową zapłatę,</w:t>
      </w:r>
    </w:p>
    <w:p w14:paraId="34639D4C" w14:textId="77777777"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t>za każdorazowe nieprzedłożenie do zaakceptowania projektu umowy</w:t>
      </w:r>
      <w:r w:rsidRPr="00483ACD">
        <w:rPr>
          <w:rFonts w:ascii="Arial" w:hAnsi="Arial" w:cs="Arial"/>
          <w:sz w:val="24"/>
          <w:szCs w:val="24"/>
        </w:rPr>
        <w:br/>
        <w:t>o podwykonawstwo, której przedmiotem są roboty budowlane, lub projektu jej zmiany w wysokości 1% wynagrodzenia, o którym mowa w § 5 ust. 1,</w:t>
      </w:r>
    </w:p>
    <w:p w14:paraId="6C962B8C" w14:textId="77777777"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t xml:space="preserve">za nieprzedłożenie poświadczonej za zgodność z oryginałem kopii umowy </w:t>
      </w:r>
      <w:r w:rsidRPr="00483ACD">
        <w:rPr>
          <w:rFonts w:ascii="Arial" w:hAnsi="Arial" w:cs="Arial"/>
          <w:sz w:val="24"/>
          <w:szCs w:val="24"/>
        </w:rPr>
        <w:br/>
        <w:t>o podwykonawstwo lub jej zmiany w wysokości 2% wynagrodzenia, o którym mowa w § 5 ust. 1, za każdy dzień zwłoki,</w:t>
      </w:r>
      <w:r w:rsidRPr="00483ACD">
        <w:rPr>
          <w:rFonts w:ascii="Arial" w:hAnsi="Arial" w:cs="Arial"/>
          <w:bCs/>
          <w:sz w:val="24"/>
          <w:szCs w:val="24"/>
        </w:rPr>
        <w:t xml:space="preserve"> ale nie więcej niż 30% wynagrodzenia, </w:t>
      </w:r>
      <w:r w:rsidRPr="00483ACD">
        <w:rPr>
          <w:rFonts w:ascii="Arial" w:hAnsi="Arial" w:cs="Arial"/>
          <w:sz w:val="24"/>
          <w:szCs w:val="24"/>
        </w:rPr>
        <w:t>o którym mowa w § 5 ust. 1,</w:t>
      </w:r>
    </w:p>
    <w:p w14:paraId="581189E0" w14:textId="77777777" w:rsidR="00CE22BF" w:rsidRPr="00483ACD" w:rsidRDefault="00CE22BF">
      <w:pPr>
        <w:numPr>
          <w:ilvl w:val="0"/>
          <w:numId w:val="7"/>
        </w:numPr>
        <w:tabs>
          <w:tab w:val="num" w:pos="851"/>
        </w:tabs>
        <w:spacing w:after="0" w:line="360" w:lineRule="auto"/>
        <w:ind w:left="851" w:hanging="436"/>
        <w:rPr>
          <w:rFonts w:ascii="Arial" w:hAnsi="Arial" w:cs="Arial"/>
          <w:bCs/>
          <w:sz w:val="24"/>
          <w:szCs w:val="24"/>
        </w:rPr>
      </w:pPr>
      <w:r w:rsidRPr="00483ACD">
        <w:rPr>
          <w:rFonts w:ascii="Arial" w:hAnsi="Arial" w:cs="Arial"/>
          <w:sz w:val="24"/>
          <w:szCs w:val="24"/>
        </w:rPr>
        <w:t xml:space="preserve">za brak zmiany umowy o podwykonawstwo w zakresie terminu zapłaty </w:t>
      </w:r>
      <w:r w:rsidRPr="00483ACD">
        <w:rPr>
          <w:rFonts w:ascii="Arial" w:hAnsi="Arial" w:cs="Arial"/>
          <w:sz w:val="24"/>
          <w:szCs w:val="24"/>
        </w:rPr>
        <w:br/>
        <w:t xml:space="preserve">w wysokości 2% wynagrodzenia, o którym mowa w § 5 ust. 1 za każdy dzień zwłoki, </w:t>
      </w:r>
      <w:r w:rsidRPr="00483ACD">
        <w:rPr>
          <w:rFonts w:ascii="Arial" w:hAnsi="Arial" w:cs="Arial"/>
          <w:bCs/>
          <w:sz w:val="24"/>
          <w:szCs w:val="24"/>
        </w:rPr>
        <w:t xml:space="preserve">ale nie więcej niż 30% wynagrodzenia, </w:t>
      </w:r>
      <w:r w:rsidRPr="00483ACD">
        <w:rPr>
          <w:rFonts w:ascii="Arial" w:hAnsi="Arial" w:cs="Arial"/>
          <w:sz w:val="24"/>
          <w:szCs w:val="24"/>
        </w:rPr>
        <w:t>o którym mowa w § 5 ust. 1,</w:t>
      </w:r>
    </w:p>
    <w:p w14:paraId="33E3457F" w14:textId="77777777" w:rsidR="00CE22BF" w:rsidRPr="00483ACD" w:rsidRDefault="00CE22BF">
      <w:pPr>
        <w:numPr>
          <w:ilvl w:val="0"/>
          <w:numId w:val="7"/>
        </w:numPr>
        <w:tabs>
          <w:tab w:val="num" w:pos="426"/>
          <w:tab w:val="num" w:pos="851"/>
        </w:tabs>
        <w:spacing w:after="0" w:line="360" w:lineRule="auto"/>
        <w:ind w:left="851" w:hanging="436"/>
        <w:rPr>
          <w:rFonts w:ascii="Arial" w:hAnsi="Arial" w:cs="Arial"/>
          <w:bCs/>
          <w:sz w:val="24"/>
          <w:szCs w:val="24"/>
        </w:rPr>
      </w:pPr>
      <w:r w:rsidRPr="00483ACD">
        <w:rPr>
          <w:rFonts w:ascii="Arial" w:hAnsi="Arial" w:cs="Arial"/>
          <w:sz w:val="24"/>
          <w:szCs w:val="24"/>
        </w:rPr>
        <w:t>za niedopełnienie wymogu zatrudniania Pracowników wykonujących czynności opisane w § 15 ust. 2 – w wysokości 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 za każdorazowe stwierdzenie przez Zamawiającego tej okoliczności</w:t>
      </w:r>
      <w:r w:rsidRPr="00483ACD">
        <w:rPr>
          <w:rFonts w:ascii="Arial" w:hAnsi="Arial" w:cs="Arial"/>
          <w:bCs/>
          <w:sz w:val="24"/>
          <w:szCs w:val="24"/>
        </w:rPr>
        <w:t>,</w:t>
      </w:r>
    </w:p>
    <w:p w14:paraId="166A648E" w14:textId="31C832D9" w:rsidR="0005164B" w:rsidRPr="00483ACD" w:rsidRDefault="0005164B" w:rsidP="0005164B">
      <w:pPr>
        <w:pStyle w:val="pf0"/>
        <w:numPr>
          <w:ilvl w:val="0"/>
          <w:numId w:val="7"/>
        </w:numPr>
        <w:tabs>
          <w:tab w:val="clear" w:pos="1777"/>
        </w:tabs>
        <w:spacing w:before="0" w:beforeAutospacing="0" w:after="0" w:afterAutospacing="0" w:line="360" w:lineRule="auto"/>
        <w:ind w:left="851" w:hanging="425"/>
        <w:rPr>
          <w:rFonts w:ascii="Arial" w:hAnsi="Arial" w:cs="Arial"/>
        </w:rPr>
      </w:pPr>
      <w:r w:rsidRPr="00483ACD">
        <w:rPr>
          <w:rStyle w:val="cf01"/>
          <w:rFonts w:ascii="Arial" w:eastAsia="Calibri" w:hAnsi="Arial" w:cs="Arial"/>
          <w:sz w:val="24"/>
          <w:szCs w:val="24"/>
        </w:rPr>
        <w:t xml:space="preserve">każdorazowo – za brak zapłaty wynagrodzenia należnego Podwykonawcy z tytułu zmiany wysokości wynagrodzenia, o której mowa w § </w:t>
      </w:r>
      <w:r w:rsidR="00195271" w:rsidRPr="00483ACD">
        <w:rPr>
          <w:rStyle w:val="cf01"/>
          <w:rFonts w:ascii="Arial" w:eastAsia="Calibri" w:hAnsi="Arial" w:cs="Arial"/>
          <w:sz w:val="24"/>
          <w:szCs w:val="24"/>
        </w:rPr>
        <w:t>19</w:t>
      </w:r>
      <w:r w:rsidRPr="00483ACD">
        <w:rPr>
          <w:rStyle w:val="cf01"/>
          <w:rFonts w:ascii="Arial" w:eastAsia="Calibri" w:hAnsi="Arial" w:cs="Arial"/>
          <w:sz w:val="24"/>
          <w:szCs w:val="24"/>
        </w:rPr>
        <w:t xml:space="preserve"> – w wysokości 5% tego wynagrodzenia,</w:t>
      </w:r>
    </w:p>
    <w:p w14:paraId="7FEE5AF1" w14:textId="7C2BB9F1" w:rsidR="00FF5581" w:rsidRPr="00483ACD" w:rsidRDefault="0005164B" w:rsidP="0005164B">
      <w:pPr>
        <w:pStyle w:val="pf0"/>
        <w:numPr>
          <w:ilvl w:val="0"/>
          <w:numId w:val="7"/>
        </w:numPr>
        <w:tabs>
          <w:tab w:val="clear" w:pos="1777"/>
        </w:tabs>
        <w:spacing w:before="0" w:beforeAutospacing="0" w:after="0" w:afterAutospacing="0" w:line="360" w:lineRule="auto"/>
        <w:ind w:left="851" w:hanging="425"/>
        <w:rPr>
          <w:rFonts w:ascii="Arial" w:hAnsi="Arial" w:cs="Arial"/>
        </w:rPr>
      </w:pPr>
      <w:r w:rsidRPr="00483ACD">
        <w:rPr>
          <w:rStyle w:val="cf01"/>
          <w:rFonts w:ascii="Arial" w:eastAsia="Calibri" w:hAnsi="Arial" w:cs="Arial"/>
          <w:sz w:val="24"/>
          <w:szCs w:val="24"/>
        </w:rPr>
        <w:t xml:space="preserve">za nieterminową zapłatę wynagrodzenia należnego Podwykonawcy z tytułu zmiany wysokości wynagrodzenia, o której mowa w § </w:t>
      </w:r>
      <w:r w:rsidR="00195271" w:rsidRPr="00483ACD">
        <w:rPr>
          <w:rStyle w:val="cf01"/>
          <w:rFonts w:ascii="Arial" w:eastAsia="Calibri" w:hAnsi="Arial" w:cs="Arial"/>
          <w:sz w:val="24"/>
          <w:szCs w:val="24"/>
        </w:rPr>
        <w:t>19</w:t>
      </w:r>
      <w:r w:rsidRPr="00483ACD">
        <w:rPr>
          <w:rStyle w:val="cf01"/>
          <w:rFonts w:ascii="Arial" w:eastAsia="Calibri" w:hAnsi="Arial" w:cs="Arial"/>
          <w:sz w:val="24"/>
          <w:szCs w:val="24"/>
        </w:rPr>
        <w:t>, w wysokości ustawowych odsetek za opóźnienie za nieterminową zapłatę,</w:t>
      </w:r>
    </w:p>
    <w:p w14:paraId="30EDDAED" w14:textId="1349C716" w:rsidR="00CE22BF" w:rsidRPr="00483ACD" w:rsidRDefault="00CE22BF">
      <w:pPr>
        <w:numPr>
          <w:ilvl w:val="0"/>
          <w:numId w:val="7"/>
        </w:numPr>
        <w:tabs>
          <w:tab w:val="clear" w:pos="1777"/>
          <w:tab w:val="num" w:pos="851"/>
        </w:tabs>
        <w:spacing w:after="0" w:line="360" w:lineRule="auto"/>
        <w:ind w:left="851" w:hanging="425"/>
        <w:rPr>
          <w:rFonts w:ascii="Arial" w:hAnsi="Arial" w:cs="Arial"/>
          <w:sz w:val="24"/>
          <w:szCs w:val="24"/>
        </w:rPr>
      </w:pPr>
      <w:r w:rsidRPr="00483ACD">
        <w:rPr>
          <w:rFonts w:ascii="Arial" w:hAnsi="Arial" w:cs="Arial"/>
          <w:sz w:val="24"/>
          <w:szCs w:val="24"/>
        </w:rPr>
        <w:lastRenderedPageBreak/>
        <w:t>za niewykonanie obowiązku, o którym mowa w § 2</w:t>
      </w:r>
      <w:r w:rsidR="00195271" w:rsidRPr="00483ACD">
        <w:rPr>
          <w:rFonts w:ascii="Arial" w:hAnsi="Arial" w:cs="Arial"/>
          <w:sz w:val="24"/>
          <w:szCs w:val="24"/>
        </w:rPr>
        <w:t>3</w:t>
      </w:r>
      <w:r w:rsidRPr="00483ACD">
        <w:rPr>
          <w:rFonts w:ascii="Arial" w:hAnsi="Arial" w:cs="Arial"/>
          <w:sz w:val="24"/>
          <w:szCs w:val="24"/>
        </w:rPr>
        <w:t xml:space="preserve"> ust. 6 w wysokości 5% wynagrodzenia określonego w § 5 ust. 1.</w:t>
      </w:r>
    </w:p>
    <w:p w14:paraId="2FF47C02" w14:textId="77777777" w:rsidR="00CE22BF" w:rsidRPr="00483ACD" w:rsidRDefault="00CE22BF">
      <w:pPr>
        <w:numPr>
          <w:ilvl w:val="0"/>
          <w:numId w:val="36"/>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Łączna wysokość kar umownych, które Zamawiający może naliczyć wobec Wykonawcy nie może przekroczyć 50% wynagrodzenia, o którym mowa w § 5 ust. 1.</w:t>
      </w:r>
    </w:p>
    <w:p w14:paraId="51461E42" w14:textId="77777777" w:rsidR="00CE22BF" w:rsidRPr="00483ACD" w:rsidRDefault="00CE22BF">
      <w:pPr>
        <w:numPr>
          <w:ilvl w:val="0"/>
          <w:numId w:val="36"/>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Zamawiający może dochodzić odszkodowania uzupełniającego na zasadach ogólnych.</w:t>
      </w:r>
    </w:p>
    <w:p w14:paraId="0A03B966" w14:textId="11F85831" w:rsidR="00CE22BF" w:rsidRPr="00483ACD" w:rsidRDefault="002200BC" w:rsidP="00483ACD">
      <w:pPr>
        <w:spacing w:before="240" w:after="0" w:line="360" w:lineRule="auto"/>
        <w:jc w:val="center"/>
        <w:rPr>
          <w:rFonts w:ascii="Arial" w:hAnsi="Arial" w:cs="Arial"/>
          <w:sz w:val="24"/>
          <w:szCs w:val="24"/>
        </w:rPr>
      </w:pPr>
      <w:r w:rsidRPr="00483ACD">
        <w:rPr>
          <w:rFonts w:ascii="Arial" w:hAnsi="Arial" w:cs="Arial"/>
          <w:sz w:val="24"/>
          <w:szCs w:val="24"/>
        </w:rPr>
        <w:t>OSOBY ODPOWIEDZIALNE ZA REALIZACJĘ UMOWY</w:t>
      </w:r>
    </w:p>
    <w:p w14:paraId="4BEC355A" w14:textId="390F243C" w:rsidR="00CE22BF" w:rsidRPr="00483ACD" w:rsidRDefault="00CE22BF" w:rsidP="00E55E75">
      <w:pPr>
        <w:tabs>
          <w:tab w:val="num" w:pos="360"/>
          <w:tab w:val="left" w:pos="420"/>
        </w:tabs>
        <w:spacing w:after="0" w:line="360" w:lineRule="auto"/>
        <w:ind w:left="360" w:hanging="360"/>
        <w:jc w:val="center"/>
        <w:rPr>
          <w:rFonts w:ascii="Arial" w:hAnsi="Arial" w:cs="Arial"/>
          <w:b/>
          <w:bCs/>
          <w:sz w:val="24"/>
          <w:szCs w:val="24"/>
        </w:rPr>
      </w:pPr>
      <w:r w:rsidRPr="00483ACD">
        <w:rPr>
          <w:rFonts w:ascii="Arial" w:hAnsi="Arial" w:cs="Arial"/>
          <w:sz w:val="24"/>
          <w:szCs w:val="24"/>
        </w:rPr>
        <w:t>§ 17</w:t>
      </w:r>
    </w:p>
    <w:p w14:paraId="3FC7997C" w14:textId="77777777" w:rsidR="00CE22BF" w:rsidRPr="00483ACD" w:rsidRDefault="00CE22BF">
      <w:pPr>
        <w:numPr>
          <w:ilvl w:val="0"/>
          <w:numId w:val="8"/>
        </w:numPr>
        <w:tabs>
          <w:tab w:val="clear" w:pos="720"/>
          <w:tab w:val="num" w:pos="426"/>
        </w:tabs>
        <w:spacing w:after="0" w:line="360" w:lineRule="auto"/>
        <w:ind w:hanging="720"/>
        <w:rPr>
          <w:rFonts w:ascii="Arial" w:hAnsi="Arial" w:cs="Arial"/>
          <w:color w:val="000000"/>
          <w:sz w:val="24"/>
          <w:szCs w:val="24"/>
        </w:rPr>
      </w:pPr>
      <w:r w:rsidRPr="00483ACD">
        <w:rPr>
          <w:rFonts w:ascii="Arial" w:hAnsi="Arial" w:cs="Arial"/>
          <w:sz w:val="24"/>
          <w:szCs w:val="24"/>
        </w:rPr>
        <w:t>Koordynatorem umowy ze strony Zamawiającego jest</w:t>
      </w:r>
      <w:r w:rsidRPr="00483ACD">
        <w:rPr>
          <w:rFonts w:ascii="Arial" w:hAnsi="Arial" w:cs="Arial"/>
          <w:color w:val="000000"/>
          <w:sz w:val="24"/>
          <w:szCs w:val="24"/>
        </w:rPr>
        <w:t xml:space="preserve"> ....................................</w:t>
      </w:r>
    </w:p>
    <w:p w14:paraId="6757F114" w14:textId="77777777" w:rsidR="00CE22BF" w:rsidRPr="00483ACD" w:rsidRDefault="00CE22BF">
      <w:pPr>
        <w:numPr>
          <w:ilvl w:val="0"/>
          <w:numId w:val="8"/>
        </w:numPr>
        <w:tabs>
          <w:tab w:val="clear" w:pos="720"/>
          <w:tab w:val="num" w:pos="426"/>
        </w:tabs>
        <w:spacing w:after="0" w:line="360" w:lineRule="auto"/>
        <w:ind w:left="426" w:hanging="426"/>
        <w:jc w:val="both"/>
        <w:rPr>
          <w:rFonts w:ascii="Arial" w:hAnsi="Arial" w:cs="Arial"/>
          <w:color w:val="000000"/>
          <w:sz w:val="24"/>
          <w:szCs w:val="24"/>
        </w:rPr>
      </w:pPr>
      <w:r w:rsidRPr="00483ACD">
        <w:rPr>
          <w:rFonts w:ascii="Arial" w:hAnsi="Arial" w:cs="Arial"/>
          <w:sz w:val="24"/>
          <w:szCs w:val="24"/>
        </w:rPr>
        <w:t>Kierownikiem budowy ze strony Wykonawcy jest</w:t>
      </w:r>
      <w:r w:rsidRPr="00483ACD">
        <w:rPr>
          <w:rFonts w:ascii="Arial" w:hAnsi="Arial" w:cs="Arial"/>
          <w:color w:val="000000"/>
          <w:sz w:val="24"/>
          <w:szCs w:val="24"/>
        </w:rPr>
        <w:t>..................................................</w:t>
      </w:r>
    </w:p>
    <w:p w14:paraId="33C86D99" w14:textId="77777777" w:rsidR="00CE22BF" w:rsidRPr="00483ACD" w:rsidRDefault="00CE22BF">
      <w:pPr>
        <w:numPr>
          <w:ilvl w:val="0"/>
          <w:numId w:val="8"/>
        </w:numPr>
        <w:tabs>
          <w:tab w:val="clear" w:pos="720"/>
          <w:tab w:val="num" w:pos="426"/>
        </w:tabs>
        <w:spacing w:line="360" w:lineRule="auto"/>
        <w:ind w:left="426" w:hanging="426"/>
        <w:rPr>
          <w:rFonts w:ascii="Arial" w:hAnsi="Arial" w:cs="Arial"/>
          <w:color w:val="000000"/>
          <w:sz w:val="24"/>
          <w:szCs w:val="24"/>
        </w:rPr>
      </w:pPr>
      <w:r w:rsidRPr="00483ACD">
        <w:rPr>
          <w:rFonts w:ascii="Arial" w:hAnsi="Arial" w:cs="Arial"/>
          <w:color w:val="000000"/>
          <w:sz w:val="24"/>
          <w:szCs w:val="24"/>
        </w:rPr>
        <w:t xml:space="preserve">Zamawiający przewiduje możliwość zmiany osób, o których mowa w ust. 1 i 2. Zmiana taka wymaga pisemnego oświadczenia odpowiednio Zamawiającego lub Wykonawcy pod rygorem nieważności. </w:t>
      </w:r>
    </w:p>
    <w:p w14:paraId="2B215E8D" w14:textId="0A95BE45" w:rsidR="00CE22BF" w:rsidRPr="00483ACD" w:rsidRDefault="002200BC" w:rsidP="00483ACD">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ZMIANA UMOWY</w:t>
      </w:r>
    </w:p>
    <w:p w14:paraId="3A350424" w14:textId="45EAFB31" w:rsidR="00CE22BF" w:rsidRPr="00483ACD" w:rsidRDefault="00CE22BF" w:rsidP="00E55E75">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18</w:t>
      </w:r>
    </w:p>
    <w:p w14:paraId="1EECA668" w14:textId="77777777" w:rsidR="00CE22BF" w:rsidRPr="00483ACD" w:rsidRDefault="00CE22BF">
      <w:pPr>
        <w:numPr>
          <w:ilvl w:val="1"/>
          <w:numId w:val="14"/>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Zamawiający przewiduje możliwość zmiany umowy w przypadkach, o których mowa w art. 455 ustawy Prawo zamówień publicznych oraz w niżej opisanych przypadkach:</w:t>
      </w:r>
    </w:p>
    <w:p w14:paraId="77B8A8A3" w14:textId="77777777" w:rsidR="00CE22BF" w:rsidRPr="00483ACD" w:rsidRDefault="00CE22BF">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o tyle dni, ile trwało wstrzymanie robót ze względu na wystąpienie zdarzeń losowych (w szczególności: klęska żywiołowa, znaleziska niewybuchów oraz przyrodnicze),</w:t>
      </w:r>
    </w:p>
    <w:p w14:paraId="022A72A6" w14:textId="7B5E9EAF" w:rsidR="00CE22BF" w:rsidRPr="00483ACD" w:rsidRDefault="00CE22BF">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o tyle dni, ile trwało wstrzymanie robót ze względu na wystąpienie kolizji z dotychczasowym uzbrojeniem (nie wykazanym lub inaczej wykazanym w pobranych od ośrodka mapach geodezyjnych),</w:t>
      </w:r>
      <w:r w:rsidR="00911084" w:rsidRPr="00483ACD">
        <w:rPr>
          <w:rFonts w:ascii="Arial" w:hAnsi="Arial" w:cs="Arial"/>
          <w:sz w:val="24"/>
          <w:szCs w:val="24"/>
        </w:rPr>
        <w:t xml:space="preserve"> której nie można było przewidzieć na etapie projektowania,</w:t>
      </w:r>
    </w:p>
    <w:p w14:paraId="317D007B" w14:textId="77777777" w:rsidR="00CE22BF" w:rsidRPr="00483ACD" w:rsidRDefault="00CE22BF">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o tyle dni, ile będą trwały ciągłe opady deszczu lub śniegu w okresie 2 dni (udokumentowane odrębnym pismem) i potwierdzone przez Zamawiającego, które nie pozwolą na realizację robót budowlanych zgodnie z zasadami sztuki budowlanej,</w:t>
      </w:r>
    </w:p>
    <w:p w14:paraId="23882EAD" w14:textId="77777777" w:rsidR="00CE22BF" w:rsidRPr="00483ACD" w:rsidRDefault="00CE22BF">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o tyle dni, ile będą trwały temperatury powyżej 30ºC i poniżej 5 ºC w okresie 2 dni (udokumentowane odrębnym pismem) i potwierdzone przez Zamawiającego, które nie pozwolą na realizację robót budowlanych zgodnie z zasadami sztuki budowlanej,</w:t>
      </w:r>
    </w:p>
    <w:p w14:paraId="3A7371F9" w14:textId="58D8E923" w:rsidR="00CE22BF" w:rsidRPr="00483ACD" w:rsidRDefault="00CE22BF">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lastRenderedPageBreak/>
        <w:t>przedłużenie terminu realizacji umowy o tyle dni, ile trwało wstrzymanie robót</w:t>
      </w:r>
      <w:r w:rsidR="00911084" w:rsidRPr="00483ACD">
        <w:rPr>
          <w:rFonts w:ascii="Arial" w:hAnsi="Arial" w:cs="Arial"/>
          <w:sz w:val="24"/>
          <w:szCs w:val="24"/>
        </w:rPr>
        <w:t>/projektowania</w:t>
      </w:r>
      <w:r w:rsidRPr="00483ACD">
        <w:rPr>
          <w:rFonts w:ascii="Arial" w:hAnsi="Arial" w:cs="Arial"/>
          <w:sz w:val="24"/>
          <w:szCs w:val="24"/>
        </w:rPr>
        <w:t xml:space="preserve"> przez Zamawiającego w przypadku konieczności opracowania niezależnych opinii lub ekspertyz niezbędnych do realizacji zamówienia, jeżeli konieczność ich opracowania nie wynika z przyczyn leżących po stronie Wykonawcy,</w:t>
      </w:r>
    </w:p>
    <w:p w14:paraId="528791FF" w14:textId="77777777" w:rsidR="0096492B" w:rsidRDefault="00CE22BF" w:rsidP="0096492B">
      <w:pPr>
        <w:numPr>
          <w:ilvl w:val="1"/>
          <w:numId w:val="1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o tyle dni, ile niedostępne były na rynku materiały budowlane przewidziane do realizacji umowy; w przypadku potwierdzenia braku dostępności materiału, który był dostępny na etapie projektowania przez co najmniej 3 różne hurtownie materiałów budowlanych a czas oczekiwania od momentu złożenia zamówienia przez Wykonawcę na niezbędny materiał będzie dłuższy niż 1/3 umownego terminu wykonania przedmiotu umowy,</w:t>
      </w:r>
    </w:p>
    <w:p w14:paraId="5B8A3CB2" w14:textId="149FD3A8" w:rsidR="00CE22BF" w:rsidRPr="0096492B" w:rsidRDefault="00CE22BF" w:rsidP="0096492B">
      <w:pPr>
        <w:numPr>
          <w:ilvl w:val="1"/>
          <w:numId w:val="15"/>
        </w:numPr>
        <w:tabs>
          <w:tab w:val="left" w:pos="851"/>
        </w:tabs>
        <w:spacing w:after="0" w:line="360" w:lineRule="auto"/>
        <w:ind w:left="851" w:hanging="425"/>
        <w:rPr>
          <w:rFonts w:ascii="Arial" w:hAnsi="Arial" w:cs="Arial"/>
          <w:sz w:val="24"/>
          <w:szCs w:val="24"/>
        </w:rPr>
      </w:pPr>
      <w:r w:rsidRPr="0096492B">
        <w:rPr>
          <w:rFonts w:ascii="Arial" w:hAnsi="Arial" w:cs="Arial"/>
          <w:sz w:val="24"/>
          <w:szCs w:val="24"/>
        </w:rPr>
        <w:t>przedłużenie terminu realizacji umowy w sytuacji gdy uzyskanie przez Wykonawcę pozwoleń, uzgodnień i opinii niezbędnych do realizacji przedmiotu umowy zostanie wydane przez właściwe organy z przekroczeniem terminów ustawowych, a w przypadku braku terminu ustawowego, gdy oczekiwanie na wymagane uzgodnienia wynosi powyżej 30 dni od daty złożenia wniosku o ich wydanie. Na Wykonawcy spoczywa obowiązek udokumentowania Zamawiającemu daty złożenia wniosku. Termin wykonania umowy zostanie przedłużony o udokumentowaną liczbę dni kalendarzowych przekroczenia terminu</w:t>
      </w:r>
      <w:r w:rsidR="0096492B" w:rsidRPr="0096492B">
        <w:rPr>
          <w:rFonts w:ascii="Arial" w:hAnsi="Arial" w:cs="Arial"/>
          <w:sz w:val="24"/>
          <w:szCs w:val="24"/>
        </w:rPr>
        <w:t>.</w:t>
      </w:r>
      <w:r w:rsidR="0096492B" w:rsidRPr="0096492B">
        <w:rPr>
          <w:rFonts w:ascii="Arial" w:hAnsi="Arial" w:cs="Arial"/>
          <w:b/>
        </w:rPr>
        <w:t xml:space="preserve"> </w:t>
      </w:r>
      <w:r w:rsidR="0096492B" w:rsidRPr="0096492B">
        <w:rPr>
          <w:rFonts w:ascii="Arial" w:hAnsi="Arial" w:cs="Arial"/>
          <w:sz w:val="24"/>
          <w:szCs w:val="24"/>
        </w:rPr>
        <w:t xml:space="preserve">Natomiast w przypadku wniesienia we właściwym trybie odwołania od decyzji organu i instancji - o liczbę dni kalendarzowych trwania postępowania odwoławczego i ewentualnego dalszego postępowania przed organem I </w:t>
      </w:r>
      <w:proofErr w:type="spellStart"/>
      <w:r w:rsidR="0096492B" w:rsidRPr="0096492B">
        <w:rPr>
          <w:rFonts w:ascii="Arial" w:hAnsi="Arial" w:cs="Arial"/>
          <w:sz w:val="24"/>
          <w:szCs w:val="24"/>
        </w:rPr>
        <w:t>i</w:t>
      </w:r>
      <w:proofErr w:type="spellEnd"/>
      <w:r w:rsidR="0096492B" w:rsidRPr="0096492B">
        <w:rPr>
          <w:rFonts w:ascii="Arial" w:hAnsi="Arial" w:cs="Arial"/>
          <w:sz w:val="24"/>
          <w:szCs w:val="24"/>
        </w:rPr>
        <w:t xml:space="preserve"> II instancji, aż do ostatecznego zakończenia sprawy. Na Wykonawcy spoczywa obowiązek udokumentowania Zamawiającemu daty złożenia wniosku,</w:t>
      </w:r>
    </w:p>
    <w:p w14:paraId="61475E31" w14:textId="77777777" w:rsidR="00CE22BF" w:rsidRPr="00483ACD" w:rsidRDefault="00CE22BF">
      <w:pPr>
        <w:numPr>
          <w:ilvl w:val="0"/>
          <w:numId w:val="45"/>
        </w:numPr>
        <w:tabs>
          <w:tab w:val="left" w:pos="851"/>
        </w:tabs>
        <w:spacing w:after="0" w:line="360" w:lineRule="auto"/>
        <w:ind w:left="851" w:hanging="425"/>
        <w:rPr>
          <w:rFonts w:ascii="Arial" w:hAnsi="Arial" w:cs="Arial"/>
          <w:sz w:val="24"/>
          <w:szCs w:val="24"/>
        </w:rPr>
      </w:pPr>
      <w:r w:rsidRPr="00483ACD">
        <w:rPr>
          <w:rFonts w:ascii="Arial" w:hAnsi="Arial" w:cs="Arial"/>
          <w:sz w:val="24"/>
          <w:szCs w:val="24"/>
        </w:rPr>
        <w:t>przedłużenie terminu realizacji umowy w przypadku wystąpienia protestów społecznych związanych z realizacją niniejszej umowy, które nie pozwolą na realizację robót budowlanych o tyle dni, ile trwało wstrzymanie robót.</w:t>
      </w:r>
    </w:p>
    <w:p w14:paraId="09F55C5D" w14:textId="77777777" w:rsidR="00CE22BF" w:rsidRPr="00483ACD" w:rsidRDefault="00CE22BF">
      <w:pPr>
        <w:pStyle w:val="Akapitzlist"/>
        <w:numPr>
          <w:ilvl w:val="0"/>
          <w:numId w:val="46"/>
        </w:numPr>
        <w:spacing w:after="0" w:line="360" w:lineRule="auto"/>
        <w:ind w:left="426" w:hanging="426"/>
        <w:rPr>
          <w:rFonts w:cs="Arial"/>
          <w:sz w:val="24"/>
          <w:szCs w:val="24"/>
        </w:rPr>
      </w:pPr>
      <w:r w:rsidRPr="00483ACD">
        <w:rPr>
          <w:rFonts w:cs="Arial"/>
          <w:sz w:val="24"/>
          <w:szCs w:val="24"/>
        </w:rPr>
        <w:t xml:space="preserve">Podstawą przedłużenia terminu umownego jest zgłoszenie przerwania robót przez Wykonawcę w dacie ich przerwania, ze wskazaniem przyczyny ich wstrzymania, potwierdzone każdorazowo przez Zamawiającego w formie pisemnej. Przedłużenie terminu nastąpi w oparciu o aneks do umowy. Podstawą sporządzenia aneksu do umowy będzie wniosek Wykonawcy, w którym </w:t>
      </w:r>
      <w:r w:rsidRPr="00483ACD">
        <w:rPr>
          <w:rFonts w:cs="Arial"/>
          <w:sz w:val="24"/>
          <w:szCs w:val="24"/>
        </w:rPr>
        <w:lastRenderedPageBreak/>
        <w:t>Zamawiający potwierdzi okres wstrzymania robót na podstawie okoliczności opisanych w ust. 1.</w:t>
      </w:r>
    </w:p>
    <w:p w14:paraId="24E5181B" w14:textId="77777777" w:rsidR="00CE22BF" w:rsidRPr="00483ACD" w:rsidRDefault="00CE22BF">
      <w:pPr>
        <w:numPr>
          <w:ilvl w:val="0"/>
          <w:numId w:val="48"/>
        </w:numPr>
        <w:spacing w:after="0" w:line="360" w:lineRule="auto"/>
        <w:ind w:left="426" w:hanging="426"/>
        <w:rPr>
          <w:rFonts w:ascii="Arial" w:hAnsi="Arial" w:cs="Arial"/>
          <w:sz w:val="24"/>
          <w:szCs w:val="24"/>
        </w:rPr>
      </w:pPr>
      <w:r w:rsidRPr="00483ACD">
        <w:rPr>
          <w:rFonts w:ascii="Arial" w:hAnsi="Arial" w:cs="Arial"/>
          <w:sz w:val="24"/>
          <w:szCs w:val="24"/>
        </w:rPr>
        <w:t xml:space="preserve">W przypadku, gdy wskazanie dokładnego okresu, na jaki ma dojść do przedłużenia terminu realizacji umowy nie jest możliwe, strony w aneksie określą termin przewidywany z tym zastrzeżeniem, że przedłużenie nastąpi nie dłużej niż do faktycznego ustania przyczyny będącej podstawą przedłużenia umowy. </w:t>
      </w:r>
    </w:p>
    <w:p w14:paraId="03DA7FC1" w14:textId="15C6CCC9" w:rsidR="00CE22BF" w:rsidRPr="00483ACD" w:rsidRDefault="00CE22BF">
      <w:pPr>
        <w:numPr>
          <w:ilvl w:val="0"/>
          <w:numId w:val="48"/>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 xml:space="preserve">Zamawiający dopuszcza zmiany dotyczące miejsc zabudowy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i sieci oświetleniowych. Zmiany takie mogą wystąpić jedynie z przyczyn niezależnych (np. z powodu braku zgody na wejście w teren lub z przyczyn technicznych, mających wpływ na brak możliwości zabudowy słupów oświetleniowych). W takim przypadku określone wynagrodzenie nie zostanie zmniejszone czy powiększone. Wykonawca wykona zabudowę poszczególnych elementów umowy zgodnie z przedłożoną ofertą, jedynie Zamawiający zmieni lokalizację zabudowy poszczególnych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przejść dla pieszych czy sieci oświetleniowych. Ilości, rodzaj czy moce opraw, szaf oświetleniowych czy słupów oświetleniowych pozostają takie same co oferowane w przetargu. Zamawiający w takim przypadku pisemnie wskaże nowe lokalizacje, w których Wykonawca zabuduje przedmiotową infrastrukturę w ramach wynagrodzenia określonego dla pierwotnej lokalizacji. Powyższa zmiana może dotyczyć maksymalnie 2 szt. </w:t>
      </w:r>
      <w:proofErr w:type="spellStart"/>
      <w:r w:rsidRPr="00483ACD">
        <w:rPr>
          <w:rFonts w:ascii="Arial" w:hAnsi="Arial" w:cs="Arial"/>
          <w:sz w:val="24"/>
          <w:szCs w:val="24"/>
        </w:rPr>
        <w:t>doświetleń</w:t>
      </w:r>
      <w:proofErr w:type="spellEnd"/>
      <w:r w:rsidRPr="00483ACD">
        <w:rPr>
          <w:rFonts w:ascii="Arial" w:hAnsi="Arial" w:cs="Arial"/>
          <w:sz w:val="24"/>
          <w:szCs w:val="24"/>
        </w:rPr>
        <w:t xml:space="preserve"> </w:t>
      </w:r>
      <w:r w:rsidR="00E55E75" w:rsidRPr="00483ACD">
        <w:rPr>
          <w:rFonts w:ascii="Arial" w:hAnsi="Arial" w:cs="Arial"/>
          <w:sz w:val="24"/>
          <w:szCs w:val="24"/>
        </w:rPr>
        <w:t>przejść</w:t>
      </w:r>
      <w:r w:rsidRPr="00483ACD">
        <w:rPr>
          <w:rFonts w:ascii="Arial" w:hAnsi="Arial" w:cs="Arial"/>
          <w:sz w:val="24"/>
          <w:szCs w:val="24"/>
        </w:rPr>
        <w:t xml:space="preserve"> dla pieszych i jednej sieci oświetleniowej w inne miejsce niż wskazane na mapach. </w:t>
      </w:r>
    </w:p>
    <w:p w14:paraId="7063CE93" w14:textId="77777777" w:rsidR="00CE22BF" w:rsidRPr="00483ACD" w:rsidRDefault="00CE22BF">
      <w:pPr>
        <w:numPr>
          <w:ilvl w:val="0"/>
          <w:numId w:val="48"/>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Zamawiający dopuszcza możliwość sporządzenia aneksu, o którym mowa w</w:t>
      </w:r>
      <w:r w:rsidRPr="00483ACD">
        <w:rPr>
          <w:rFonts w:ascii="Arial" w:hAnsi="Arial" w:cs="Arial"/>
          <w:sz w:val="24"/>
          <w:szCs w:val="24"/>
        </w:rPr>
        <w:br/>
        <w:t>ust. 2 także w przypadku dalszej realizacji umowy przez Wykonawcę będącego w zwłoce z jej wykonaniem, po terminie określonym w § 2.</w:t>
      </w:r>
    </w:p>
    <w:p w14:paraId="3FF8D7D6" w14:textId="00AA3883" w:rsidR="00CE22BF" w:rsidRPr="00483ACD" w:rsidRDefault="00CE22BF" w:rsidP="00F73D47">
      <w:pPr>
        <w:tabs>
          <w:tab w:val="left" w:pos="0"/>
        </w:tabs>
        <w:spacing w:before="120" w:after="0" w:line="360" w:lineRule="auto"/>
        <w:jc w:val="center"/>
        <w:rPr>
          <w:rFonts w:ascii="Arial" w:hAnsi="Arial" w:cs="Arial"/>
          <w:sz w:val="24"/>
          <w:szCs w:val="24"/>
        </w:rPr>
      </w:pPr>
      <w:r w:rsidRPr="00483ACD">
        <w:rPr>
          <w:rFonts w:ascii="Arial" w:hAnsi="Arial" w:cs="Arial"/>
          <w:sz w:val="24"/>
          <w:szCs w:val="24"/>
        </w:rPr>
        <w:t>§ 19</w:t>
      </w:r>
    </w:p>
    <w:p w14:paraId="487CFF17" w14:textId="77777777" w:rsidR="00CE22BF" w:rsidRPr="00483ACD" w:rsidRDefault="00CE22BF">
      <w:pPr>
        <w:pStyle w:val="Akapitzlist"/>
        <w:numPr>
          <w:ilvl w:val="0"/>
          <w:numId w:val="47"/>
        </w:numPr>
        <w:spacing w:after="0" w:line="360" w:lineRule="auto"/>
        <w:ind w:left="426" w:hanging="436"/>
        <w:rPr>
          <w:rFonts w:cs="Arial"/>
          <w:sz w:val="24"/>
          <w:szCs w:val="24"/>
        </w:rPr>
      </w:pPr>
      <w:r w:rsidRPr="00483ACD">
        <w:rPr>
          <w:rFonts w:cs="Arial"/>
          <w:sz w:val="24"/>
          <w:szCs w:val="24"/>
        </w:rPr>
        <w:t xml:space="preserve">Zamawiający przewiduje waloryzację wynagrodzenia wynikającego z niniejszej umowy. Wynagrodzenie Wykonawcy podlegać będzie zmianom w przypadku zmiany ceny materiałów lub kosztów związanych z realizacją zamówienia. Zmiany wynagrodzenia będą realizowane zarówno w zakresie zwiększenia jak i obniżenia wynagrodzenia Wykonawcy. </w:t>
      </w:r>
    </w:p>
    <w:p w14:paraId="7E52E0BB"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Przez zmianę ceny materiałów lub kosztów rozumie się wzrost odpowiednio cen lub kosztów, jak ich obniżenie względem ceny lub kosztu przyjętych w celu ustalenia wynagrodzenia Wykonawcy zawartego w ofercie. </w:t>
      </w:r>
    </w:p>
    <w:p w14:paraId="4C845BCC"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lastRenderedPageBreak/>
        <w:t xml:space="preserve">Wynagrodzenie może być waloryzowane w związku ze zmianą cen materiałów i usług lub kosztów związanych z realizacją zamówienia lecz nie wcześniej niż po upływie 6 miesięcy od zawarcia umowy. </w:t>
      </w:r>
    </w:p>
    <w:p w14:paraId="0CC27050"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Waloryzacja dokonywana będzie w oparciu o następujący wskaźnik: Wskaźnik cen produkcji budowlano-montażowej - publikowany przez GUS za każdy miesiąc realizacji umowy</w:t>
      </w:r>
    </w:p>
    <w:p w14:paraId="1A5B6051" w14:textId="1D46B755"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Po upływie 6 miesięcy od zawarcia umowy każda ze stron dokona oceny zmiany cen materiałów i usług lub kosztów mając na uwadze wskaźnik określony w ust.4 i w przypadku, gdy ich wzrost lub spadek obejmować będzie w tym okresie łącznie </w:t>
      </w:r>
      <w:r w:rsidR="00E55E75" w:rsidRPr="00483ACD">
        <w:rPr>
          <w:rFonts w:cs="Arial"/>
          <w:sz w:val="24"/>
          <w:szCs w:val="24"/>
        </w:rPr>
        <w:t>1</w:t>
      </w:r>
      <w:r w:rsidRPr="00483ACD">
        <w:rPr>
          <w:rFonts w:cs="Arial"/>
          <w:sz w:val="24"/>
          <w:szCs w:val="24"/>
        </w:rPr>
        <w:t xml:space="preserve">5 punktów procentowych lub więcej – dokonają waloryzacji wynagrodzenia umownego. </w:t>
      </w:r>
    </w:p>
    <w:p w14:paraId="3E8AC031" w14:textId="3CF40522"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W przypadku, gdy zmiana cen materiałów i usług lub kosztów w okresie o którym mowa powyżej nie osiągnie bądź nie przekroczy progu </w:t>
      </w:r>
      <w:r w:rsidR="00E55E75" w:rsidRPr="00483ACD">
        <w:rPr>
          <w:rFonts w:cs="Arial"/>
          <w:sz w:val="24"/>
          <w:szCs w:val="24"/>
        </w:rPr>
        <w:t>1</w:t>
      </w:r>
      <w:r w:rsidRPr="00483ACD">
        <w:rPr>
          <w:rFonts w:cs="Arial"/>
          <w:sz w:val="24"/>
          <w:szCs w:val="24"/>
        </w:rPr>
        <w:t xml:space="preserve">5 punktów procentowych, waloryzacja będzie dopuszczalna od miesiąca, w którym przedmiotowa okoliczność nastąpi. </w:t>
      </w:r>
    </w:p>
    <w:p w14:paraId="6BFBFD8D" w14:textId="6493C069"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Po dokonaniu pierwszej waloryzacji, kolejna waloryzacja może następować od miesiąca następującego po miesiącu, w którym kolejna zmiana cen materiałów i usług lub kosztów za miesiąc lub miesiące od poprzedniej waloryzacji osiągnie lub przekroczy </w:t>
      </w:r>
      <w:r w:rsidR="00E55E75" w:rsidRPr="00483ACD">
        <w:rPr>
          <w:rFonts w:cs="Arial"/>
          <w:sz w:val="24"/>
          <w:szCs w:val="24"/>
        </w:rPr>
        <w:t>1</w:t>
      </w:r>
      <w:r w:rsidRPr="00483ACD">
        <w:rPr>
          <w:rFonts w:cs="Arial"/>
          <w:sz w:val="24"/>
          <w:szCs w:val="24"/>
        </w:rPr>
        <w:t xml:space="preserve">5 punktów procentowych w stosunku do poprzedniej waloryzacji. </w:t>
      </w:r>
    </w:p>
    <w:p w14:paraId="3D3AFDB0"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Każda waloryzacja, o której mowa w niniejszej umowie dotyczyć może wyłącznie ogólnej kwoty pozostałego do zapłaty wynagrodzenia umownego (waloryzacja na przyszłość), za prace wykonane po dniu złożenia wniosku, o którym mowa </w:t>
      </w:r>
      <w:r w:rsidRPr="00483ACD">
        <w:rPr>
          <w:rFonts w:cs="Arial"/>
          <w:sz w:val="24"/>
          <w:szCs w:val="24"/>
        </w:rPr>
        <w:br/>
        <w:t>w ust. 9</w:t>
      </w:r>
    </w:p>
    <w:p w14:paraId="1B231F55"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Waloryzacja polegająca na zwiększeniu wynagrodzenia wymaga pisemnego lub mailowego wniosku Wykonawcy wraz z uzasadnieniem i jego akceptacji przez Zamawiającego z uwagi na konieczność weryfikacji zabezpieczonych środków finansowych na realizację umowy. Zwiększenie wynagrodzenia nastąpi w formie pisemnego aneksu do umowy pod rygorem nieważności. </w:t>
      </w:r>
    </w:p>
    <w:p w14:paraId="2D75C3EA" w14:textId="77777777"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Waloryzacja polegająca na zmniejszeniu wynagrodzenia następuje na skutek pisemnej lub mailowej informacji Zamawiającego zawierającej uzasadnienie. Aneks do umowy nie jest wymagany.</w:t>
      </w:r>
    </w:p>
    <w:p w14:paraId="19E9BF27" w14:textId="48958D65" w:rsidR="00CE22BF" w:rsidRPr="00483ACD" w:rsidRDefault="00CE22BF">
      <w:pPr>
        <w:pStyle w:val="Akapitzlist"/>
        <w:numPr>
          <w:ilvl w:val="0"/>
          <w:numId w:val="47"/>
        </w:numPr>
        <w:spacing w:after="0" w:line="360" w:lineRule="auto"/>
        <w:ind w:left="426" w:hanging="426"/>
        <w:rPr>
          <w:rFonts w:cs="Arial"/>
          <w:sz w:val="24"/>
          <w:szCs w:val="24"/>
        </w:rPr>
      </w:pPr>
      <w:r w:rsidRPr="00483ACD">
        <w:rPr>
          <w:rFonts w:cs="Arial"/>
          <w:sz w:val="24"/>
          <w:szCs w:val="24"/>
        </w:rPr>
        <w:t xml:space="preserve">Maksymalna wysokość zmiany wynagrodzenia, jaką dopuszczają strony w ramach jego waloryzacji nie może łącznie przekroczyć </w:t>
      </w:r>
      <w:r w:rsidR="00E55E75" w:rsidRPr="00483ACD">
        <w:rPr>
          <w:rFonts w:cs="Arial"/>
          <w:sz w:val="24"/>
          <w:szCs w:val="24"/>
        </w:rPr>
        <w:t>5</w:t>
      </w:r>
      <w:r w:rsidRPr="00483ACD">
        <w:rPr>
          <w:rFonts w:cs="Arial"/>
          <w:sz w:val="24"/>
          <w:szCs w:val="24"/>
        </w:rPr>
        <w:t xml:space="preserve">% łącznego wynagrodzenia Wykonawcy ustalonego przy zawarciu umowy. </w:t>
      </w:r>
    </w:p>
    <w:p w14:paraId="4EBCD799" w14:textId="5A141D7D" w:rsidR="00A67263" w:rsidRPr="00483ACD" w:rsidRDefault="00A67263">
      <w:pPr>
        <w:pStyle w:val="Akapitzlist"/>
        <w:numPr>
          <w:ilvl w:val="0"/>
          <w:numId w:val="47"/>
        </w:numPr>
        <w:spacing w:after="0" w:line="360" w:lineRule="auto"/>
        <w:ind w:left="425" w:hanging="425"/>
        <w:rPr>
          <w:rFonts w:ascii="Arial" w:hAnsi="Arial" w:cs="Arial"/>
          <w:sz w:val="24"/>
          <w:szCs w:val="24"/>
        </w:rPr>
      </w:pPr>
      <w:r w:rsidRPr="00483ACD">
        <w:rPr>
          <w:rFonts w:ascii="Arial" w:hAnsi="Arial" w:cs="Arial"/>
          <w:sz w:val="24"/>
          <w:szCs w:val="24"/>
        </w:rPr>
        <w:lastRenderedPageBreak/>
        <w:t>Zamawiający będzie przyjmował do obliczeń waloryzacji docelową wartość umowy do dwóch miejsc po przecinku. Natomiast wskaźnik korygujący należy obliczyć z dokładnością do 3 miejsc po przecinku.</w:t>
      </w:r>
    </w:p>
    <w:p w14:paraId="65D9A0CC" w14:textId="5D6A2CDE" w:rsidR="00A67263" w:rsidRPr="00483ACD" w:rsidRDefault="00A67263">
      <w:pPr>
        <w:numPr>
          <w:ilvl w:val="0"/>
          <w:numId w:val="47"/>
        </w:numPr>
        <w:tabs>
          <w:tab w:val="num" w:pos="426"/>
        </w:tabs>
        <w:spacing w:after="0" w:line="360" w:lineRule="auto"/>
        <w:ind w:left="426" w:hanging="426"/>
        <w:rPr>
          <w:rFonts w:ascii="Arial" w:hAnsi="Arial" w:cs="Arial"/>
          <w:color w:val="00000A"/>
          <w:sz w:val="24"/>
          <w:szCs w:val="24"/>
        </w:rPr>
      </w:pPr>
      <w:r w:rsidRPr="00483ACD">
        <w:rPr>
          <w:rFonts w:ascii="Arial" w:hAnsi="Arial" w:cs="Arial"/>
          <w:sz w:val="24"/>
        </w:rPr>
        <w:t>Postanowienia określone w niniejszym paragrafie będą miały odpowiednie zastosowanie do umów z Podwykonawcami zawartymi na okres dłuższy niż 6 miesięcy.</w:t>
      </w:r>
    </w:p>
    <w:p w14:paraId="61D8BBC1" w14:textId="77777777" w:rsidR="00A67263" w:rsidRPr="00483ACD" w:rsidRDefault="00A67263" w:rsidP="00F73D47">
      <w:pPr>
        <w:spacing w:before="120" w:after="0" w:line="360" w:lineRule="auto"/>
        <w:jc w:val="center"/>
        <w:rPr>
          <w:rFonts w:ascii="Arial" w:hAnsi="Arial" w:cs="Arial"/>
          <w:sz w:val="24"/>
          <w:szCs w:val="24"/>
        </w:rPr>
      </w:pPr>
      <w:r w:rsidRPr="00483ACD">
        <w:rPr>
          <w:rFonts w:ascii="Arial" w:hAnsi="Arial" w:cs="Arial"/>
          <w:sz w:val="24"/>
          <w:szCs w:val="24"/>
        </w:rPr>
        <w:t>§ 20</w:t>
      </w:r>
    </w:p>
    <w:p w14:paraId="52A7BAE0" w14:textId="77777777" w:rsidR="00A67263" w:rsidRPr="00483ACD" w:rsidRDefault="00A67263">
      <w:pPr>
        <w:pStyle w:val="Akapitzlist"/>
        <w:numPr>
          <w:ilvl w:val="0"/>
          <w:numId w:val="55"/>
        </w:numPr>
        <w:tabs>
          <w:tab w:val="num" w:pos="426"/>
        </w:tabs>
        <w:spacing w:after="0" w:line="360" w:lineRule="auto"/>
        <w:ind w:left="426" w:hanging="426"/>
        <w:rPr>
          <w:rFonts w:ascii="Arial" w:hAnsi="Arial" w:cs="Arial"/>
          <w:sz w:val="24"/>
          <w:szCs w:val="24"/>
          <w:lang w:eastAsia="pl-PL"/>
        </w:rPr>
      </w:pPr>
      <w:r w:rsidRPr="00483ACD">
        <w:rPr>
          <w:rFonts w:ascii="Arial" w:hAnsi="Arial" w:cs="Arial"/>
          <w:sz w:val="24"/>
          <w:szCs w:val="24"/>
          <w:lang w:eastAsia="pl-PL"/>
        </w:rPr>
        <w:t>Zamawiający dopuszcza zmianę wysokości wynagrodzenia należnego Wykonawcy, o którym mowa w § 5 ust. 1 każdorazowo w przypadku wystąpienia jednej z następujących okoliczności:</w:t>
      </w:r>
    </w:p>
    <w:p w14:paraId="07B8F31A" w14:textId="77777777" w:rsidR="00A67263" w:rsidRPr="00483ACD" w:rsidRDefault="00A67263">
      <w:pPr>
        <w:pStyle w:val="Akapitzlist"/>
        <w:numPr>
          <w:ilvl w:val="0"/>
          <w:numId w:val="52"/>
        </w:numPr>
        <w:spacing w:after="0" w:line="360" w:lineRule="auto"/>
        <w:ind w:left="851" w:hanging="425"/>
        <w:contextualSpacing w:val="0"/>
        <w:rPr>
          <w:rFonts w:ascii="Arial" w:hAnsi="Arial" w:cs="Arial"/>
          <w:color w:val="00000A"/>
          <w:sz w:val="24"/>
          <w:szCs w:val="24"/>
          <w:lang w:eastAsia="pl-PL"/>
        </w:rPr>
      </w:pPr>
      <w:r w:rsidRPr="00483ACD">
        <w:rPr>
          <w:rFonts w:ascii="Arial" w:hAnsi="Arial" w:cs="Arial"/>
          <w:color w:val="00000A"/>
          <w:sz w:val="24"/>
          <w:szCs w:val="24"/>
          <w:lang w:eastAsia="pl-PL"/>
        </w:rPr>
        <w:t xml:space="preserve">zmiany stawki podatku od towarów i usług </w:t>
      </w:r>
      <w:bookmarkStart w:id="3" w:name="_Hlk125008726"/>
      <w:r w:rsidRPr="00483ACD">
        <w:rPr>
          <w:rFonts w:ascii="Arial" w:hAnsi="Arial" w:cs="Arial"/>
          <w:color w:val="00000A"/>
          <w:sz w:val="24"/>
          <w:szCs w:val="24"/>
          <w:lang w:eastAsia="pl-PL"/>
        </w:rPr>
        <w:t>oraz podatku akcyzowego</w:t>
      </w:r>
      <w:bookmarkEnd w:id="3"/>
      <w:r w:rsidRPr="00483ACD">
        <w:rPr>
          <w:rFonts w:ascii="Arial" w:hAnsi="Arial" w:cs="Arial"/>
          <w:color w:val="00000A"/>
          <w:sz w:val="24"/>
          <w:szCs w:val="24"/>
          <w:lang w:eastAsia="pl-PL"/>
        </w:rPr>
        <w:t>;</w:t>
      </w:r>
    </w:p>
    <w:p w14:paraId="5D52EA1C" w14:textId="77777777" w:rsidR="00A67263" w:rsidRPr="00483ACD" w:rsidRDefault="00A67263">
      <w:pPr>
        <w:pStyle w:val="Akapitzlist"/>
        <w:numPr>
          <w:ilvl w:val="0"/>
          <w:numId w:val="52"/>
        </w:numPr>
        <w:spacing w:after="0" w:line="360" w:lineRule="auto"/>
        <w:ind w:left="851" w:hanging="425"/>
        <w:contextualSpacing w:val="0"/>
        <w:rPr>
          <w:rFonts w:ascii="Arial" w:hAnsi="Arial" w:cs="Arial"/>
          <w:color w:val="00000A"/>
          <w:sz w:val="24"/>
          <w:szCs w:val="24"/>
          <w:lang w:eastAsia="pl-PL"/>
        </w:rPr>
      </w:pPr>
      <w:r w:rsidRPr="00483ACD">
        <w:rPr>
          <w:rFonts w:ascii="Arial" w:hAnsi="Arial" w:cs="Arial"/>
          <w:color w:val="00000A"/>
          <w:sz w:val="24"/>
          <w:szCs w:val="24"/>
          <w:lang w:eastAsia="pl-PL"/>
        </w:rPr>
        <w:t>zmiany wysokości minimalnego wynagrodzenia za pracę albo zmiany wysokości minimalnej stawki godzinowej, ustalonych na podstawie ustawy z dnia 10 października 2002 r. o minimalnym wynagrodzeniu za pracę – art. 2 ust. 3-5;</w:t>
      </w:r>
    </w:p>
    <w:p w14:paraId="50EC20D1" w14:textId="77777777" w:rsidR="00A67263" w:rsidRPr="00483ACD" w:rsidRDefault="00A67263">
      <w:pPr>
        <w:pStyle w:val="Akapitzlist"/>
        <w:numPr>
          <w:ilvl w:val="0"/>
          <w:numId w:val="52"/>
        </w:numPr>
        <w:spacing w:after="0" w:line="360" w:lineRule="auto"/>
        <w:ind w:left="851" w:hanging="425"/>
        <w:contextualSpacing w:val="0"/>
        <w:rPr>
          <w:rFonts w:ascii="Arial" w:hAnsi="Arial" w:cs="Arial"/>
          <w:color w:val="00000A"/>
          <w:sz w:val="24"/>
          <w:szCs w:val="24"/>
          <w:lang w:eastAsia="pl-PL"/>
        </w:rPr>
      </w:pPr>
      <w:r w:rsidRPr="00483ACD">
        <w:rPr>
          <w:rFonts w:ascii="Arial" w:hAnsi="Arial" w:cs="Arial"/>
          <w:color w:val="00000A"/>
          <w:sz w:val="24"/>
          <w:szCs w:val="24"/>
          <w:lang w:eastAsia="pl-PL"/>
        </w:rPr>
        <w:t>zmiany zasad podlegania ubezpieczeniom społecznym lub ubezpieczeniu zdrowotnemu lub wysokości stawki składki na ubezpieczenia społeczne lub zdrowotne;</w:t>
      </w:r>
    </w:p>
    <w:p w14:paraId="0DB3DA4E" w14:textId="77777777" w:rsidR="00A67263" w:rsidRPr="00483ACD" w:rsidRDefault="00A67263">
      <w:pPr>
        <w:pStyle w:val="Akapitzlist"/>
        <w:numPr>
          <w:ilvl w:val="0"/>
          <w:numId w:val="52"/>
        </w:numPr>
        <w:spacing w:after="0" w:line="360" w:lineRule="auto"/>
        <w:ind w:left="851" w:hanging="425"/>
        <w:contextualSpacing w:val="0"/>
        <w:rPr>
          <w:rFonts w:ascii="Arial" w:hAnsi="Arial" w:cs="Arial"/>
          <w:color w:val="00000A"/>
          <w:sz w:val="24"/>
          <w:szCs w:val="24"/>
          <w:lang w:eastAsia="pl-PL"/>
        </w:rPr>
      </w:pPr>
      <w:bookmarkStart w:id="4" w:name="_Hlk125008740"/>
      <w:r w:rsidRPr="00483ACD">
        <w:rPr>
          <w:rFonts w:ascii="Arial" w:hAnsi="Arial" w:cs="Arial"/>
          <w:color w:val="00000A"/>
          <w:sz w:val="24"/>
          <w:szCs w:val="24"/>
          <w:lang w:eastAsia="pl-PL"/>
        </w:rPr>
        <w:t>zmiany zasad gromadzenia i wysokości wpłat do pracowniczych planów kapitałowych, o których mowa w ustawie z dnia 4 października 2018r. o pracowniczych planach kapitałowych, jeżeli zmiany te będą miały wpływ na koszty wykonania umowy przez Wykonawcę. Ciężar udowodnienia poniesionych kosztów w zakresie, o którym mowa zdaniu poprzednim w całości leży po stronie Wykonawcy.</w:t>
      </w:r>
    </w:p>
    <w:bookmarkEnd w:id="4"/>
    <w:p w14:paraId="47CA96C9" w14:textId="56F2CA5E" w:rsidR="00A67263" w:rsidRPr="00483ACD" w:rsidRDefault="00A67263">
      <w:pPr>
        <w:pStyle w:val="Akapitzlist"/>
        <w:numPr>
          <w:ilvl w:val="0"/>
          <w:numId w:val="55"/>
        </w:numPr>
        <w:spacing w:after="0" w:line="360" w:lineRule="auto"/>
        <w:ind w:left="426" w:hanging="426"/>
        <w:rPr>
          <w:rFonts w:ascii="Arial" w:hAnsi="Arial" w:cs="Arial"/>
          <w:sz w:val="24"/>
          <w:szCs w:val="24"/>
        </w:rPr>
      </w:pPr>
      <w:r w:rsidRPr="00483ACD">
        <w:rPr>
          <w:rFonts w:ascii="Arial" w:hAnsi="Arial" w:cs="Arial"/>
          <w:sz w:val="24"/>
          <w:szCs w:val="24"/>
        </w:rPr>
        <w:t>Zmiana umowy w zakresie o którym mowa w ust. 1 będzie możliwa po dniu wejścia w życie przepisów będących przyczyną tych zmian.</w:t>
      </w:r>
    </w:p>
    <w:p w14:paraId="42077C8E" w14:textId="77777777" w:rsidR="00A67263" w:rsidRPr="00483ACD" w:rsidRDefault="00A67263">
      <w:pPr>
        <w:numPr>
          <w:ilvl w:val="0"/>
          <w:numId w:val="55"/>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 xml:space="preserve">Wykonawca, w terminie 30 dni od dnia wejścia w życie przepisów dokonujących zmian w zakresie, o którym mowa w ust. 1, może wystąpić do Zamawiającego z pisemnym wnioskiem o dokonanie odpowiedniej zmiany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Jeśli wniosek Wykonawcy o dokonanie </w:t>
      </w:r>
      <w:r w:rsidRPr="00483ACD">
        <w:rPr>
          <w:rFonts w:ascii="Arial" w:hAnsi="Arial" w:cs="Arial"/>
          <w:sz w:val="24"/>
          <w:szCs w:val="24"/>
        </w:rPr>
        <w:lastRenderedPageBreak/>
        <w:t>odpowiedniej zmiany wynagrodzenia należnego Wykonawcy umowy w zakresie, o którym mowa w ust. 4 pkt. 2), 3) i 4) wpłynie po upływie terminu, o którym mowa w poprzednim zdaniu, Zamawiający pozostawia wniosek bez rozpoznania.</w:t>
      </w:r>
    </w:p>
    <w:p w14:paraId="34421DC4" w14:textId="77777777" w:rsidR="00A67263" w:rsidRPr="00483ACD" w:rsidRDefault="00A67263">
      <w:pPr>
        <w:numPr>
          <w:ilvl w:val="0"/>
          <w:numId w:val="55"/>
        </w:numPr>
        <w:tabs>
          <w:tab w:val="num" w:pos="426"/>
        </w:tabs>
        <w:spacing w:after="0" w:line="360" w:lineRule="auto"/>
        <w:ind w:left="426" w:hanging="426"/>
        <w:rPr>
          <w:rFonts w:ascii="Arial" w:hAnsi="Arial" w:cs="Arial"/>
          <w:sz w:val="24"/>
          <w:szCs w:val="24"/>
        </w:rPr>
      </w:pPr>
      <w:r w:rsidRPr="00483ACD">
        <w:rPr>
          <w:rFonts w:ascii="Arial" w:hAnsi="Arial" w:cs="Arial"/>
          <w:sz w:val="24"/>
          <w:szCs w:val="24"/>
        </w:rPr>
        <w:t>Zmiana wysokości wynagrodzenia należnego Wykonawcy w przypadku zaistnienia przesłanki, o której mowa w ust. 1 pkt 1, będzie odnosić się wyłącznie do części przedmiotu umowy realizowanej, zgodnie z terminami ustalonymi umową, po dniu wejścia w życie przepisów dotyczących zmiany, o której mowa w ust. 1 pkt 1.</w:t>
      </w:r>
    </w:p>
    <w:p w14:paraId="677CBB4C" w14:textId="77777777" w:rsidR="00A67263" w:rsidRPr="00483ACD" w:rsidRDefault="00A67263">
      <w:pPr>
        <w:numPr>
          <w:ilvl w:val="0"/>
          <w:numId w:val="55"/>
        </w:numPr>
        <w:tabs>
          <w:tab w:val="num" w:pos="426"/>
        </w:tabs>
        <w:spacing w:after="0" w:line="360" w:lineRule="auto"/>
        <w:ind w:left="426" w:hanging="426"/>
        <w:rPr>
          <w:rFonts w:ascii="Arial" w:hAnsi="Arial" w:cs="Arial"/>
          <w:sz w:val="24"/>
          <w:szCs w:val="24"/>
        </w:rPr>
      </w:pPr>
      <w:r w:rsidRPr="00483ACD">
        <w:rPr>
          <w:rFonts w:ascii="Arial" w:hAnsi="Arial" w:cs="Arial"/>
          <w:color w:val="00000A"/>
          <w:sz w:val="24"/>
          <w:szCs w:val="24"/>
        </w:rPr>
        <w:t>W przypadku zmiany, o której mowa w ust. 1 pkt 1, wartość wynagrodzenia netto Wykonawcy nie zmieni się, a wartość wynagrodzenia brutto zostanie wyliczona na podstawie nowych przepisów zmieniających stawkę podatku od towarów i usług.</w:t>
      </w:r>
    </w:p>
    <w:p w14:paraId="372A3D4F" w14:textId="77777777" w:rsidR="00A67263" w:rsidRPr="00483ACD" w:rsidRDefault="00A67263">
      <w:pPr>
        <w:numPr>
          <w:ilvl w:val="0"/>
          <w:numId w:val="55"/>
        </w:numPr>
        <w:tabs>
          <w:tab w:val="num" w:pos="426"/>
        </w:tabs>
        <w:spacing w:after="0" w:line="360" w:lineRule="auto"/>
        <w:ind w:left="426" w:hanging="426"/>
        <w:rPr>
          <w:rFonts w:ascii="Arial" w:hAnsi="Arial" w:cs="Arial"/>
          <w:sz w:val="24"/>
          <w:szCs w:val="24"/>
        </w:rPr>
      </w:pPr>
      <w:r w:rsidRPr="00483ACD">
        <w:rPr>
          <w:rFonts w:ascii="Arial" w:hAnsi="Arial" w:cs="Arial"/>
          <w:color w:val="00000A"/>
          <w:sz w:val="24"/>
          <w:szCs w:val="24"/>
        </w:rPr>
        <w:t>Strony oświadczają, że pod pojęciem odpowiedniej zmiany wynagrodzenia należnego Wykonawcy należy odpowiednio rozumieć:</w:t>
      </w:r>
    </w:p>
    <w:p w14:paraId="6A7ECC59" w14:textId="77777777" w:rsidR="00A67263" w:rsidRPr="00483ACD" w:rsidRDefault="00A67263">
      <w:pPr>
        <w:pStyle w:val="Akapitzlist"/>
        <w:numPr>
          <w:ilvl w:val="0"/>
          <w:numId w:val="53"/>
        </w:numPr>
        <w:spacing w:after="0" w:line="360" w:lineRule="auto"/>
        <w:ind w:left="851" w:hanging="425"/>
        <w:contextualSpacing w:val="0"/>
        <w:rPr>
          <w:rFonts w:ascii="Arial" w:hAnsi="Arial" w:cs="Arial"/>
          <w:color w:val="00000A"/>
          <w:sz w:val="24"/>
          <w:szCs w:val="24"/>
          <w:lang w:eastAsia="pl-PL"/>
        </w:rPr>
      </w:pPr>
      <w:r w:rsidRPr="00483ACD">
        <w:rPr>
          <w:rFonts w:ascii="Arial" w:hAnsi="Arial" w:cs="Arial"/>
          <w:color w:val="00000A"/>
          <w:sz w:val="24"/>
          <w:szCs w:val="24"/>
          <w:lang w:eastAsia="pl-PL"/>
        </w:rPr>
        <w:t>w przypadku zmiany, o której mowa w ust. 1 pkt 2 - sumę wzrostu kosztów Wykonawcy wynikających z podwyższenia wynagrodzeń pracowników biorących bezpośredni udział w realizacji pozostałej do wykonania części umowy w momencie wejścia w życie przepisów dotyczących zmiany, o której mowa w ust. 1 pkt 2, do wysokości wynagrodzenia minimalnego za pracę, obowiązującej po zmianie przepisów lub jej odpowiedniej części, w przypadku osób zatrudnionych w wymiarze niższym niż pełen etat. Kwota odpowiadająca wzrostowi kosztu Wykonawcy będzie odnosić się wyłącznie do części wynagrodzenia pracowników, o których mowa w zdaniu poprzednim, odpowiadającej zakresowi, w jakim wykonują oni prace bezpośrednio związane z realizacją niniejszej umowy,</w:t>
      </w:r>
    </w:p>
    <w:p w14:paraId="1D726B92" w14:textId="77777777" w:rsidR="00A67263" w:rsidRPr="00483ACD" w:rsidRDefault="00A67263">
      <w:pPr>
        <w:pStyle w:val="Akapitzlist"/>
        <w:numPr>
          <w:ilvl w:val="0"/>
          <w:numId w:val="53"/>
        </w:numPr>
        <w:spacing w:after="0" w:line="360" w:lineRule="auto"/>
        <w:ind w:left="851" w:hanging="425"/>
        <w:contextualSpacing w:val="0"/>
        <w:rPr>
          <w:rFonts w:ascii="Arial" w:hAnsi="Arial" w:cs="Arial"/>
          <w:color w:val="00000A"/>
          <w:sz w:val="24"/>
          <w:szCs w:val="24"/>
          <w:lang w:eastAsia="pl-PL"/>
        </w:rPr>
      </w:pPr>
      <w:r w:rsidRPr="00483ACD">
        <w:rPr>
          <w:rFonts w:ascii="Arial" w:hAnsi="Arial" w:cs="Arial"/>
          <w:color w:val="00000A"/>
          <w:sz w:val="24"/>
          <w:szCs w:val="24"/>
          <w:lang w:eastAsia="pl-PL"/>
        </w:rPr>
        <w:t>w przypadku zmiany, o której mowa w ust. 1 pkt 3 – sumę wzrostu kosztów wykonawcy zamówienia publicznego oraz drugiej strony umowy o pracę lub innej umowy cywilnoprawnej wynikających z konieczności odprowadzenia dodatkowych składek od wynagrodzeń osób biorących bezpośredni udział w realizacji pozostałej do wykonania części umowy w momencie wejścia w życie przepisów dotyczących zmiany o której mowa w ust. 1 pkt 3. Kwota odpowiadająca zmianie kosztu Wykonawcy będzie odnosić się wyłącznie do części wynagrodzenia pracowników, o których mowa w zdaniu poprzednim, odpowiadającej zakresowi, w jakim wykonują oni prace bezpośrednio związane z realizacją przedmiotu umowy,</w:t>
      </w:r>
    </w:p>
    <w:p w14:paraId="49956F78" w14:textId="77777777" w:rsidR="00A67263" w:rsidRPr="00483ACD" w:rsidRDefault="00A67263">
      <w:pPr>
        <w:pStyle w:val="Akapitzlist"/>
        <w:numPr>
          <w:ilvl w:val="0"/>
          <w:numId w:val="53"/>
        </w:numPr>
        <w:spacing w:after="0" w:line="360" w:lineRule="auto"/>
        <w:ind w:left="851" w:hanging="425"/>
        <w:contextualSpacing w:val="0"/>
        <w:rPr>
          <w:rFonts w:ascii="Arial" w:hAnsi="Arial" w:cs="Arial"/>
          <w:color w:val="00000A"/>
          <w:sz w:val="24"/>
          <w:szCs w:val="24"/>
          <w:lang w:eastAsia="pl-PL"/>
        </w:rPr>
      </w:pPr>
      <w:bookmarkStart w:id="5" w:name="_Hlk125008834"/>
      <w:r w:rsidRPr="00483ACD">
        <w:rPr>
          <w:rFonts w:ascii="Arial" w:hAnsi="Arial" w:cs="Arial"/>
          <w:color w:val="00000A"/>
          <w:sz w:val="24"/>
          <w:szCs w:val="24"/>
          <w:lang w:eastAsia="pl-PL"/>
        </w:rPr>
        <w:lastRenderedPageBreak/>
        <w:t>w przypadku zmiany, o której mowa w ust. 1 pkt 4 – sumę wzrostu kosztów wykonawcy zamówienia publicznego wynikających z konieczności odprowadzania dodatkowych wpłat lub zmiany zasad ich gromadzenia, które dotyczą wynagrodzenia osób biorących bezpośredni udział w realizacji pozostałej do wykonania części umowy w momencie wejścia w życie przepisów dotyczących zmiany o której mowa w ust. 1 pkt 4. Kwota odpowiadająca zmianie kosztu Wykonawcy będzie odnosić się wyłącznie do części wynagrodzenia pracowników, o których mowa w zdaniu poprzednim, odpowiadającej zakresowi, w jakim wykonują oni prace bezpośrednio związane z realizacją przedmiotu umowy.</w:t>
      </w:r>
    </w:p>
    <w:bookmarkEnd w:id="5"/>
    <w:p w14:paraId="04E2279D"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W przypadku zmian, o których mowa w ust. 1 pkt 2, pkt 3 lub pkt 4, Wykonawca, jest zobowiązany dołączyć wraz z wnioskiem o którym mowa w ust. 3 dokumenty, z których będzie wynikać, w jakim zakresie te zmiany mają wpływ na koszty wykonania umowy, w szczególności:</w:t>
      </w:r>
    </w:p>
    <w:p w14:paraId="73165D6A" w14:textId="77777777" w:rsidR="00A67263" w:rsidRPr="00483ACD" w:rsidRDefault="00A67263">
      <w:pPr>
        <w:pStyle w:val="Akapitzlist"/>
        <w:numPr>
          <w:ilvl w:val="0"/>
          <w:numId w:val="54"/>
        </w:numPr>
        <w:spacing w:after="0" w:line="360" w:lineRule="auto"/>
        <w:contextualSpacing w:val="0"/>
        <w:rPr>
          <w:rFonts w:ascii="Arial" w:hAnsi="Arial" w:cs="Arial"/>
          <w:color w:val="00000A"/>
          <w:sz w:val="24"/>
          <w:szCs w:val="24"/>
          <w:lang w:eastAsia="pl-PL"/>
        </w:rPr>
      </w:pPr>
      <w:r w:rsidRPr="00483ACD">
        <w:rPr>
          <w:rFonts w:ascii="Arial" w:hAnsi="Arial" w:cs="Arial"/>
          <w:color w:val="00000A"/>
          <w:sz w:val="24"/>
          <w:szCs w:val="24"/>
          <w:lang w:eastAsia="pl-PL"/>
        </w:rPr>
        <w:t>pisemne zestawienie dotyczące liczby osób zatrudnionych i zaangażowanych przez Wykonawcę bezpośrednio w wykonywanie przedmiotu umowy, ze wskazaniem ich wymiaru czasu pracy,</w:t>
      </w:r>
    </w:p>
    <w:p w14:paraId="3C0AB23B" w14:textId="77777777" w:rsidR="00A67263" w:rsidRPr="00483ACD" w:rsidRDefault="00A67263">
      <w:pPr>
        <w:pStyle w:val="Akapitzlist"/>
        <w:numPr>
          <w:ilvl w:val="0"/>
          <w:numId w:val="54"/>
        </w:numPr>
        <w:spacing w:after="0" w:line="360" w:lineRule="auto"/>
        <w:contextualSpacing w:val="0"/>
        <w:rPr>
          <w:rFonts w:ascii="Arial" w:hAnsi="Arial" w:cs="Arial"/>
          <w:color w:val="00000A"/>
          <w:sz w:val="24"/>
          <w:szCs w:val="24"/>
          <w:lang w:eastAsia="pl-PL"/>
        </w:rPr>
      </w:pPr>
      <w:r w:rsidRPr="00483ACD">
        <w:rPr>
          <w:rFonts w:ascii="Arial" w:hAnsi="Arial" w:cs="Arial"/>
          <w:color w:val="00000A"/>
          <w:sz w:val="24"/>
          <w:szCs w:val="24"/>
          <w:lang w:eastAsia="pl-PL"/>
        </w:rPr>
        <w:t>pisemne zestawienie wynagrodzeń (zarówno przed jak i po zmianie przepisów w zakresie którym mowa w ust. 1 pkt 2 pracowników biorących udział w realizacji przedmiotu umowy, wraz z określeniem zakresu (części etatu), w jakim wykonują oni prace bezpośrednio związane z realizacją przedmiotu umowy oraz części wynagrodzenia odpowiadającej temu zakresowi - w przypadku zmiany, o której mowa w ust. 1 pkt 2, lub</w:t>
      </w:r>
    </w:p>
    <w:p w14:paraId="01644BB1" w14:textId="77777777" w:rsidR="00A67263" w:rsidRPr="00483ACD" w:rsidRDefault="00A67263">
      <w:pPr>
        <w:pStyle w:val="Akapitzlist"/>
        <w:numPr>
          <w:ilvl w:val="0"/>
          <w:numId w:val="54"/>
        </w:numPr>
        <w:spacing w:after="0" w:line="360" w:lineRule="auto"/>
        <w:contextualSpacing w:val="0"/>
        <w:rPr>
          <w:rFonts w:ascii="Arial" w:hAnsi="Arial" w:cs="Arial"/>
          <w:color w:val="00000A"/>
          <w:sz w:val="24"/>
          <w:szCs w:val="24"/>
          <w:lang w:eastAsia="pl-PL"/>
        </w:rPr>
      </w:pPr>
      <w:r w:rsidRPr="00483ACD">
        <w:rPr>
          <w:rFonts w:ascii="Arial" w:hAnsi="Arial" w:cs="Arial"/>
          <w:color w:val="00000A"/>
          <w:sz w:val="24"/>
          <w:szCs w:val="24"/>
          <w:lang w:eastAsia="pl-PL"/>
        </w:rPr>
        <w:t>pisemne zestawienie wynagrodzeń (zarówno przed jak i po zmianie przepisów w zakresie o którym mowa w ust. 1 pkt 3 pracowników biorących udział w realizacji przedmiotu umowy,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1 pkt 3.</w:t>
      </w:r>
    </w:p>
    <w:p w14:paraId="7FB878FF" w14:textId="77777777" w:rsidR="00A67263" w:rsidRPr="00483ACD" w:rsidRDefault="00A67263">
      <w:pPr>
        <w:pStyle w:val="Akapitzlist"/>
        <w:numPr>
          <w:ilvl w:val="0"/>
          <w:numId w:val="54"/>
        </w:numPr>
        <w:spacing w:after="0" w:line="360" w:lineRule="auto"/>
        <w:contextualSpacing w:val="0"/>
        <w:rPr>
          <w:rFonts w:ascii="Arial" w:hAnsi="Arial" w:cs="Arial"/>
          <w:color w:val="00000A"/>
          <w:sz w:val="24"/>
          <w:szCs w:val="24"/>
          <w:lang w:eastAsia="pl-PL"/>
        </w:rPr>
      </w:pPr>
      <w:bookmarkStart w:id="6" w:name="_Hlk125008897"/>
      <w:r w:rsidRPr="00483ACD">
        <w:rPr>
          <w:rFonts w:ascii="Arial" w:hAnsi="Arial" w:cs="Arial"/>
          <w:color w:val="00000A"/>
          <w:sz w:val="24"/>
          <w:szCs w:val="24"/>
          <w:lang w:eastAsia="pl-PL"/>
        </w:rPr>
        <w:t xml:space="preserve">pisemne zestawienie wynagrodzeń (zarówno przed jak i po zmianie przepisów w zakresie, o którym mowa w ust. 1 pkt. 4 pracowników biorących udział w realizacji przedmiotu umowy, wraz z kwotami wpłat w części finansowanej przez Wykonawcę, z określeniem zakresu (części etatu), w </w:t>
      </w:r>
      <w:r w:rsidRPr="00483ACD">
        <w:rPr>
          <w:rFonts w:ascii="Arial" w:hAnsi="Arial" w:cs="Arial"/>
          <w:color w:val="00000A"/>
          <w:sz w:val="24"/>
          <w:szCs w:val="24"/>
          <w:lang w:eastAsia="pl-PL"/>
        </w:rPr>
        <w:lastRenderedPageBreak/>
        <w:t>jakim wykonują oni prace bezpośrednio związane z realizacją przedmiotu umowy oraz części wynagrodzenia odpowiadającej temu zakresowi – w przypadku zmiany, o której mowa w ust. 1 pkt. 4</w:t>
      </w:r>
      <w:bookmarkEnd w:id="6"/>
      <w:r w:rsidRPr="00483ACD">
        <w:rPr>
          <w:rFonts w:ascii="Arial" w:hAnsi="Arial" w:cs="Arial"/>
          <w:color w:val="00000A"/>
          <w:sz w:val="24"/>
          <w:szCs w:val="24"/>
          <w:lang w:eastAsia="pl-PL"/>
        </w:rPr>
        <w:t>.</w:t>
      </w:r>
    </w:p>
    <w:p w14:paraId="6306DB94"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W terminie 14 dni roboczych od dnia otrzymania wniosku o którym mowa w ust. 1 oraz odpowiednio dokumentów, o których mowa w ust. 7, Zamawiający przekaże Wykonawcy informację o zakresie, w jakim zatwierdza wniosek oraz wskaże kwotę, o którą wynagrodzenie należne Wykonawcy powinno ulec zmianie, albo informację o niezatwierdzeniu wniosku wraz z uzasadnieniem.</w:t>
      </w:r>
    </w:p>
    <w:p w14:paraId="19229569"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W przypadku nieprzedłożenia przez Wykonawcę kompletu dokumentów i informacji, o których mowa w ust. 7, Zamawiający wyznaczy Wykonawcy dodatkowy termin na ich uzupełnienie nie krótszy niż 3 dni lecz nie dłuższy niż 7 dni, licząc od dnia wyznaczenia. W takim przypadku termin, o którym mowa w ust. 8, będzie biegł od dnia doręczenia przez Wykonawcę uzupełnionych dokumentów.</w:t>
      </w:r>
    </w:p>
    <w:p w14:paraId="5ECA8C0C"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Zawarcie aneksu w przypadku zmian, o których mowa w ust. 1 pkt 2, pkt 3 lub pkt 4 nastąpi nie później niż w terminie 14 dni roboczych od dnia zatwierdzenia przez Zamawiającego wniosku o dokonanie zmiany wysokości wynagrodzenia należnego Wykonawcy. W przypadku zmiany, o której mowa w ust. 1 pkt 1, zmiana wynagrodzenia brutto nie wymaga zawarcia aneksu do umowy i nastąpi także w przypadku niezłożenia wniosku Wykonawcy, o którym mowa w ust. 3.</w:t>
      </w:r>
    </w:p>
    <w:p w14:paraId="1B6B9D53"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Postanowienia określone w niniejszym paragrafie będą miały odpowiednie zastosowanie do umów z podwykonawcami zawartymi na okres dłuższy niż 6 miesięcy. W sytuacji, w której umowa z podwykonawcą zostanie podpisana w okresie kiedy wynagrodzenie Wykonawcy jest już waloryzowane zgodnie z postanowieniami niniejszego paragrafu, to wynagrodzenie takiego podwykonawcy będzie waloryzowane od miesiąca następnego po miesiącu w którym zawarto umowę z podwykonawcą.</w:t>
      </w:r>
    </w:p>
    <w:p w14:paraId="0A7F4163" w14:textId="77777777"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Wykonawca zobligowany będzie do wykazania Zamawiającemu, iż zawarł w umowach z podwykonawcami regulacje umowne realizujące zobowiązanie Wykonawcy, o którym mowa w ust. 11 w terminie do 7 dni od dnia zawarcia niniejszego aneksu do umowy w formie kopii lub skanów, pod rygorem odstąpienia przez Zamawiającego od umowy.</w:t>
      </w:r>
    </w:p>
    <w:p w14:paraId="4EFC2A56" w14:textId="0F4E687C" w:rsidR="00A67263" w:rsidRPr="00483ACD" w:rsidRDefault="00A67263">
      <w:pPr>
        <w:numPr>
          <w:ilvl w:val="0"/>
          <w:numId w:val="55"/>
        </w:numPr>
        <w:tabs>
          <w:tab w:val="num" w:pos="426"/>
        </w:tabs>
        <w:spacing w:after="0" w:line="360" w:lineRule="auto"/>
        <w:ind w:left="426" w:hanging="426"/>
        <w:rPr>
          <w:rFonts w:ascii="Arial" w:hAnsi="Arial" w:cs="Arial"/>
          <w:color w:val="00000A"/>
          <w:sz w:val="24"/>
          <w:szCs w:val="24"/>
        </w:rPr>
      </w:pPr>
      <w:r w:rsidRPr="00483ACD">
        <w:rPr>
          <w:rFonts w:ascii="Arial" w:hAnsi="Arial" w:cs="Arial"/>
          <w:color w:val="00000A"/>
          <w:sz w:val="24"/>
          <w:szCs w:val="24"/>
        </w:rPr>
        <w:t xml:space="preserve">Oświadczenie o odstąpieniu od umowy, o którym mowa w ust. 12 Zamawiający może złożyć w terminie do 30 dni od dnia zaistnienia tej przesłanki do </w:t>
      </w:r>
      <w:r w:rsidRPr="00483ACD">
        <w:rPr>
          <w:rFonts w:ascii="Arial" w:hAnsi="Arial" w:cs="Arial"/>
          <w:color w:val="00000A"/>
          <w:sz w:val="24"/>
          <w:szCs w:val="24"/>
        </w:rPr>
        <w:lastRenderedPageBreak/>
        <w:t>odstąpienia od umowy z zachowaniem prawa do naliczenia kary umownej, o której mowa w §</w:t>
      </w:r>
      <w:r w:rsidR="00483ACD" w:rsidRPr="00483ACD">
        <w:rPr>
          <w:rFonts w:ascii="Arial" w:hAnsi="Arial" w:cs="Arial"/>
          <w:color w:val="00000A"/>
          <w:sz w:val="24"/>
          <w:szCs w:val="24"/>
        </w:rPr>
        <w:t xml:space="preserve"> </w:t>
      </w:r>
      <w:r w:rsidRPr="00483ACD">
        <w:rPr>
          <w:rFonts w:ascii="Arial" w:hAnsi="Arial" w:cs="Arial"/>
          <w:color w:val="00000A"/>
          <w:sz w:val="24"/>
          <w:szCs w:val="24"/>
        </w:rPr>
        <w:t>16 ust. 1 pkt 1 umowy.</w:t>
      </w:r>
    </w:p>
    <w:p w14:paraId="3756F829" w14:textId="7F2A5B44" w:rsidR="00CE22BF" w:rsidRPr="00483ACD" w:rsidRDefault="002200BC" w:rsidP="00911084">
      <w:pPr>
        <w:pStyle w:val="western"/>
        <w:tabs>
          <w:tab w:val="num" w:pos="360"/>
          <w:tab w:val="left" w:pos="420"/>
        </w:tabs>
        <w:spacing w:before="240" w:beforeAutospacing="0" w:after="0" w:line="360" w:lineRule="auto"/>
        <w:ind w:left="357" w:hanging="357"/>
        <w:jc w:val="center"/>
        <w:rPr>
          <w:rFonts w:ascii="Arial" w:hAnsi="Arial" w:cs="Arial"/>
        </w:rPr>
      </w:pPr>
      <w:r w:rsidRPr="00483ACD">
        <w:rPr>
          <w:rFonts w:ascii="Arial" w:hAnsi="Arial" w:cs="Arial"/>
        </w:rPr>
        <w:t>ODSTĄPIENIE OD UMOWY</w:t>
      </w:r>
    </w:p>
    <w:p w14:paraId="1E7B1131" w14:textId="10D706D5" w:rsidR="00CE22BF" w:rsidRPr="00483ACD" w:rsidRDefault="00CE22BF" w:rsidP="00A67263">
      <w:pPr>
        <w:tabs>
          <w:tab w:val="num" w:pos="360"/>
          <w:tab w:val="left" w:pos="420"/>
        </w:tabs>
        <w:spacing w:after="0" w:line="360" w:lineRule="auto"/>
        <w:ind w:left="357" w:hanging="360"/>
        <w:jc w:val="center"/>
        <w:rPr>
          <w:rFonts w:ascii="Arial" w:hAnsi="Arial" w:cs="Arial"/>
          <w:sz w:val="24"/>
          <w:szCs w:val="24"/>
        </w:rPr>
      </w:pPr>
      <w:r w:rsidRPr="00483ACD">
        <w:rPr>
          <w:rFonts w:ascii="Arial" w:hAnsi="Arial" w:cs="Arial"/>
          <w:sz w:val="24"/>
          <w:szCs w:val="24"/>
        </w:rPr>
        <w:t>§ 2</w:t>
      </w:r>
      <w:r w:rsidR="00911084" w:rsidRPr="00483ACD">
        <w:rPr>
          <w:rFonts w:ascii="Arial" w:hAnsi="Arial" w:cs="Arial"/>
          <w:sz w:val="24"/>
          <w:szCs w:val="24"/>
        </w:rPr>
        <w:t>1</w:t>
      </w:r>
    </w:p>
    <w:p w14:paraId="724F4589" w14:textId="77777777" w:rsidR="00CE22BF" w:rsidRPr="00483ACD" w:rsidRDefault="00CE22BF">
      <w:pPr>
        <w:numPr>
          <w:ilvl w:val="0"/>
          <w:numId w:val="9"/>
        </w:numPr>
        <w:tabs>
          <w:tab w:val="left" w:pos="-3261"/>
        </w:tabs>
        <w:autoSpaceDE w:val="0"/>
        <w:autoSpaceDN w:val="0"/>
        <w:adjustRightInd w:val="0"/>
        <w:spacing w:after="0" w:line="360" w:lineRule="auto"/>
        <w:ind w:left="426"/>
        <w:rPr>
          <w:rFonts w:ascii="Arial" w:hAnsi="Arial" w:cs="Arial"/>
          <w:sz w:val="24"/>
          <w:szCs w:val="24"/>
        </w:rPr>
      </w:pPr>
      <w:r w:rsidRPr="00483ACD">
        <w:rPr>
          <w:rFonts w:ascii="Arial" w:hAnsi="Arial" w:cs="Arial"/>
          <w:sz w:val="24"/>
          <w:szCs w:val="24"/>
        </w:rPr>
        <w:t>Stronom przysługuje prawo odstąpienia od umowy w przypadkach wymienionych w treści tytułu XV i XVI Księgi III Kodeksu Cywilnego.</w:t>
      </w:r>
    </w:p>
    <w:p w14:paraId="662B9692" w14:textId="77777777" w:rsidR="00CE22BF" w:rsidRPr="00483ACD" w:rsidRDefault="00CE22BF">
      <w:pPr>
        <w:numPr>
          <w:ilvl w:val="0"/>
          <w:numId w:val="9"/>
        </w:numPr>
        <w:tabs>
          <w:tab w:val="left" w:pos="-3402"/>
        </w:tabs>
        <w:autoSpaceDE w:val="0"/>
        <w:autoSpaceDN w:val="0"/>
        <w:adjustRightInd w:val="0"/>
        <w:spacing w:after="0" w:line="360" w:lineRule="auto"/>
        <w:ind w:left="426"/>
        <w:rPr>
          <w:rFonts w:ascii="Arial" w:hAnsi="Arial" w:cs="Arial"/>
          <w:sz w:val="24"/>
          <w:szCs w:val="24"/>
        </w:rPr>
      </w:pPr>
      <w:r w:rsidRPr="00483ACD">
        <w:rPr>
          <w:rFonts w:ascii="Arial" w:hAnsi="Arial" w:cs="Arial"/>
          <w:sz w:val="24"/>
          <w:szCs w:val="24"/>
        </w:rPr>
        <w:t>Nadto Zamawiającemu przysługuje prawo do odstąpienia od umowy</w:t>
      </w:r>
      <w:r w:rsidRPr="00483ACD">
        <w:rPr>
          <w:rFonts w:ascii="Arial" w:hAnsi="Arial" w:cs="Arial"/>
          <w:sz w:val="24"/>
          <w:szCs w:val="24"/>
        </w:rPr>
        <w:br/>
        <w:t>w przypadku, gdy:</w:t>
      </w:r>
    </w:p>
    <w:p w14:paraId="313C5E58" w14:textId="77777777" w:rsidR="00CE22BF" w:rsidRPr="00483ACD" w:rsidRDefault="00CE22BF">
      <w:pPr>
        <w:numPr>
          <w:ilvl w:val="0"/>
          <w:numId w:val="10"/>
        </w:numPr>
        <w:spacing w:after="0" w:line="360" w:lineRule="auto"/>
        <w:rPr>
          <w:rFonts w:ascii="Arial" w:hAnsi="Arial" w:cs="Arial"/>
          <w:sz w:val="24"/>
          <w:szCs w:val="24"/>
        </w:rPr>
      </w:pPr>
      <w:r w:rsidRPr="00483ACD">
        <w:rPr>
          <w:rFonts w:ascii="Arial" w:hAnsi="Arial" w:cs="Arial"/>
          <w:bCs/>
          <w:sz w:val="24"/>
          <w:szCs w:val="24"/>
        </w:rPr>
        <w:t>w razie zaistnienia istotnej zmiany okoliczności powodującej, że wykonanie umowy nie leży w interesie publicznym, czego nie można było przewidzieć</w:t>
      </w:r>
      <w:r w:rsidRPr="00483ACD">
        <w:rPr>
          <w:rFonts w:ascii="Arial" w:hAnsi="Arial" w:cs="Arial"/>
          <w:bCs/>
          <w:sz w:val="24"/>
          <w:szCs w:val="24"/>
        </w:rPr>
        <w:br/>
        <w:t>w chwili zawarcia umowy, lub dalsze wykonywanie umowy może zagrozić istotnemu interesowi bezpieczeństwa państwa lub bezpieczeństwu publicznemu, Zamawiający może odstąpić od umowy w terminie 30 dni od dnia powzięcia wiadomości o tych okolicznościach</w:t>
      </w:r>
      <w:r w:rsidRPr="00483ACD">
        <w:rPr>
          <w:rFonts w:ascii="Arial" w:hAnsi="Arial" w:cs="Arial"/>
          <w:sz w:val="24"/>
          <w:szCs w:val="24"/>
        </w:rPr>
        <w:t>. W takim przypadku Wykonawca może żądać wyłącznie wynagrodzenia należnego mu z tytułu wykonania części umowy,</w:t>
      </w:r>
    </w:p>
    <w:p w14:paraId="73FC20BF" w14:textId="77777777" w:rsidR="00CE22BF" w:rsidRPr="00483ACD" w:rsidRDefault="00CE22BF">
      <w:pPr>
        <w:numPr>
          <w:ilvl w:val="0"/>
          <w:numId w:val="10"/>
        </w:numPr>
        <w:tabs>
          <w:tab w:val="left" w:pos="-3402"/>
          <w:tab w:val="left" w:pos="-3261"/>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Wykonawca przystąpi do likwidacji swojego przedsiębiorstwa – odstąpienie od umowy w tym przypadku może nastąpić w terminie dwóch tygodni od powzięcia wiadomości o powyższych okolicznościach,</w:t>
      </w:r>
    </w:p>
    <w:p w14:paraId="2A8123DE" w14:textId="77777777" w:rsidR="00CE22BF" w:rsidRPr="00483ACD" w:rsidRDefault="00CE22BF">
      <w:pPr>
        <w:numPr>
          <w:ilvl w:val="0"/>
          <w:numId w:val="10"/>
        </w:numPr>
        <w:tabs>
          <w:tab w:val="left" w:pos="-3544"/>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zostanie wydany nakaz zajęcia majątku Wykonawcy lub do Zamawiającego wpłynie zajęcie komornicze, potwierdzające istnienie zobowiązania Wykonawcy wobec osoby trzeciej lub gdy Wykonawca zbył majątek na rzecz osób trzecich – odstąpienie od umowy w tym przypadku może nastąpić w terminie dwóch tygodni od powzięcia wiadomości o powyższych okolicznościach,</w:t>
      </w:r>
    </w:p>
    <w:p w14:paraId="3749C574" w14:textId="77777777" w:rsidR="00CE22BF" w:rsidRPr="00483ACD" w:rsidRDefault="00CE22B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 xml:space="preserve">w zakresie prac projektowych – Wykonawca nie rozpoczął wykonywania przedmiotu prac projektowych bez uzasadnionych przyczyn w terminie do 40 dni od daty zawarcia umowy oraz nie podejmuje ich pomimo wezwania Zamawiającego złożonego na piśmie - odstąpienie od umowy w tym przypadku może nastąpić w terminie dwóch tygodni od powzięcia wiadomości </w:t>
      </w:r>
      <w:r w:rsidRPr="00483ACD">
        <w:rPr>
          <w:rFonts w:ascii="Arial" w:hAnsi="Arial" w:cs="Arial"/>
          <w:sz w:val="24"/>
          <w:szCs w:val="24"/>
        </w:rPr>
        <w:br/>
        <w:t>o powyższych okolicznościach,</w:t>
      </w:r>
    </w:p>
    <w:p w14:paraId="2428C9C2" w14:textId="77777777" w:rsidR="00CE22BF" w:rsidRPr="00483ACD" w:rsidRDefault="00CE22B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 xml:space="preserve">w zakresie robót budowlanych – Wykonawca nie rozpoczął wykonywania robót budowlanych bez uzasadnionych przyczyn w terminie do 30 dni od daty zatwierdzenia przez Zamawiającego dokumentacji projektowej oraz nie </w:t>
      </w:r>
      <w:r w:rsidRPr="00483ACD">
        <w:rPr>
          <w:rFonts w:ascii="Arial" w:hAnsi="Arial" w:cs="Arial"/>
          <w:sz w:val="24"/>
          <w:szCs w:val="24"/>
        </w:rPr>
        <w:lastRenderedPageBreak/>
        <w:t>podejmuje ich pomimo wezwania Zamawiającego złożonego na piśmie - odstąpienie od umowy w tym przypadku może nastąpić w terminie dwóch tygodni od powzięcia wiadomości o powyższych okolicznościach,</w:t>
      </w:r>
    </w:p>
    <w:p w14:paraId="4BD0F06B" w14:textId="77777777" w:rsidR="00CE22BF" w:rsidRPr="00483ACD" w:rsidRDefault="00CE22B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Wykonawca przerwał realizację przedmiotu zamówienia i przerwa ta trwa dłużej niż 14 dni - odstąpienie od umowy w tym przypadku może nastąpić w terminie dwóch tygodni od powzięcia wiadomości o powyższych okolicznościach,</w:t>
      </w:r>
    </w:p>
    <w:p w14:paraId="29A403A7" w14:textId="77777777" w:rsidR="00CE22BF" w:rsidRPr="00483ACD" w:rsidRDefault="00CE22B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organ nadzoru budowlanego lub inne organy wstrzymają wykonanie robót objętych nadzorem przez Wykonawcę z winy Wykonawcy na czas dłuższy niż 14 dni - odstąpienie od umowy w tym przypadku może nastąpić w terminie dwóch tygodni od zaistnienia powyższych okoliczności,</w:t>
      </w:r>
    </w:p>
    <w:p w14:paraId="142CDBC9" w14:textId="0A99FCA2" w:rsidR="00CE22BF" w:rsidRDefault="00CE22B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 xml:space="preserve">Wykonawca powierzył roboty Podwykonawcy bez uprzedniej zgody Zamawiającego – odstąpienie od umowy w tym przypadku może nastąpić </w:t>
      </w:r>
      <w:r w:rsidRPr="00483ACD">
        <w:rPr>
          <w:rFonts w:ascii="Arial" w:hAnsi="Arial" w:cs="Arial"/>
          <w:sz w:val="24"/>
          <w:szCs w:val="24"/>
        </w:rPr>
        <w:br/>
        <w:t xml:space="preserve">w terminie dwóch tygodni od powzięcia przez Zamawiającego informacji </w:t>
      </w:r>
      <w:r w:rsidRPr="00483ACD">
        <w:rPr>
          <w:rFonts w:ascii="Arial" w:hAnsi="Arial" w:cs="Arial"/>
          <w:sz w:val="24"/>
          <w:szCs w:val="24"/>
        </w:rPr>
        <w:br/>
        <w:t>o powyższej okoliczności</w:t>
      </w:r>
      <w:r w:rsidR="00F4581F" w:rsidRPr="00483ACD">
        <w:rPr>
          <w:rFonts w:ascii="Arial" w:hAnsi="Arial" w:cs="Arial"/>
          <w:sz w:val="24"/>
          <w:szCs w:val="24"/>
        </w:rPr>
        <w:t>,</w:t>
      </w:r>
    </w:p>
    <w:p w14:paraId="6A924D86" w14:textId="15AE6363" w:rsidR="0096492B" w:rsidRPr="0096492B" w:rsidRDefault="0096492B" w:rsidP="0096492B">
      <w:pPr>
        <w:numPr>
          <w:ilvl w:val="0"/>
          <w:numId w:val="10"/>
        </w:numPr>
        <w:spacing w:after="0" w:line="360" w:lineRule="auto"/>
        <w:rPr>
          <w:rFonts w:ascii="Arial" w:hAnsi="Arial" w:cs="Arial"/>
          <w:sz w:val="24"/>
          <w:szCs w:val="24"/>
        </w:rPr>
      </w:pPr>
      <w:r w:rsidRPr="0096492B">
        <w:rPr>
          <w:rFonts w:ascii="Arial" w:hAnsi="Arial" w:cs="Arial"/>
          <w:sz w:val="24"/>
          <w:szCs w:val="24"/>
        </w:rPr>
        <w:t>gdy na skutek wniesienia odwołania od decyzji w przypadku, o którym mowa w 1</w:t>
      </w:r>
      <w:r>
        <w:rPr>
          <w:rFonts w:ascii="Arial" w:hAnsi="Arial" w:cs="Arial"/>
          <w:sz w:val="24"/>
          <w:szCs w:val="24"/>
        </w:rPr>
        <w:t>8</w:t>
      </w:r>
      <w:r w:rsidRPr="0096492B">
        <w:rPr>
          <w:rFonts w:ascii="Arial" w:hAnsi="Arial" w:cs="Arial"/>
          <w:sz w:val="24"/>
          <w:szCs w:val="24"/>
        </w:rPr>
        <w:t xml:space="preserve"> ust. 1 pkt </w:t>
      </w:r>
      <w:r>
        <w:rPr>
          <w:rFonts w:ascii="Arial" w:hAnsi="Arial" w:cs="Arial"/>
          <w:sz w:val="24"/>
          <w:szCs w:val="24"/>
        </w:rPr>
        <w:t>7</w:t>
      </w:r>
      <w:r w:rsidRPr="0096492B">
        <w:rPr>
          <w:rFonts w:ascii="Arial" w:hAnsi="Arial" w:cs="Arial"/>
          <w:sz w:val="24"/>
          <w:szCs w:val="24"/>
        </w:rPr>
        <w:t xml:space="preserve"> postępowanie administracyjne zmierzające do ostatecznego zakończenia sprawy przekroczy 180 dni kalendarzowych. Odstąpienie powinno nastąpić w terminie 14 dni od daty powzięcia wiadomości o powyższej okoliczności,</w:t>
      </w:r>
    </w:p>
    <w:p w14:paraId="480CE6D3" w14:textId="72950A21" w:rsidR="00F4581F" w:rsidRPr="00483ACD" w:rsidRDefault="00F4581F" w:rsidP="00F4581F">
      <w:pPr>
        <w:numPr>
          <w:ilvl w:val="0"/>
          <w:numId w:val="10"/>
        </w:numPr>
        <w:tabs>
          <w:tab w:val="left" w:pos="-3402"/>
        </w:tabs>
        <w:autoSpaceDE w:val="0"/>
        <w:autoSpaceDN w:val="0"/>
        <w:adjustRightInd w:val="0"/>
        <w:spacing w:after="0" w:line="360" w:lineRule="auto"/>
        <w:rPr>
          <w:rFonts w:ascii="Arial" w:hAnsi="Arial" w:cs="Arial"/>
          <w:sz w:val="24"/>
          <w:szCs w:val="24"/>
        </w:rPr>
      </w:pPr>
      <w:r w:rsidRPr="00483ACD">
        <w:rPr>
          <w:rFonts w:ascii="Arial" w:hAnsi="Arial" w:cs="Arial"/>
          <w:sz w:val="24"/>
          <w:szCs w:val="24"/>
        </w:rPr>
        <w:t xml:space="preserve">w przypadku, o którym mowa w § </w:t>
      </w:r>
      <w:r w:rsidR="00446EFF" w:rsidRPr="00483ACD">
        <w:rPr>
          <w:rFonts w:ascii="Arial" w:hAnsi="Arial" w:cs="Arial"/>
          <w:sz w:val="24"/>
          <w:szCs w:val="24"/>
        </w:rPr>
        <w:t>22</w:t>
      </w:r>
      <w:r w:rsidRPr="00483ACD">
        <w:rPr>
          <w:rFonts w:ascii="Arial" w:hAnsi="Arial" w:cs="Arial"/>
          <w:sz w:val="24"/>
          <w:szCs w:val="24"/>
        </w:rPr>
        <w:t>.</w:t>
      </w:r>
    </w:p>
    <w:p w14:paraId="17F877C0" w14:textId="601125CE" w:rsidR="00CE22BF" w:rsidRPr="00483ACD" w:rsidRDefault="00CE22BF">
      <w:pPr>
        <w:numPr>
          <w:ilvl w:val="0"/>
          <w:numId w:val="9"/>
        </w:numPr>
        <w:tabs>
          <w:tab w:val="left" w:pos="-3402"/>
          <w:tab w:val="num" w:pos="426"/>
        </w:tabs>
        <w:autoSpaceDE w:val="0"/>
        <w:autoSpaceDN w:val="0"/>
        <w:adjustRightInd w:val="0"/>
        <w:spacing w:after="0" w:line="360" w:lineRule="auto"/>
        <w:ind w:left="426"/>
        <w:rPr>
          <w:rFonts w:ascii="Arial" w:hAnsi="Arial" w:cs="Arial"/>
          <w:sz w:val="24"/>
          <w:szCs w:val="24"/>
        </w:rPr>
      </w:pPr>
      <w:r w:rsidRPr="00483ACD">
        <w:rPr>
          <w:rFonts w:ascii="Arial" w:hAnsi="Arial" w:cs="Arial"/>
          <w:sz w:val="24"/>
          <w:szCs w:val="24"/>
        </w:rPr>
        <w:t xml:space="preserve">Strony ustalają, że w zakresie ust. 2 pkt 4 i </w:t>
      </w:r>
      <w:r w:rsidR="00911084" w:rsidRPr="00483ACD">
        <w:rPr>
          <w:rFonts w:ascii="Arial" w:hAnsi="Arial" w:cs="Arial"/>
          <w:sz w:val="24"/>
          <w:szCs w:val="24"/>
        </w:rPr>
        <w:t>6</w:t>
      </w:r>
      <w:r w:rsidRPr="00483ACD">
        <w:rPr>
          <w:rFonts w:ascii="Arial" w:hAnsi="Arial" w:cs="Arial"/>
          <w:sz w:val="24"/>
          <w:szCs w:val="24"/>
        </w:rPr>
        <w:t xml:space="preserve"> Zamawiający jest uprawniony do odstąpienia od umowy w zakresie, w jakim nie została ona wykonana (świadczenie spełnione przez Wykonawcę). </w:t>
      </w:r>
    </w:p>
    <w:p w14:paraId="3216D066" w14:textId="77777777" w:rsidR="00CE22BF" w:rsidRPr="00483ACD" w:rsidRDefault="00CE22BF">
      <w:pPr>
        <w:numPr>
          <w:ilvl w:val="0"/>
          <w:numId w:val="9"/>
        </w:numPr>
        <w:tabs>
          <w:tab w:val="left" w:pos="-3261"/>
        </w:tabs>
        <w:autoSpaceDE w:val="0"/>
        <w:autoSpaceDN w:val="0"/>
        <w:adjustRightInd w:val="0"/>
        <w:spacing w:after="0" w:line="360" w:lineRule="auto"/>
        <w:ind w:left="426" w:right="20"/>
        <w:rPr>
          <w:rFonts w:ascii="Arial" w:hAnsi="Arial" w:cs="Arial"/>
          <w:sz w:val="24"/>
          <w:szCs w:val="24"/>
        </w:rPr>
      </w:pPr>
      <w:r w:rsidRPr="00483ACD">
        <w:rPr>
          <w:rStyle w:val="Teksttreci61"/>
          <w:rFonts w:ascii="Arial" w:hAnsi="Arial" w:cs="Arial"/>
          <w:sz w:val="24"/>
          <w:szCs w:val="24"/>
        </w:rPr>
        <w:t>Dla zachowania terminów o których mowa w ust. 2 wystarczy wysłanie oświadczenia przez Zamawiającego do Wykonawcy w tych terminach.</w:t>
      </w:r>
    </w:p>
    <w:p w14:paraId="3045B61E" w14:textId="77777777" w:rsidR="00CE22BF" w:rsidRPr="00483ACD" w:rsidRDefault="00CE22BF">
      <w:pPr>
        <w:numPr>
          <w:ilvl w:val="0"/>
          <w:numId w:val="9"/>
        </w:numPr>
        <w:tabs>
          <w:tab w:val="left" w:pos="-3261"/>
        </w:tabs>
        <w:autoSpaceDE w:val="0"/>
        <w:autoSpaceDN w:val="0"/>
        <w:adjustRightInd w:val="0"/>
        <w:spacing w:after="0" w:line="360" w:lineRule="auto"/>
        <w:ind w:left="426" w:right="20"/>
        <w:rPr>
          <w:rFonts w:ascii="Arial" w:hAnsi="Arial" w:cs="Arial"/>
          <w:sz w:val="24"/>
          <w:szCs w:val="24"/>
        </w:rPr>
      </w:pPr>
      <w:r w:rsidRPr="00483ACD">
        <w:rPr>
          <w:rFonts w:ascii="Arial" w:hAnsi="Arial" w:cs="Arial"/>
          <w:sz w:val="24"/>
          <w:szCs w:val="24"/>
        </w:rPr>
        <w:t xml:space="preserve">Wykonawca przy udziale Zamawiającego w terminie 14 dni od daty odstąpienia od umowy sporządzi szczegółowy protokół inwentaryzacji (opis rzeczowy) wykonanej części przedmiotu zamówienia wg stanu na dzień odstąpienia. </w:t>
      </w:r>
      <w:r w:rsidRPr="00483ACD">
        <w:rPr>
          <w:rFonts w:ascii="Arial" w:hAnsi="Arial" w:cs="Arial"/>
          <w:sz w:val="24"/>
          <w:szCs w:val="24"/>
        </w:rPr>
        <w:br/>
        <w:t>W przypadku niewykonania tego obowiązku, Zamawiający zleci jego wykonanie lub wykona go samodzielnie na koszt i ryzyko Wykonawcy.</w:t>
      </w:r>
    </w:p>
    <w:p w14:paraId="7D68674C" w14:textId="77777777" w:rsidR="00CE22BF" w:rsidRPr="00483ACD" w:rsidRDefault="00CE22BF">
      <w:pPr>
        <w:numPr>
          <w:ilvl w:val="0"/>
          <w:numId w:val="9"/>
        </w:numPr>
        <w:autoSpaceDE w:val="0"/>
        <w:autoSpaceDN w:val="0"/>
        <w:adjustRightInd w:val="0"/>
        <w:spacing w:after="0" w:line="360" w:lineRule="auto"/>
        <w:ind w:left="426" w:right="20"/>
        <w:rPr>
          <w:rFonts w:ascii="Arial" w:hAnsi="Arial" w:cs="Arial"/>
          <w:sz w:val="24"/>
          <w:szCs w:val="24"/>
        </w:rPr>
      </w:pPr>
      <w:r w:rsidRPr="00483ACD">
        <w:rPr>
          <w:rFonts w:ascii="Arial" w:hAnsi="Arial" w:cs="Arial"/>
          <w:sz w:val="24"/>
          <w:szCs w:val="24"/>
        </w:rPr>
        <w:t>Dokonana inwentaryzacja stanowić będzie podstawę do ustalenia wynagrodzenia Wykonawcy.</w:t>
      </w:r>
    </w:p>
    <w:p w14:paraId="294FDCFA" w14:textId="1923B337" w:rsidR="00CE22BF" w:rsidRPr="00483ACD" w:rsidRDefault="00CE22BF">
      <w:pPr>
        <w:numPr>
          <w:ilvl w:val="0"/>
          <w:numId w:val="9"/>
        </w:numPr>
        <w:tabs>
          <w:tab w:val="left" w:pos="-3261"/>
        </w:tabs>
        <w:autoSpaceDE w:val="0"/>
        <w:autoSpaceDN w:val="0"/>
        <w:adjustRightInd w:val="0"/>
        <w:spacing w:after="0" w:line="360" w:lineRule="auto"/>
        <w:ind w:left="426" w:right="20"/>
        <w:rPr>
          <w:rFonts w:ascii="Arial" w:hAnsi="Arial" w:cs="Arial"/>
          <w:sz w:val="24"/>
          <w:szCs w:val="24"/>
        </w:rPr>
      </w:pPr>
      <w:r w:rsidRPr="00483ACD">
        <w:rPr>
          <w:rFonts w:ascii="Arial" w:hAnsi="Arial" w:cs="Arial"/>
          <w:sz w:val="24"/>
          <w:szCs w:val="24"/>
        </w:rPr>
        <w:t xml:space="preserve">W przypadku wykonania dokumentacji projektowej wraz z uzyskaniem zgłoszenia/pozwolenia na budowę w zakresie wszystkich lokalizacji Zamawiający </w:t>
      </w:r>
      <w:r w:rsidRPr="00483ACD">
        <w:rPr>
          <w:rFonts w:ascii="Arial" w:hAnsi="Arial" w:cs="Arial"/>
          <w:sz w:val="24"/>
          <w:szCs w:val="24"/>
        </w:rPr>
        <w:lastRenderedPageBreak/>
        <w:t>dopuszcza możliwość ich nabycia na warunkach niniejszej umowy. Podstawą wystawienia faktury za wykonanie dokumentacji będzie protokół przekazania dokumentacji projektowej wraz z uzyskanym zgłoszeniem/pozwoleniem na budowę / robót budowlanych co do wszystkich lokalizacji, podpisany przez Zamawiającego i Wykonawcę. Wysokość faktury za wykonanie całej dokumentacji projektowej stanowi 6% wynagrodzenia umownego. Cena opisana w zdaniu poprzedzającym obejmuje również nabycie praw autorskich o których mowa w § 2</w:t>
      </w:r>
      <w:r w:rsidR="004D4CE2" w:rsidRPr="00483ACD">
        <w:rPr>
          <w:rFonts w:ascii="Arial" w:hAnsi="Arial" w:cs="Arial"/>
          <w:sz w:val="24"/>
          <w:szCs w:val="24"/>
        </w:rPr>
        <w:t>4</w:t>
      </w:r>
      <w:r w:rsidRPr="00483ACD">
        <w:rPr>
          <w:rFonts w:ascii="Arial" w:hAnsi="Arial" w:cs="Arial"/>
          <w:sz w:val="24"/>
          <w:szCs w:val="24"/>
        </w:rPr>
        <w:t xml:space="preserve"> niniejszej umowy. Do przekazanej dokumentacji zapis § 2</w:t>
      </w:r>
      <w:r w:rsidR="004D4CE2" w:rsidRPr="00483ACD">
        <w:rPr>
          <w:rFonts w:ascii="Arial" w:hAnsi="Arial" w:cs="Arial"/>
          <w:sz w:val="24"/>
          <w:szCs w:val="24"/>
        </w:rPr>
        <w:t>4</w:t>
      </w:r>
      <w:r w:rsidRPr="00483ACD">
        <w:rPr>
          <w:rFonts w:ascii="Arial" w:hAnsi="Arial" w:cs="Arial"/>
          <w:sz w:val="24"/>
          <w:szCs w:val="24"/>
        </w:rPr>
        <w:t xml:space="preserve"> ust. 3 stosuje się odpowiednio.</w:t>
      </w:r>
    </w:p>
    <w:p w14:paraId="77DD1ACA" w14:textId="77777777" w:rsidR="00CE22BF" w:rsidRPr="00483ACD" w:rsidRDefault="00CE22BF">
      <w:pPr>
        <w:numPr>
          <w:ilvl w:val="0"/>
          <w:numId w:val="9"/>
        </w:numPr>
        <w:autoSpaceDE w:val="0"/>
        <w:autoSpaceDN w:val="0"/>
        <w:adjustRightInd w:val="0"/>
        <w:spacing w:after="0" w:line="360" w:lineRule="auto"/>
        <w:ind w:left="426" w:right="20"/>
        <w:rPr>
          <w:rFonts w:ascii="Arial" w:hAnsi="Arial" w:cs="Arial"/>
          <w:sz w:val="24"/>
          <w:szCs w:val="24"/>
        </w:rPr>
      </w:pPr>
      <w:r w:rsidRPr="00483ACD">
        <w:rPr>
          <w:rFonts w:ascii="Arial" w:hAnsi="Arial" w:cs="Arial"/>
          <w:sz w:val="24"/>
          <w:szCs w:val="24"/>
        </w:rPr>
        <w:t>Odstąpienie od umowy powinno nastąpić w formie pisemnej pod rygorem nieważności takiego oświadczenia i powinno zawierać uzasadnienie.</w:t>
      </w:r>
    </w:p>
    <w:p w14:paraId="240B4012" w14:textId="7DB521F8" w:rsidR="00446EFF" w:rsidRPr="00483ACD" w:rsidRDefault="00446EFF" w:rsidP="00446EFF">
      <w:pPr>
        <w:pStyle w:val="Nagwek1"/>
        <w:spacing w:before="240" w:line="360" w:lineRule="auto"/>
        <w:jc w:val="center"/>
        <w:rPr>
          <w:rFonts w:ascii="Arial" w:eastAsiaTheme="minorHAnsi" w:hAnsi="Arial" w:cs="Arial"/>
          <w:b w:val="0"/>
          <w:bCs w:val="0"/>
          <w:color w:val="auto"/>
          <w:sz w:val="24"/>
          <w:szCs w:val="24"/>
        </w:rPr>
      </w:pPr>
      <w:r w:rsidRPr="00483ACD">
        <w:rPr>
          <w:rFonts w:ascii="Arial" w:eastAsiaTheme="minorHAnsi" w:hAnsi="Arial" w:cs="Arial"/>
          <w:b w:val="0"/>
          <w:bCs w:val="0"/>
          <w:color w:val="auto"/>
          <w:sz w:val="24"/>
          <w:szCs w:val="24"/>
        </w:rPr>
        <w:t>WYKONANIE ZASTĘPCZE</w:t>
      </w:r>
    </w:p>
    <w:p w14:paraId="65A098F2" w14:textId="77777777" w:rsidR="00446EFF" w:rsidRPr="00483ACD" w:rsidRDefault="00446EFF" w:rsidP="00446EFF">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22</w:t>
      </w:r>
    </w:p>
    <w:p w14:paraId="19483ACB" w14:textId="5D186723" w:rsidR="00446EFF" w:rsidRPr="00483ACD" w:rsidRDefault="00446EFF" w:rsidP="00446EFF">
      <w:pPr>
        <w:spacing w:after="0" w:line="360" w:lineRule="auto"/>
        <w:rPr>
          <w:rFonts w:ascii="Arial" w:hAnsi="Arial" w:cs="Arial"/>
          <w:color w:val="000000"/>
          <w:sz w:val="24"/>
          <w:szCs w:val="24"/>
        </w:rPr>
      </w:pPr>
      <w:r w:rsidRPr="00483ACD">
        <w:rPr>
          <w:rFonts w:ascii="Arial" w:hAnsi="Arial" w:cs="Arial"/>
          <w:color w:val="000000"/>
          <w:sz w:val="24"/>
          <w:szCs w:val="24"/>
        </w:rPr>
        <w:t>Jeżeli Wykonawca realizuje przedmiot umowy w sposób wadliwy albo sprzeczny z umową, Zamawiający może wezwać go do zmiany sposobu wykonywania i wyznaczyć mu w tym celu odpowiedni termin. Po bezskutecznym upływie wyznaczonego terminu Zamawiający może od umowy odstąpić w terminie 14 dni od dnia powstania podstawy odstąpienia jak również powierzyć wykonanie zastępcze robót innemu podmiotowi na koszt i ryzyko Wykonawcy bez konieczności uzyskiwania upoważnienia sądowego.</w:t>
      </w:r>
    </w:p>
    <w:p w14:paraId="7859AB85" w14:textId="1EA0BF83" w:rsidR="00CE22BF" w:rsidRPr="00483ACD" w:rsidRDefault="002200BC" w:rsidP="003A1F7A">
      <w:pPr>
        <w:tabs>
          <w:tab w:val="num" w:pos="360"/>
          <w:tab w:val="left" w:pos="420"/>
        </w:tabs>
        <w:spacing w:before="240" w:after="0" w:line="360" w:lineRule="auto"/>
        <w:ind w:left="357" w:hanging="357"/>
        <w:jc w:val="center"/>
        <w:rPr>
          <w:rFonts w:ascii="Arial" w:hAnsi="Arial" w:cs="Arial"/>
          <w:sz w:val="24"/>
          <w:szCs w:val="24"/>
        </w:rPr>
      </w:pPr>
      <w:r w:rsidRPr="00483ACD">
        <w:rPr>
          <w:rFonts w:ascii="Arial" w:hAnsi="Arial" w:cs="Arial"/>
          <w:sz w:val="24"/>
          <w:szCs w:val="24"/>
        </w:rPr>
        <w:t>ZABEZPIECZENIE NALEŻYTEGO WYKONANIA UMOWY</w:t>
      </w:r>
    </w:p>
    <w:p w14:paraId="2315FC23" w14:textId="28FAB652" w:rsidR="00CE22BF" w:rsidRPr="00483ACD" w:rsidRDefault="00CE22BF" w:rsidP="003A1F7A">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2</w:t>
      </w:r>
      <w:r w:rsidR="00446EFF" w:rsidRPr="00483ACD">
        <w:rPr>
          <w:rFonts w:ascii="Arial" w:hAnsi="Arial" w:cs="Arial"/>
          <w:sz w:val="24"/>
          <w:szCs w:val="24"/>
        </w:rPr>
        <w:t>3</w:t>
      </w:r>
    </w:p>
    <w:p w14:paraId="1D769712" w14:textId="77777777" w:rsidR="00CE22BF" w:rsidRPr="00483ACD" w:rsidRDefault="00CE22BF">
      <w:pPr>
        <w:pStyle w:val="Teksttreci1"/>
        <w:numPr>
          <w:ilvl w:val="0"/>
          <w:numId w:val="50"/>
        </w:numPr>
        <w:tabs>
          <w:tab w:val="left" w:pos="426"/>
        </w:tabs>
        <w:spacing w:before="0" w:after="0" w:line="360" w:lineRule="auto"/>
        <w:ind w:left="426" w:right="20" w:hanging="426"/>
        <w:rPr>
          <w:rStyle w:val="Teksttreci61"/>
          <w:rFonts w:ascii="Arial" w:hAnsi="Arial" w:cs="Arial"/>
          <w:sz w:val="24"/>
        </w:rPr>
      </w:pPr>
      <w:r w:rsidRPr="00483ACD">
        <w:rPr>
          <w:rStyle w:val="Teksttreci61"/>
          <w:rFonts w:ascii="Arial" w:hAnsi="Arial" w:cs="Arial"/>
          <w:sz w:val="24"/>
        </w:rPr>
        <w:t>Wykonawca wniósł, przed zawarciem umowy, zabezpieczenie tytułem niewykonania lub nienależytego wykonania przedmiotu umowy, w wysokości 5% ceny całkowitej podanej w ofercie, tj. …….…………… zł (………………….).</w:t>
      </w:r>
    </w:p>
    <w:p w14:paraId="698E4489" w14:textId="77777777" w:rsidR="00CE22BF" w:rsidRPr="00483ACD" w:rsidRDefault="00CE22BF">
      <w:pPr>
        <w:pStyle w:val="Teksttreci1"/>
        <w:numPr>
          <w:ilvl w:val="0"/>
          <w:numId w:val="50"/>
        </w:numPr>
        <w:tabs>
          <w:tab w:val="left" w:pos="426"/>
        </w:tabs>
        <w:spacing w:before="0" w:after="0" w:line="360" w:lineRule="auto"/>
        <w:ind w:left="426" w:right="20" w:hanging="426"/>
        <w:rPr>
          <w:rStyle w:val="Teksttreci61"/>
          <w:rFonts w:ascii="Arial" w:hAnsi="Arial" w:cs="Arial"/>
          <w:sz w:val="24"/>
        </w:rPr>
      </w:pPr>
      <w:r w:rsidRPr="00483ACD">
        <w:rPr>
          <w:rStyle w:val="Teksttreci61"/>
          <w:rFonts w:ascii="Arial" w:hAnsi="Arial" w:cs="Arial"/>
          <w:sz w:val="24"/>
        </w:rPr>
        <w:t>Zabezpieczenie zostało wniesione w formie …………………..……………….</w:t>
      </w:r>
    </w:p>
    <w:p w14:paraId="11E8220D" w14:textId="77777777" w:rsidR="00CE22BF" w:rsidRPr="00483ACD" w:rsidRDefault="00CE22BF">
      <w:pPr>
        <w:pStyle w:val="Teksttreci1"/>
        <w:numPr>
          <w:ilvl w:val="0"/>
          <w:numId w:val="50"/>
        </w:numPr>
        <w:tabs>
          <w:tab w:val="left" w:pos="426"/>
        </w:tabs>
        <w:spacing w:before="0" w:after="0" w:line="360" w:lineRule="auto"/>
        <w:ind w:left="426" w:right="20" w:hanging="426"/>
        <w:rPr>
          <w:rStyle w:val="Teksttreci61"/>
          <w:rFonts w:ascii="Arial" w:hAnsi="Arial" w:cs="Arial"/>
          <w:sz w:val="24"/>
        </w:rPr>
      </w:pPr>
      <w:r w:rsidRPr="00483ACD">
        <w:rPr>
          <w:rStyle w:val="Teksttreci61"/>
          <w:rFonts w:ascii="Arial" w:hAnsi="Arial" w:cs="Arial"/>
          <w:sz w:val="24"/>
        </w:rPr>
        <w:t xml:space="preserve">Zamawiający zwróci Wykonawcy zabezpieczenie w terminie 30 dni od dnia wykonania przedmiotu umowy, </w:t>
      </w:r>
      <w:bookmarkStart w:id="7" w:name="_Hlk189569736"/>
      <w:r w:rsidRPr="00483ACD">
        <w:rPr>
          <w:rStyle w:val="Teksttreci61"/>
          <w:rFonts w:ascii="Arial" w:hAnsi="Arial" w:cs="Arial"/>
          <w:sz w:val="24"/>
        </w:rPr>
        <w:t>tj. odbioru ostatniej lokalizacji i uznania przedmiotu umowy przez Zamawiającego za należycie wykonany</w:t>
      </w:r>
      <w:bookmarkEnd w:id="7"/>
      <w:r w:rsidRPr="00483ACD">
        <w:rPr>
          <w:rStyle w:val="Teksttreci61"/>
          <w:rFonts w:ascii="Arial" w:hAnsi="Arial" w:cs="Arial"/>
          <w:sz w:val="24"/>
        </w:rPr>
        <w:t>, pozostawiając 30% zabezpieczenia jako zabezpieczenie roszczeń z tytułu gwarancji.</w:t>
      </w:r>
    </w:p>
    <w:p w14:paraId="116EFDE1" w14:textId="77777777" w:rsidR="00CE22BF" w:rsidRPr="00483ACD" w:rsidRDefault="00CE22BF">
      <w:pPr>
        <w:pStyle w:val="Teksttreci1"/>
        <w:numPr>
          <w:ilvl w:val="0"/>
          <w:numId w:val="50"/>
        </w:numPr>
        <w:tabs>
          <w:tab w:val="left" w:pos="426"/>
        </w:tabs>
        <w:spacing w:before="0" w:after="0" w:line="360" w:lineRule="auto"/>
        <w:ind w:left="426" w:right="20" w:hanging="426"/>
        <w:rPr>
          <w:rStyle w:val="Teksttreci61"/>
          <w:rFonts w:ascii="Arial" w:hAnsi="Arial" w:cs="Arial"/>
          <w:sz w:val="24"/>
        </w:rPr>
      </w:pPr>
      <w:r w:rsidRPr="00483ACD">
        <w:rPr>
          <w:rStyle w:val="Teksttreci61"/>
          <w:rFonts w:ascii="Arial" w:hAnsi="Arial" w:cs="Arial"/>
          <w:sz w:val="24"/>
        </w:rPr>
        <w:t xml:space="preserve">Zabezpieczenie pozostawione na okres gwarancji zostanie zwrócone </w:t>
      </w:r>
      <w:r w:rsidRPr="00483ACD">
        <w:rPr>
          <w:rStyle w:val="Teksttreci61"/>
          <w:rFonts w:ascii="Arial" w:hAnsi="Arial" w:cs="Arial"/>
          <w:sz w:val="24"/>
        </w:rPr>
        <w:br/>
        <w:t>w terminie 15 dni po jego upływie.</w:t>
      </w:r>
    </w:p>
    <w:p w14:paraId="6A0E5A35" w14:textId="77777777" w:rsidR="00CE22BF" w:rsidRPr="00483ACD" w:rsidRDefault="00CE22BF">
      <w:pPr>
        <w:pStyle w:val="Teksttreci1"/>
        <w:numPr>
          <w:ilvl w:val="0"/>
          <w:numId w:val="50"/>
        </w:numPr>
        <w:tabs>
          <w:tab w:val="left" w:pos="426"/>
        </w:tabs>
        <w:spacing w:before="0" w:after="0" w:line="360" w:lineRule="auto"/>
        <w:ind w:left="426" w:right="20" w:hanging="426"/>
        <w:rPr>
          <w:rStyle w:val="Teksttreci61"/>
          <w:rFonts w:ascii="Arial" w:hAnsi="Arial" w:cs="Arial"/>
          <w:sz w:val="24"/>
        </w:rPr>
      </w:pPr>
      <w:r w:rsidRPr="00483ACD">
        <w:rPr>
          <w:rStyle w:val="Teksttreci61"/>
          <w:rFonts w:ascii="Arial" w:hAnsi="Arial" w:cs="Arial"/>
          <w:sz w:val="24"/>
        </w:rPr>
        <w:t xml:space="preserve">W trakcie realizacji umowy Wykonawca może dokonać zmiany formy zabezpieczenia na jedną lub kilka form, o których mowa w art. 450 ust. 1 ustawy </w:t>
      </w:r>
      <w:r w:rsidRPr="00483ACD">
        <w:rPr>
          <w:rStyle w:val="Teksttreci61"/>
          <w:rFonts w:ascii="Arial" w:hAnsi="Arial" w:cs="Arial"/>
          <w:sz w:val="24"/>
        </w:rPr>
        <w:lastRenderedPageBreak/>
        <w:t>Prawo zamówień publicznych.</w:t>
      </w:r>
    </w:p>
    <w:p w14:paraId="43A7894E" w14:textId="77777777" w:rsidR="00CE22BF" w:rsidRPr="00483ACD" w:rsidRDefault="00CE22BF" w:rsidP="00483ACD">
      <w:pPr>
        <w:pStyle w:val="Teksttreci1"/>
        <w:numPr>
          <w:ilvl w:val="0"/>
          <w:numId w:val="50"/>
        </w:numPr>
        <w:tabs>
          <w:tab w:val="left" w:pos="426"/>
        </w:tabs>
        <w:spacing w:before="0" w:after="0" w:line="360" w:lineRule="auto"/>
        <w:ind w:left="426" w:right="20" w:hanging="426"/>
        <w:rPr>
          <w:rFonts w:ascii="Arial" w:hAnsi="Arial" w:cs="Arial"/>
          <w:color w:val="000000"/>
          <w:sz w:val="24"/>
          <w:lang w:eastAsia="x-none"/>
        </w:rPr>
      </w:pPr>
      <w:r w:rsidRPr="00483ACD">
        <w:rPr>
          <w:rStyle w:val="Teksttreci61"/>
          <w:rFonts w:ascii="Arial" w:hAnsi="Arial" w:cs="Arial"/>
          <w:sz w:val="24"/>
        </w:rPr>
        <w:t>W przypadku zawierania aneksu dotyczącego przedłużenia terminu realizacji umowy Wykonawca zobowiązany jest do przedłużenia ważności zabezpieczenia należytego wykonania umowy o okres wynikający z aneksu, przed jego zawarciem.</w:t>
      </w:r>
    </w:p>
    <w:p w14:paraId="0D4B5E50" w14:textId="7D45201D" w:rsidR="00CE22BF" w:rsidRPr="00483ACD" w:rsidRDefault="002200BC" w:rsidP="00483ACD">
      <w:pPr>
        <w:tabs>
          <w:tab w:val="num" w:pos="0"/>
          <w:tab w:val="left" w:pos="420"/>
        </w:tabs>
        <w:spacing w:before="240" w:after="0" w:line="360" w:lineRule="auto"/>
        <w:jc w:val="center"/>
        <w:rPr>
          <w:rFonts w:ascii="Arial" w:hAnsi="Arial" w:cs="Arial"/>
          <w:bCs/>
          <w:sz w:val="24"/>
          <w:szCs w:val="24"/>
        </w:rPr>
      </w:pPr>
      <w:r w:rsidRPr="00483ACD">
        <w:rPr>
          <w:rFonts w:ascii="Arial" w:hAnsi="Arial" w:cs="Arial"/>
          <w:bCs/>
          <w:sz w:val="24"/>
          <w:szCs w:val="24"/>
        </w:rPr>
        <w:t>AUTORSKIE PRAWA MAJĄTKOWE I PRAWA POKREWNE</w:t>
      </w:r>
    </w:p>
    <w:p w14:paraId="1F6DE8E6" w14:textId="3890CA22" w:rsidR="00CE22BF" w:rsidRPr="00483ACD" w:rsidRDefault="00CE22BF" w:rsidP="003A1F7A">
      <w:pPr>
        <w:tabs>
          <w:tab w:val="num" w:pos="0"/>
          <w:tab w:val="left" w:pos="420"/>
        </w:tabs>
        <w:spacing w:after="0" w:line="360" w:lineRule="auto"/>
        <w:jc w:val="center"/>
        <w:rPr>
          <w:rFonts w:ascii="Arial" w:hAnsi="Arial" w:cs="Arial"/>
          <w:bCs/>
          <w:sz w:val="24"/>
          <w:szCs w:val="24"/>
        </w:rPr>
      </w:pPr>
      <w:r w:rsidRPr="00483ACD">
        <w:rPr>
          <w:rFonts w:ascii="Arial" w:hAnsi="Arial" w:cs="Arial"/>
          <w:bCs/>
          <w:sz w:val="24"/>
          <w:szCs w:val="24"/>
        </w:rPr>
        <w:t>§ 2</w:t>
      </w:r>
      <w:r w:rsidR="00446EFF" w:rsidRPr="00483ACD">
        <w:rPr>
          <w:rFonts w:ascii="Arial" w:hAnsi="Arial" w:cs="Arial"/>
          <w:bCs/>
          <w:sz w:val="24"/>
          <w:szCs w:val="24"/>
        </w:rPr>
        <w:t>4</w:t>
      </w:r>
    </w:p>
    <w:p w14:paraId="568C7E1E" w14:textId="1E7225DA"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sz w:val="24"/>
          <w:szCs w:val="24"/>
        </w:rPr>
        <w:t>Wykonawca przenosi na Zamawiającego w ramach wynagrodzenia umownego, określonego w § 5 ust. 1 całość autorskich praw majątkowych i praw pokrewnych, łącznie z wyłącznym prawem do udzielenia zezwoleń na wykonywanie zależnego prawa autorskiego, do nieograniczonego w czasie korzystania i rozporządzania dostarczon</w:t>
      </w:r>
      <w:r w:rsidR="00254C0D" w:rsidRPr="00483ACD">
        <w:rPr>
          <w:rFonts w:ascii="Arial" w:hAnsi="Arial" w:cs="Arial"/>
          <w:b w:val="0"/>
          <w:sz w:val="24"/>
          <w:szCs w:val="24"/>
        </w:rPr>
        <w:t>ą dokumentacją projektową zwaną dalej utworem</w:t>
      </w:r>
      <w:r w:rsidRPr="00483ACD">
        <w:rPr>
          <w:rFonts w:ascii="Arial" w:hAnsi="Arial" w:cs="Arial"/>
          <w:b w:val="0"/>
          <w:sz w:val="24"/>
          <w:szCs w:val="24"/>
        </w:rPr>
        <w:t xml:space="preserve"> (w rozumieniu ustawy z dnia 4.02.1994 r. o prawie autorskim i prawach pokrewnych), na następujących polach eksploatacji:</w:t>
      </w:r>
    </w:p>
    <w:p w14:paraId="66CF3870" w14:textId="77777777" w:rsidR="00CE22BF" w:rsidRPr="00483ACD" w:rsidRDefault="00CE22BF">
      <w:pPr>
        <w:numPr>
          <w:ilvl w:val="0"/>
          <w:numId w:val="33"/>
        </w:numPr>
        <w:tabs>
          <w:tab w:val="clear" w:pos="928"/>
          <w:tab w:val="num" w:pos="851"/>
        </w:tabs>
        <w:spacing w:after="0" w:line="360" w:lineRule="auto"/>
        <w:ind w:left="851" w:hanging="425"/>
        <w:rPr>
          <w:rFonts w:ascii="Arial" w:hAnsi="Arial" w:cs="Arial"/>
          <w:sz w:val="24"/>
          <w:szCs w:val="24"/>
        </w:rPr>
      </w:pPr>
      <w:r w:rsidRPr="00483ACD">
        <w:rPr>
          <w:rFonts w:ascii="Arial" w:hAnsi="Arial" w:cs="Arial"/>
          <w:sz w:val="24"/>
          <w:szCs w:val="24"/>
        </w:rPr>
        <w:t>w zakresie używania,</w:t>
      </w:r>
    </w:p>
    <w:p w14:paraId="36B4FDF9" w14:textId="77777777" w:rsidR="00CE22BF" w:rsidRPr="00483ACD" w:rsidRDefault="00CE22BF">
      <w:pPr>
        <w:numPr>
          <w:ilvl w:val="0"/>
          <w:numId w:val="33"/>
        </w:numPr>
        <w:tabs>
          <w:tab w:val="clear" w:pos="928"/>
          <w:tab w:val="num" w:pos="851"/>
          <w:tab w:val="num" w:pos="1068"/>
        </w:tabs>
        <w:spacing w:after="0" w:line="360" w:lineRule="auto"/>
        <w:ind w:left="851" w:hanging="425"/>
        <w:rPr>
          <w:rFonts w:ascii="Arial" w:hAnsi="Arial" w:cs="Arial"/>
          <w:sz w:val="24"/>
          <w:szCs w:val="24"/>
        </w:rPr>
      </w:pPr>
      <w:r w:rsidRPr="00483ACD">
        <w:rPr>
          <w:rFonts w:ascii="Arial" w:hAnsi="Arial" w:cs="Arial"/>
          <w:sz w:val="24"/>
          <w:szCs w:val="24"/>
        </w:rPr>
        <w:t>w zakresie wykorzystania w całości lub części utworu oraz dokonywania zmian utworu,</w:t>
      </w:r>
    </w:p>
    <w:p w14:paraId="588018C4" w14:textId="77777777" w:rsidR="00CE22BF" w:rsidRPr="00483ACD" w:rsidRDefault="00CE22BF">
      <w:pPr>
        <w:numPr>
          <w:ilvl w:val="0"/>
          <w:numId w:val="33"/>
        </w:numPr>
        <w:tabs>
          <w:tab w:val="clear" w:pos="928"/>
          <w:tab w:val="num" w:pos="851"/>
          <w:tab w:val="num" w:pos="1068"/>
        </w:tabs>
        <w:spacing w:after="0" w:line="360" w:lineRule="auto"/>
        <w:ind w:left="851" w:hanging="425"/>
        <w:rPr>
          <w:rFonts w:ascii="Arial" w:hAnsi="Arial" w:cs="Arial"/>
          <w:sz w:val="24"/>
          <w:szCs w:val="24"/>
        </w:rPr>
      </w:pPr>
      <w:r w:rsidRPr="00483ACD">
        <w:rPr>
          <w:rFonts w:ascii="Arial" w:hAnsi="Arial" w:cs="Arial"/>
          <w:sz w:val="24"/>
          <w:szCs w:val="24"/>
        </w:rPr>
        <w:t>w zakresie utrwalania i zwielokrotniania utworu – wytwarzanie określoną techniką egzemplarzy utworu w tym techniką drukarską, reprograficzną, zapisu magnetycznego oraz techniką cyfrową,</w:t>
      </w:r>
    </w:p>
    <w:p w14:paraId="4542F2D7" w14:textId="77777777" w:rsidR="00CE22BF" w:rsidRPr="00483ACD" w:rsidRDefault="00CE22BF">
      <w:pPr>
        <w:numPr>
          <w:ilvl w:val="0"/>
          <w:numId w:val="33"/>
        </w:numPr>
        <w:tabs>
          <w:tab w:val="clear" w:pos="928"/>
          <w:tab w:val="num" w:pos="851"/>
          <w:tab w:val="num" w:pos="1068"/>
        </w:tabs>
        <w:spacing w:after="0" w:line="360" w:lineRule="auto"/>
        <w:ind w:left="851" w:hanging="425"/>
        <w:rPr>
          <w:rFonts w:ascii="Arial" w:hAnsi="Arial" w:cs="Arial"/>
          <w:sz w:val="24"/>
          <w:szCs w:val="24"/>
        </w:rPr>
      </w:pPr>
      <w:r w:rsidRPr="00483ACD">
        <w:rPr>
          <w:rFonts w:ascii="Arial" w:hAnsi="Arial" w:cs="Arial"/>
          <w:sz w:val="24"/>
          <w:szCs w:val="24"/>
        </w:rPr>
        <w:t>w zakresie obrotu oryginałem albo egzemplarzami, na których utrwalono – wprowadzanie do obrotu, użyczenie lub najem oryginału albo egzemplarzy,</w:t>
      </w:r>
    </w:p>
    <w:p w14:paraId="346B0191" w14:textId="77777777" w:rsidR="00CE22BF" w:rsidRPr="00483ACD" w:rsidRDefault="00CE22BF">
      <w:pPr>
        <w:numPr>
          <w:ilvl w:val="0"/>
          <w:numId w:val="33"/>
        </w:numPr>
        <w:tabs>
          <w:tab w:val="clear" w:pos="928"/>
          <w:tab w:val="num" w:pos="851"/>
          <w:tab w:val="num" w:pos="1068"/>
        </w:tabs>
        <w:spacing w:after="0" w:line="360" w:lineRule="auto"/>
        <w:ind w:left="851" w:hanging="425"/>
        <w:rPr>
          <w:rFonts w:ascii="Arial" w:hAnsi="Arial" w:cs="Arial"/>
          <w:sz w:val="24"/>
          <w:szCs w:val="24"/>
        </w:rPr>
      </w:pPr>
      <w:r w:rsidRPr="00483ACD">
        <w:rPr>
          <w:rFonts w:ascii="Arial" w:hAnsi="Arial" w:cs="Arial"/>
          <w:sz w:val="24"/>
          <w:szCs w:val="24"/>
        </w:rPr>
        <w:t>w zakresie rozpowszechniania utworu w sposób inny niż określony w punkcie 4 – publiczne wykonanie, wystawianie, wyświetlanie, odtworzenie oraz nadawanie i reemitowanie, a także publiczne udostępnianie utworu w taki sposób, aby każdy mógł mieć do niego dostęp w miejscu i czasie przez siebie wybranym,</w:t>
      </w:r>
    </w:p>
    <w:p w14:paraId="0827DAE4" w14:textId="7D51705C" w:rsidR="00CE22BF" w:rsidRPr="00483ACD" w:rsidRDefault="00A21ACF">
      <w:pPr>
        <w:numPr>
          <w:ilvl w:val="0"/>
          <w:numId w:val="33"/>
        </w:numPr>
        <w:tabs>
          <w:tab w:val="num" w:pos="851"/>
        </w:tabs>
        <w:spacing w:after="0" w:line="360" w:lineRule="auto"/>
        <w:ind w:left="851" w:hanging="425"/>
        <w:rPr>
          <w:rFonts w:ascii="Arial" w:hAnsi="Arial" w:cs="Arial"/>
          <w:sz w:val="24"/>
          <w:szCs w:val="24"/>
        </w:rPr>
      </w:pPr>
      <w:r w:rsidRPr="00483ACD">
        <w:rPr>
          <w:rFonts w:ascii="Arial" w:hAnsi="Arial" w:cs="Arial"/>
          <w:sz w:val="24"/>
          <w:szCs w:val="24"/>
        </w:rPr>
        <w:t xml:space="preserve">w zakresie </w:t>
      </w:r>
      <w:r w:rsidR="00CE22BF" w:rsidRPr="00483ACD">
        <w:rPr>
          <w:rFonts w:ascii="Arial" w:hAnsi="Arial" w:cs="Arial"/>
          <w:sz w:val="24"/>
          <w:szCs w:val="24"/>
        </w:rPr>
        <w:t xml:space="preserve">utrwalania i zwielokrotniania dowolną techniką na jakimkolwiek nośniku, w dowolnej skali, na potrzeby jakichkolwiek mediów, a w szczególności w postaci publikacji drukowanych, plansz, taśmy światłoczułej, magnetycznej, na dyskach komputerowych oraz wszystkich typach nośników przeznaczonych do zapisu cyfrowego; </w:t>
      </w:r>
    </w:p>
    <w:p w14:paraId="7C050DAE" w14:textId="1E01679A" w:rsidR="00CE22BF" w:rsidRPr="00483ACD" w:rsidRDefault="00A21ACF">
      <w:pPr>
        <w:numPr>
          <w:ilvl w:val="0"/>
          <w:numId w:val="33"/>
        </w:numPr>
        <w:tabs>
          <w:tab w:val="num" w:pos="851"/>
          <w:tab w:val="num" w:pos="1068"/>
        </w:tabs>
        <w:spacing w:after="0" w:line="360" w:lineRule="auto"/>
        <w:ind w:left="851" w:hanging="425"/>
        <w:rPr>
          <w:rFonts w:ascii="Arial" w:hAnsi="Arial" w:cs="Arial"/>
          <w:sz w:val="24"/>
          <w:szCs w:val="24"/>
        </w:rPr>
      </w:pPr>
      <w:r w:rsidRPr="00483ACD">
        <w:rPr>
          <w:rFonts w:ascii="Arial" w:hAnsi="Arial" w:cs="Arial"/>
          <w:sz w:val="24"/>
          <w:szCs w:val="24"/>
        </w:rPr>
        <w:t xml:space="preserve">w zakresie </w:t>
      </w:r>
      <w:r w:rsidR="00CE22BF" w:rsidRPr="00483ACD">
        <w:rPr>
          <w:rFonts w:ascii="Arial" w:hAnsi="Arial" w:cs="Arial"/>
          <w:sz w:val="24"/>
          <w:szCs w:val="24"/>
        </w:rPr>
        <w:t>wprowadzania w dowolnej części do Internetu i pamięci komputera, umieszczanie i wykorzystywanie w ramach publikacji on-line.</w:t>
      </w:r>
    </w:p>
    <w:p w14:paraId="68EAB688" w14:textId="77777777"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sz w:val="24"/>
          <w:szCs w:val="24"/>
        </w:rPr>
        <w:lastRenderedPageBreak/>
        <w:t>Wykonawca wyraża zgodę na dalsze opracowywanie oraz dokonywanie nieograniczonych zmian w utworze przez Zamawiającego w zakresie autorskich praw majątkowych i osobistych, w szczególności zlecania ich do wykonania innym podmiotom.</w:t>
      </w:r>
    </w:p>
    <w:p w14:paraId="0F697605" w14:textId="77777777"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sz w:val="24"/>
          <w:szCs w:val="24"/>
        </w:rPr>
        <w:t>Przeniesienie, o którym mowa w ust. 1 następuje bezwarunkowo z chwilą podpisania przez Zamawiającego i Wykonawcę protokołu odbioru dokumentacji. Przeniesienie nie jest ograniczone czasowo.</w:t>
      </w:r>
    </w:p>
    <w:p w14:paraId="5BE165E5" w14:textId="77777777"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sz w:val="24"/>
          <w:szCs w:val="24"/>
        </w:rPr>
        <w:t>W celu skutecznego przeniesienia na Zamawiającego praw, o których mowa w ust. 1, Wykonawca zobowiązany jest do nabycia autorskich praw majątkowych od twórców dokumentacji projektowej, względnie jej części (poszczególnych projektów i opracowań) niezbędnych do wykonania przedmiotu umowy oraz uzyskania zgód na dokonywanie zmian.</w:t>
      </w:r>
    </w:p>
    <w:p w14:paraId="710EF85A" w14:textId="77777777"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sz w:val="24"/>
          <w:szCs w:val="24"/>
        </w:rPr>
        <w:t>Wykonawca oświadcza i gwarantuje niniejszym, iż wykonanie przez niego przedmiotu umowy nie naruszy żadnych praw osób trzecich, przysługujących im na przykład z tytułu praw autorskich, wydawniczych, patentów, znaków towarowych, a nadto że jego działanie nie stanowi praktyk nieuczciwej konkurencji, czynów przestępczych, jak też deliktów prawa cywilnego, oraz jakichkolwiek innych bezwzględnie obowiązujących przepisów prawa, a także że wykonanie przez niego niniejszej umowy nie spowoduje powstania jakichkolwiek roszczeń jakiejkolwiek osoby trzeciej wobec Zamawiającego.</w:t>
      </w:r>
    </w:p>
    <w:p w14:paraId="665A7FB1" w14:textId="77777777" w:rsidR="00CE22BF" w:rsidRPr="00483ACD" w:rsidRDefault="00CE22BF">
      <w:pPr>
        <w:pStyle w:val="Tekstpodstawowy2"/>
        <w:numPr>
          <w:ilvl w:val="0"/>
          <w:numId w:val="32"/>
        </w:numPr>
        <w:spacing w:line="360" w:lineRule="auto"/>
        <w:jc w:val="left"/>
        <w:rPr>
          <w:rFonts w:ascii="Arial" w:hAnsi="Arial" w:cs="Arial"/>
          <w:b w:val="0"/>
          <w:sz w:val="24"/>
          <w:szCs w:val="24"/>
        </w:rPr>
      </w:pPr>
      <w:r w:rsidRPr="00483ACD">
        <w:rPr>
          <w:rFonts w:ascii="Arial" w:hAnsi="Arial" w:cs="Arial"/>
          <w:b w:val="0"/>
          <w:color w:val="000000"/>
          <w:sz w:val="24"/>
          <w:szCs w:val="24"/>
        </w:rPr>
        <w:t>Dokumenty i nośniki stają się własnością Zamawiającego z momentem wydania.</w:t>
      </w:r>
    </w:p>
    <w:p w14:paraId="38E191D4" w14:textId="4971A521" w:rsidR="00CE22BF" w:rsidRPr="00483ACD" w:rsidRDefault="002200BC" w:rsidP="00F73D47">
      <w:pPr>
        <w:tabs>
          <w:tab w:val="num" w:pos="0"/>
          <w:tab w:val="left" w:pos="420"/>
        </w:tabs>
        <w:spacing w:before="120" w:after="0" w:line="360" w:lineRule="auto"/>
        <w:jc w:val="center"/>
        <w:rPr>
          <w:rFonts w:ascii="Arial" w:hAnsi="Arial" w:cs="Arial"/>
          <w:bCs/>
          <w:sz w:val="24"/>
          <w:szCs w:val="24"/>
        </w:rPr>
      </w:pPr>
      <w:r w:rsidRPr="00483ACD">
        <w:rPr>
          <w:rFonts w:ascii="Arial" w:eastAsia="SimSun" w:hAnsi="Arial" w:cs="Arial"/>
          <w:bCs/>
          <w:kern w:val="3"/>
          <w:sz w:val="24"/>
          <w:szCs w:val="24"/>
          <w:lang w:eastAsia="zh-CN" w:bidi="hi-IN"/>
        </w:rPr>
        <w:t>POZOSTAŁE POSTANOWIENIA</w:t>
      </w:r>
    </w:p>
    <w:p w14:paraId="40A43467" w14:textId="1F2D6F49" w:rsidR="00CE22BF" w:rsidRPr="00483ACD" w:rsidRDefault="00CE22BF" w:rsidP="003A1F7A">
      <w:pPr>
        <w:tabs>
          <w:tab w:val="num" w:pos="0"/>
          <w:tab w:val="left" w:pos="420"/>
        </w:tabs>
        <w:spacing w:after="0" w:line="360" w:lineRule="auto"/>
        <w:jc w:val="center"/>
        <w:rPr>
          <w:rFonts w:ascii="Arial" w:hAnsi="Arial" w:cs="Arial"/>
          <w:bCs/>
          <w:sz w:val="24"/>
          <w:szCs w:val="24"/>
        </w:rPr>
      </w:pPr>
      <w:r w:rsidRPr="00483ACD">
        <w:rPr>
          <w:rFonts w:ascii="Arial" w:hAnsi="Arial" w:cs="Arial"/>
          <w:bCs/>
          <w:sz w:val="24"/>
          <w:szCs w:val="24"/>
        </w:rPr>
        <w:t>§ 2</w:t>
      </w:r>
      <w:r w:rsidR="00446EFF" w:rsidRPr="00483ACD">
        <w:rPr>
          <w:rFonts w:ascii="Arial" w:hAnsi="Arial" w:cs="Arial"/>
          <w:bCs/>
          <w:sz w:val="24"/>
          <w:szCs w:val="24"/>
        </w:rPr>
        <w:t>5</w:t>
      </w:r>
    </w:p>
    <w:p w14:paraId="767B2AB5" w14:textId="77777777" w:rsidR="00CE22BF" w:rsidRPr="00483ACD" w:rsidRDefault="00CE22BF" w:rsidP="00F73D47">
      <w:pPr>
        <w:tabs>
          <w:tab w:val="num" w:pos="0"/>
          <w:tab w:val="left" w:pos="420"/>
        </w:tabs>
        <w:spacing w:after="120" w:line="360" w:lineRule="auto"/>
        <w:rPr>
          <w:rFonts w:ascii="Arial" w:hAnsi="Arial" w:cs="Arial"/>
          <w:sz w:val="24"/>
          <w:szCs w:val="24"/>
        </w:rPr>
      </w:pPr>
      <w:r w:rsidRPr="00483ACD">
        <w:rPr>
          <w:rFonts w:ascii="Arial" w:hAnsi="Arial" w:cs="Arial"/>
          <w:color w:val="000000"/>
          <w:sz w:val="24"/>
          <w:szCs w:val="24"/>
        </w:rPr>
        <w:t>Wykonawcy występujący wspólnie ponoszą solidarną odpowiedzialność za wykonanie umowy i wniesienie zabezpieczenia należytego wykonania umowy.</w:t>
      </w:r>
    </w:p>
    <w:p w14:paraId="6E22530B" w14:textId="4E6EC5B8" w:rsidR="00CE22BF" w:rsidRPr="00483ACD" w:rsidRDefault="00CE22BF" w:rsidP="00F73D47">
      <w:pPr>
        <w:tabs>
          <w:tab w:val="num" w:pos="360"/>
          <w:tab w:val="left" w:pos="420"/>
        </w:tabs>
        <w:spacing w:after="0" w:line="360" w:lineRule="auto"/>
        <w:ind w:left="357" w:hanging="357"/>
        <w:jc w:val="center"/>
        <w:rPr>
          <w:rFonts w:ascii="Arial" w:hAnsi="Arial" w:cs="Arial"/>
          <w:sz w:val="24"/>
          <w:szCs w:val="24"/>
        </w:rPr>
      </w:pPr>
      <w:r w:rsidRPr="00483ACD">
        <w:rPr>
          <w:rFonts w:ascii="Arial" w:hAnsi="Arial" w:cs="Arial"/>
          <w:sz w:val="24"/>
          <w:szCs w:val="24"/>
        </w:rPr>
        <w:t>§ 2</w:t>
      </w:r>
      <w:r w:rsidR="00446EFF" w:rsidRPr="00483ACD">
        <w:rPr>
          <w:rFonts w:ascii="Arial" w:hAnsi="Arial" w:cs="Arial"/>
          <w:sz w:val="24"/>
          <w:szCs w:val="24"/>
        </w:rPr>
        <w:t>6</w:t>
      </w:r>
    </w:p>
    <w:p w14:paraId="35D8BF6A" w14:textId="77777777" w:rsidR="00CE22BF" w:rsidRPr="00483ACD" w:rsidRDefault="00CE22BF" w:rsidP="00F73D47">
      <w:pPr>
        <w:tabs>
          <w:tab w:val="left" w:pos="-3261"/>
        </w:tabs>
        <w:autoSpaceDE w:val="0"/>
        <w:autoSpaceDN w:val="0"/>
        <w:adjustRightInd w:val="0"/>
        <w:spacing w:after="0" w:line="360" w:lineRule="auto"/>
        <w:rPr>
          <w:rFonts w:ascii="Arial" w:hAnsi="Arial" w:cs="Arial"/>
          <w:sz w:val="24"/>
          <w:szCs w:val="24"/>
        </w:rPr>
      </w:pPr>
      <w:r w:rsidRPr="00483ACD">
        <w:rPr>
          <w:rFonts w:ascii="Arial" w:hAnsi="Arial" w:cs="Arial"/>
          <w:color w:val="000000"/>
          <w:sz w:val="24"/>
          <w:szCs w:val="24"/>
        </w:rPr>
        <w:t xml:space="preserve">W sprawach nieuregulowanych umową mają zastosowanie przepisy Kodeksu cywilnego </w:t>
      </w:r>
      <w:r w:rsidRPr="00483ACD">
        <w:rPr>
          <w:rFonts w:ascii="Arial" w:hAnsi="Arial" w:cs="Arial"/>
          <w:sz w:val="24"/>
          <w:szCs w:val="24"/>
        </w:rPr>
        <w:t>i ustawy Prawo zamówień publicznych.</w:t>
      </w:r>
    </w:p>
    <w:p w14:paraId="57340712" w14:textId="4FCF39AD" w:rsidR="00CE22BF" w:rsidRPr="00483ACD" w:rsidRDefault="00CE22BF" w:rsidP="00483ACD">
      <w:pPr>
        <w:tabs>
          <w:tab w:val="num" w:pos="360"/>
          <w:tab w:val="left" w:pos="420"/>
        </w:tabs>
        <w:spacing w:before="120" w:after="0" w:line="360" w:lineRule="auto"/>
        <w:ind w:left="357" w:hanging="357"/>
        <w:jc w:val="center"/>
        <w:rPr>
          <w:rFonts w:ascii="Arial" w:hAnsi="Arial" w:cs="Arial"/>
          <w:sz w:val="24"/>
          <w:szCs w:val="24"/>
        </w:rPr>
      </w:pPr>
      <w:r w:rsidRPr="00483ACD">
        <w:rPr>
          <w:rFonts w:ascii="Arial" w:hAnsi="Arial" w:cs="Arial"/>
          <w:sz w:val="24"/>
          <w:szCs w:val="24"/>
        </w:rPr>
        <w:t>§ 2</w:t>
      </w:r>
      <w:r w:rsidR="00446EFF" w:rsidRPr="00483ACD">
        <w:rPr>
          <w:rFonts w:ascii="Arial" w:hAnsi="Arial" w:cs="Arial"/>
          <w:sz w:val="24"/>
          <w:szCs w:val="24"/>
        </w:rPr>
        <w:t>7</w:t>
      </w:r>
    </w:p>
    <w:p w14:paraId="020014E9" w14:textId="77777777" w:rsidR="00CE22BF" w:rsidRPr="00483ACD" w:rsidRDefault="00CE22BF">
      <w:pPr>
        <w:pStyle w:val="Standard"/>
        <w:numPr>
          <w:ilvl w:val="0"/>
          <w:numId w:val="40"/>
        </w:numPr>
        <w:spacing w:after="0" w:line="360" w:lineRule="auto"/>
        <w:rPr>
          <w:rFonts w:ascii="Arial" w:hAnsi="Arial" w:cs="Arial"/>
        </w:rPr>
      </w:pPr>
      <w:r w:rsidRPr="00483ACD">
        <w:rPr>
          <w:rFonts w:ascii="Arial" w:hAnsi="Arial" w:cs="Arial"/>
        </w:rPr>
        <w:t>Strony zgodnie uzgadniają, że korespondencja pomiędzy stronami dokonywana będzie w formie pisemnej lub elektronicznej. W przypadku formy elektronicznej strony podają właściwe adresy mailowe dla korespondencji:</w:t>
      </w:r>
    </w:p>
    <w:p w14:paraId="582EDA2D" w14:textId="77777777" w:rsidR="00CE22BF" w:rsidRPr="00483ACD" w:rsidRDefault="00CE22BF">
      <w:pPr>
        <w:pStyle w:val="Standard"/>
        <w:numPr>
          <w:ilvl w:val="1"/>
          <w:numId w:val="39"/>
        </w:numPr>
        <w:spacing w:after="0" w:line="360" w:lineRule="auto"/>
        <w:ind w:hanging="1156"/>
        <w:rPr>
          <w:rFonts w:ascii="Arial" w:hAnsi="Arial" w:cs="Arial"/>
        </w:rPr>
      </w:pPr>
      <w:r w:rsidRPr="00483ACD">
        <w:rPr>
          <w:rFonts w:ascii="Arial" w:hAnsi="Arial" w:cs="Arial"/>
        </w:rPr>
        <w:t>Zamawiający: inwestycje2@um.rybnik.pl</w:t>
      </w:r>
    </w:p>
    <w:p w14:paraId="1874DEA6" w14:textId="77777777" w:rsidR="00CE22BF" w:rsidRPr="00483ACD" w:rsidRDefault="00CE22BF">
      <w:pPr>
        <w:pStyle w:val="Standard"/>
        <w:numPr>
          <w:ilvl w:val="1"/>
          <w:numId w:val="39"/>
        </w:numPr>
        <w:spacing w:after="0" w:line="360" w:lineRule="auto"/>
        <w:ind w:hanging="1156"/>
        <w:rPr>
          <w:rFonts w:ascii="Arial" w:hAnsi="Arial" w:cs="Arial"/>
        </w:rPr>
      </w:pPr>
      <w:r w:rsidRPr="00483ACD">
        <w:rPr>
          <w:rFonts w:ascii="Arial" w:hAnsi="Arial" w:cs="Arial"/>
        </w:rPr>
        <w:t>Wykonawca: ………………………………..</w:t>
      </w:r>
    </w:p>
    <w:p w14:paraId="568E38CE" w14:textId="77777777" w:rsidR="00CE22BF" w:rsidRPr="00483ACD" w:rsidRDefault="00CE22BF">
      <w:pPr>
        <w:pStyle w:val="Standard"/>
        <w:numPr>
          <w:ilvl w:val="0"/>
          <w:numId w:val="40"/>
        </w:numPr>
        <w:spacing w:after="0" w:line="360" w:lineRule="auto"/>
        <w:rPr>
          <w:rFonts w:ascii="Arial" w:hAnsi="Arial" w:cs="Arial"/>
        </w:rPr>
      </w:pPr>
      <w:r w:rsidRPr="00483ACD">
        <w:rPr>
          <w:rFonts w:ascii="Arial" w:hAnsi="Arial" w:cs="Arial"/>
        </w:rPr>
        <w:lastRenderedPageBreak/>
        <w:t>W przypadku doręczania korespondencji przesyłką poleconą za pośrednictwem operatora pocztowego w rozumieniu ustawy Prawo pocztowe na adresy siedzib stron wskazanych w umowie, przyjmuje się ją za doręczoną najpóźniej w dniu pozostawienia pierwszego awiza.</w:t>
      </w:r>
    </w:p>
    <w:p w14:paraId="29262103" w14:textId="6A49BF80" w:rsidR="00CE22BF" w:rsidRPr="00483ACD" w:rsidRDefault="00CE22BF" w:rsidP="00483ACD">
      <w:pPr>
        <w:tabs>
          <w:tab w:val="num" w:pos="360"/>
          <w:tab w:val="left" w:pos="420"/>
        </w:tabs>
        <w:spacing w:before="120" w:after="0" w:line="360" w:lineRule="auto"/>
        <w:ind w:left="357" w:hanging="357"/>
        <w:jc w:val="center"/>
        <w:rPr>
          <w:rFonts w:ascii="Arial" w:hAnsi="Arial" w:cs="Arial"/>
          <w:sz w:val="24"/>
          <w:szCs w:val="24"/>
        </w:rPr>
      </w:pPr>
      <w:r w:rsidRPr="00483ACD">
        <w:rPr>
          <w:rFonts w:ascii="Arial" w:hAnsi="Arial" w:cs="Arial"/>
          <w:sz w:val="24"/>
          <w:szCs w:val="24"/>
        </w:rPr>
        <w:t>§ 2</w:t>
      </w:r>
      <w:r w:rsidR="00446EFF" w:rsidRPr="00483ACD">
        <w:rPr>
          <w:rFonts w:ascii="Arial" w:hAnsi="Arial" w:cs="Arial"/>
          <w:sz w:val="24"/>
          <w:szCs w:val="24"/>
        </w:rPr>
        <w:t>8</w:t>
      </w:r>
    </w:p>
    <w:p w14:paraId="36CD3254" w14:textId="77777777" w:rsidR="00CE22BF" w:rsidRPr="00483ACD" w:rsidRDefault="00CE22BF">
      <w:pPr>
        <w:pStyle w:val="Standard"/>
        <w:numPr>
          <w:ilvl w:val="0"/>
          <w:numId w:val="11"/>
        </w:numPr>
        <w:spacing w:after="0" w:line="360" w:lineRule="auto"/>
        <w:rPr>
          <w:rFonts w:ascii="Arial" w:hAnsi="Arial" w:cs="Arial"/>
        </w:rPr>
      </w:pPr>
      <w:r w:rsidRPr="00483ACD">
        <w:rPr>
          <w:rFonts w:ascii="Arial" w:hAnsi="Arial" w:cs="Arial"/>
        </w:rPr>
        <w:t>Strony oświadczają, że wszelkie postanowienia niniejszej Umowy uznają za ważne i wiążące. W przypadku, gdyby jakiekolwiek postanowienie Umowy okazało się nieważne lub nieskuteczne, jego nieważność lub nieskuteczność nie wpływa na ważność lub skuteczność pozostałych postanowień Umowy.</w:t>
      </w:r>
    </w:p>
    <w:p w14:paraId="791089DE" w14:textId="77777777" w:rsidR="00CE22BF" w:rsidRPr="00483ACD" w:rsidRDefault="00CE22BF">
      <w:pPr>
        <w:pStyle w:val="Standard"/>
        <w:numPr>
          <w:ilvl w:val="0"/>
          <w:numId w:val="11"/>
        </w:numPr>
        <w:spacing w:after="0" w:line="360" w:lineRule="auto"/>
        <w:rPr>
          <w:rFonts w:ascii="Arial" w:hAnsi="Arial" w:cs="Arial"/>
        </w:rPr>
      </w:pPr>
      <w:r w:rsidRPr="00483ACD">
        <w:rPr>
          <w:rFonts w:ascii="Arial" w:hAnsi="Arial" w:cs="Arial"/>
        </w:rPr>
        <w:t xml:space="preserve">Z zastrzeżeniem ust.1, Strony zobowiązują się niezwłocznie zastąpić nieważne lub nieskuteczne postanowienie Umowy innym postanowieniem, dozwolonym </w:t>
      </w:r>
      <w:r w:rsidRPr="00483ACD">
        <w:rPr>
          <w:rFonts w:ascii="Arial" w:hAnsi="Arial" w:cs="Arial"/>
        </w:rPr>
        <w:br/>
        <w:t>w świetle przepisów prawa, które będzie najbliższe intencji nieważnego lub nieskutecznego postanowienia Umowy.</w:t>
      </w:r>
    </w:p>
    <w:p w14:paraId="0A860330" w14:textId="20A559F3" w:rsidR="00CE22BF" w:rsidRPr="00483ACD" w:rsidRDefault="00CE22BF" w:rsidP="00483ACD">
      <w:pPr>
        <w:tabs>
          <w:tab w:val="num" w:pos="360"/>
          <w:tab w:val="left" w:pos="420"/>
        </w:tabs>
        <w:spacing w:before="120" w:after="0" w:line="360" w:lineRule="auto"/>
        <w:ind w:left="357" w:hanging="357"/>
        <w:jc w:val="center"/>
        <w:rPr>
          <w:rFonts w:ascii="Arial" w:hAnsi="Arial" w:cs="Arial"/>
          <w:sz w:val="24"/>
          <w:szCs w:val="24"/>
        </w:rPr>
      </w:pPr>
      <w:r w:rsidRPr="00483ACD">
        <w:rPr>
          <w:rFonts w:ascii="Arial" w:hAnsi="Arial" w:cs="Arial"/>
          <w:sz w:val="24"/>
          <w:szCs w:val="24"/>
        </w:rPr>
        <w:t>§ 2</w:t>
      </w:r>
      <w:r w:rsidR="00446EFF" w:rsidRPr="00483ACD">
        <w:rPr>
          <w:rFonts w:ascii="Arial" w:hAnsi="Arial" w:cs="Arial"/>
          <w:sz w:val="24"/>
          <w:szCs w:val="24"/>
        </w:rPr>
        <w:t>9</w:t>
      </w:r>
    </w:p>
    <w:p w14:paraId="5234ED87" w14:textId="77777777" w:rsidR="00CE22BF" w:rsidRPr="00483ACD" w:rsidRDefault="00CE22BF" w:rsidP="00483ACD">
      <w:pPr>
        <w:spacing w:after="0" w:line="360" w:lineRule="auto"/>
        <w:jc w:val="both"/>
        <w:rPr>
          <w:rFonts w:ascii="Arial" w:hAnsi="Arial" w:cs="Arial"/>
          <w:sz w:val="24"/>
          <w:szCs w:val="24"/>
        </w:rPr>
      </w:pPr>
      <w:r w:rsidRPr="00483ACD">
        <w:rPr>
          <w:rFonts w:ascii="Arial" w:hAnsi="Arial" w:cs="Arial"/>
          <w:sz w:val="24"/>
          <w:szCs w:val="24"/>
        </w:rPr>
        <w:t>Sprawy sporne, mogące wyniknąć w związku z realizacją umowy, rozstrzygane będą przez sąd właściwy ze względu na siedzibę Zamawiającego.</w:t>
      </w:r>
    </w:p>
    <w:p w14:paraId="09D1CC87" w14:textId="14ECAFE8" w:rsidR="00F4581F" w:rsidRPr="00483ACD" w:rsidRDefault="00F4581F" w:rsidP="00483ACD">
      <w:pPr>
        <w:pStyle w:val="Akapitzlist"/>
        <w:spacing w:before="120" w:after="0" w:line="360" w:lineRule="auto"/>
        <w:ind w:left="0"/>
        <w:jc w:val="center"/>
        <w:rPr>
          <w:rFonts w:ascii="Arial" w:hAnsi="Arial" w:cs="Arial"/>
          <w:sz w:val="24"/>
          <w:szCs w:val="24"/>
        </w:rPr>
      </w:pPr>
      <w:r w:rsidRPr="00483ACD">
        <w:rPr>
          <w:rFonts w:ascii="Arial" w:hAnsi="Arial" w:cs="Arial"/>
          <w:sz w:val="24"/>
          <w:szCs w:val="24"/>
        </w:rPr>
        <w:t xml:space="preserve">§ </w:t>
      </w:r>
      <w:r w:rsidR="00446EFF" w:rsidRPr="00483ACD">
        <w:rPr>
          <w:rFonts w:ascii="Arial" w:hAnsi="Arial" w:cs="Arial"/>
          <w:sz w:val="24"/>
          <w:szCs w:val="24"/>
        </w:rPr>
        <w:t>30</w:t>
      </w:r>
    </w:p>
    <w:p w14:paraId="50A00B44" w14:textId="77777777" w:rsidR="00F4581F" w:rsidRPr="00483ACD" w:rsidRDefault="00F4581F" w:rsidP="00F4581F">
      <w:pPr>
        <w:tabs>
          <w:tab w:val="left" w:pos="0"/>
        </w:tabs>
        <w:spacing w:after="0" w:line="360" w:lineRule="auto"/>
        <w:rPr>
          <w:rFonts w:ascii="Arial" w:hAnsi="Arial" w:cs="Arial"/>
          <w:i/>
          <w:iCs/>
          <w:sz w:val="24"/>
        </w:rPr>
      </w:pPr>
      <w:r w:rsidRPr="00483ACD">
        <w:rPr>
          <w:rFonts w:ascii="Arial" w:hAnsi="Arial" w:cs="Arial"/>
          <w:i/>
          <w:iCs/>
          <w:sz w:val="24"/>
        </w:rPr>
        <w:t>W przypadku gdy Wykonawcą będzie osoba prowadząca jednoosobową działalność gospodarczą.</w:t>
      </w:r>
    </w:p>
    <w:p w14:paraId="26DD20B2" w14:textId="329D32F4" w:rsidR="00F4581F" w:rsidRPr="00483ACD" w:rsidRDefault="00F4581F" w:rsidP="00F4581F">
      <w:pPr>
        <w:tabs>
          <w:tab w:val="left" w:pos="0"/>
        </w:tabs>
        <w:spacing w:after="0" w:line="360" w:lineRule="auto"/>
        <w:rPr>
          <w:rFonts w:ascii="Arial" w:hAnsi="Arial" w:cs="Arial"/>
          <w:sz w:val="24"/>
        </w:rPr>
      </w:pPr>
      <w:r w:rsidRPr="00483ACD">
        <w:rPr>
          <w:rFonts w:ascii="Arial" w:hAnsi="Arial" w:cs="Arial"/>
          <w:sz w:val="24"/>
        </w:rPr>
        <w:t>Umowa wygasa wskutek śmierci Wykonawcy. Zapisy § 2</w:t>
      </w:r>
      <w:r w:rsidR="004D4CE2" w:rsidRPr="00483ACD">
        <w:rPr>
          <w:rFonts w:ascii="Arial" w:hAnsi="Arial" w:cs="Arial"/>
          <w:sz w:val="24"/>
        </w:rPr>
        <w:t>1</w:t>
      </w:r>
      <w:r w:rsidRPr="00483ACD">
        <w:rPr>
          <w:rFonts w:ascii="Arial" w:hAnsi="Arial" w:cs="Arial"/>
          <w:sz w:val="24"/>
        </w:rPr>
        <w:t xml:space="preserve"> ust. 5–6 stosuje się odpowiednio, z tym, że Zamawiający jest uprawniony do jednostronnego dokonania inwentaryzacji.</w:t>
      </w:r>
    </w:p>
    <w:p w14:paraId="53892A82" w14:textId="42542F12" w:rsidR="00CE22BF" w:rsidRPr="00483ACD" w:rsidRDefault="00CE22BF" w:rsidP="00483ACD">
      <w:pPr>
        <w:spacing w:before="120" w:after="0"/>
        <w:jc w:val="center"/>
        <w:rPr>
          <w:rFonts w:ascii="Arial" w:hAnsi="Arial" w:cs="Arial"/>
          <w:sz w:val="24"/>
          <w:szCs w:val="24"/>
        </w:rPr>
      </w:pPr>
      <w:r w:rsidRPr="00483ACD">
        <w:rPr>
          <w:rFonts w:ascii="Arial" w:hAnsi="Arial" w:cs="Arial"/>
          <w:sz w:val="24"/>
          <w:szCs w:val="24"/>
        </w:rPr>
        <w:t xml:space="preserve">§ </w:t>
      </w:r>
      <w:r w:rsidR="00F4581F" w:rsidRPr="00483ACD">
        <w:rPr>
          <w:rFonts w:ascii="Arial" w:hAnsi="Arial" w:cs="Arial"/>
          <w:sz w:val="24"/>
          <w:szCs w:val="24"/>
        </w:rPr>
        <w:t>3</w:t>
      </w:r>
      <w:r w:rsidR="00446EFF" w:rsidRPr="00483ACD">
        <w:rPr>
          <w:rFonts w:ascii="Arial" w:hAnsi="Arial" w:cs="Arial"/>
          <w:sz w:val="24"/>
          <w:szCs w:val="24"/>
        </w:rPr>
        <w:t>1</w:t>
      </w:r>
    </w:p>
    <w:p w14:paraId="27CD1CED" w14:textId="77777777" w:rsidR="008F73E1" w:rsidRDefault="00CE22BF" w:rsidP="00CE22BF">
      <w:pPr>
        <w:spacing w:line="360" w:lineRule="auto"/>
        <w:rPr>
          <w:rFonts w:ascii="Arial" w:hAnsi="Arial" w:cs="Arial"/>
          <w:sz w:val="24"/>
          <w:szCs w:val="24"/>
        </w:rPr>
      </w:pPr>
      <w:r w:rsidRPr="00483ACD">
        <w:rPr>
          <w:rFonts w:ascii="Arial" w:hAnsi="Arial" w:cs="Arial"/>
          <w:sz w:val="24"/>
          <w:szCs w:val="24"/>
        </w:rPr>
        <w:t>Umowę sporządzono w dwóch jednobrzmiących egzemplarzach, po jednym dla każdej ze Stron.</w:t>
      </w:r>
    </w:p>
    <w:p w14:paraId="360EE9FF" w14:textId="77777777" w:rsidR="008F73E1" w:rsidRDefault="008F73E1" w:rsidP="00CE22BF">
      <w:pPr>
        <w:spacing w:line="360" w:lineRule="auto"/>
        <w:rPr>
          <w:rFonts w:ascii="Arial" w:hAnsi="Arial" w:cs="Arial"/>
          <w:sz w:val="24"/>
          <w:szCs w:val="24"/>
        </w:rPr>
      </w:pPr>
    </w:p>
    <w:p w14:paraId="5B6CD601" w14:textId="77777777" w:rsidR="008F73E1" w:rsidRDefault="008F73E1" w:rsidP="00CE22BF">
      <w:pPr>
        <w:spacing w:line="360" w:lineRule="auto"/>
        <w:rPr>
          <w:rFonts w:ascii="Arial" w:hAnsi="Arial" w:cs="Arial"/>
          <w:sz w:val="24"/>
          <w:szCs w:val="24"/>
        </w:rPr>
      </w:pPr>
    </w:p>
    <w:p w14:paraId="29BE1CE0" w14:textId="77777777" w:rsidR="008F73E1" w:rsidRDefault="008F73E1" w:rsidP="00CE22BF">
      <w:pPr>
        <w:spacing w:line="360" w:lineRule="auto"/>
        <w:rPr>
          <w:rFonts w:ascii="Arial" w:hAnsi="Arial" w:cs="Arial"/>
          <w:sz w:val="24"/>
          <w:szCs w:val="24"/>
        </w:rPr>
      </w:pPr>
    </w:p>
    <w:sectPr w:rsidR="008F73E1" w:rsidSect="005E2066">
      <w:footerReference w:type="default" r:id="rId11"/>
      <w:pgSz w:w="11906" w:h="16838"/>
      <w:pgMar w:top="993" w:right="1416"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92360" w14:textId="77777777" w:rsidR="00A47370" w:rsidRDefault="00A47370" w:rsidP="0042265D">
      <w:pPr>
        <w:spacing w:after="0" w:line="240" w:lineRule="auto"/>
      </w:pPr>
      <w:r>
        <w:separator/>
      </w:r>
    </w:p>
  </w:endnote>
  <w:endnote w:type="continuationSeparator" w:id="0">
    <w:p w14:paraId="597E78BE" w14:textId="77777777" w:rsidR="00A47370" w:rsidRDefault="00A47370"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 Times"/>
    <w:panose1 w:val="02020603050405020304"/>
    <w:charset w:val="00"/>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200247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Aria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C8084" w14:textId="77777777" w:rsidR="00CE22BF" w:rsidRPr="00610F24" w:rsidRDefault="00CE22BF" w:rsidP="00CE22BF">
    <w:pPr>
      <w:pStyle w:val="Stopka0"/>
      <w:pBdr>
        <w:top w:val="single" w:sz="4" w:space="1" w:color="auto"/>
      </w:pBdr>
      <w:rPr>
        <w:rFonts w:ascii="Arial" w:hAnsi="Arial" w:cs="Arial"/>
      </w:rPr>
    </w:pPr>
    <w:r w:rsidRPr="00610F24">
      <w:rPr>
        <w:rFonts w:ascii="Arial" w:hAnsi="Arial" w:cs="Arial"/>
      </w:rPr>
      <w:t>Urząd Miasta Rybnika</w:t>
    </w:r>
  </w:p>
  <w:p w14:paraId="477B0F23" w14:textId="77777777" w:rsidR="00CE22BF" w:rsidRPr="007C6A84" w:rsidRDefault="00CE22BF" w:rsidP="00CE22BF">
    <w:pPr>
      <w:pStyle w:val="Stopka0"/>
      <w:rPr>
        <w:rFonts w:ascii="Arial" w:hAnsi="Arial" w:cs="Arial"/>
      </w:rPr>
    </w:pPr>
    <w:r w:rsidRPr="007C6A84">
      <w:rPr>
        <w:rFonts w:ascii="Arial" w:hAnsi="Arial" w:cs="Arial"/>
      </w:rPr>
      <w:t>ESOD</w:t>
    </w:r>
  </w:p>
  <w:p w14:paraId="5C6BC288" w14:textId="68E1996E" w:rsidR="00BF0F1A" w:rsidRPr="00CE22BF" w:rsidRDefault="00CE22BF" w:rsidP="00CE22BF">
    <w:pPr>
      <w:pStyle w:val="Stopka0"/>
      <w:jc w:val="right"/>
      <w:rPr>
        <w:rFonts w:cs="Times New Roman"/>
      </w:rPr>
    </w:pPr>
    <w:r w:rsidRPr="007C6A84">
      <w:rPr>
        <w:rFonts w:ascii="Arial" w:hAnsi="Arial" w:cs="Arial"/>
      </w:rPr>
      <w:fldChar w:fldCharType="begin"/>
    </w:r>
    <w:r w:rsidRPr="007C6A84">
      <w:rPr>
        <w:rFonts w:ascii="Arial" w:hAnsi="Arial" w:cs="Arial"/>
      </w:rPr>
      <w:instrText>PAGE</w:instrText>
    </w:r>
    <w:r w:rsidRPr="007C6A84">
      <w:rPr>
        <w:rFonts w:ascii="Arial" w:hAnsi="Arial" w:cs="Arial"/>
      </w:rPr>
      <w:fldChar w:fldCharType="separate"/>
    </w:r>
    <w:r>
      <w:rPr>
        <w:rFonts w:ascii="Arial" w:hAnsi="Arial" w:cs="Arial"/>
      </w:rPr>
      <w:t>7</w:t>
    </w:r>
    <w:r w:rsidRPr="007C6A84">
      <w:rPr>
        <w:rFonts w:ascii="Arial" w:hAnsi="Arial" w:cs="Arial"/>
      </w:rPr>
      <w:fldChar w:fldCharType="end"/>
    </w:r>
    <w:r>
      <w:rPr>
        <w:rFonts w:ascii="Arial" w:hAnsi="Arial" w:cs="Arial"/>
      </w:rPr>
      <w:t>/</w:t>
    </w:r>
    <w:r w:rsidRPr="007C6A84">
      <w:rPr>
        <w:rFonts w:ascii="Arial" w:hAnsi="Arial" w:cs="Arial"/>
      </w:rPr>
      <w:fldChar w:fldCharType="begin"/>
    </w:r>
    <w:r w:rsidRPr="007C6A84">
      <w:rPr>
        <w:rFonts w:ascii="Arial" w:hAnsi="Arial" w:cs="Arial"/>
      </w:rPr>
      <w:instrText>NUMPAGES</w:instrText>
    </w:r>
    <w:r w:rsidRPr="007C6A84">
      <w:rPr>
        <w:rFonts w:ascii="Arial" w:hAnsi="Arial" w:cs="Arial"/>
      </w:rPr>
      <w:fldChar w:fldCharType="separate"/>
    </w:r>
    <w:r>
      <w:rPr>
        <w:rFonts w:ascii="Arial" w:hAnsi="Arial" w:cs="Arial"/>
      </w:rPr>
      <w:t>30</w:t>
    </w:r>
    <w:r w:rsidRPr="007C6A84">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718168" w14:textId="77777777" w:rsidR="00A47370" w:rsidRDefault="00A47370" w:rsidP="0042265D">
      <w:pPr>
        <w:spacing w:after="0" w:line="240" w:lineRule="auto"/>
      </w:pPr>
      <w:r>
        <w:separator/>
      </w:r>
    </w:p>
  </w:footnote>
  <w:footnote w:type="continuationSeparator" w:id="0">
    <w:p w14:paraId="3F002265" w14:textId="77777777" w:rsidR="00A47370" w:rsidRDefault="00A47370"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338D"/>
    <w:multiLevelType w:val="hybridMultilevel"/>
    <w:tmpl w:val="FFFFFFFF"/>
    <w:lvl w:ilvl="0" w:tplc="04150011">
      <w:start w:val="1"/>
      <w:numFmt w:val="decimal"/>
      <w:lvlText w:val="%1)"/>
      <w:lvlJc w:val="left"/>
      <w:pPr>
        <w:ind w:left="1440" w:hanging="360"/>
      </w:pPr>
      <w:rPr>
        <w:rFonts w:cs="Times New Roman"/>
      </w:rPr>
    </w:lvl>
    <w:lvl w:ilvl="1" w:tplc="04150019">
      <w:start w:val="1"/>
      <w:numFmt w:val="lowerLetter"/>
      <w:lvlText w:val="%2."/>
      <w:lvlJc w:val="left"/>
      <w:pPr>
        <w:ind w:left="2160" w:hanging="360"/>
      </w:pPr>
      <w:rPr>
        <w:rFonts w:cs="Times New Roman"/>
      </w:rPr>
    </w:lvl>
    <w:lvl w:ilvl="2" w:tplc="0415001B">
      <w:start w:val="1"/>
      <w:numFmt w:val="lowerRoman"/>
      <w:lvlText w:val="%3."/>
      <w:lvlJc w:val="right"/>
      <w:pPr>
        <w:ind w:left="2880" w:hanging="180"/>
      </w:pPr>
      <w:rPr>
        <w:rFonts w:cs="Times New Roman"/>
      </w:rPr>
    </w:lvl>
    <w:lvl w:ilvl="3" w:tplc="0415000F">
      <w:start w:val="1"/>
      <w:numFmt w:val="decimal"/>
      <w:lvlText w:val="%4."/>
      <w:lvlJc w:val="left"/>
      <w:pPr>
        <w:ind w:left="3600" w:hanging="360"/>
      </w:pPr>
      <w:rPr>
        <w:rFonts w:cs="Times New Roman"/>
      </w:rPr>
    </w:lvl>
    <w:lvl w:ilvl="4" w:tplc="04150019">
      <w:start w:val="1"/>
      <w:numFmt w:val="lowerLetter"/>
      <w:lvlText w:val="%5."/>
      <w:lvlJc w:val="left"/>
      <w:pPr>
        <w:ind w:left="4320" w:hanging="360"/>
      </w:pPr>
      <w:rPr>
        <w:rFonts w:cs="Times New Roman"/>
      </w:rPr>
    </w:lvl>
    <w:lvl w:ilvl="5" w:tplc="0415001B">
      <w:start w:val="1"/>
      <w:numFmt w:val="lowerRoman"/>
      <w:lvlText w:val="%6."/>
      <w:lvlJc w:val="right"/>
      <w:pPr>
        <w:ind w:left="5040" w:hanging="180"/>
      </w:pPr>
      <w:rPr>
        <w:rFonts w:cs="Times New Roman"/>
      </w:rPr>
    </w:lvl>
    <w:lvl w:ilvl="6" w:tplc="0415000F">
      <w:start w:val="1"/>
      <w:numFmt w:val="decimal"/>
      <w:lvlText w:val="%7."/>
      <w:lvlJc w:val="left"/>
      <w:pPr>
        <w:ind w:left="5760" w:hanging="360"/>
      </w:pPr>
      <w:rPr>
        <w:rFonts w:cs="Times New Roman"/>
      </w:rPr>
    </w:lvl>
    <w:lvl w:ilvl="7" w:tplc="04150019">
      <w:start w:val="1"/>
      <w:numFmt w:val="lowerLetter"/>
      <w:lvlText w:val="%8."/>
      <w:lvlJc w:val="left"/>
      <w:pPr>
        <w:ind w:left="6480" w:hanging="360"/>
      </w:pPr>
      <w:rPr>
        <w:rFonts w:cs="Times New Roman"/>
      </w:rPr>
    </w:lvl>
    <w:lvl w:ilvl="8" w:tplc="0415001B">
      <w:start w:val="1"/>
      <w:numFmt w:val="lowerRoman"/>
      <w:lvlText w:val="%9."/>
      <w:lvlJc w:val="right"/>
      <w:pPr>
        <w:ind w:left="7200" w:hanging="180"/>
      </w:pPr>
      <w:rPr>
        <w:rFonts w:cs="Times New Roman"/>
      </w:rPr>
    </w:lvl>
  </w:abstractNum>
  <w:abstractNum w:abstractNumId="1" w15:restartNumberingAfterBreak="0">
    <w:nsid w:val="01E15660"/>
    <w:multiLevelType w:val="hybridMultilevel"/>
    <w:tmpl w:val="F3744E86"/>
    <w:lvl w:ilvl="0" w:tplc="24682C0E">
      <w:start w:val="1"/>
      <w:numFmt w:val="ordin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831DC2"/>
    <w:multiLevelType w:val="hybridMultilevel"/>
    <w:tmpl w:val="FFFFFFFF"/>
    <w:lvl w:ilvl="0" w:tplc="04150017">
      <w:start w:val="1"/>
      <w:numFmt w:val="lowerLetter"/>
      <w:lvlText w:val="%1)"/>
      <w:lvlJc w:val="left"/>
      <w:pPr>
        <w:tabs>
          <w:tab w:val="num" w:pos="600"/>
        </w:tabs>
        <w:ind w:left="600" w:hanging="360"/>
      </w:pPr>
      <w:rPr>
        <w:rFonts w:cs="Times New Roman"/>
      </w:rPr>
    </w:lvl>
    <w:lvl w:ilvl="1" w:tplc="AB5A4D0A">
      <w:start w:val="1"/>
      <w:numFmt w:val="decimal"/>
      <w:lvlText w:val="%2)"/>
      <w:lvlJc w:val="left"/>
      <w:pPr>
        <w:tabs>
          <w:tab w:val="num" w:pos="1320"/>
        </w:tabs>
        <w:ind w:left="1320" w:hanging="360"/>
      </w:pPr>
      <w:rPr>
        <w:rFonts w:cs="Times New Roman" w:hint="default"/>
      </w:rPr>
    </w:lvl>
    <w:lvl w:ilvl="2" w:tplc="7EB8B676">
      <w:start w:val="1"/>
      <w:numFmt w:val="decimal"/>
      <w:lvlText w:val="%3)"/>
      <w:lvlJc w:val="left"/>
      <w:pPr>
        <w:tabs>
          <w:tab w:val="num" w:pos="2220"/>
        </w:tabs>
        <w:ind w:left="2220" w:hanging="360"/>
      </w:pPr>
      <w:rPr>
        <w:rFonts w:ascii="Arial" w:eastAsia="Times New Roman" w:hAnsi="Arial" w:cs="Arial" w:hint="default"/>
      </w:rPr>
    </w:lvl>
    <w:lvl w:ilvl="3" w:tplc="0415000F" w:tentative="1">
      <w:start w:val="1"/>
      <w:numFmt w:val="decimal"/>
      <w:lvlText w:val="%4."/>
      <w:lvlJc w:val="left"/>
      <w:pPr>
        <w:tabs>
          <w:tab w:val="num" w:pos="2760"/>
        </w:tabs>
        <w:ind w:left="2760" w:hanging="360"/>
      </w:pPr>
      <w:rPr>
        <w:rFonts w:cs="Times New Roman"/>
      </w:rPr>
    </w:lvl>
    <w:lvl w:ilvl="4" w:tplc="04150019" w:tentative="1">
      <w:start w:val="1"/>
      <w:numFmt w:val="lowerLetter"/>
      <w:lvlText w:val="%5."/>
      <w:lvlJc w:val="left"/>
      <w:pPr>
        <w:tabs>
          <w:tab w:val="num" w:pos="3480"/>
        </w:tabs>
        <w:ind w:left="3480" w:hanging="360"/>
      </w:pPr>
      <w:rPr>
        <w:rFonts w:cs="Times New Roman"/>
      </w:rPr>
    </w:lvl>
    <w:lvl w:ilvl="5" w:tplc="0415001B" w:tentative="1">
      <w:start w:val="1"/>
      <w:numFmt w:val="lowerRoman"/>
      <w:lvlText w:val="%6."/>
      <w:lvlJc w:val="right"/>
      <w:pPr>
        <w:tabs>
          <w:tab w:val="num" w:pos="4200"/>
        </w:tabs>
        <w:ind w:left="4200" w:hanging="180"/>
      </w:pPr>
      <w:rPr>
        <w:rFonts w:cs="Times New Roman"/>
      </w:rPr>
    </w:lvl>
    <w:lvl w:ilvl="6" w:tplc="0415000F" w:tentative="1">
      <w:start w:val="1"/>
      <w:numFmt w:val="decimal"/>
      <w:lvlText w:val="%7."/>
      <w:lvlJc w:val="left"/>
      <w:pPr>
        <w:tabs>
          <w:tab w:val="num" w:pos="4920"/>
        </w:tabs>
        <w:ind w:left="4920" w:hanging="360"/>
      </w:pPr>
      <w:rPr>
        <w:rFonts w:cs="Times New Roman"/>
      </w:rPr>
    </w:lvl>
    <w:lvl w:ilvl="7" w:tplc="04150019" w:tentative="1">
      <w:start w:val="1"/>
      <w:numFmt w:val="lowerLetter"/>
      <w:lvlText w:val="%8."/>
      <w:lvlJc w:val="left"/>
      <w:pPr>
        <w:tabs>
          <w:tab w:val="num" w:pos="5640"/>
        </w:tabs>
        <w:ind w:left="5640" w:hanging="360"/>
      </w:pPr>
      <w:rPr>
        <w:rFonts w:cs="Times New Roman"/>
      </w:rPr>
    </w:lvl>
    <w:lvl w:ilvl="8" w:tplc="0415001B" w:tentative="1">
      <w:start w:val="1"/>
      <w:numFmt w:val="lowerRoman"/>
      <w:lvlText w:val="%9."/>
      <w:lvlJc w:val="right"/>
      <w:pPr>
        <w:tabs>
          <w:tab w:val="num" w:pos="6360"/>
        </w:tabs>
        <w:ind w:left="6360" w:hanging="180"/>
      </w:pPr>
      <w:rPr>
        <w:rFonts w:cs="Times New Roman"/>
      </w:rPr>
    </w:lvl>
  </w:abstractNum>
  <w:abstractNum w:abstractNumId="3" w15:restartNumberingAfterBreak="0">
    <w:nsid w:val="05E00CE3"/>
    <w:multiLevelType w:val="multilevel"/>
    <w:tmpl w:val="42A64D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5012D0"/>
    <w:multiLevelType w:val="hybridMultilevel"/>
    <w:tmpl w:val="FFFFFFFF"/>
    <w:lvl w:ilvl="0" w:tplc="70862D68">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0F1F47FE"/>
    <w:multiLevelType w:val="hybridMultilevel"/>
    <w:tmpl w:val="FFFFFFFF"/>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6" w15:restartNumberingAfterBreak="0">
    <w:nsid w:val="14605EE5"/>
    <w:multiLevelType w:val="hybridMultilevel"/>
    <w:tmpl w:val="8478704A"/>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 w15:restartNumberingAfterBreak="0">
    <w:nsid w:val="1629457E"/>
    <w:multiLevelType w:val="hybridMultilevel"/>
    <w:tmpl w:val="FFFFFFFF"/>
    <w:lvl w:ilvl="0" w:tplc="0415000F">
      <w:start w:val="1"/>
      <w:numFmt w:val="decimal"/>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8" w15:restartNumberingAfterBreak="0">
    <w:nsid w:val="16DC3958"/>
    <w:multiLevelType w:val="hybridMultilevel"/>
    <w:tmpl w:val="FFFFFFFF"/>
    <w:lvl w:ilvl="0" w:tplc="660EA170">
      <w:start w:val="5"/>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82C0C3A"/>
    <w:multiLevelType w:val="hybridMultilevel"/>
    <w:tmpl w:val="87F6711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9813137"/>
    <w:multiLevelType w:val="hybridMultilevel"/>
    <w:tmpl w:val="FFFFFFFF"/>
    <w:lvl w:ilvl="0" w:tplc="A2DC43D0">
      <w:start w:val="1"/>
      <w:numFmt w:val="decimal"/>
      <w:lvlText w:val="%1."/>
      <w:lvlJc w:val="left"/>
      <w:pPr>
        <w:tabs>
          <w:tab w:val="num" w:pos="360"/>
        </w:tabs>
        <w:ind w:left="360" w:hanging="360"/>
      </w:pPr>
      <w:rPr>
        <w:rFonts w:cs="Times New Roman" w:hint="default"/>
        <w:b w:val="0"/>
        <w:sz w:val="24"/>
        <w:szCs w:val="24"/>
      </w:rPr>
    </w:lvl>
    <w:lvl w:ilvl="1" w:tplc="04150019" w:tentative="1">
      <w:start w:val="1"/>
      <w:numFmt w:val="lowerLetter"/>
      <w:lvlText w:val="%2."/>
      <w:lvlJc w:val="left"/>
      <w:pPr>
        <w:ind w:left="872" w:hanging="360"/>
      </w:pPr>
      <w:rPr>
        <w:rFonts w:cs="Times New Roman"/>
      </w:rPr>
    </w:lvl>
    <w:lvl w:ilvl="2" w:tplc="0415001B" w:tentative="1">
      <w:start w:val="1"/>
      <w:numFmt w:val="lowerRoman"/>
      <w:lvlText w:val="%3."/>
      <w:lvlJc w:val="right"/>
      <w:pPr>
        <w:ind w:left="1592" w:hanging="180"/>
      </w:pPr>
      <w:rPr>
        <w:rFonts w:cs="Times New Roman"/>
      </w:rPr>
    </w:lvl>
    <w:lvl w:ilvl="3" w:tplc="0415000F" w:tentative="1">
      <w:start w:val="1"/>
      <w:numFmt w:val="decimal"/>
      <w:lvlText w:val="%4."/>
      <w:lvlJc w:val="left"/>
      <w:pPr>
        <w:ind w:left="2312" w:hanging="360"/>
      </w:pPr>
      <w:rPr>
        <w:rFonts w:cs="Times New Roman"/>
      </w:rPr>
    </w:lvl>
    <w:lvl w:ilvl="4" w:tplc="04150019" w:tentative="1">
      <w:start w:val="1"/>
      <w:numFmt w:val="lowerLetter"/>
      <w:lvlText w:val="%5."/>
      <w:lvlJc w:val="left"/>
      <w:pPr>
        <w:ind w:left="3032" w:hanging="360"/>
      </w:pPr>
      <w:rPr>
        <w:rFonts w:cs="Times New Roman"/>
      </w:rPr>
    </w:lvl>
    <w:lvl w:ilvl="5" w:tplc="0415001B" w:tentative="1">
      <w:start w:val="1"/>
      <w:numFmt w:val="lowerRoman"/>
      <w:lvlText w:val="%6."/>
      <w:lvlJc w:val="right"/>
      <w:pPr>
        <w:ind w:left="3752" w:hanging="180"/>
      </w:pPr>
      <w:rPr>
        <w:rFonts w:cs="Times New Roman"/>
      </w:rPr>
    </w:lvl>
    <w:lvl w:ilvl="6" w:tplc="0415000F" w:tentative="1">
      <w:start w:val="1"/>
      <w:numFmt w:val="decimal"/>
      <w:lvlText w:val="%7."/>
      <w:lvlJc w:val="left"/>
      <w:pPr>
        <w:ind w:left="4472" w:hanging="360"/>
      </w:pPr>
      <w:rPr>
        <w:rFonts w:cs="Times New Roman"/>
      </w:rPr>
    </w:lvl>
    <w:lvl w:ilvl="7" w:tplc="04150019" w:tentative="1">
      <w:start w:val="1"/>
      <w:numFmt w:val="lowerLetter"/>
      <w:lvlText w:val="%8."/>
      <w:lvlJc w:val="left"/>
      <w:pPr>
        <w:ind w:left="5192" w:hanging="360"/>
      </w:pPr>
      <w:rPr>
        <w:rFonts w:cs="Times New Roman"/>
      </w:rPr>
    </w:lvl>
    <w:lvl w:ilvl="8" w:tplc="0415001B" w:tentative="1">
      <w:start w:val="1"/>
      <w:numFmt w:val="lowerRoman"/>
      <w:lvlText w:val="%9."/>
      <w:lvlJc w:val="right"/>
      <w:pPr>
        <w:ind w:left="5912" w:hanging="180"/>
      </w:pPr>
      <w:rPr>
        <w:rFonts w:cs="Times New Roman"/>
      </w:rPr>
    </w:lvl>
  </w:abstractNum>
  <w:abstractNum w:abstractNumId="11" w15:restartNumberingAfterBreak="0">
    <w:nsid w:val="1C214E2C"/>
    <w:multiLevelType w:val="hybridMultilevel"/>
    <w:tmpl w:val="FFFFFFFF"/>
    <w:lvl w:ilvl="0" w:tplc="8374902E">
      <w:start w:val="1"/>
      <w:numFmt w:val="decimal"/>
      <w:lvlText w:val="%1)"/>
      <w:lvlJc w:val="left"/>
      <w:pPr>
        <w:tabs>
          <w:tab w:val="num" w:pos="1440"/>
        </w:tabs>
        <w:ind w:left="1440" w:hanging="360"/>
      </w:pPr>
      <w:rPr>
        <w:rFonts w:cs="Times New Roman"/>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 w15:restartNumberingAfterBreak="0">
    <w:nsid w:val="1C813055"/>
    <w:multiLevelType w:val="multilevel"/>
    <w:tmpl w:val="FFFFFFFF"/>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3" w15:restartNumberingAfterBreak="0">
    <w:nsid w:val="1F716DA1"/>
    <w:multiLevelType w:val="hybridMultilevel"/>
    <w:tmpl w:val="FFFFFFFF"/>
    <w:lvl w:ilvl="0" w:tplc="27AA2F70">
      <w:start w:val="3"/>
      <w:numFmt w:val="decimal"/>
      <w:lvlText w:val="%1."/>
      <w:lvlJc w:val="left"/>
      <w:pPr>
        <w:ind w:left="1440" w:hanging="360"/>
      </w:pPr>
      <w:rPr>
        <w:rFonts w:ascii="Arial" w:eastAsia="Times New Roman" w:hAnsi="Arial" w:cs="Arial"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15:restartNumberingAfterBreak="0">
    <w:nsid w:val="1FA11337"/>
    <w:multiLevelType w:val="hybridMultilevel"/>
    <w:tmpl w:val="FFFFFFFF"/>
    <w:lvl w:ilvl="0" w:tplc="24E831FE">
      <w:start w:val="2"/>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1FE436E7"/>
    <w:multiLevelType w:val="multilevel"/>
    <w:tmpl w:val="FFFFFFFF"/>
    <w:lvl w:ilvl="0">
      <w:start w:val="1"/>
      <w:numFmt w:val="decimal"/>
      <w:lvlText w:val="%1."/>
      <w:lvlJc w:val="left"/>
      <w:pPr>
        <w:ind w:left="720" w:hanging="360"/>
      </w:pPr>
      <w:rPr>
        <w:rFonts w:ascii="Arial" w:hAnsi="Arial" w:cs="Arial" w:hint="default"/>
        <w:sz w:val="24"/>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2234EA3"/>
    <w:multiLevelType w:val="hybridMultilevel"/>
    <w:tmpl w:val="FE7EEE4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7" w15:restartNumberingAfterBreak="0">
    <w:nsid w:val="23AA7339"/>
    <w:multiLevelType w:val="multilevel"/>
    <w:tmpl w:val="FFFFFFFF"/>
    <w:lvl w:ilvl="0">
      <w:start w:val="1"/>
      <w:numFmt w:val="decimal"/>
      <w:lvlText w:val="%1"/>
      <w:lvlJc w:val="left"/>
      <w:pPr>
        <w:ind w:left="360" w:hanging="360"/>
      </w:pPr>
      <w:rPr>
        <w:rFonts w:cs="Times New Roman"/>
      </w:rPr>
    </w:lvl>
    <w:lvl w:ilvl="1">
      <w:start w:val="1"/>
      <w:numFmt w:val="decimal"/>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18" w15:restartNumberingAfterBreak="0">
    <w:nsid w:val="23CE5AC7"/>
    <w:multiLevelType w:val="hybridMultilevel"/>
    <w:tmpl w:val="FFFFFFFF"/>
    <w:lvl w:ilvl="0" w:tplc="2FCAB9FC">
      <w:start w:val="2"/>
      <w:numFmt w:val="decimal"/>
      <w:lvlText w:val="%1."/>
      <w:lvlJc w:val="left"/>
      <w:pPr>
        <w:tabs>
          <w:tab w:val="num" w:pos="360"/>
        </w:tabs>
        <w:ind w:left="360" w:hanging="360"/>
      </w:pPr>
      <w:rPr>
        <w:rFonts w:cs="Times New Roman" w:hint="default"/>
      </w:rPr>
    </w:lvl>
    <w:lvl w:ilvl="1" w:tplc="04150019" w:tentative="1">
      <w:start w:val="1"/>
      <w:numFmt w:val="lowerLetter"/>
      <w:lvlText w:val="%2."/>
      <w:lvlJc w:val="left"/>
      <w:pPr>
        <w:tabs>
          <w:tab w:val="num" w:pos="1080"/>
        </w:tabs>
        <w:ind w:left="1080" w:hanging="360"/>
      </w:pPr>
      <w:rPr>
        <w:rFonts w:cs="Times New Roman"/>
      </w:rPr>
    </w:lvl>
    <w:lvl w:ilvl="2" w:tplc="0415001B" w:tentative="1">
      <w:start w:val="1"/>
      <w:numFmt w:val="lowerRoman"/>
      <w:lvlText w:val="%3."/>
      <w:lvlJc w:val="right"/>
      <w:pPr>
        <w:tabs>
          <w:tab w:val="num" w:pos="1800"/>
        </w:tabs>
        <w:ind w:left="1800" w:hanging="180"/>
      </w:pPr>
      <w:rPr>
        <w:rFonts w:cs="Times New Roman"/>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19" w15:restartNumberingAfterBreak="0">
    <w:nsid w:val="289B6DF4"/>
    <w:multiLevelType w:val="hybridMultilevel"/>
    <w:tmpl w:val="FFFFFFFF"/>
    <w:lvl w:ilvl="0" w:tplc="692E7748">
      <w:start w:val="1"/>
      <w:numFmt w:val="decimal"/>
      <w:lvlText w:val="%1)"/>
      <w:lvlJc w:val="left"/>
      <w:pPr>
        <w:ind w:left="786" w:hanging="360"/>
      </w:pPr>
      <w:rPr>
        <w:rFonts w:ascii="Arial" w:hAnsi="Arial" w:cs="Arial" w:hint="default"/>
      </w:rPr>
    </w:lvl>
    <w:lvl w:ilvl="1" w:tplc="04150019">
      <w:start w:val="1"/>
      <w:numFmt w:val="lowerLetter"/>
      <w:lvlText w:val="%2."/>
      <w:lvlJc w:val="left"/>
      <w:pPr>
        <w:ind w:left="1506" w:hanging="360"/>
      </w:pPr>
      <w:rPr>
        <w:rFonts w:cs="Times New Roman"/>
      </w:rPr>
    </w:lvl>
    <w:lvl w:ilvl="2" w:tplc="0415001B">
      <w:start w:val="1"/>
      <w:numFmt w:val="lowerRoman"/>
      <w:lvlText w:val="%3."/>
      <w:lvlJc w:val="right"/>
      <w:pPr>
        <w:ind w:left="2226" w:hanging="180"/>
      </w:pPr>
      <w:rPr>
        <w:rFonts w:cs="Times New Roman"/>
      </w:rPr>
    </w:lvl>
    <w:lvl w:ilvl="3" w:tplc="0415000F">
      <w:start w:val="1"/>
      <w:numFmt w:val="decimal"/>
      <w:lvlText w:val="%4."/>
      <w:lvlJc w:val="left"/>
      <w:pPr>
        <w:ind w:left="2946" w:hanging="360"/>
      </w:pPr>
      <w:rPr>
        <w:rFonts w:cs="Times New Roman"/>
      </w:rPr>
    </w:lvl>
    <w:lvl w:ilvl="4" w:tplc="04150019">
      <w:start w:val="1"/>
      <w:numFmt w:val="lowerLetter"/>
      <w:lvlText w:val="%5."/>
      <w:lvlJc w:val="left"/>
      <w:pPr>
        <w:ind w:left="3666" w:hanging="360"/>
      </w:pPr>
      <w:rPr>
        <w:rFonts w:cs="Times New Roman"/>
      </w:rPr>
    </w:lvl>
    <w:lvl w:ilvl="5" w:tplc="0415001B">
      <w:start w:val="1"/>
      <w:numFmt w:val="lowerRoman"/>
      <w:lvlText w:val="%6."/>
      <w:lvlJc w:val="right"/>
      <w:pPr>
        <w:ind w:left="4386" w:hanging="180"/>
      </w:pPr>
      <w:rPr>
        <w:rFonts w:cs="Times New Roman"/>
      </w:rPr>
    </w:lvl>
    <w:lvl w:ilvl="6" w:tplc="0415000F">
      <w:start w:val="1"/>
      <w:numFmt w:val="decimal"/>
      <w:lvlText w:val="%7."/>
      <w:lvlJc w:val="left"/>
      <w:pPr>
        <w:ind w:left="5106" w:hanging="360"/>
      </w:pPr>
      <w:rPr>
        <w:rFonts w:cs="Times New Roman"/>
      </w:rPr>
    </w:lvl>
    <w:lvl w:ilvl="7" w:tplc="04150019">
      <w:start w:val="1"/>
      <w:numFmt w:val="lowerLetter"/>
      <w:lvlText w:val="%8."/>
      <w:lvlJc w:val="left"/>
      <w:pPr>
        <w:ind w:left="5826" w:hanging="360"/>
      </w:pPr>
      <w:rPr>
        <w:rFonts w:cs="Times New Roman"/>
      </w:rPr>
    </w:lvl>
    <w:lvl w:ilvl="8" w:tplc="0415001B">
      <w:start w:val="1"/>
      <w:numFmt w:val="lowerRoman"/>
      <w:lvlText w:val="%9."/>
      <w:lvlJc w:val="right"/>
      <w:pPr>
        <w:ind w:left="6546" w:hanging="180"/>
      </w:pPr>
      <w:rPr>
        <w:rFonts w:cs="Times New Roman"/>
      </w:rPr>
    </w:lvl>
  </w:abstractNum>
  <w:abstractNum w:abstractNumId="20" w15:restartNumberingAfterBreak="0">
    <w:nsid w:val="29171CBF"/>
    <w:multiLevelType w:val="hybridMultilevel"/>
    <w:tmpl w:val="7764B1D4"/>
    <w:lvl w:ilvl="0" w:tplc="BF1ABF8A">
      <w:start w:val="1"/>
      <w:numFmt w:val="decimal"/>
      <w:lvlText w:val="%1."/>
      <w:lvlJc w:val="left"/>
      <w:pPr>
        <w:ind w:left="720" w:hanging="360"/>
      </w:pPr>
      <w:rPr>
        <w:rFonts w:cs="Times New Roman" w:hint="default"/>
        <w:sz w:val="24"/>
        <w:szCs w:val="24"/>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2BC97C01"/>
    <w:multiLevelType w:val="hybridMultilevel"/>
    <w:tmpl w:val="FFFFFFFF"/>
    <w:lvl w:ilvl="0" w:tplc="9AA09A70">
      <w:start w:val="2"/>
      <w:numFmt w:val="decimal"/>
      <w:lvlText w:val="%1."/>
      <w:lvlJc w:val="left"/>
      <w:pPr>
        <w:ind w:left="78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2CB13ED2"/>
    <w:multiLevelType w:val="hybridMultilevel"/>
    <w:tmpl w:val="FFFFFFFF"/>
    <w:lvl w:ilvl="0" w:tplc="C6401628">
      <w:start w:val="8"/>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ED907B1"/>
    <w:multiLevelType w:val="hybridMultilevel"/>
    <w:tmpl w:val="FFFFFFFF"/>
    <w:lvl w:ilvl="0" w:tplc="7436CF2C">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31942931"/>
    <w:multiLevelType w:val="hybridMultilevel"/>
    <w:tmpl w:val="2A5A15F4"/>
    <w:lvl w:ilvl="0" w:tplc="C93458DE">
      <w:start w:val="1"/>
      <w:numFmt w:val="decimal"/>
      <w:lvlText w:val="%1."/>
      <w:lvlJc w:val="left"/>
      <w:pPr>
        <w:tabs>
          <w:tab w:val="num" w:pos="928"/>
        </w:tabs>
        <w:ind w:left="928"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33951499"/>
    <w:multiLevelType w:val="hybridMultilevel"/>
    <w:tmpl w:val="FFFFFFFF"/>
    <w:lvl w:ilvl="0" w:tplc="0EA8B678">
      <w:start w:val="1"/>
      <w:numFmt w:val="decimal"/>
      <w:lvlText w:val="%1."/>
      <w:lvlJc w:val="left"/>
      <w:pPr>
        <w:tabs>
          <w:tab w:val="num" w:pos="720"/>
        </w:tabs>
        <w:ind w:left="720" w:hanging="360"/>
      </w:pPr>
      <w:rPr>
        <w:rFonts w:cs="Times New Roman"/>
        <w:sz w:val="24"/>
        <w:szCs w:val="24"/>
      </w:rPr>
    </w:lvl>
    <w:lvl w:ilvl="1" w:tplc="E7EE28B0">
      <w:start w:val="3"/>
      <w:numFmt w:val="decimal"/>
      <w:lvlText w:val="%2."/>
      <w:lvlJc w:val="left"/>
      <w:pPr>
        <w:tabs>
          <w:tab w:val="num" w:pos="360"/>
        </w:tabs>
        <w:ind w:left="360" w:hanging="360"/>
      </w:pPr>
      <w:rPr>
        <w:rFonts w:cs="Times New Roman"/>
      </w:rPr>
    </w:lvl>
    <w:lvl w:ilvl="2" w:tplc="0415000F">
      <w:start w:val="1"/>
      <w:numFmt w:val="decimal"/>
      <w:lvlText w:val="%3."/>
      <w:lvlJc w:val="left"/>
      <w:pPr>
        <w:tabs>
          <w:tab w:val="num" w:pos="2340"/>
        </w:tabs>
        <w:ind w:left="234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7" w15:restartNumberingAfterBreak="0">
    <w:nsid w:val="38542AC5"/>
    <w:multiLevelType w:val="hybridMultilevel"/>
    <w:tmpl w:val="FFFFFFFF"/>
    <w:lvl w:ilvl="0" w:tplc="3E28030E">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38AB263D"/>
    <w:multiLevelType w:val="hybridMultilevel"/>
    <w:tmpl w:val="3D3A5C62"/>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9" w15:restartNumberingAfterBreak="0">
    <w:nsid w:val="3C58354B"/>
    <w:multiLevelType w:val="hybridMultilevel"/>
    <w:tmpl w:val="FFFFFFFF"/>
    <w:lvl w:ilvl="0" w:tplc="7FA205A4">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0" w15:restartNumberingAfterBreak="0">
    <w:nsid w:val="3CA36B15"/>
    <w:multiLevelType w:val="hybridMultilevel"/>
    <w:tmpl w:val="A23C7216"/>
    <w:lvl w:ilvl="0" w:tplc="24682C0E">
      <w:start w:val="1"/>
      <w:numFmt w:val="ordinal"/>
      <w:lvlText w:val="%1"/>
      <w:lvlJc w:val="left"/>
      <w:pPr>
        <w:tabs>
          <w:tab w:val="num" w:pos="720"/>
        </w:tabs>
        <w:ind w:left="720" w:hanging="360"/>
      </w:pPr>
      <w:rPr>
        <w:rFonts w:cs="Times New Roman" w:hint="default"/>
      </w:rPr>
    </w:lvl>
    <w:lvl w:ilvl="1" w:tplc="0415000F">
      <w:start w:val="1"/>
      <w:numFmt w:val="decimal"/>
      <w:lvlText w:val="%2."/>
      <w:lvlJc w:val="left"/>
      <w:pPr>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416914E5"/>
    <w:multiLevelType w:val="hybridMultilevel"/>
    <w:tmpl w:val="FFFFFFFF"/>
    <w:lvl w:ilvl="0" w:tplc="04150011">
      <w:start w:val="1"/>
      <w:numFmt w:val="decimal"/>
      <w:lvlText w:val="%1)"/>
      <w:lvlJc w:val="left"/>
      <w:pPr>
        <w:ind w:left="1146" w:hanging="360"/>
      </w:pPr>
      <w:rPr>
        <w:rFonts w:cs="Times New Roman"/>
      </w:rPr>
    </w:lvl>
    <w:lvl w:ilvl="1" w:tplc="04150019">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start w:val="1"/>
      <w:numFmt w:val="decimal"/>
      <w:lvlText w:val="%4."/>
      <w:lvlJc w:val="left"/>
      <w:pPr>
        <w:ind w:left="3306" w:hanging="360"/>
      </w:pPr>
      <w:rPr>
        <w:rFonts w:cs="Times New Roman"/>
      </w:rPr>
    </w:lvl>
    <w:lvl w:ilvl="4" w:tplc="04150019">
      <w:start w:val="1"/>
      <w:numFmt w:val="lowerLetter"/>
      <w:lvlText w:val="%5."/>
      <w:lvlJc w:val="left"/>
      <w:pPr>
        <w:ind w:left="4026" w:hanging="360"/>
      </w:pPr>
      <w:rPr>
        <w:rFonts w:cs="Times New Roman"/>
      </w:rPr>
    </w:lvl>
    <w:lvl w:ilvl="5" w:tplc="0415001B">
      <w:start w:val="1"/>
      <w:numFmt w:val="lowerRoman"/>
      <w:lvlText w:val="%6."/>
      <w:lvlJc w:val="right"/>
      <w:pPr>
        <w:ind w:left="4746" w:hanging="180"/>
      </w:pPr>
      <w:rPr>
        <w:rFonts w:cs="Times New Roman"/>
      </w:rPr>
    </w:lvl>
    <w:lvl w:ilvl="6" w:tplc="0415000F">
      <w:start w:val="1"/>
      <w:numFmt w:val="decimal"/>
      <w:lvlText w:val="%7."/>
      <w:lvlJc w:val="left"/>
      <w:pPr>
        <w:ind w:left="5466" w:hanging="360"/>
      </w:pPr>
      <w:rPr>
        <w:rFonts w:cs="Times New Roman"/>
      </w:rPr>
    </w:lvl>
    <w:lvl w:ilvl="7" w:tplc="04150019">
      <w:start w:val="1"/>
      <w:numFmt w:val="lowerLetter"/>
      <w:lvlText w:val="%8."/>
      <w:lvlJc w:val="left"/>
      <w:pPr>
        <w:ind w:left="6186" w:hanging="360"/>
      </w:pPr>
      <w:rPr>
        <w:rFonts w:cs="Times New Roman"/>
      </w:rPr>
    </w:lvl>
    <w:lvl w:ilvl="8" w:tplc="0415001B">
      <w:start w:val="1"/>
      <w:numFmt w:val="lowerRoman"/>
      <w:lvlText w:val="%9."/>
      <w:lvlJc w:val="right"/>
      <w:pPr>
        <w:ind w:left="6906" w:hanging="180"/>
      </w:pPr>
      <w:rPr>
        <w:rFonts w:cs="Times New Roman"/>
      </w:rPr>
    </w:lvl>
  </w:abstractNum>
  <w:abstractNum w:abstractNumId="32" w15:restartNumberingAfterBreak="0">
    <w:nsid w:val="480E7EFC"/>
    <w:multiLevelType w:val="hybridMultilevel"/>
    <w:tmpl w:val="FFFFFFFF"/>
    <w:lvl w:ilvl="0" w:tplc="B400FA40">
      <w:start w:val="1"/>
      <w:numFmt w:val="lowerLetter"/>
      <w:lvlText w:val="%1)"/>
      <w:lvlJc w:val="left"/>
      <w:pPr>
        <w:tabs>
          <w:tab w:val="num" w:pos="1002"/>
        </w:tabs>
        <w:ind w:left="1002" w:hanging="360"/>
      </w:pPr>
      <w:rPr>
        <w:rFonts w:cs="Times New Roman" w:hint="default"/>
        <w:sz w:val="22"/>
        <w:szCs w:val="22"/>
      </w:rPr>
    </w:lvl>
    <w:lvl w:ilvl="1" w:tplc="04150019">
      <w:start w:val="1"/>
      <w:numFmt w:val="lowerLetter"/>
      <w:lvlText w:val="%2."/>
      <w:lvlJc w:val="left"/>
      <w:pPr>
        <w:tabs>
          <w:tab w:val="num" w:pos="1722"/>
        </w:tabs>
        <w:ind w:left="1722" w:hanging="360"/>
      </w:pPr>
      <w:rPr>
        <w:rFonts w:cs="Times New Roman"/>
      </w:rPr>
    </w:lvl>
    <w:lvl w:ilvl="2" w:tplc="0415001B" w:tentative="1">
      <w:start w:val="1"/>
      <w:numFmt w:val="lowerRoman"/>
      <w:lvlText w:val="%3."/>
      <w:lvlJc w:val="right"/>
      <w:pPr>
        <w:tabs>
          <w:tab w:val="num" w:pos="2442"/>
        </w:tabs>
        <w:ind w:left="2442" w:hanging="180"/>
      </w:pPr>
      <w:rPr>
        <w:rFonts w:cs="Times New Roman"/>
      </w:rPr>
    </w:lvl>
    <w:lvl w:ilvl="3" w:tplc="0415000F">
      <w:start w:val="1"/>
      <w:numFmt w:val="decimal"/>
      <w:lvlText w:val="%4."/>
      <w:lvlJc w:val="left"/>
      <w:pPr>
        <w:tabs>
          <w:tab w:val="num" w:pos="3162"/>
        </w:tabs>
        <w:ind w:left="3162" w:hanging="360"/>
      </w:pPr>
      <w:rPr>
        <w:rFonts w:cs="Times New Roman"/>
      </w:rPr>
    </w:lvl>
    <w:lvl w:ilvl="4" w:tplc="04150019">
      <w:start w:val="1"/>
      <w:numFmt w:val="lowerLetter"/>
      <w:lvlText w:val="%5."/>
      <w:lvlJc w:val="left"/>
      <w:pPr>
        <w:tabs>
          <w:tab w:val="num" w:pos="3882"/>
        </w:tabs>
        <w:ind w:left="3882" w:hanging="360"/>
      </w:pPr>
      <w:rPr>
        <w:rFonts w:cs="Times New Roman"/>
      </w:rPr>
    </w:lvl>
    <w:lvl w:ilvl="5" w:tplc="0415001B" w:tentative="1">
      <w:start w:val="1"/>
      <w:numFmt w:val="lowerRoman"/>
      <w:lvlText w:val="%6."/>
      <w:lvlJc w:val="right"/>
      <w:pPr>
        <w:tabs>
          <w:tab w:val="num" w:pos="4602"/>
        </w:tabs>
        <w:ind w:left="4602" w:hanging="180"/>
      </w:pPr>
      <w:rPr>
        <w:rFonts w:cs="Times New Roman"/>
      </w:rPr>
    </w:lvl>
    <w:lvl w:ilvl="6" w:tplc="0415000F" w:tentative="1">
      <w:start w:val="1"/>
      <w:numFmt w:val="decimal"/>
      <w:lvlText w:val="%7."/>
      <w:lvlJc w:val="left"/>
      <w:pPr>
        <w:tabs>
          <w:tab w:val="num" w:pos="5322"/>
        </w:tabs>
        <w:ind w:left="5322" w:hanging="360"/>
      </w:pPr>
      <w:rPr>
        <w:rFonts w:cs="Times New Roman"/>
      </w:rPr>
    </w:lvl>
    <w:lvl w:ilvl="7" w:tplc="04150019" w:tentative="1">
      <w:start w:val="1"/>
      <w:numFmt w:val="lowerLetter"/>
      <w:lvlText w:val="%8."/>
      <w:lvlJc w:val="left"/>
      <w:pPr>
        <w:tabs>
          <w:tab w:val="num" w:pos="6042"/>
        </w:tabs>
        <w:ind w:left="6042" w:hanging="360"/>
      </w:pPr>
      <w:rPr>
        <w:rFonts w:cs="Times New Roman"/>
      </w:rPr>
    </w:lvl>
    <w:lvl w:ilvl="8" w:tplc="0415001B" w:tentative="1">
      <w:start w:val="1"/>
      <w:numFmt w:val="lowerRoman"/>
      <w:lvlText w:val="%9."/>
      <w:lvlJc w:val="right"/>
      <w:pPr>
        <w:tabs>
          <w:tab w:val="num" w:pos="6762"/>
        </w:tabs>
        <w:ind w:left="6762" w:hanging="180"/>
      </w:pPr>
      <w:rPr>
        <w:rFonts w:cs="Times New Roman"/>
      </w:rPr>
    </w:lvl>
  </w:abstractNum>
  <w:abstractNum w:abstractNumId="33" w15:restartNumberingAfterBreak="0">
    <w:nsid w:val="49E33FBB"/>
    <w:multiLevelType w:val="multilevel"/>
    <w:tmpl w:val="3AFC54FA"/>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34" w15:restartNumberingAfterBreak="0">
    <w:nsid w:val="4D1E4DF3"/>
    <w:multiLevelType w:val="hybridMultilevel"/>
    <w:tmpl w:val="ACC0C4A2"/>
    <w:lvl w:ilvl="0" w:tplc="263AF9A6">
      <w:start w:val="1"/>
      <w:numFmt w:val="decimal"/>
      <w:lvlText w:val="%1)"/>
      <w:lvlJc w:val="left"/>
      <w:pPr>
        <w:tabs>
          <w:tab w:val="num" w:pos="1777"/>
        </w:tabs>
        <w:ind w:left="1777" w:hanging="360"/>
      </w:pPr>
      <w:rPr>
        <w:rFonts w:cs="Times New Roman"/>
        <w:sz w:val="24"/>
      </w:rPr>
    </w:lvl>
    <w:lvl w:ilvl="1" w:tplc="24682C0E">
      <w:start w:val="1"/>
      <w:numFmt w:val="ordin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4D8C3E4F"/>
    <w:multiLevelType w:val="hybridMultilevel"/>
    <w:tmpl w:val="FFFFFFFF"/>
    <w:lvl w:ilvl="0" w:tplc="24AACFC6">
      <w:start w:val="1"/>
      <w:numFmt w:val="decimal"/>
      <w:lvlText w:val="%1."/>
      <w:lvlJc w:val="left"/>
      <w:pPr>
        <w:ind w:left="720" w:hanging="360"/>
      </w:pPr>
      <w:rPr>
        <w:rFonts w:ascii="Arial" w:hAnsi="Arial" w:cs="Arial" w:hint="default"/>
      </w:rPr>
    </w:lvl>
    <w:lvl w:ilvl="1" w:tplc="04150011">
      <w:start w:val="1"/>
      <w:numFmt w:val="decimal"/>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6" w15:restartNumberingAfterBreak="0">
    <w:nsid w:val="50E94712"/>
    <w:multiLevelType w:val="hybridMultilevel"/>
    <w:tmpl w:val="08E6DBFC"/>
    <w:lvl w:ilvl="0" w:tplc="016C0DFC">
      <w:start w:val="1"/>
      <w:numFmt w:val="decimal"/>
      <w:lvlText w:val="%1."/>
      <w:lvlJc w:val="left"/>
      <w:pPr>
        <w:ind w:left="389" w:hanging="360"/>
      </w:pPr>
      <w:rPr>
        <w:i w:val="0"/>
      </w:rPr>
    </w:lvl>
    <w:lvl w:ilvl="1" w:tplc="04150019" w:tentative="1">
      <w:start w:val="1"/>
      <w:numFmt w:val="lowerLetter"/>
      <w:lvlText w:val="%2."/>
      <w:lvlJc w:val="left"/>
      <w:pPr>
        <w:ind w:left="1109" w:hanging="360"/>
      </w:pPr>
    </w:lvl>
    <w:lvl w:ilvl="2" w:tplc="0415001B" w:tentative="1">
      <w:start w:val="1"/>
      <w:numFmt w:val="lowerRoman"/>
      <w:lvlText w:val="%3."/>
      <w:lvlJc w:val="right"/>
      <w:pPr>
        <w:ind w:left="1829" w:hanging="180"/>
      </w:pPr>
    </w:lvl>
    <w:lvl w:ilvl="3" w:tplc="0415000F" w:tentative="1">
      <w:start w:val="1"/>
      <w:numFmt w:val="decimal"/>
      <w:lvlText w:val="%4."/>
      <w:lvlJc w:val="left"/>
      <w:pPr>
        <w:ind w:left="2549" w:hanging="360"/>
      </w:pPr>
    </w:lvl>
    <w:lvl w:ilvl="4" w:tplc="04150019" w:tentative="1">
      <w:start w:val="1"/>
      <w:numFmt w:val="lowerLetter"/>
      <w:lvlText w:val="%5."/>
      <w:lvlJc w:val="left"/>
      <w:pPr>
        <w:ind w:left="3269" w:hanging="360"/>
      </w:pPr>
    </w:lvl>
    <w:lvl w:ilvl="5" w:tplc="0415001B" w:tentative="1">
      <w:start w:val="1"/>
      <w:numFmt w:val="lowerRoman"/>
      <w:lvlText w:val="%6."/>
      <w:lvlJc w:val="right"/>
      <w:pPr>
        <w:ind w:left="3989" w:hanging="180"/>
      </w:pPr>
    </w:lvl>
    <w:lvl w:ilvl="6" w:tplc="0415000F" w:tentative="1">
      <w:start w:val="1"/>
      <w:numFmt w:val="decimal"/>
      <w:lvlText w:val="%7."/>
      <w:lvlJc w:val="left"/>
      <w:pPr>
        <w:ind w:left="4709" w:hanging="360"/>
      </w:pPr>
    </w:lvl>
    <w:lvl w:ilvl="7" w:tplc="04150019" w:tentative="1">
      <w:start w:val="1"/>
      <w:numFmt w:val="lowerLetter"/>
      <w:lvlText w:val="%8."/>
      <w:lvlJc w:val="left"/>
      <w:pPr>
        <w:ind w:left="5429" w:hanging="360"/>
      </w:pPr>
    </w:lvl>
    <w:lvl w:ilvl="8" w:tplc="0415001B" w:tentative="1">
      <w:start w:val="1"/>
      <w:numFmt w:val="lowerRoman"/>
      <w:lvlText w:val="%9."/>
      <w:lvlJc w:val="right"/>
      <w:pPr>
        <w:ind w:left="6149" w:hanging="180"/>
      </w:pPr>
    </w:lvl>
  </w:abstractNum>
  <w:abstractNum w:abstractNumId="37" w15:restartNumberingAfterBreak="0">
    <w:nsid w:val="5768750D"/>
    <w:multiLevelType w:val="hybridMultilevel"/>
    <w:tmpl w:val="C0AAF17A"/>
    <w:lvl w:ilvl="0" w:tplc="899C8E78">
      <w:start w:val="1"/>
      <w:numFmt w:val="decimal"/>
      <w:lvlText w:val="%1)"/>
      <w:lvlJc w:val="left"/>
      <w:pPr>
        <w:tabs>
          <w:tab w:val="num" w:pos="720"/>
        </w:tabs>
        <w:ind w:left="720" w:hanging="360"/>
      </w:pPr>
      <w:rPr>
        <w:rFonts w:ascii="Arial" w:eastAsia="Times New Roman" w:hAnsi="Arial" w:cs="Arial" w:hint="default"/>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38" w15:restartNumberingAfterBreak="0">
    <w:nsid w:val="5A0820B3"/>
    <w:multiLevelType w:val="hybridMultilevel"/>
    <w:tmpl w:val="FFFFFFFF"/>
    <w:lvl w:ilvl="0" w:tplc="04150011">
      <w:start w:val="1"/>
      <w:numFmt w:val="decimal"/>
      <w:lvlText w:val="%1)"/>
      <w:lvlJc w:val="left"/>
      <w:pPr>
        <w:ind w:left="2093" w:hanging="360"/>
      </w:pPr>
      <w:rPr>
        <w:rFonts w:cs="Times New Roman"/>
      </w:rPr>
    </w:lvl>
    <w:lvl w:ilvl="1" w:tplc="04150019" w:tentative="1">
      <w:start w:val="1"/>
      <w:numFmt w:val="lowerLetter"/>
      <w:lvlText w:val="%2."/>
      <w:lvlJc w:val="left"/>
      <w:pPr>
        <w:ind w:left="2813" w:hanging="360"/>
      </w:pPr>
      <w:rPr>
        <w:rFonts w:cs="Times New Roman"/>
      </w:rPr>
    </w:lvl>
    <w:lvl w:ilvl="2" w:tplc="0415001B" w:tentative="1">
      <w:start w:val="1"/>
      <w:numFmt w:val="lowerRoman"/>
      <w:lvlText w:val="%3."/>
      <w:lvlJc w:val="right"/>
      <w:pPr>
        <w:ind w:left="3533" w:hanging="180"/>
      </w:pPr>
      <w:rPr>
        <w:rFonts w:cs="Times New Roman"/>
      </w:rPr>
    </w:lvl>
    <w:lvl w:ilvl="3" w:tplc="0415000F" w:tentative="1">
      <w:start w:val="1"/>
      <w:numFmt w:val="decimal"/>
      <w:lvlText w:val="%4."/>
      <w:lvlJc w:val="left"/>
      <w:pPr>
        <w:ind w:left="4253" w:hanging="360"/>
      </w:pPr>
      <w:rPr>
        <w:rFonts w:cs="Times New Roman"/>
      </w:rPr>
    </w:lvl>
    <w:lvl w:ilvl="4" w:tplc="04150019" w:tentative="1">
      <w:start w:val="1"/>
      <w:numFmt w:val="lowerLetter"/>
      <w:lvlText w:val="%5."/>
      <w:lvlJc w:val="left"/>
      <w:pPr>
        <w:ind w:left="4973" w:hanging="360"/>
      </w:pPr>
      <w:rPr>
        <w:rFonts w:cs="Times New Roman"/>
      </w:rPr>
    </w:lvl>
    <w:lvl w:ilvl="5" w:tplc="0415001B" w:tentative="1">
      <w:start w:val="1"/>
      <w:numFmt w:val="lowerRoman"/>
      <w:lvlText w:val="%6."/>
      <w:lvlJc w:val="right"/>
      <w:pPr>
        <w:ind w:left="5693" w:hanging="180"/>
      </w:pPr>
      <w:rPr>
        <w:rFonts w:cs="Times New Roman"/>
      </w:rPr>
    </w:lvl>
    <w:lvl w:ilvl="6" w:tplc="0415000F" w:tentative="1">
      <w:start w:val="1"/>
      <w:numFmt w:val="decimal"/>
      <w:lvlText w:val="%7."/>
      <w:lvlJc w:val="left"/>
      <w:pPr>
        <w:ind w:left="6413" w:hanging="360"/>
      </w:pPr>
      <w:rPr>
        <w:rFonts w:cs="Times New Roman"/>
      </w:rPr>
    </w:lvl>
    <w:lvl w:ilvl="7" w:tplc="04150019" w:tentative="1">
      <w:start w:val="1"/>
      <w:numFmt w:val="lowerLetter"/>
      <w:lvlText w:val="%8."/>
      <w:lvlJc w:val="left"/>
      <w:pPr>
        <w:ind w:left="7133" w:hanging="360"/>
      </w:pPr>
      <w:rPr>
        <w:rFonts w:cs="Times New Roman"/>
      </w:rPr>
    </w:lvl>
    <w:lvl w:ilvl="8" w:tplc="0415001B" w:tentative="1">
      <w:start w:val="1"/>
      <w:numFmt w:val="lowerRoman"/>
      <w:lvlText w:val="%9."/>
      <w:lvlJc w:val="right"/>
      <w:pPr>
        <w:ind w:left="7853" w:hanging="180"/>
      </w:pPr>
      <w:rPr>
        <w:rFonts w:cs="Times New Roman"/>
      </w:rPr>
    </w:lvl>
  </w:abstractNum>
  <w:abstractNum w:abstractNumId="39" w15:restartNumberingAfterBreak="0">
    <w:nsid w:val="5B4542CD"/>
    <w:multiLevelType w:val="hybridMultilevel"/>
    <w:tmpl w:val="8086282A"/>
    <w:lvl w:ilvl="0" w:tplc="522CF086">
      <w:start w:val="1"/>
      <w:numFmt w:val="decimal"/>
      <w:lvlText w:val="%1."/>
      <w:lvlJc w:val="left"/>
      <w:pPr>
        <w:tabs>
          <w:tab w:val="num" w:pos="985"/>
        </w:tabs>
        <w:ind w:left="985" w:hanging="397"/>
      </w:pPr>
      <w:rPr>
        <w:rFonts w:cs="Times New Roman"/>
        <w:i w:val="0"/>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40" w15:restartNumberingAfterBreak="0">
    <w:nsid w:val="5CD115A8"/>
    <w:multiLevelType w:val="hybridMultilevel"/>
    <w:tmpl w:val="ED0210A4"/>
    <w:lvl w:ilvl="0" w:tplc="65781520">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1" w15:restartNumberingAfterBreak="0">
    <w:nsid w:val="5E854C0E"/>
    <w:multiLevelType w:val="hybridMultilevel"/>
    <w:tmpl w:val="E62828B8"/>
    <w:lvl w:ilvl="0" w:tplc="4A4EFF92">
      <w:start w:val="1"/>
      <w:numFmt w:val="decimal"/>
      <w:lvlText w:val="%1."/>
      <w:lvlJc w:val="left"/>
      <w:pPr>
        <w:ind w:left="502" w:hanging="360"/>
      </w:pPr>
      <w:rPr>
        <w:rFonts w:cs="Times New Roman" w:hint="default"/>
      </w:rPr>
    </w:lvl>
    <w:lvl w:ilvl="1" w:tplc="04150019">
      <w:start w:val="1"/>
      <w:numFmt w:val="lowerLetter"/>
      <w:lvlText w:val="%2."/>
      <w:lvlJc w:val="left"/>
      <w:pPr>
        <w:ind w:left="1222" w:hanging="360"/>
      </w:pPr>
      <w:rPr>
        <w:rFonts w:cs="Times New Roman"/>
      </w:rPr>
    </w:lvl>
    <w:lvl w:ilvl="2" w:tplc="6AD62B38">
      <w:start w:val="1"/>
      <w:numFmt w:val="decimal"/>
      <w:lvlText w:val="%3)"/>
      <w:lvlJc w:val="left"/>
      <w:pPr>
        <w:ind w:left="1942" w:hanging="180"/>
      </w:pPr>
      <w:rPr>
        <w:rFonts w:hint="default"/>
      </w:rPr>
    </w:lvl>
    <w:lvl w:ilvl="3" w:tplc="0415000F" w:tentative="1">
      <w:start w:val="1"/>
      <w:numFmt w:val="decimal"/>
      <w:lvlText w:val="%4."/>
      <w:lvlJc w:val="left"/>
      <w:pPr>
        <w:ind w:left="2662" w:hanging="360"/>
      </w:pPr>
      <w:rPr>
        <w:rFonts w:cs="Times New Roman"/>
      </w:rPr>
    </w:lvl>
    <w:lvl w:ilvl="4" w:tplc="04150019" w:tentative="1">
      <w:start w:val="1"/>
      <w:numFmt w:val="lowerLetter"/>
      <w:lvlText w:val="%5."/>
      <w:lvlJc w:val="left"/>
      <w:pPr>
        <w:ind w:left="3382" w:hanging="360"/>
      </w:pPr>
      <w:rPr>
        <w:rFonts w:cs="Times New Roman"/>
      </w:rPr>
    </w:lvl>
    <w:lvl w:ilvl="5" w:tplc="0415001B" w:tentative="1">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42" w15:restartNumberingAfterBreak="0">
    <w:nsid w:val="61A419DA"/>
    <w:multiLevelType w:val="hybridMultilevel"/>
    <w:tmpl w:val="FFFFFFFF"/>
    <w:lvl w:ilvl="0" w:tplc="04150011">
      <w:start w:val="1"/>
      <w:numFmt w:val="decimal"/>
      <w:lvlText w:val="%1)"/>
      <w:lvlJc w:val="left"/>
      <w:pPr>
        <w:ind w:left="360" w:hanging="360"/>
      </w:pPr>
      <w:rPr>
        <w:rFonts w:cs="Times New Roman" w:hint="default"/>
        <w:b w:val="0"/>
        <w:color w:val="auto"/>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3" w15:restartNumberingAfterBreak="0">
    <w:nsid w:val="646C532A"/>
    <w:multiLevelType w:val="hybridMultilevel"/>
    <w:tmpl w:val="FFFFFFFF"/>
    <w:lvl w:ilvl="0" w:tplc="04150011">
      <w:start w:val="1"/>
      <w:numFmt w:val="decimal"/>
      <w:lvlText w:val="%1)"/>
      <w:lvlJc w:val="left"/>
      <w:pPr>
        <w:ind w:left="1080" w:hanging="360"/>
      </w:pPr>
      <w:rPr>
        <w:rFonts w:cs="Times New Roman"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4" w15:restartNumberingAfterBreak="0">
    <w:nsid w:val="69826A3B"/>
    <w:multiLevelType w:val="hybridMultilevel"/>
    <w:tmpl w:val="FFFFFFFF"/>
    <w:lvl w:ilvl="0" w:tplc="0415000F">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5" w15:restartNumberingAfterBreak="0">
    <w:nsid w:val="6DEF2AC4"/>
    <w:multiLevelType w:val="hybridMultilevel"/>
    <w:tmpl w:val="9238FB24"/>
    <w:lvl w:ilvl="0" w:tplc="0415000F">
      <w:start w:val="1"/>
      <w:numFmt w:val="decimal"/>
      <w:lvlText w:val="%1."/>
      <w:lvlJc w:val="left"/>
      <w:pPr>
        <w:ind w:left="720" w:hanging="360"/>
      </w:pPr>
      <w:rPr>
        <w:rFonts w:cs="Times New Roman"/>
      </w:rPr>
    </w:lvl>
    <w:lvl w:ilvl="1" w:tplc="04150011">
      <w:start w:val="1"/>
      <w:numFmt w:val="decimal"/>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6" w15:restartNumberingAfterBreak="0">
    <w:nsid w:val="6E3A7A5F"/>
    <w:multiLevelType w:val="hybridMultilevel"/>
    <w:tmpl w:val="FFFFFFFF"/>
    <w:lvl w:ilvl="0" w:tplc="04150011">
      <w:start w:val="1"/>
      <w:numFmt w:val="decimal"/>
      <w:lvlText w:val="%1)"/>
      <w:lvlJc w:val="left"/>
      <w:pPr>
        <w:ind w:left="780" w:hanging="420"/>
      </w:pPr>
      <w:rPr>
        <w:rFonts w:cs="Times New Roman"/>
      </w:rPr>
    </w:lvl>
    <w:lvl w:ilvl="1" w:tplc="8C9A6480">
      <w:start w:val="1"/>
      <w:numFmt w:val="lowerLetter"/>
      <w:lvlText w:val="%2)"/>
      <w:lvlJc w:val="left"/>
      <w:pPr>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47" w15:restartNumberingAfterBreak="0">
    <w:nsid w:val="6FEB604A"/>
    <w:multiLevelType w:val="hybridMultilevel"/>
    <w:tmpl w:val="FFFFFFFF"/>
    <w:lvl w:ilvl="0" w:tplc="F024545C">
      <w:start w:val="1"/>
      <w:numFmt w:val="decimal"/>
      <w:lvlText w:val="%1."/>
      <w:lvlJc w:val="left"/>
      <w:pPr>
        <w:ind w:left="36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8" w15:restartNumberingAfterBreak="0">
    <w:nsid w:val="71BD4066"/>
    <w:multiLevelType w:val="hybridMultilevel"/>
    <w:tmpl w:val="FFFFFFFF"/>
    <w:lvl w:ilvl="0" w:tplc="F8601020">
      <w:start w:val="2"/>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9" w15:restartNumberingAfterBreak="0">
    <w:nsid w:val="73CA6492"/>
    <w:multiLevelType w:val="hybridMultilevel"/>
    <w:tmpl w:val="FFFFFFFF"/>
    <w:lvl w:ilvl="0" w:tplc="AD3A3756">
      <w:start w:val="1"/>
      <w:numFmt w:val="decimal"/>
      <w:lvlText w:val="%1)"/>
      <w:lvlJc w:val="left"/>
      <w:pPr>
        <w:tabs>
          <w:tab w:val="num" w:pos="928"/>
        </w:tabs>
        <w:ind w:left="928"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F130572C">
      <w:start w:val="1"/>
      <w:numFmt w:val="decimal"/>
      <w:lvlText w:val="%4."/>
      <w:lvlJc w:val="left"/>
      <w:pPr>
        <w:tabs>
          <w:tab w:val="num" w:pos="2880"/>
        </w:tabs>
        <w:ind w:left="2880" w:hanging="360"/>
      </w:pPr>
      <w:rPr>
        <w:rFonts w:ascii="Times New Roman" w:eastAsia="Times New Roman" w:hAnsi="Times New Roman"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0" w15:restartNumberingAfterBreak="0">
    <w:nsid w:val="74054256"/>
    <w:multiLevelType w:val="hybridMultilevel"/>
    <w:tmpl w:val="FFFFFFFF"/>
    <w:lvl w:ilvl="0" w:tplc="04150011">
      <w:start w:val="1"/>
      <w:numFmt w:val="decimal"/>
      <w:lvlText w:val="%1)"/>
      <w:lvlJc w:val="left"/>
      <w:pPr>
        <w:tabs>
          <w:tab w:val="num" w:pos="1068"/>
        </w:tabs>
        <w:ind w:left="1068" w:hanging="360"/>
      </w:pPr>
      <w:rPr>
        <w:rFonts w:cs="Times New Roman" w:hint="default"/>
        <w:i w:val="0"/>
        <w:sz w:val="22"/>
        <w:szCs w:val="22"/>
      </w:rPr>
    </w:lvl>
    <w:lvl w:ilvl="1" w:tplc="FFFFFFFF">
      <w:start w:val="1"/>
      <w:numFmt w:val="lowerLetter"/>
      <w:lvlText w:val="%2."/>
      <w:lvlJc w:val="left"/>
      <w:pPr>
        <w:tabs>
          <w:tab w:val="num" w:pos="2148"/>
        </w:tabs>
        <w:ind w:left="2148" w:hanging="360"/>
      </w:pPr>
      <w:rPr>
        <w:rFonts w:cs="Times New Roman"/>
      </w:rPr>
    </w:lvl>
    <w:lvl w:ilvl="2" w:tplc="FFFFFFFF">
      <w:start w:val="1"/>
      <w:numFmt w:val="decimal"/>
      <w:lvlText w:val="%3."/>
      <w:lvlJc w:val="left"/>
      <w:pPr>
        <w:tabs>
          <w:tab w:val="num" w:pos="2868"/>
        </w:tabs>
        <w:ind w:left="2868" w:hanging="360"/>
      </w:pPr>
      <w:rPr>
        <w:rFonts w:cs="Times New Roman"/>
        <w:b/>
      </w:rPr>
    </w:lvl>
    <w:lvl w:ilvl="3" w:tplc="FFFFFFFF">
      <w:start w:val="1"/>
      <w:numFmt w:val="decimal"/>
      <w:lvlText w:val="%4."/>
      <w:lvlJc w:val="left"/>
      <w:pPr>
        <w:tabs>
          <w:tab w:val="num" w:pos="3588"/>
        </w:tabs>
        <w:ind w:left="3588" w:hanging="360"/>
      </w:pPr>
      <w:rPr>
        <w:rFonts w:cs="Times New Roman"/>
      </w:rPr>
    </w:lvl>
    <w:lvl w:ilvl="4" w:tplc="FFFFFFFF">
      <w:start w:val="1"/>
      <w:numFmt w:val="decimal"/>
      <w:lvlText w:val="%5."/>
      <w:lvlJc w:val="left"/>
      <w:pPr>
        <w:tabs>
          <w:tab w:val="num" w:pos="4308"/>
        </w:tabs>
        <w:ind w:left="4308" w:hanging="360"/>
      </w:pPr>
      <w:rPr>
        <w:rFonts w:cs="Times New Roman"/>
      </w:rPr>
    </w:lvl>
    <w:lvl w:ilvl="5" w:tplc="FFFFFFFF">
      <w:start w:val="1"/>
      <w:numFmt w:val="decimal"/>
      <w:lvlText w:val="%6."/>
      <w:lvlJc w:val="left"/>
      <w:pPr>
        <w:tabs>
          <w:tab w:val="num" w:pos="5028"/>
        </w:tabs>
        <w:ind w:left="5028" w:hanging="360"/>
      </w:pPr>
      <w:rPr>
        <w:rFonts w:cs="Times New Roman"/>
      </w:rPr>
    </w:lvl>
    <w:lvl w:ilvl="6" w:tplc="FFFFFFFF">
      <w:start w:val="1"/>
      <w:numFmt w:val="decimal"/>
      <w:lvlText w:val="%7."/>
      <w:lvlJc w:val="left"/>
      <w:pPr>
        <w:tabs>
          <w:tab w:val="num" w:pos="5748"/>
        </w:tabs>
        <w:ind w:left="5748" w:hanging="360"/>
      </w:pPr>
      <w:rPr>
        <w:rFonts w:cs="Times New Roman"/>
      </w:rPr>
    </w:lvl>
    <w:lvl w:ilvl="7" w:tplc="FFFFFFFF">
      <w:start w:val="1"/>
      <w:numFmt w:val="decimal"/>
      <w:lvlText w:val="%8."/>
      <w:lvlJc w:val="left"/>
      <w:pPr>
        <w:tabs>
          <w:tab w:val="num" w:pos="6468"/>
        </w:tabs>
        <w:ind w:left="6468" w:hanging="360"/>
      </w:pPr>
      <w:rPr>
        <w:rFonts w:cs="Times New Roman"/>
      </w:rPr>
    </w:lvl>
    <w:lvl w:ilvl="8" w:tplc="FFFFFFFF">
      <w:start w:val="1"/>
      <w:numFmt w:val="decimal"/>
      <w:lvlText w:val="%9."/>
      <w:lvlJc w:val="left"/>
      <w:pPr>
        <w:tabs>
          <w:tab w:val="num" w:pos="7188"/>
        </w:tabs>
        <w:ind w:left="7188" w:hanging="360"/>
      </w:pPr>
      <w:rPr>
        <w:rFonts w:cs="Times New Roman"/>
      </w:rPr>
    </w:lvl>
  </w:abstractNum>
  <w:abstractNum w:abstractNumId="51" w15:restartNumberingAfterBreak="0">
    <w:nsid w:val="76637D12"/>
    <w:multiLevelType w:val="hybridMultilevel"/>
    <w:tmpl w:val="FFFFFFFF"/>
    <w:lvl w:ilvl="0" w:tplc="04150011">
      <w:start w:val="1"/>
      <w:numFmt w:val="decimal"/>
      <w:lvlText w:val="%1)"/>
      <w:lvlJc w:val="left"/>
      <w:pPr>
        <w:ind w:left="1222" w:hanging="360"/>
      </w:pPr>
      <w:rPr>
        <w:rFonts w:cs="Times New Roman"/>
      </w:rPr>
    </w:lvl>
    <w:lvl w:ilvl="1" w:tplc="04150019" w:tentative="1">
      <w:start w:val="1"/>
      <w:numFmt w:val="lowerLetter"/>
      <w:lvlText w:val="%2."/>
      <w:lvlJc w:val="left"/>
      <w:pPr>
        <w:ind w:left="1942" w:hanging="360"/>
      </w:pPr>
      <w:rPr>
        <w:rFonts w:cs="Times New Roman"/>
      </w:rPr>
    </w:lvl>
    <w:lvl w:ilvl="2" w:tplc="0415001B" w:tentative="1">
      <w:start w:val="1"/>
      <w:numFmt w:val="lowerRoman"/>
      <w:lvlText w:val="%3."/>
      <w:lvlJc w:val="right"/>
      <w:pPr>
        <w:ind w:left="2662" w:hanging="180"/>
      </w:pPr>
      <w:rPr>
        <w:rFonts w:cs="Times New Roman"/>
      </w:rPr>
    </w:lvl>
    <w:lvl w:ilvl="3" w:tplc="0415000F" w:tentative="1">
      <w:start w:val="1"/>
      <w:numFmt w:val="decimal"/>
      <w:lvlText w:val="%4."/>
      <w:lvlJc w:val="left"/>
      <w:pPr>
        <w:ind w:left="3382" w:hanging="360"/>
      </w:pPr>
      <w:rPr>
        <w:rFonts w:cs="Times New Roman"/>
      </w:rPr>
    </w:lvl>
    <w:lvl w:ilvl="4" w:tplc="04150019" w:tentative="1">
      <w:start w:val="1"/>
      <w:numFmt w:val="lowerLetter"/>
      <w:lvlText w:val="%5."/>
      <w:lvlJc w:val="left"/>
      <w:pPr>
        <w:ind w:left="4102" w:hanging="360"/>
      </w:pPr>
      <w:rPr>
        <w:rFonts w:cs="Times New Roman"/>
      </w:rPr>
    </w:lvl>
    <w:lvl w:ilvl="5" w:tplc="0415001B" w:tentative="1">
      <w:start w:val="1"/>
      <w:numFmt w:val="lowerRoman"/>
      <w:lvlText w:val="%6."/>
      <w:lvlJc w:val="right"/>
      <w:pPr>
        <w:ind w:left="4822" w:hanging="180"/>
      </w:pPr>
      <w:rPr>
        <w:rFonts w:cs="Times New Roman"/>
      </w:rPr>
    </w:lvl>
    <w:lvl w:ilvl="6" w:tplc="0415000F" w:tentative="1">
      <w:start w:val="1"/>
      <w:numFmt w:val="decimal"/>
      <w:lvlText w:val="%7."/>
      <w:lvlJc w:val="left"/>
      <w:pPr>
        <w:ind w:left="5542" w:hanging="360"/>
      </w:pPr>
      <w:rPr>
        <w:rFonts w:cs="Times New Roman"/>
      </w:rPr>
    </w:lvl>
    <w:lvl w:ilvl="7" w:tplc="04150019" w:tentative="1">
      <w:start w:val="1"/>
      <w:numFmt w:val="lowerLetter"/>
      <w:lvlText w:val="%8."/>
      <w:lvlJc w:val="left"/>
      <w:pPr>
        <w:ind w:left="6262" w:hanging="360"/>
      </w:pPr>
      <w:rPr>
        <w:rFonts w:cs="Times New Roman"/>
      </w:rPr>
    </w:lvl>
    <w:lvl w:ilvl="8" w:tplc="0415001B" w:tentative="1">
      <w:start w:val="1"/>
      <w:numFmt w:val="lowerRoman"/>
      <w:lvlText w:val="%9."/>
      <w:lvlJc w:val="right"/>
      <w:pPr>
        <w:ind w:left="6982" w:hanging="180"/>
      </w:pPr>
      <w:rPr>
        <w:rFonts w:cs="Times New Roman"/>
      </w:rPr>
    </w:lvl>
  </w:abstractNum>
  <w:abstractNum w:abstractNumId="52" w15:restartNumberingAfterBreak="0">
    <w:nsid w:val="768171CB"/>
    <w:multiLevelType w:val="hybridMultilevel"/>
    <w:tmpl w:val="FFFFFFFF"/>
    <w:lvl w:ilvl="0" w:tplc="04150011">
      <w:start w:val="1"/>
      <w:numFmt w:val="decimal"/>
      <w:lvlText w:val="%1)"/>
      <w:lvlJc w:val="left"/>
      <w:pPr>
        <w:ind w:left="1200" w:hanging="360"/>
      </w:pPr>
      <w:rPr>
        <w:rFonts w:cs="Times New Roman"/>
      </w:rPr>
    </w:lvl>
    <w:lvl w:ilvl="1" w:tplc="04150019" w:tentative="1">
      <w:start w:val="1"/>
      <w:numFmt w:val="lowerLetter"/>
      <w:lvlText w:val="%2."/>
      <w:lvlJc w:val="left"/>
      <w:pPr>
        <w:ind w:left="1920" w:hanging="360"/>
      </w:pPr>
      <w:rPr>
        <w:rFonts w:cs="Times New Roman"/>
      </w:rPr>
    </w:lvl>
    <w:lvl w:ilvl="2" w:tplc="0415001B" w:tentative="1">
      <w:start w:val="1"/>
      <w:numFmt w:val="lowerRoman"/>
      <w:lvlText w:val="%3."/>
      <w:lvlJc w:val="right"/>
      <w:pPr>
        <w:ind w:left="2640" w:hanging="180"/>
      </w:pPr>
      <w:rPr>
        <w:rFonts w:cs="Times New Roman"/>
      </w:rPr>
    </w:lvl>
    <w:lvl w:ilvl="3" w:tplc="0415000F" w:tentative="1">
      <w:start w:val="1"/>
      <w:numFmt w:val="decimal"/>
      <w:lvlText w:val="%4."/>
      <w:lvlJc w:val="left"/>
      <w:pPr>
        <w:ind w:left="3360" w:hanging="360"/>
      </w:pPr>
      <w:rPr>
        <w:rFonts w:cs="Times New Roman"/>
      </w:rPr>
    </w:lvl>
    <w:lvl w:ilvl="4" w:tplc="04150019" w:tentative="1">
      <w:start w:val="1"/>
      <w:numFmt w:val="lowerLetter"/>
      <w:lvlText w:val="%5."/>
      <w:lvlJc w:val="left"/>
      <w:pPr>
        <w:ind w:left="4080" w:hanging="360"/>
      </w:pPr>
      <w:rPr>
        <w:rFonts w:cs="Times New Roman"/>
      </w:rPr>
    </w:lvl>
    <w:lvl w:ilvl="5" w:tplc="0415001B" w:tentative="1">
      <w:start w:val="1"/>
      <w:numFmt w:val="lowerRoman"/>
      <w:lvlText w:val="%6."/>
      <w:lvlJc w:val="right"/>
      <w:pPr>
        <w:ind w:left="4800" w:hanging="180"/>
      </w:pPr>
      <w:rPr>
        <w:rFonts w:cs="Times New Roman"/>
      </w:rPr>
    </w:lvl>
    <w:lvl w:ilvl="6" w:tplc="0415000F" w:tentative="1">
      <w:start w:val="1"/>
      <w:numFmt w:val="decimal"/>
      <w:lvlText w:val="%7."/>
      <w:lvlJc w:val="left"/>
      <w:pPr>
        <w:ind w:left="5520" w:hanging="360"/>
      </w:pPr>
      <w:rPr>
        <w:rFonts w:cs="Times New Roman"/>
      </w:rPr>
    </w:lvl>
    <w:lvl w:ilvl="7" w:tplc="04150019" w:tentative="1">
      <w:start w:val="1"/>
      <w:numFmt w:val="lowerLetter"/>
      <w:lvlText w:val="%8."/>
      <w:lvlJc w:val="left"/>
      <w:pPr>
        <w:ind w:left="6240" w:hanging="360"/>
      </w:pPr>
      <w:rPr>
        <w:rFonts w:cs="Times New Roman"/>
      </w:rPr>
    </w:lvl>
    <w:lvl w:ilvl="8" w:tplc="0415001B" w:tentative="1">
      <w:start w:val="1"/>
      <w:numFmt w:val="lowerRoman"/>
      <w:lvlText w:val="%9."/>
      <w:lvlJc w:val="right"/>
      <w:pPr>
        <w:ind w:left="6960" w:hanging="180"/>
      </w:pPr>
      <w:rPr>
        <w:rFonts w:cs="Times New Roman"/>
      </w:rPr>
    </w:lvl>
  </w:abstractNum>
  <w:abstractNum w:abstractNumId="53" w15:restartNumberingAfterBreak="0">
    <w:nsid w:val="784B2395"/>
    <w:multiLevelType w:val="hybridMultilevel"/>
    <w:tmpl w:val="67CA2948"/>
    <w:lvl w:ilvl="0" w:tplc="04150017">
      <w:start w:val="1"/>
      <w:numFmt w:val="lowerLetter"/>
      <w:lvlText w:val="%1)"/>
      <w:lvlJc w:val="left"/>
      <w:pPr>
        <w:ind w:left="360" w:hanging="360"/>
      </w:pPr>
      <w:rPr>
        <w:rFonts w:hint="default"/>
        <w:b w:val="0"/>
        <w:color w:val="auto"/>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4" w15:restartNumberingAfterBreak="0">
    <w:nsid w:val="78C90972"/>
    <w:multiLevelType w:val="hybridMultilevel"/>
    <w:tmpl w:val="F1F25604"/>
    <w:lvl w:ilvl="0" w:tplc="5FD84DF4">
      <w:start w:val="1"/>
      <w:numFmt w:val="decimal"/>
      <w:lvlText w:val="%1."/>
      <w:lvlJc w:val="left"/>
      <w:pPr>
        <w:tabs>
          <w:tab w:val="num" w:pos="360"/>
        </w:tabs>
        <w:ind w:left="360" w:hanging="360"/>
      </w:pPr>
      <w:rPr>
        <w:rFonts w:cs="Times New Roman" w:hint="default"/>
        <w:b w:val="0"/>
      </w:rPr>
    </w:lvl>
    <w:lvl w:ilvl="1" w:tplc="36FCADFC">
      <w:start w:val="1"/>
      <w:numFmt w:val="decimal"/>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8CE36DC"/>
    <w:multiLevelType w:val="hybridMultilevel"/>
    <w:tmpl w:val="FFFFFFFF"/>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56" w15:restartNumberingAfterBreak="0">
    <w:nsid w:val="7D5C79F2"/>
    <w:multiLevelType w:val="hybridMultilevel"/>
    <w:tmpl w:val="2DD48F28"/>
    <w:lvl w:ilvl="0" w:tplc="04150011">
      <w:start w:val="1"/>
      <w:numFmt w:val="decimal"/>
      <w:lvlText w:val="%1)"/>
      <w:lvlJc w:val="left"/>
      <w:pPr>
        <w:ind w:left="862"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57" w15:restartNumberingAfterBreak="0">
    <w:nsid w:val="7EDC1ED3"/>
    <w:multiLevelType w:val="hybridMultilevel"/>
    <w:tmpl w:val="FFFFFFFF"/>
    <w:lvl w:ilvl="0" w:tplc="DBF00402">
      <w:start w:val="1"/>
      <w:numFmt w:val="decimal"/>
      <w:lvlText w:val="%1."/>
      <w:lvlJc w:val="left"/>
      <w:pPr>
        <w:ind w:left="78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16cid:durableId="1746367820">
    <w:abstractNumId w:val="23"/>
  </w:num>
  <w:num w:numId="2" w16cid:durableId="1018048015">
    <w:abstractNumId w:val="41"/>
  </w:num>
  <w:num w:numId="3" w16cid:durableId="1825393465">
    <w:abstractNumId w:val="28"/>
  </w:num>
  <w:num w:numId="4" w16cid:durableId="262542580">
    <w:abstractNumId w:val="39"/>
  </w:num>
  <w:num w:numId="5" w16cid:durableId="94720308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75990425">
    <w:abstractNumId w:val="1"/>
  </w:num>
  <w:num w:numId="7" w16cid:durableId="1999385798">
    <w:abstractNumId w:val="34"/>
  </w:num>
  <w:num w:numId="8" w16cid:durableId="153961916">
    <w:abstractNumId w:val="30"/>
  </w:num>
  <w:num w:numId="9" w16cid:durableId="52823163">
    <w:abstractNumId w:val="40"/>
  </w:num>
  <w:num w:numId="10" w16cid:durableId="754713527">
    <w:abstractNumId w:val="6"/>
  </w:num>
  <w:num w:numId="11" w16cid:durableId="1194539118">
    <w:abstractNumId w:val="9"/>
  </w:num>
  <w:num w:numId="12" w16cid:durableId="144013422">
    <w:abstractNumId w:val="36"/>
  </w:num>
  <w:num w:numId="13" w16cid:durableId="1266384281">
    <w:abstractNumId w:val="25"/>
  </w:num>
  <w:num w:numId="14" w16cid:durableId="13216196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78028507">
    <w:abstractNumId w:val="45"/>
  </w:num>
  <w:num w:numId="16" w16cid:durableId="1272395260">
    <w:abstractNumId w:val="20"/>
  </w:num>
  <w:num w:numId="17" w16cid:durableId="66349233">
    <w:abstractNumId w:val="16"/>
  </w:num>
  <w:num w:numId="18" w16cid:durableId="1220705277">
    <w:abstractNumId w:val="5"/>
  </w:num>
  <w:num w:numId="19" w16cid:durableId="2039423666">
    <w:abstractNumId w:val="52"/>
  </w:num>
  <w:num w:numId="20" w16cid:durableId="27531015">
    <w:abstractNumId w:val="32"/>
  </w:num>
  <w:num w:numId="21" w16cid:durableId="1080365848">
    <w:abstractNumId w:val="42"/>
  </w:num>
  <w:num w:numId="22" w16cid:durableId="5138122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2551410">
    <w:abstractNumId w:val="57"/>
  </w:num>
  <w:num w:numId="24" w16cid:durableId="2079743204">
    <w:abstractNumId w:val="21"/>
  </w:num>
  <w:num w:numId="25" w16cid:durableId="28142607">
    <w:abstractNumId w:val="50"/>
  </w:num>
  <w:num w:numId="26" w16cid:durableId="1427968776">
    <w:abstractNumId w:val="10"/>
  </w:num>
  <w:num w:numId="27" w16cid:durableId="848131906">
    <w:abstractNumId w:val="2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333283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1189560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430938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07127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42902688">
    <w:abstractNumId w:val="47"/>
  </w:num>
  <w:num w:numId="33" w16cid:durableId="1906644965">
    <w:abstractNumId w:val="49"/>
  </w:num>
  <w:num w:numId="34" w16cid:durableId="986277956">
    <w:abstractNumId w:val="46"/>
  </w:num>
  <w:num w:numId="35" w16cid:durableId="1397314793">
    <w:abstractNumId w:val="8"/>
  </w:num>
  <w:num w:numId="36" w16cid:durableId="793329175">
    <w:abstractNumId w:val="18"/>
  </w:num>
  <w:num w:numId="37" w16cid:durableId="1092512688">
    <w:abstractNumId w:val="43"/>
  </w:num>
  <w:num w:numId="38" w16cid:durableId="419525323">
    <w:abstractNumId w:val="55"/>
  </w:num>
  <w:num w:numId="39" w16cid:durableId="600727391">
    <w:abstractNumId w:val="12"/>
  </w:num>
  <w:num w:numId="40" w16cid:durableId="240413594">
    <w:abstractNumId w:val="17"/>
  </w:num>
  <w:num w:numId="41" w16cid:durableId="1258901363">
    <w:abstractNumId w:val="15"/>
  </w:num>
  <w:num w:numId="42" w16cid:durableId="822427187">
    <w:abstractNumId w:val="38"/>
  </w:num>
  <w:num w:numId="43" w16cid:durableId="2098482968">
    <w:abstractNumId w:val="14"/>
  </w:num>
  <w:num w:numId="44" w16cid:durableId="67120967">
    <w:abstractNumId w:val="51"/>
  </w:num>
  <w:num w:numId="45" w16cid:durableId="1720586505">
    <w:abstractNumId w:val="22"/>
  </w:num>
  <w:num w:numId="46" w16cid:durableId="995307620">
    <w:abstractNumId w:val="48"/>
  </w:num>
  <w:num w:numId="47" w16cid:durableId="36047332">
    <w:abstractNumId w:val="44"/>
  </w:num>
  <w:num w:numId="48" w16cid:durableId="858666511">
    <w:abstractNumId w:val="13"/>
  </w:num>
  <w:num w:numId="49" w16cid:durableId="1407612467">
    <w:abstractNumId w:val="24"/>
  </w:num>
  <w:num w:numId="50" w16cid:durableId="1482843329">
    <w:abstractNumId w:val="27"/>
  </w:num>
  <w:num w:numId="51" w16cid:durableId="946739255">
    <w:abstractNumId w:val="53"/>
  </w:num>
  <w:num w:numId="52" w16cid:durableId="1410424426">
    <w:abstractNumId w:val="29"/>
  </w:num>
  <w:num w:numId="53" w16cid:durableId="1572815814">
    <w:abstractNumId w:val="4"/>
  </w:num>
  <w:num w:numId="54" w16cid:durableId="851837104">
    <w:abstractNumId w:val="19"/>
  </w:num>
  <w:num w:numId="55" w16cid:durableId="194656279">
    <w:abstractNumId w:val="7"/>
  </w:num>
  <w:num w:numId="56" w16cid:durableId="14636396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668406015">
    <w:abstractNumId w:val="3"/>
  </w:num>
  <w:num w:numId="58" w16cid:durableId="2106996582">
    <w:abstractNumId w:val="33"/>
  </w:num>
  <w:num w:numId="59" w16cid:durableId="686247543">
    <w:abstractNumId w:val="5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5B59"/>
    <w:rsid w:val="000105D8"/>
    <w:rsid w:val="0001200B"/>
    <w:rsid w:val="000126EC"/>
    <w:rsid w:val="00012826"/>
    <w:rsid w:val="000137DA"/>
    <w:rsid w:val="00014979"/>
    <w:rsid w:val="000168CA"/>
    <w:rsid w:val="00016977"/>
    <w:rsid w:val="00017128"/>
    <w:rsid w:val="00021950"/>
    <w:rsid w:val="00033523"/>
    <w:rsid w:val="00034039"/>
    <w:rsid w:val="0003422C"/>
    <w:rsid w:val="000379D0"/>
    <w:rsid w:val="000400B9"/>
    <w:rsid w:val="000400F4"/>
    <w:rsid w:val="0004726F"/>
    <w:rsid w:val="00050276"/>
    <w:rsid w:val="000504C1"/>
    <w:rsid w:val="0005164B"/>
    <w:rsid w:val="00053433"/>
    <w:rsid w:val="00054482"/>
    <w:rsid w:val="000561D9"/>
    <w:rsid w:val="00057F4E"/>
    <w:rsid w:val="00062A94"/>
    <w:rsid w:val="000657D3"/>
    <w:rsid w:val="00070A2F"/>
    <w:rsid w:val="00070CD7"/>
    <w:rsid w:val="00075A04"/>
    <w:rsid w:val="000768FC"/>
    <w:rsid w:val="00085D41"/>
    <w:rsid w:val="00090AAF"/>
    <w:rsid w:val="00090D78"/>
    <w:rsid w:val="00093581"/>
    <w:rsid w:val="000943EB"/>
    <w:rsid w:val="0009547D"/>
    <w:rsid w:val="00097CFC"/>
    <w:rsid w:val="000A1429"/>
    <w:rsid w:val="000A2476"/>
    <w:rsid w:val="000A29D2"/>
    <w:rsid w:val="000A7B84"/>
    <w:rsid w:val="000B2687"/>
    <w:rsid w:val="000B323B"/>
    <w:rsid w:val="000B5F20"/>
    <w:rsid w:val="000B65CB"/>
    <w:rsid w:val="000C49E0"/>
    <w:rsid w:val="000C5244"/>
    <w:rsid w:val="000D1945"/>
    <w:rsid w:val="000D1F8C"/>
    <w:rsid w:val="000D4E0D"/>
    <w:rsid w:val="000D56D8"/>
    <w:rsid w:val="000D7868"/>
    <w:rsid w:val="000E019E"/>
    <w:rsid w:val="000E05CB"/>
    <w:rsid w:val="000E0FCD"/>
    <w:rsid w:val="000E13EC"/>
    <w:rsid w:val="000E35E6"/>
    <w:rsid w:val="000E3D50"/>
    <w:rsid w:val="000E5C69"/>
    <w:rsid w:val="000F0179"/>
    <w:rsid w:val="000F07E3"/>
    <w:rsid w:val="000F20B3"/>
    <w:rsid w:val="000F503B"/>
    <w:rsid w:val="000F54D9"/>
    <w:rsid w:val="000F5F22"/>
    <w:rsid w:val="001003D1"/>
    <w:rsid w:val="00101613"/>
    <w:rsid w:val="001050DB"/>
    <w:rsid w:val="0010551A"/>
    <w:rsid w:val="00106092"/>
    <w:rsid w:val="00112193"/>
    <w:rsid w:val="001129A6"/>
    <w:rsid w:val="00113F24"/>
    <w:rsid w:val="00123643"/>
    <w:rsid w:val="0012442E"/>
    <w:rsid w:val="00125DD6"/>
    <w:rsid w:val="00126697"/>
    <w:rsid w:val="001270DC"/>
    <w:rsid w:val="00127CCE"/>
    <w:rsid w:val="0013021F"/>
    <w:rsid w:val="00131108"/>
    <w:rsid w:val="0013410D"/>
    <w:rsid w:val="001357B8"/>
    <w:rsid w:val="00136AB2"/>
    <w:rsid w:val="00142B09"/>
    <w:rsid w:val="001430F7"/>
    <w:rsid w:val="0014598B"/>
    <w:rsid w:val="0016156B"/>
    <w:rsid w:val="0016174A"/>
    <w:rsid w:val="0016277E"/>
    <w:rsid w:val="001700AB"/>
    <w:rsid w:val="00171D3B"/>
    <w:rsid w:val="0018302E"/>
    <w:rsid w:val="0018402A"/>
    <w:rsid w:val="001852B8"/>
    <w:rsid w:val="00186420"/>
    <w:rsid w:val="00187527"/>
    <w:rsid w:val="00191794"/>
    <w:rsid w:val="00191B56"/>
    <w:rsid w:val="001928A3"/>
    <w:rsid w:val="00192C36"/>
    <w:rsid w:val="00194FCC"/>
    <w:rsid w:val="00195271"/>
    <w:rsid w:val="001965B0"/>
    <w:rsid w:val="001966A6"/>
    <w:rsid w:val="001A346E"/>
    <w:rsid w:val="001A416C"/>
    <w:rsid w:val="001A5B49"/>
    <w:rsid w:val="001B1A2A"/>
    <w:rsid w:val="001B3E76"/>
    <w:rsid w:val="001B479B"/>
    <w:rsid w:val="001B64F7"/>
    <w:rsid w:val="001C18BF"/>
    <w:rsid w:val="001C3231"/>
    <w:rsid w:val="001C39DA"/>
    <w:rsid w:val="001C3F7C"/>
    <w:rsid w:val="001C62E2"/>
    <w:rsid w:val="001D0F9B"/>
    <w:rsid w:val="001D173A"/>
    <w:rsid w:val="001D5721"/>
    <w:rsid w:val="001D5E94"/>
    <w:rsid w:val="001D6301"/>
    <w:rsid w:val="001D6EB1"/>
    <w:rsid w:val="001D7180"/>
    <w:rsid w:val="001E0290"/>
    <w:rsid w:val="001E413E"/>
    <w:rsid w:val="001E4864"/>
    <w:rsid w:val="001F4E93"/>
    <w:rsid w:val="001F58F9"/>
    <w:rsid w:val="001F5FC9"/>
    <w:rsid w:val="001F66E5"/>
    <w:rsid w:val="001F7B3A"/>
    <w:rsid w:val="00200288"/>
    <w:rsid w:val="00200B7B"/>
    <w:rsid w:val="00201810"/>
    <w:rsid w:val="0020303C"/>
    <w:rsid w:val="00205177"/>
    <w:rsid w:val="00206236"/>
    <w:rsid w:val="00207CD8"/>
    <w:rsid w:val="00210C73"/>
    <w:rsid w:val="002130B5"/>
    <w:rsid w:val="00216650"/>
    <w:rsid w:val="00216B27"/>
    <w:rsid w:val="00220066"/>
    <w:rsid w:val="002200BC"/>
    <w:rsid w:val="00221379"/>
    <w:rsid w:val="00222084"/>
    <w:rsid w:val="002226EE"/>
    <w:rsid w:val="002234DA"/>
    <w:rsid w:val="00226A91"/>
    <w:rsid w:val="00231886"/>
    <w:rsid w:val="00236112"/>
    <w:rsid w:val="00243084"/>
    <w:rsid w:val="00243A98"/>
    <w:rsid w:val="002478D9"/>
    <w:rsid w:val="00250925"/>
    <w:rsid w:val="0025158F"/>
    <w:rsid w:val="00251721"/>
    <w:rsid w:val="0025194F"/>
    <w:rsid w:val="00253AE8"/>
    <w:rsid w:val="00254C0D"/>
    <w:rsid w:val="00257B9B"/>
    <w:rsid w:val="00257FA4"/>
    <w:rsid w:val="002609D0"/>
    <w:rsid w:val="0026152A"/>
    <w:rsid w:val="002629CF"/>
    <w:rsid w:val="00263B81"/>
    <w:rsid w:val="002649CD"/>
    <w:rsid w:val="002657A4"/>
    <w:rsid w:val="002714B2"/>
    <w:rsid w:val="00271C0A"/>
    <w:rsid w:val="0027263B"/>
    <w:rsid w:val="0027319A"/>
    <w:rsid w:val="00274250"/>
    <w:rsid w:val="00274F05"/>
    <w:rsid w:val="0027626F"/>
    <w:rsid w:val="0027692E"/>
    <w:rsid w:val="0027738D"/>
    <w:rsid w:val="00277DF4"/>
    <w:rsid w:val="00281427"/>
    <w:rsid w:val="0028408E"/>
    <w:rsid w:val="00285405"/>
    <w:rsid w:val="0028605E"/>
    <w:rsid w:val="00292CBF"/>
    <w:rsid w:val="00293E9B"/>
    <w:rsid w:val="00296623"/>
    <w:rsid w:val="00297BB0"/>
    <w:rsid w:val="002A3A8C"/>
    <w:rsid w:val="002A3C1F"/>
    <w:rsid w:val="002A4503"/>
    <w:rsid w:val="002A7009"/>
    <w:rsid w:val="002A721F"/>
    <w:rsid w:val="002B169E"/>
    <w:rsid w:val="002B173A"/>
    <w:rsid w:val="002B1C96"/>
    <w:rsid w:val="002B4689"/>
    <w:rsid w:val="002B4D44"/>
    <w:rsid w:val="002C17BD"/>
    <w:rsid w:val="002C554F"/>
    <w:rsid w:val="002C71F8"/>
    <w:rsid w:val="002D4496"/>
    <w:rsid w:val="002D5E28"/>
    <w:rsid w:val="002D6047"/>
    <w:rsid w:val="002D775B"/>
    <w:rsid w:val="002E0842"/>
    <w:rsid w:val="002E5202"/>
    <w:rsid w:val="002E65D3"/>
    <w:rsid w:val="002E6CCC"/>
    <w:rsid w:val="002E725F"/>
    <w:rsid w:val="002F0556"/>
    <w:rsid w:val="002F1714"/>
    <w:rsid w:val="002F46BD"/>
    <w:rsid w:val="002F5B13"/>
    <w:rsid w:val="003021ED"/>
    <w:rsid w:val="00302576"/>
    <w:rsid w:val="00302C02"/>
    <w:rsid w:val="00303C75"/>
    <w:rsid w:val="0030423C"/>
    <w:rsid w:val="00304CAD"/>
    <w:rsid w:val="00305A57"/>
    <w:rsid w:val="00305BB0"/>
    <w:rsid w:val="00311C0F"/>
    <w:rsid w:val="00312FA7"/>
    <w:rsid w:val="00314C88"/>
    <w:rsid w:val="00314DAE"/>
    <w:rsid w:val="00316049"/>
    <w:rsid w:val="003212BC"/>
    <w:rsid w:val="0032317A"/>
    <w:rsid w:val="003235FF"/>
    <w:rsid w:val="00326058"/>
    <w:rsid w:val="00326F98"/>
    <w:rsid w:val="0033033C"/>
    <w:rsid w:val="003314E2"/>
    <w:rsid w:val="00331551"/>
    <w:rsid w:val="00331718"/>
    <w:rsid w:val="00331D3D"/>
    <w:rsid w:val="00341942"/>
    <w:rsid w:val="00341EA9"/>
    <w:rsid w:val="00344EF9"/>
    <w:rsid w:val="00345F19"/>
    <w:rsid w:val="00350236"/>
    <w:rsid w:val="00351958"/>
    <w:rsid w:val="00351C9C"/>
    <w:rsid w:val="00355939"/>
    <w:rsid w:val="00356196"/>
    <w:rsid w:val="00361FCE"/>
    <w:rsid w:val="00364AE2"/>
    <w:rsid w:val="00364B72"/>
    <w:rsid w:val="00365581"/>
    <w:rsid w:val="00372EF4"/>
    <w:rsid w:val="00380C7C"/>
    <w:rsid w:val="00384716"/>
    <w:rsid w:val="00390595"/>
    <w:rsid w:val="00394D0B"/>
    <w:rsid w:val="00397594"/>
    <w:rsid w:val="00397E20"/>
    <w:rsid w:val="003A1257"/>
    <w:rsid w:val="003A1D4E"/>
    <w:rsid w:val="003A1F7A"/>
    <w:rsid w:val="003A2E62"/>
    <w:rsid w:val="003A319C"/>
    <w:rsid w:val="003A3483"/>
    <w:rsid w:val="003A382A"/>
    <w:rsid w:val="003A5C8D"/>
    <w:rsid w:val="003B09AE"/>
    <w:rsid w:val="003B2DDC"/>
    <w:rsid w:val="003B3AAC"/>
    <w:rsid w:val="003B74E2"/>
    <w:rsid w:val="003C3811"/>
    <w:rsid w:val="003E1368"/>
    <w:rsid w:val="003E4978"/>
    <w:rsid w:val="003F00FB"/>
    <w:rsid w:val="003F147A"/>
    <w:rsid w:val="003F16D9"/>
    <w:rsid w:val="003F257C"/>
    <w:rsid w:val="003F75FE"/>
    <w:rsid w:val="004024C1"/>
    <w:rsid w:val="004027E4"/>
    <w:rsid w:val="0040302C"/>
    <w:rsid w:val="004033A9"/>
    <w:rsid w:val="00403932"/>
    <w:rsid w:val="004044B3"/>
    <w:rsid w:val="004058D6"/>
    <w:rsid w:val="004079F2"/>
    <w:rsid w:val="00407ABB"/>
    <w:rsid w:val="00413157"/>
    <w:rsid w:val="004153A4"/>
    <w:rsid w:val="004155F5"/>
    <w:rsid w:val="00415A4F"/>
    <w:rsid w:val="00415B2C"/>
    <w:rsid w:val="0042263B"/>
    <w:rsid w:val="0042265D"/>
    <w:rsid w:val="00423131"/>
    <w:rsid w:val="00425CEC"/>
    <w:rsid w:val="00427D0F"/>
    <w:rsid w:val="004322A6"/>
    <w:rsid w:val="00433A7B"/>
    <w:rsid w:val="004348CD"/>
    <w:rsid w:val="00434E98"/>
    <w:rsid w:val="004358F2"/>
    <w:rsid w:val="00436C1D"/>
    <w:rsid w:val="00446EFF"/>
    <w:rsid w:val="0044728B"/>
    <w:rsid w:val="00447F3C"/>
    <w:rsid w:val="0045296F"/>
    <w:rsid w:val="00453DE9"/>
    <w:rsid w:val="0045466D"/>
    <w:rsid w:val="0045602E"/>
    <w:rsid w:val="00457254"/>
    <w:rsid w:val="00460150"/>
    <w:rsid w:val="004602BF"/>
    <w:rsid w:val="004603C5"/>
    <w:rsid w:val="00462DB4"/>
    <w:rsid w:val="004654A3"/>
    <w:rsid w:val="00471DF4"/>
    <w:rsid w:val="004753D2"/>
    <w:rsid w:val="00480FB3"/>
    <w:rsid w:val="00483ACD"/>
    <w:rsid w:val="00483ECF"/>
    <w:rsid w:val="00486E6A"/>
    <w:rsid w:val="00493458"/>
    <w:rsid w:val="00495DD6"/>
    <w:rsid w:val="00497165"/>
    <w:rsid w:val="004A31F1"/>
    <w:rsid w:val="004A4355"/>
    <w:rsid w:val="004B02DD"/>
    <w:rsid w:val="004B0743"/>
    <w:rsid w:val="004B146E"/>
    <w:rsid w:val="004B2841"/>
    <w:rsid w:val="004B2D77"/>
    <w:rsid w:val="004B3AF4"/>
    <w:rsid w:val="004B61F0"/>
    <w:rsid w:val="004B6B22"/>
    <w:rsid w:val="004B7FC4"/>
    <w:rsid w:val="004C0CBB"/>
    <w:rsid w:val="004C1AFD"/>
    <w:rsid w:val="004C2212"/>
    <w:rsid w:val="004C2574"/>
    <w:rsid w:val="004C3CFE"/>
    <w:rsid w:val="004C4BF3"/>
    <w:rsid w:val="004C6439"/>
    <w:rsid w:val="004D25F1"/>
    <w:rsid w:val="004D4CE2"/>
    <w:rsid w:val="004D57C1"/>
    <w:rsid w:val="004E1891"/>
    <w:rsid w:val="004E7350"/>
    <w:rsid w:val="004F22D5"/>
    <w:rsid w:val="004F4447"/>
    <w:rsid w:val="004F7F8D"/>
    <w:rsid w:val="005005F8"/>
    <w:rsid w:val="00500B03"/>
    <w:rsid w:val="005026E7"/>
    <w:rsid w:val="00503398"/>
    <w:rsid w:val="00503974"/>
    <w:rsid w:val="00504CEB"/>
    <w:rsid w:val="005065CC"/>
    <w:rsid w:val="0051222E"/>
    <w:rsid w:val="0051450D"/>
    <w:rsid w:val="00514F5F"/>
    <w:rsid w:val="00515C8C"/>
    <w:rsid w:val="00517714"/>
    <w:rsid w:val="00520DEB"/>
    <w:rsid w:val="00522B96"/>
    <w:rsid w:val="00524441"/>
    <w:rsid w:val="00525E51"/>
    <w:rsid w:val="005316AF"/>
    <w:rsid w:val="00533C76"/>
    <w:rsid w:val="00536E5A"/>
    <w:rsid w:val="00536EC4"/>
    <w:rsid w:val="00536F26"/>
    <w:rsid w:val="00540CC1"/>
    <w:rsid w:val="0054150B"/>
    <w:rsid w:val="00542C5D"/>
    <w:rsid w:val="00543C6F"/>
    <w:rsid w:val="00545F93"/>
    <w:rsid w:val="005510CA"/>
    <w:rsid w:val="0055134B"/>
    <w:rsid w:val="005566BF"/>
    <w:rsid w:val="00557537"/>
    <w:rsid w:val="00560081"/>
    <w:rsid w:val="005622A8"/>
    <w:rsid w:val="00562CA2"/>
    <w:rsid w:val="00563213"/>
    <w:rsid w:val="00563229"/>
    <w:rsid w:val="00570650"/>
    <w:rsid w:val="005723C4"/>
    <w:rsid w:val="00572CCC"/>
    <w:rsid w:val="0057394A"/>
    <w:rsid w:val="00574F4B"/>
    <w:rsid w:val="005763F9"/>
    <w:rsid w:val="00577C2C"/>
    <w:rsid w:val="005872B0"/>
    <w:rsid w:val="00590003"/>
    <w:rsid w:val="00592DE4"/>
    <w:rsid w:val="005A09AA"/>
    <w:rsid w:val="005A239E"/>
    <w:rsid w:val="005A254F"/>
    <w:rsid w:val="005A2CF4"/>
    <w:rsid w:val="005A482F"/>
    <w:rsid w:val="005A4962"/>
    <w:rsid w:val="005A7AB0"/>
    <w:rsid w:val="005B203A"/>
    <w:rsid w:val="005B33F4"/>
    <w:rsid w:val="005C133A"/>
    <w:rsid w:val="005C1B80"/>
    <w:rsid w:val="005C1C2F"/>
    <w:rsid w:val="005C3956"/>
    <w:rsid w:val="005C4DF1"/>
    <w:rsid w:val="005C6CDE"/>
    <w:rsid w:val="005D100D"/>
    <w:rsid w:val="005D4E8E"/>
    <w:rsid w:val="005E0855"/>
    <w:rsid w:val="005E2066"/>
    <w:rsid w:val="005E20C0"/>
    <w:rsid w:val="005E2856"/>
    <w:rsid w:val="005E64F3"/>
    <w:rsid w:val="005F0916"/>
    <w:rsid w:val="005F1E84"/>
    <w:rsid w:val="005F2ECB"/>
    <w:rsid w:val="005F3F34"/>
    <w:rsid w:val="0060458D"/>
    <w:rsid w:val="006054DB"/>
    <w:rsid w:val="00605824"/>
    <w:rsid w:val="00607060"/>
    <w:rsid w:val="00611266"/>
    <w:rsid w:val="00611771"/>
    <w:rsid w:val="00612012"/>
    <w:rsid w:val="0061218E"/>
    <w:rsid w:val="006121B4"/>
    <w:rsid w:val="00613A99"/>
    <w:rsid w:val="00614C7A"/>
    <w:rsid w:val="006158A4"/>
    <w:rsid w:val="006163A1"/>
    <w:rsid w:val="00616BC6"/>
    <w:rsid w:val="0062617E"/>
    <w:rsid w:val="00631B05"/>
    <w:rsid w:val="00632BC8"/>
    <w:rsid w:val="006362D0"/>
    <w:rsid w:val="00640C37"/>
    <w:rsid w:val="00640E09"/>
    <w:rsid w:val="00642108"/>
    <w:rsid w:val="00642898"/>
    <w:rsid w:val="006433EB"/>
    <w:rsid w:val="00644907"/>
    <w:rsid w:val="00645A97"/>
    <w:rsid w:val="00646C0E"/>
    <w:rsid w:val="00647388"/>
    <w:rsid w:val="006519CE"/>
    <w:rsid w:val="00652370"/>
    <w:rsid w:val="006542C8"/>
    <w:rsid w:val="00656E59"/>
    <w:rsid w:val="0065725F"/>
    <w:rsid w:val="00660F5D"/>
    <w:rsid w:val="00663768"/>
    <w:rsid w:val="00663ACE"/>
    <w:rsid w:val="0066522D"/>
    <w:rsid w:val="00665CEF"/>
    <w:rsid w:val="0066769B"/>
    <w:rsid w:val="00667AAF"/>
    <w:rsid w:val="00670518"/>
    <w:rsid w:val="00671869"/>
    <w:rsid w:val="00672C8B"/>
    <w:rsid w:val="00672E4C"/>
    <w:rsid w:val="00673E93"/>
    <w:rsid w:val="00680DDB"/>
    <w:rsid w:val="00683CBF"/>
    <w:rsid w:val="0068465D"/>
    <w:rsid w:val="00691EDB"/>
    <w:rsid w:val="006920E6"/>
    <w:rsid w:val="00694B57"/>
    <w:rsid w:val="00697505"/>
    <w:rsid w:val="006A0DF8"/>
    <w:rsid w:val="006A1749"/>
    <w:rsid w:val="006A30AF"/>
    <w:rsid w:val="006A30B2"/>
    <w:rsid w:val="006A3603"/>
    <w:rsid w:val="006A48DA"/>
    <w:rsid w:val="006A7DC3"/>
    <w:rsid w:val="006B3AFE"/>
    <w:rsid w:val="006B4682"/>
    <w:rsid w:val="006B52A0"/>
    <w:rsid w:val="006C0512"/>
    <w:rsid w:val="006C40EB"/>
    <w:rsid w:val="006C4438"/>
    <w:rsid w:val="006C452A"/>
    <w:rsid w:val="006C514C"/>
    <w:rsid w:val="006C5B90"/>
    <w:rsid w:val="006C61D0"/>
    <w:rsid w:val="006C7D9C"/>
    <w:rsid w:val="006D0553"/>
    <w:rsid w:val="006D1A12"/>
    <w:rsid w:val="006D280C"/>
    <w:rsid w:val="006D2FD9"/>
    <w:rsid w:val="006D625D"/>
    <w:rsid w:val="006E5FE2"/>
    <w:rsid w:val="006F211D"/>
    <w:rsid w:val="006F2D7D"/>
    <w:rsid w:val="006F4FB6"/>
    <w:rsid w:val="006F573B"/>
    <w:rsid w:val="006F787F"/>
    <w:rsid w:val="00700E90"/>
    <w:rsid w:val="00701DC4"/>
    <w:rsid w:val="007043F3"/>
    <w:rsid w:val="007048BC"/>
    <w:rsid w:val="00704ABD"/>
    <w:rsid w:val="00705334"/>
    <w:rsid w:val="0070784F"/>
    <w:rsid w:val="007178B3"/>
    <w:rsid w:val="007217D8"/>
    <w:rsid w:val="00721F66"/>
    <w:rsid w:val="00726086"/>
    <w:rsid w:val="00727B43"/>
    <w:rsid w:val="00731AFD"/>
    <w:rsid w:val="0073202C"/>
    <w:rsid w:val="00734FC3"/>
    <w:rsid w:val="007403FA"/>
    <w:rsid w:val="00743C15"/>
    <w:rsid w:val="00744BAE"/>
    <w:rsid w:val="007472A4"/>
    <w:rsid w:val="007514EC"/>
    <w:rsid w:val="00753725"/>
    <w:rsid w:val="00753D58"/>
    <w:rsid w:val="00756EF2"/>
    <w:rsid w:val="007578A4"/>
    <w:rsid w:val="00760C5C"/>
    <w:rsid w:val="00762A0B"/>
    <w:rsid w:val="00763F70"/>
    <w:rsid w:val="00766AB1"/>
    <w:rsid w:val="00767468"/>
    <w:rsid w:val="00772A19"/>
    <w:rsid w:val="00772AF1"/>
    <w:rsid w:val="00772D16"/>
    <w:rsid w:val="00774193"/>
    <w:rsid w:val="007751E8"/>
    <w:rsid w:val="00776C72"/>
    <w:rsid w:val="007778EA"/>
    <w:rsid w:val="00777F4B"/>
    <w:rsid w:val="007819C9"/>
    <w:rsid w:val="00785C14"/>
    <w:rsid w:val="007862F7"/>
    <w:rsid w:val="00790676"/>
    <w:rsid w:val="007913DD"/>
    <w:rsid w:val="007940CF"/>
    <w:rsid w:val="00794E4F"/>
    <w:rsid w:val="007966EE"/>
    <w:rsid w:val="00797B57"/>
    <w:rsid w:val="007A34AB"/>
    <w:rsid w:val="007A45D8"/>
    <w:rsid w:val="007A58AB"/>
    <w:rsid w:val="007A6D70"/>
    <w:rsid w:val="007B080E"/>
    <w:rsid w:val="007C0158"/>
    <w:rsid w:val="007C08B2"/>
    <w:rsid w:val="007C14B8"/>
    <w:rsid w:val="007C1FF6"/>
    <w:rsid w:val="007C2AAF"/>
    <w:rsid w:val="007C43BE"/>
    <w:rsid w:val="007C6A84"/>
    <w:rsid w:val="007C6C89"/>
    <w:rsid w:val="007D1C09"/>
    <w:rsid w:val="007D2452"/>
    <w:rsid w:val="007D346F"/>
    <w:rsid w:val="007D3D34"/>
    <w:rsid w:val="007D612C"/>
    <w:rsid w:val="007D6B7F"/>
    <w:rsid w:val="007E0E13"/>
    <w:rsid w:val="007E37CE"/>
    <w:rsid w:val="007E5A85"/>
    <w:rsid w:val="007E63B2"/>
    <w:rsid w:val="007F0D12"/>
    <w:rsid w:val="007F14CE"/>
    <w:rsid w:val="007F1B44"/>
    <w:rsid w:val="007F78BF"/>
    <w:rsid w:val="00801AFA"/>
    <w:rsid w:val="00802CE6"/>
    <w:rsid w:val="008102F1"/>
    <w:rsid w:val="00812D14"/>
    <w:rsid w:val="00812DC0"/>
    <w:rsid w:val="00812F86"/>
    <w:rsid w:val="00816160"/>
    <w:rsid w:val="00820EFC"/>
    <w:rsid w:val="00821208"/>
    <w:rsid w:val="008242DD"/>
    <w:rsid w:val="008268EA"/>
    <w:rsid w:val="00827945"/>
    <w:rsid w:val="00832246"/>
    <w:rsid w:val="00832B98"/>
    <w:rsid w:val="00834598"/>
    <w:rsid w:val="00836FE9"/>
    <w:rsid w:val="00837237"/>
    <w:rsid w:val="008415DB"/>
    <w:rsid w:val="00850F30"/>
    <w:rsid w:val="008510F3"/>
    <w:rsid w:val="00851909"/>
    <w:rsid w:val="008527EC"/>
    <w:rsid w:val="008537CB"/>
    <w:rsid w:val="00862022"/>
    <w:rsid w:val="008622E5"/>
    <w:rsid w:val="00865C50"/>
    <w:rsid w:val="00866C2F"/>
    <w:rsid w:val="008706AC"/>
    <w:rsid w:val="0087222D"/>
    <w:rsid w:val="008742C6"/>
    <w:rsid w:val="00881773"/>
    <w:rsid w:val="00882FD7"/>
    <w:rsid w:val="008845E4"/>
    <w:rsid w:val="0088579B"/>
    <w:rsid w:val="008857EB"/>
    <w:rsid w:val="00886621"/>
    <w:rsid w:val="00887D4B"/>
    <w:rsid w:val="00892E62"/>
    <w:rsid w:val="00896E62"/>
    <w:rsid w:val="00897AED"/>
    <w:rsid w:val="008A042A"/>
    <w:rsid w:val="008A37E1"/>
    <w:rsid w:val="008A4301"/>
    <w:rsid w:val="008A65CD"/>
    <w:rsid w:val="008B1E2C"/>
    <w:rsid w:val="008B24B1"/>
    <w:rsid w:val="008B2527"/>
    <w:rsid w:val="008B70AF"/>
    <w:rsid w:val="008B715D"/>
    <w:rsid w:val="008C06BD"/>
    <w:rsid w:val="008C09BF"/>
    <w:rsid w:val="008D023C"/>
    <w:rsid w:val="008D11F2"/>
    <w:rsid w:val="008D146F"/>
    <w:rsid w:val="008D497D"/>
    <w:rsid w:val="008D58C0"/>
    <w:rsid w:val="008E00F0"/>
    <w:rsid w:val="008E00F3"/>
    <w:rsid w:val="008E4165"/>
    <w:rsid w:val="008E62F6"/>
    <w:rsid w:val="008E7AFE"/>
    <w:rsid w:val="008F050C"/>
    <w:rsid w:val="008F150B"/>
    <w:rsid w:val="008F1EF3"/>
    <w:rsid w:val="008F3A64"/>
    <w:rsid w:val="008F73E1"/>
    <w:rsid w:val="00900083"/>
    <w:rsid w:val="009010A6"/>
    <w:rsid w:val="009013CD"/>
    <w:rsid w:val="0090230B"/>
    <w:rsid w:val="00906539"/>
    <w:rsid w:val="0090729E"/>
    <w:rsid w:val="00911084"/>
    <w:rsid w:val="0091156C"/>
    <w:rsid w:val="00915FFF"/>
    <w:rsid w:val="0092019F"/>
    <w:rsid w:val="0092422E"/>
    <w:rsid w:val="00924B9C"/>
    <w:rsid w:val="00930A56"/>
    <w:rsid w:val="00930A7E"/>
    <w:rsid w:val="009335A2"/>
    <w:rsid w:val="009337D8"/>
    <w:rsid w:val="00933A6F"/>
    <w:rsid w:val="009342EA"/>
    <w:rsid w:val="00934CB7"/>
    <w:rsid w:val="009374BE"/>
    <w:rsid w:val="00940F5B"/>
    <w:rsid w:val="00942005"/>
    <w:rsid w:val="009537E7"/>
    <w:rsid w:val="00953F8F"/>
    <w:rsid w:val="00961C76"/>
    <w:rsid w:val="00962E8C"/>
    <w:rsid w:val="00963411"/>
    <w:rsid w:val="00963441"/>
    <w:rsid w:val="009646FE"/>
    <w:rsid w:val="0096492B"/>
    <w:rsid w:val="00964B33"/>
    <w:rsid w:val="00966707"/>
    <w:rsid w:val="00967045"/>
    <w:rsid w:val="00972B38"/>
    <w:rsid w:val="00973C65"/>
    <w:rsid w:val="00974F11"/>
    <w:rsid w:val="00974FEE"/>
    <w:rsid w:val="009764F8"/>
    <w:rsid w:val="00977E5B"/>
    <w:rsid w:val="009879BC"/>
    <w:rsid w:val="00992F54"/>
    <w:rsid w:val="0099314A"/>
    <w:rsid w:val="009A08CE"/>
    <w:rsid w:val="009A35FA"/>
    <w:rsid w:val="009A4BE0"/>
    <w:rsid w:val="009A5EE7"/>
    <w:rsid w:val="009B0BF2"/>
    <w:rsid w:val="009B139F"/>
    <w:rsid w:val="009B20DC"/>
    <w:rsid w:val="009B2A3A"/>
    <w:rsid w:val="009B374E"/>
    <w:rsid w:val="009B3D62"/>
    <w:rsid w:val="009B4CCE"/>
    <w:rsid w:val="009C16D7"/>
    <w:rsid w:val="009C5F8E"/>
    <w:rsid w:val="009D4E26"/>
    <w:rsid w:val="009D6214"/>
    <w:rsid w:val="009E19C6"/>
    <w:rsid w:val="009E4F97"/>
    <w:rsid w:val="009F2CA2"/>
    <w:rsid w:val="009F356B"/>
    <w:rsid w:val="009F42EE"/>
    <w:rsid w:val="009F5795"/>
    <w:rsid w:val="009F5D0B"/>
    <w:rsid w:val="009F7417"/>
    <w:rsid w:val="00A04174"/>
    <w:rsid w:val="00A05FC2"/>
    <w:rsid w:val="00A10CC5"/>
    <w:rsid w:val="00A13C3E"/>
    <w:rsid w:val="00A14CEE"/>
    <w:rsid w:val="00A20EF4"/>
    <w:rsid w:val="00A21415"/>
    <w:rsid w:val="00A21ACF"/>
    <w:rsid w:val="00A313D1"/>
    <w:rsid w:val="00A317B3"/>
    <w:rsid w:val="00A3244E"/>
    <w:rsid w:val="00A32DD1"/>
    <w:rsid w:val="00A34720"/>
    <w:rsid w:val="00A3741B"/>
    <w:rsid w:val="00A37900"/>
    <w:rsid w:val="00A40A4B"/>
    <w:rsid w:val="00A411BC"/>
    <w:rsid w:val="00A43770"/>
    <w:rsid w:val="00A43E19"/>
    <w:rsid w:val="00A450F8"/>
    <w:rsid w:val="00A4621F"/>
    <w:rsid w:val="00A46F9C"/>
    <w:rsid w:val="00A46FAA"/>
    <w:rsid w:val="00A47370"/>
    <w:rsid w:val="00A475D8"/>
    <w:rsid w:val="00A5004A"/>
    <w:rsid w:val="00A52A34"/>
    <w:rsid w:val="00A52F78"/>
    <w:rsid w:val="00A53283"/>
    <w:rsid w:val="00A55AE5"/>
    <w:rsid w:val="00A561F0"/>
    <w:rsid w:val="00A62BE0"/>
    <w:rsid w:val="00A63CCB"/>
    <w:rsid w:val="00A647AF"/>
    <w:rsid w:val="00A648E6"/>
    <w:rsid w:val="00A67263"/>
    <w:rsid w:val="00A76320"/>
    <w:rsid w:val="00A773DC"/>
    <w:rsid w:val="00A774B0"/>
    <w:rsid w:val="00A77BB0"/>
    <w:rsid w:val="00A851A2"/>
    <w:rsid w:val="00A869E3"/>
    <w:rsid w:val="00A87387"/>
    <w:rsid w:val="00A91638"/>
    <w:rsid w:val="00A93B97"/>
    <w:rsid w:val="00A93BE0"/>
    <w:rsid w:val="00A9707A"/>
    <w:rsid w:val="00A97DDB"/>
    <w:rsid w:val="00A97FFC"/>
    <w:rsid w:val="00AA03A4"/>
    <w:rsid w:val="00AA0875"/>
    <w:rsid w:val="00AA1091"/>
    <w:rsid w:val="00AA64F6"/>
    <w:rsid w:val="00AA6DFC"/>
    <w:rsid w:val="00AB1498"/>
    <w:rsid w:val="00AB21E1"/>
    <w:rsid w:val="00AB31A3"/>
    <w:rsid w:val="00AB4788"/>
    <w:rsid w:val="00AB57D1"/>
    <w:rsid w:val="00AB7E0C"/>
    <w:rsid w:val="00AC07B2"/>
    <w:rsid w:val="00AC0872"/>
    <w:rsid w:val="00AC54E0"/>
    <w:rsid w:val="00AD0D05"/>
    <w:rsid w:val="00AD1ECD"/>
    <w:rsid w:val="00AD25AA"/>
    <w:rsid w:val="00AD2989"/>
    <w:rsid w:val="00AD2A58"/>
    <w:rsid w:val="00AD37DA"/>
    <w:rsid w:val="00AE0C86"/>
    <w:rsid w:val="00AE0F55"/>
    <w:rsid w:val="00AE1C99"/>
    <w:rsid w:val="00AE3349"/>
    <w:rsid w:val="00AE78B8"/>
    <w:rsid w:val="00AF31D9"/>
    <w:rsid w:val="00AF3379"/>
    <w:rsid w:val="00B01D6E"/>
    <w:rsid w:val="00B02EFA"/>
    <w:rsid w:val="00B0441A"/>
    <w:rsid w:val="00B04681"/>
    <w:rsid w:val="00B078A8"/>
    <w:rsid w:val="00B07DE8"/>
    <w:rsid w:val="00B12B75"/>
    <w:rsid w:val="00B1325B"/>
    <w:rsid w:val="00B15EC6"/>
    <w:rsid w:val="00B21C09"/>
    <w:rsid w:val="00B22143"/>
    <w:rsid w:val="00B255C8"/>
    <w:rsid w:val="00B27BAD"/>
    <w:rsid w:val="00B31BE1"/>
    <w:rsid w:val="00B32685"/>
    <w:rsid w:val="00B32ADE"/>
    <w:rsid w:val="00B34325"/>
    <w:rsid w:val="00B345E5"/>
    <w:rsid w:val="00B3609B"/>
    <w:rsid w:val="00B40793"/>
    <w:rsid w:val="00B41BEC"/>
    <w:rsid w:val="00B436DF"/>
    <w:rsid w:val="00B43DC2"/>
    <w:rsid w:val="00B444DD"/>
    <w:rsid w:val="00B50B1E"/>
    <w:rsid w:val="00B5134A"/>
    <w:rsid w:val="00B51380"/>
    <w:rsid w:val="00B55FE9"/>
    <w:rsid w:val="00B5768B"/>
    <w:rsid w:val="00B63C42"/>
    <w:rsid w:val="00B677ED"/>
    <w:rsid w:val="00B67C1F"/>
    <w:rsid w:val="00B67C23"/>
    <w:rsid w:val="00B70F0B"/>
    <w:rsid w:val="00B72AD1"/>
    <w:rsid w:val="00B73B63"/>
    <w:rsid w:val="00B73CDA"/>
    <w:rsid w:val="00B73CF6"/>
    <w:rsid w:val="00B77733"/>
    <w:rsid w:val="00B77B37"/>
    <w:rsid w:val="00B803A7"/>
    <w:rsid w:val="00B81160"/>
    <w:rsid w:val="00B818A3"/>
    <w:rsid w:val="00B919FF"/>
    <w:rsid w:val="00B921CE"/>
    <w:rsid w:val="00B94477"/>
    <w:rsid w:val="00B94B5C"/>
    <w:rsid w:val="00B964DA"/>
    <w:rsid w:val="00B965A5"/>
    <w:rsid w:val="00B9745C"/>
    <w:rsid w:val="00B977FA"/>
    <w:rsid w:val="00BA2F05"/>
    <w:rsid w:val="00BA3130"/>
    <w:rsid w:val="00BA318D"/>
    <w:rsid w:val="00BA344E"/>
    <w:rsid w:val="00BA78D7"/>
    <w:rsid w:val="00BB276C"/>
    <w:rsid w:val="00BB27AA"/>
    <w:rsid w:val="00BB2DFC"/>
    <w:rsid w:val="00BB4D3E"/>
    <w:rsid w:val="00BB5628"/>
    <w:rsid w:val="00BC013B"/>
    <w:rsid w:val="00BC1D7D"/>
    <w:rsid w:val="00BC30F8"/>
    <w:rsid w:val="00BC678D"/>
    <w:rsid w:val="00BC6E34"/>
    <w:rsid w:val="00BC6EB4"/>
    <w:rsid w:val="00BD074D"/>
    <w:rsid w:val="00BD1819"/>
    <w:rsid w:val="00BD4ED5"/>
    <w:rsid w:val="00BD5BB5"/>
    <w:rsid w:val="00BD73D7"/>
    <w:rsid w:val="00BE3367"/>
    <w:rsid w:val="00BE4CFC"/>
    <w:rsid w:val="00BE5092"/>
    <w:rsid w:val="00BE530B"/>
    <w:rsid w:val="00BE6AD1"/>
    <w:rsid w:val="00BF0A90"/>
    <w:rsid w:val="00BF0CE2"/>
    <w:rsid w:val="00BF0F1A"/>
    <w:rsid w:val="00BF1125"/>
    <w:rsid w:val="00BF624E"/>
    <w:rsid w:val="00BF738C"/>
    <w:rsid w:val="00C01A3C"/>
    <w:rsid w:val="00C0279A"/>
    <w:rsid w:val="00C03218"/>
    <w:rsid w:val="00C03BC6"/>
    <w:rsid w:val="00C045A3"/>
    <w:rsid w:val="00C04D7A"/>
    <w:rsid w:val="00C05052"/>
    <w:rsid w:val="00C05D27"/>
    <w:rsid w:val="00C10AE5"/>
    <w:rsid w:val="00C10BE9"/>
    <w:rsid w:val="00C11CD2"/>
    <w:rsid w:val="00C12772"/>
    <w:rsid w:val="00C12AC8"/>
    <w:rsid w:val="00C1549C"/>
    <w:rsid w:val="00C156E2"/>
    <w:rsid w:val="00C160D2"/>
    <w:rsid w:val="00C1695F"/>
    <w:rsid w:val="00C20A14"/>
    <w:rsid w:val="00C230AF"/>
    <w:rsid w:val="00C24762"/>
    <w:rsid w:val="00C25BAE"/>
    <w:rsid w:val="00C32C75"/>
    <w:rsid w:val="00C35FE3"/>
    <w:rsid w:val="00C36D08"/>
    <w:rsid w:val="00C4225D"/>
    <w:rsid w:val="00C4605D"/>
    <w:rsid w:val="00C516D0"/>
    <w:rsid w:val="00C52517"/>
    <w:rsid w:val="00C52DB6"/>
    <w:rsid w:val="00C54596"/>
    <w:rsid w:val="00C54834"/>
    <w:rsid w:val="00C5483F"/>
    <w:rsid w:val="00C56198"/>
    <w:rsid w:val="00C564AD"/>
    <w:rsid w:val="00C5650B"/>
    <w:rsid w:val="00C57C0A"/>
    <w:rsid w:val="00C62A0F"/>
    <w:rsid w:val="00C6440B"/>
    <w:rsid w:val="00C64D99"/>
    <w:rsid w:val="00C65B32"/>
    <w:rsid w:val="00C70831"/>
    <w:rsid w:val="00C70D3D"/>
    <w:rsid w:val="00C74DF6"/>
    <w:rsid w:val="00C80983"/>
    <w:rsid w:val="00C80A5D"/>
    <w:rsid w:val="00C80AD8"/>
    <w:rsid w:val="00C814D4"/>
    <w:rsid w:val="00C82CB9"/>
    <w:rsid w:val="00C835AE"/>
    <w:rsid w:val="00C845B4"/>
    <w:rsid w:val="00C85E96"/>
    <w:rsid w:val="00C923F0"/>
    <w:rsid w:val="00C930B5"/>
    <w:rsid w:val="00CA0BC3"/>
    <w:rsid w:val="00CA1F3E"/>
    <w:rsid w:val="00CA394B"/>
    <w:rsid w:val="00CA4474"/>
    <w:rsid w:val="00CA5ABD"/>
    <w:rsid w:val="00CB06DD"/>
    <w:rsid w:val="00CB0E94"/>
    <w:rsid w:val="00CB4848"/>
    <w:rsid w:val="00CB687A"/>
    <w:rsid w:val="00CC402A"/>
    <w:rsid w:val="00CC5C80"/>
    <w:rsid w:val="00CC5F9C"/>
    <w:rsid w:val="00CD24A1"/>
    <w:rsid w:val="00CD25D2"/>
    <w:rsid w:val="00CD2BDA"/>
    <w:rsid w:val="00CD3147"/>
    <w:rsid w:val="00CD5321"/>
    <w:rsid w:val="00CD5710"/>
    <w:rsid w:val="00CD6411"/>
    <w:rsid w:val="00CD79D0"/>
    <w:rsid w:val="00CE0D76"/>
    <w:rsid w:val="00CE22BF"/>
    <w:rsid w:val="00CE2AD9"/>
    <w:rsid w:val="00CE69F3"/>
    <w:rsid w:val="00CE7681"/>
    <w:rsid w:val="00CF062A"/>
    <w:rsid w:val="00CF1158"/>
    <w:rsid w:val="00CF46E1"/>
    <w:rsid w:val="00CF4F65"/>
    <w:rsid w:val="00CF5E42"/>
    <w:rsid w:val="00D0156D"/>
    <w:rsid w:val="00D02595"/>
    <w:rsid w:val="00D03531"/>
    <w:rsid w:val="00D03EF9"/>
    <w:rsid w:val="00D0575E"/>
    <w:rsid w:val="00D120E8"/>
    <w:rsid w:val="00D127C3"/>
    <w:rsid w:val="00D14EFE"/>
    <w:rsid w:val="00D16FA1"/>
    <w:rsid w:val="00D20947"/>
    <w:rsid w:val="00D245EB"/>
    <w:rsid w:val="00D26F4E"/>
    <w:rsid w:val="00D314C6"/>
    <w:rsid w:val="00D32E32"/>
    <w:rsid w:val="00D33753"/>
    <w:rsid w:val="00D33B51"/>
    <w:rsid w:val="00D343EE"/>
    <w:rsid w:val="00D40726"/>
    <w:rsid w:val="00D41DBC"/>
    <w:rsid w:val="00D4216B"/>
    <w:rsid w:val="00D431EA"/>
    <w:rsid w:val="00D44423"/>
    <w:rsid w:val="00D46A95"/>
    <w:rsid w:val="00D47494"/>
    <w:rsid w:val="00D474CB"/>
    <w:rsid w:val="00D47B64"/>
    <w:rsid w:val="00D53940"/>
    <w:rsid w:val="00D542A5"/>
    <w:rsid w:val="00D55103"/>
    <w:rsid w:val="00D56105"/>
    <w:rsid w:val="00D56407"/>
    <w:rsid w:val="00D70286"/>
    <w:rsid w:val="00D71729"/>
    <w:rsid w:val="00D8217D"/>
    <w:rsid w:val="00D829C6"/>
    <w:rsid w:val="00D8747F"/>
    <w:rsid w:val="00D92157"/>
    <w:rsid w:val="00DA0738"/>
    <w:rsid w:val="00DA33E7"/>
    <w:rsid w:val="00DA4C79"/>
    <w:rsid w:val="00DA5B54"/>
    <w:rsid w:val="00DA6890"/>
    <w:rsid w:val="00DB0193"/>
    <w:rsid w:val="00DB0BE3"/>
    <w:rsid w:val="00DB1AE2"/>
    <w:rsid w:val="00DB1F15"/>
    <w:rsid w:val="00DC220E"/>
    <w:rsid w:val="00DC2F36"/>
    <w:rsid w:val="00DC5FE1"/>
    <w:rsid w:val="00DC7E26"/>
    <w:rsid w:val="00DD1728"/>
    <w:rsid w:val="00DD21BE"/>
    <w:rsid w:val="00DD4E14"/>
    <w:rsid w:val="00DD6146"/>
    <w:rsid w:val="00DD6817"/>
    <w:rsid w:val="00DE0ACB"/>
    <w:rsid w:val="00DE76B0"/>
    <w:rsid w:val="00DE7B66"/>
    <w:rsid w:val="00DF2425"/>
    <w:rsid w:val="00DF6153"/>
    <w:rsid w:val="00DF643F"/>
    <w:rsid w:val="00DF757F"/>
    <w:rsid w:val="00E0005E"/>
    <w:rsid w:val="00E01994"/>
    <w:rsid w:val="00E01C5C"/>
    <w:rsid w:val="00E026B6"/>
    <w:rsid w:val="00E06A99"/>
    <w:rsid w:val="00E12160"/>
    <w:rsid w:val="00E20E74"/>
    <w:rsid w:val="00E21971"/>
    <w:rsid w:val="00E22795"/>
    <w:rsid w:val="00E25AB7"/>
    <w:rsid w:val="00E30C2A"/>
    <w:rsid w:val="00E32F42"/>
    <w:rsid w:val="00E34420"/>
    <w:rsid w:val="00E37618"/>
    <w:rsid w:val="00E40309"/>
    <w:rsid w:val="00E40BA9"/>
    <w:rsid w:val="00E41EA3"/>
    <w:rsid w:val="00E46968"/>
    <w:rsid w:val="00E4762A"/>
    <w:rsid w:val="00E47770"/>
    <w:rsid w:val="00E50405"/>
    <w:rsid w:val="00E50565"/>
    <w:rsid w:val="00E5355E"/>
    <w:rsid w:val="00E5419C"/>
    <w:rsid w:val="00E54E1E"/>
    <w:rsid w:val="00E55E75"/>
    <w:rsid w:val="00E562D0"/>
    <w:rsid w:val="00E567A7"/>
    <w:rsid w:val="00E603F4"/>
    <w:rsid w:val="00E64CB9"/>
    <w:rsid w:val="00E7014B"/>
    <w:rsid w:val="00E712B8"/>
    <w:rsid w:val="00E7254B"/>
    <w:rsid w:val="00E72DE8"/>
    <w:rsid w:val="00E80339"/>
    <w:rsid w:val="00E80CD6"/>
    <w:rsid w:val="00E8305A"/>
    <w:rsid w:val="00E84242"/>
    <w:rsid w:val="00E85925"/>
    <w:rsid w:val="00E872EB"/>
    <w:rsid w:val="00E87BA2"/>
    <w:rsid w:val="00E93207"/>
    <w:rsid w:val="00E9425B"/>
    <w:rsid w:val="00E953C0"/>
    <w:rsid w:val="00EA2893"/>
    <w:rsid w:val="00EA348A"/>
    <w:rsid w:val="00EA3E7A"/>
    <w:rsid w:val="00EA595B"/>
    <w:rsid w:val="00EA7C41"/>
    <w:rsid w:val="00EB060D"/>
    <w:rsid w:val="00EB09E0"/>
    <w:rsid w:val="00EB6E0F"/>
    <w:rsid w:val="00EC3948"/>
    <w:rsid w:val="00EC406C"/>
    <w:rsid w:val="00EC552F"/>
    <w:rsid w:val="00EC7B9D"/>
    <w:rsid w:val="00EC7C11"/>
    <w:rsid w:val="00ED57E2"/>
    <w:rsid w:val="00EE1CB0"/>
    <w:rsid w:val="00EE20CA"/>
    <w:rsid w:val="00EE397C"/>
    <w:rsid w:val="00EE4625"/>
    <w:rsid w:val="00EE72D3"/>
    <w:rsid w:val="00EF0661"/>
    <w:rsid w:val="00EF2255"/>
    <w:rsid w:val="00EF2257"/>
    <w:rsid w:val="00EF587F"/>
    <w:rsid w:val="00F04651"/>
    <w:rsid w:val="00F14952"/>
    <w:rsid w:val="00F260E9"/>
    <w:rsid w:val="00F2673B"/>
    <w:rsid w:val="00F311F7"/>
    <w:rsid w:val="00F3234C"/>
    <w:rsid w:val="00F33F03"/>
    <w:rsid w:val="00F3468D"/>
    <w:rsid w:val="00F36515"/>
    <w:rsid w:val="00F36873"/>
    <w:rsid w:val="00F408EF"/>
    <w:rsid w:val="00F44AD2"/>
    <w:rsid w:val="00F4581F"/>
    <w:rsid w:val="00F45D5D"/>
    <w:rsid w:val="00F461C6"/>
    <w:rsid w:val="00F46ADD"/>
    <w:rsid w:val="00F51164"/>
    <w:rsid w:val="00F52ECB"/>
    <w:rsid w:val="00F5313E"/>
    <w:rsid w:val="00F53832"/>
    <w:rsid w:val="00F55699"/>
    <w:rsid w:val="00F55C79"/>
    <w:rsid w:val="00F60A3D"/>
    <w:rsid w:val="00F61F9C"/>
    <w:rsid w:val="00F62097"/>
    <w:rsid w:val="00F62E4C"/>
    <w:rsid w:val="00F7013D"/>
    <w:rsid w:val="00F710FF"/>
    <w:rsid w:val="00F72335"/>
    <w:rsid w:val="00F72E3A"/>
    <w:rsid w:val="00F73D47"/>
    <w:rsid w:val="00F77018"/>
    <w:rsid w:val="00F800AA"/>
    <w:rsid w:val="00F815B8"/>
    <w:rsid w:val="00F82ECC"/>
    <w:rsid w:val="00F8345F"/>
    <w:rsid w:val="00F84FCF"/>
    <w:rsid w:val="00F85C49"/>
    <w:rsid w:val="00F928C7"/>
    <w:rsid w:val="00F92F29"/>
    <w:rsid w:val="00F93489"/>
    <w:rsid w:val="00F97046"/>
    <w:rsid w:val="00F97586"/>
    <w:rsid w:val="00FA149F"/>
    <w:rsid w:val="00FA3207"/>
    <w:rsid w:val="00FA5374"/>
    <w:rsid w:val="00FA66BF"/>
    <w:rsid w:val="00FA71EA"/>
    <w:rsid w:val="00FB7CD8"/>
    <w:rsid w:val="00FC0950"/>
    <w:rsid w:val="00FC134C"/>
    <w:rsid w:val="00FC18E4"/>
    <w:rsid w:val="00FC1DC3"/>
    <w:rsid w:val="00FC2957"/>
    <w:rsid w:val="00FD16BB"/>
    <w:rsid w:val="00FD1D04"/>
    <w:rsid w:val="00FD3A46"/>
    <w:rsid w:val="00FD413D"/>
    <w:rsid w:val="00FD4EE0"/>
    <w:rsid w:val="00FD5464"/>
    <w:rsid w:val="00FD6EF8"/>
    <w:rsid w:val="00FD72B3"/>
    <w:rsid w:val="00FE2788"/>
    <w:rsid w:val="00FE514A"/>
    <w:rsid w:val="00FE5395"/>
    <w:rsid w:val="00FE5693"/>
    <w:rsid w:val="00FE61B4"/>
    <w:rsid w:val="00FF340C"/>
    <w:rsid w:val="00FF4124"/>
    <w:rsid w:val="00FF5581"/>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0C1EC"/>
  <w15:docId w15:val="{CA240546-E06B-4483-BFCC-81FB793F4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34"/>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character" w:customStyle="1" w:styleId="Nierozpoznanawzmianka1">
    <w:name w:val="Nierozpoznana wzmianka1"/>
    <w:basedOn w:val="Domylnaczcionkaakapitu"/>
    <w:uiPriority w:val="99"/>
    <w:semiHidden/>
    <w:unhideWhenUsed/>
    <w:rsid w:val="00312FA7"/>
    <w:rPr>
      <w:color w:val="605E5C"/>
      <w:shd w:val="clear" w:color="auto" w:fill="E1DFDD"/>
    </w:rPr>
  </w:style>
  <w:style w:type="character" w:customStyle="1" w:styleId="Teksttreci61">
    <w:name w:val="Tekst treści6"/>
    <w:qFormat/>
    <w:rsid w:val="00FA3207"/>
    <w:rPr>
      <w:color w:val="000000"/>
      <w:spacing w:val="0"/>
      <w:w w:val="100"/>
      <w:position w:val="0"/>
      <w:sz w:val="21"/>
      <w:vertAlign w:val="baseline"/>
      <w:lang w:val="pl-PL" w:eastAsia="x-none"/>
    </w:rPr>
  </w:style>
  <w:style w:type="paragraph" w:customStyle="1" w:styleId="Standard">
    <w:name w:val="Standard"/>
    <w:qFormat/>
    <w:rsid w:val="00C32C75"/>
    <w:pPr>
      <w:widowControl w:val="0"/>
      <w:suppressAutoHyphens/>
      <w:textAlignment w:val="baseline"/>
    </w:pPr>
    <w:rPr>
      <w:rFonts w:ascii="Liberation Serif" w:eastAsia="SimSun" w:hAnsi="Liberation Serif" w:cs="Lucida Sans"/>
      <w:kern w:val="2"/>
      <w:sz w:val="24"/>
      <w:szCs w:val="24"/>
      <w:lang w:eastAsia="zh-CN" w:bidi="hi-IN"/>
    </w:rPr>
  </w:style>
  <w:style w:type="paragraph" w:customStyle="1" w:styleId="Tytu">
    <w:name w:val="Tytu?"/>
    <w:basedOn w:val="Normalny"/>
    <w:rsid w:val="009E4F97"/>
    <w:pPr>
      <w:spacing w:after="0" w:line="240" w:lineRule="auto"/>
      <w:jc w:val="center"/>
    </w:pPr>
    <w:rPr>
      <w:rFonts w:ascii="Times New Roman" w:eastAsia="Times New Roman" w:hAnsi="Times New Roman" w:cs="Times New Roman"/>
      <w:b/>
      <w:sz w:val="28"/>
      <w:szCs w:val="20"/>
      <w:lang w:eastAsia="pl-PL"/>
    </w:rPr>
  </w:style>
  <w:style w:type="paragraph" w:customStyle="1" w:styleId="Teksttreci1">
    <w:name w:val="Tekst treści1"/>
    <w:basedOn w:val="Standard"/>
    <w:qFormat/>
    <w:rsid w:val="009E4F97"/>
    <w:pPr>
      <w:spacing w:before="240" w:after="1980" w:line="240" w:lineRule="atLeast"/>
      <w:ind w:hanging="600"/>
    </w:pPr>
    <w:rPr>
      <w:sz w:val="21"/>
      <w:szCs w:val="21"/>
    </w:rPr>
  </w:style>
  <w:style w:type="paragraph" w:styleId="NormalnyWeb">
    <w:name w:val="Normal (Web)"/>
    <w:basedOn w:val="Normalny"/>
    <w:uiPriority w:val="99"/>
    <w:unhideWhenUsed/>
    <w:rsid w:val="009E4F97"/>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Tekstpodstawowywcity33">
    <w:name w:val="Tekst podstawowy wcięty 33"/>
    <w:basedOn w:val="Normalny"/>
    <w:rsid w:val="00216650"/>
    <w:pPr>
      <w:spacing w:after="0" w:line="240" w:lineRule="auto"/>
    </w:pPr>
    <w:rPr>
      <w:rFonts w:ascii="Times New Roman" w:eastAsia="Times New Roman" w:hAnsi="Times New Roman" w:cs="Times New Roman"/>
      <w:sz w:val="24"/>
      <w:szCs w:val="20"/>
      <w:lang w:eastAsia="pl-PL"/>
    </w:rPr>
  </w:style>
  <w:style w:type="paragraph" w:customStyle="1" w:styleId="Tekstpodstawowy22">
    <w:name w:val="Tekst podstawowy 22"/>
    <w:basedOn w:val="Normalny"/>
    <w:rsid w:val="00A62BE0"/>
    <w:pPr>
      <w:spacing w:after="0" w:line="240" w:lineRule="auto"/>
    </w:pPr>
    <w:rPr>
      <w:rFonts w:ascii="Times New Roman" w:eastAsia="Times New Roman" w:hAnsi="Times New Roman" w:cs="Times New Roman"/>
      <w:szCs w:val="20"/>
      <w:lang w:eastAsia="pl-PL"/>
    </w:rPr>
  </w:style>
  <w:style w:type="character" w:styleId="Nierozpoznanawzmianka">
    <w:name w:val="Unresolved Mention"/>
    <w:basedOn w:val="Domylnaczcionkaakapitu"/>
    <w:uiPriority w:val="99"/>
    <w:semiHidden/>
    <w:unhideWhenUsed/>
    <w:rsid w:val="00A37900"/>
    <w:rPr>
      <w:color w:val="605E5C"/>
      <w:shd w:val="clear" w:color="auto" w:fill="E1DFDD"/>
    </w:rPr>
  </w:style>
  <w:style w:type="character" w:styleId="Numerstrony">
    <w:name w:val="page number"/>
    <w:basedOn w:val="Domylnaczcionkaakapitu"/>
    <w:uiPriority w:val="99"/>
    <w:rsid w:val="00CE22BF"/>
    <w:rPr>
      <w:rFonts w:cs="Times New Roman"/>
    </w:rPr>
  </w:style>
  <w:style w:type="paragraph" w:customStyle="1" w:styleId="pf0">
    <w:name w:val="pf0"/>
    <w:basedOn w:val="Normalny"/>
    <w:rsid w:val="0005164B"/>
    <w:pPr>
      <w:spacing w:before="100" w:beforeAutospacing="1" w:after="100" w:afterAutospacing="1" w:line="240" w:lineRule="auto"/>
      <w:ind w:left="600"/>
    </w:pPr>
    <w:rPr>
      <w:rFonts w:ascii="Times New Roman" w:eastAsia="Times New Roman" w:hAnsi="Times New Roman" w:cs="Times New Roman"/>
      <w:sz w:val="24"/>
      <w:szCs w:val="24"/>
      <w:lang w:eastAsia="pl-PL"/>
    </w:rPr>
  </w:style>
  <w:style w:type="character" w:customStyle="1" w:styleId="cf01">
    <w:name w:val="cf01"/>
    <w:basedOn w:val="Domylnaczcionkaakapitu"/>
    <w:rsid w:val="0005164B"/>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15643">
      <w:bodyDiv w:val="1"/>
      <w:marLeft w:val="0"/>
      <w:marRight w:val="0"/>
      <w:marTop w:val="0"/>
      <w:marBottom w:val="0"/>
      <w:divBdr>
        <w:top w:val="none" w:sz="0" w:space="0" w:color="auto"/>
        <w:left w:val="none" w:sz="0" w:space="0" w:color="auto"/>
        <w:bottom w:val="none" w:sz="0" w:space="0" w:color="auto"/>
        <w:right w:val="none" w:sz="0" w:space="0" w:color="auto"/>
      </w:divBdr>
    </w:div>
    <w:div w:id="160898310">
      <w:bodyDiv w:val="1"/>
      <w:marLeft w:val="0"/>
      <w:marRight w:val="0"/>
      <w:marTop w:val="0"/>
      <w:marBottom w:val="0"/>
      <w:divBdr>
        <w:top w:val="none" w:sz="0" w:space="0" w:color="auto"/>
        <w:left w:val="none" w:sz="0" w:space="0" w:color="auto"/>
        <w:bottom w:val="none" w:sz="0" w:space="0" w:color="auto"/>
        <w:right w:val="none" w:sz="0" w:space="0" w:color="auto"/>
      </w:divBdr>
    </w:div>
    <w:div w:id="561334267">
      <w:bodyDiv w:val="1"/>
      <w:marLeft w:val="0"/>
      <w:marRight w:val="0"/>
      <w:marTop w:val="0"/>
      <w:marBottom w:val="0"/>
      <w:divBdr>
        <w:top w:val="none" w:sz="0" w:space="0" w:color="auto"/>
        <w:left w:val="none" w:sz="0" w:space="0" w:color="auto"/>
        <w:bottom w:val="none" w:sz="0" w:space="0" w:color="auto"/>
        <w:right w:val="none" w:sz="0" w:space="0" w:color="auto"/>
      </w:divBdr>
    </w:div>
    <w:div w:id="589584023">
      <w:bodyDiv w:val="1"/>
      <w:marLeft w:val="0"/>
      <w:marRight w:val="0"/>
      <w:marTop w:val="0"/>
      <w:marBottom w:val="0"/>
      <w:divBdr>
        <w:top w:val="none" w:sz="0" w:space="0" w:color="auto"/>
        <w:left w:val="none" w:sz="0" w:space="0" w:color="auto"/>
        <w:bottom w:val="none" w:sz="0" w:space="0" w:color="auto"/>
        <w:right w:val="none" w:sz="0" w:space="0" w:color="auto"/>
      </w:divBdr>
    </w:div>
    <w:div w:id="895894876">
      <w:bodyDiv w:val="1"/>
      <w:marLeft w:val="0"/>
      <w:marRight w:val="0"/>
      <w:marTop w:val="0"/>
      <w:marBottom w:val="0"/>
      <w:divBdr>
        <w:top w:val="none" w:sz="0" w:space="0" w:color="auto"/>
        <w:left w:val="none" w:sz="0" w:space="0" w:color="auto"/>
        <w:bottom w:val="none" w:sz="0" w:space="0" w:color="auto"/>
        <w:right w:val="none" w:sz="0" w:space="0" w:color="auto"/>
      </w:divBdr>
    </w:div>
    <w:div w:id="1223373006">
      <w:bodyDiv w:val="1"/>
      <w:marLeft w:val="0"/>
      <w:marRight w:val="0"/>
      <w:marTop w:val="0"/>
      <w:marBottom w:val="0"/>
      <w:divBdr>
        <w:top w:val="none" w:sz="0" w:space="0" w:color="auto"/>
        <w:left w:val="none" w:sz="0" w:space="0" w:color="auto"/>
        <w:bottom w:val="none" w:sz="0" w:space="0" w:color="auto"/>
        <w:right w:val="none" w:sz="0" w:space="0" w:color="auto"/>
      </w:divBdr>
    </w:div>
    <w:div w:id="1905412810">
      <w:bodyDiv w:val="1"/>
      <w:marLeft w:val="0"/>
      <w:marRight w:val="0"/>
      <w:marTop w:val="0"/>
      <w:marBottom w:val="0"/>
      <w:divBdr>
        <w:top w:val="none" w:sz="0" w:space="0" w:color="auto"/>
        <w:left w:val="none" w:sz="0" w:space="0" w:color="auto"/>
        <w:bottom w:val="none" w:sz="0" w:space="0" w:color="auto"/>
        <w:right w:val="none" w:sz="0" w:space="0" w:color="auto"/>
      </w:divBdr>
      <w:divsChild>
        <w:div w:id="259142851">
          <w:marLeft w:val="0"/>
          <w:marRight w:val="0"/>
          <w:marTop w:val="0"/>
          <w:marBottom w:val="0"/>
          <w:divBdr>
            <w:top w:val="none" w:sz="0" w:space="0" w:color="auto"/>
            <w:left w:val="none" w:sz="0" w:space="0" w:color="auto"/>
            <w:bottom w:val="none" w:sz="0" w:space="0" w:color="auto"/>
            <w:right w:val="none" w:sz="0" w:space="0" w:color="auto"/>
          </w:divBdr>
        </w:div>
      </w:divsChild>
    </w:div>
    <w:div w:id="2074156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ip.um.rybnik.eu/docs/2016/01/07/file_3663731.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inwestycje3@um.rybnik.pl" TargetMode="External"/><Relationship Id="rId4" Type="http://schemas.openxmlformats.org/officeDocument/2006/relationships/settings" Target="settings.xml"/><Relationship Id="rId9" Type="http://schemas.openxmlformats.org/officeDocument/2006/relationships/hyperlink" Target="mailto:sprzedawca@owg.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BE3C16-7EEF-489C-82D1-F5B03A207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1997</TotalTime>
  <Pages>37</Pages>
  <Words>10738</Words>
  <Characters>64431</Characters>
  <Application>Microsoft Office Word</Application>
  <DocSecurity>0</DocSecurity>
  <Lines>536</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Beata Gałuszka</cp:lastModifiedBy>
  <cp:revision>173</cp:revision>
  <cp:lastPrinted>2026-02-10T10:36:00Z</cp:lastPrinted>
  <dcterms:created xsi:type="dcterms:W3CDTF">2023-05-05T08:30:00Z</dcterms:created>
  <dcterms:modified xsi:type="dcterms:W3CDTF">2026-02-10T10:37:00Z</dcterms:modified>
</cp:coreProperties>
</file>