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6F19CE" w14:textId="77777777" w:rsidR="00DA1D0F" w:rsidRDefault="00DA1D0F" w:rsidP="00DA1D0F">
      <w:pPr>
        <w:pStyle w:val="default"/>
        <w:spacing w:before="0" w:beforeAutospacing="0" w:after="0" w:afterAutospacing="0" w:line="276" w:lineRule="auto"/>
        <w:jc w:val="right"/>
        <w:rPr>
          <w:rFonts w:ascii="Arial" w:eastAsia="Calibri" w:hAnsi="Arial" w:cs="Arial"/>
          <w:sz w:val="22"/>
        </w:rPr>
      </w:pPr>
    </w:p>
    <w:p w14:paraId="4E3D1ED5" w14:textId="10003EF8" w:rsidR="00E67A4A" w:rsidRPr="003B758D" w:rsidRDefault="0086371C" w:rsidP="00DA1D0F">
      <w:pPr>
        <w:pStyle w:val="default"/>
        <w:spacing w:before="0" w:beforeAutospacing="0" w:after="0" w:afterAutospacing="0" w:line="276" w:lineRule="auto"/>
        <w:jc w:val="right"/>
        <w:rPr>
          <w:rFonts w:ascii="Arial" w:eastAsia="Calibri" w:hAnsi="Arial" w:cs="Arial"/>
        </w:rPr>
      </w:pPr>
      <w:r w:rsidRPr="003B758D">
        <w:rPr>
          <w:rFonts w:ascii="Arial" w:eastAsia="Calibri" w:hAnsi="Arial" w:cs="Arial"/>
          <w:sz w:val="22"/>
        </w:rPr>
        <w:t xml:space="preserve">Dobroszyce, </w:t>
      </w:r>
      <w:r w:rsidR="00C15636">
        <w:rPr>
          <w:rFonts w:ascii="Arial" w:eastAsia="Calibri" w:hAnsi="Arial" w:cs="Arial"/>
          <w:sz w:val="22"/>
        </w:rPr>
        <w:t>17</w:t>
      </w:r>
      <w:r w:rsidR="006030CE">
        <w:rPr>
          <w:rFonts w:ascii="Arial" w:eastAsia="Calibri" w:hAnsi="Arial" w:cs="Arial"/>
          <w:sz w:val="22"/>
        </w:rPr>
        <w:t>.</w:t>
      </w:r>
      <w:r w:rsidR="007C036A">
        <w:rPr>
          <w:rFonts w:ascii="Arial" w:eastAsia="Calibri" w:hAnsi="Arial" w:cs="Arial"/>
          <w:sz w:val="22"/>
        </w:rPr>
        <w:t>0</w:t>
      </w:r>
      <w:r w:rsidR="00C15636">
        <w:rPr>
          <w:rFonts w:ascii="Arial" w:eastAsia="Calibri" w:hAnsi="Arial" w:cs="Arial"/>
          <w:sz w:val="22"/>
        </w:rPr>
        <w:t>2</w:t>
      </w:r>
      <w:r w:rsidR="007C036A">
        <w:rPr>
          <w:rFonts w:ascii="Arial" w:eastAsia="Calibri" w:hAnsi="Arial" w:cs="Arial"/>
          <w:sz w:val="22"/>
        </w:rPr>
        <w:t>.2026</w:t>
      </w:r>
      <w:r w:rsidR="00E67A4A" w:rsidRPr="003B758D">
        <w:rPr>
          <w:rFonts w:ascii="Arial" w:eastAsia="Calibri" w:hAnsi="Arial" w:cs="Arial"/>
          <w:sz w:val="22"/>
        </w:rPr>
        <w:t>r.</w:t>
      </w:r>
    </w:p>
    <w:p w14:paraId="4383B114" w14:textId="292927E6" w:rsidR="007161B5" w:rsidRDefault="00C15636" w:rsidP="00994EE5">
      <w:pPr>
        <w:pStyle w:val="default"/>
        <w:spacing w:before="0" w:beforeAutospacing="0" w:after="0" w:afterAutospacing="0" w:line="276" w:lineRule="auto"/>
        <w:jc w:val="both"/>
        <w:rPr>
          <w:rFonts w:ascii="Arial" w:eastAsia="Calibri" w:hAnsi="Arial" w:cs="Arial"/>
        </w:rPr>
      </w:pPr>
      <w:r>
        <w:rPr>
          <w:rFonts w:ascii="Arial" w:eastAsia="Calibri" w:hAnsi="Arial" w:cs="Arial"/>
        </w:rPr>
        <w:t>ZP.271.6</w:t>
      </w:r>
      <w:r w:rsidR="00441458" w:rsidRPr="003B758D">
        <w:rPr>
          <w:rFonts w:ascii="Arial" w:eastAsia="Calibri" w:hAnsi="Arial" w:cs="Arial"/>
        </w:rPr>
        <w:t>.</w:t>
      </w:r>
      <w:r w:rsidR="007C036A">
        <w:rPr>
          <w:rFonts w:ascii="Arial" w:eastAsia="Calibri" w:hAnsi="Arial" w:cs="Arial"/>
        </w:rPr>
        <w:t>2026</w:t>
      </w:r>
      <w:r w:rsidR="00441458" w:rsidRPr="003B758D">
        <w:rPr>
          <w:rFonts w:ascii="Arial" w:eastAsia="Calibri" w:hAnsi="Arial" w:cs="Arial"/>
        </w:rPr>
        <w:tab/>
      </w:r>
      <w:r w:rsidR="00441458" w:rsidRPr="003B758D">
        <w:rPr>
          <w:rFonts w:ascii="Arial" w:eastAsia="Calibri" w:hAnsi="Arial" w:cs="Arial"/>
        </w:rPr>
        <w:tab/>
      </w:r>
    </w:p>
    <w:p w14:paraId="2A806F80" w14:textId="77777777" w:rsidR="00994EE5" w:rsidRPr="00994EE5" w:rsidRDefault="00994EE5" w:rsidP="00994EE5">
      <w:pPr>
        <w:pStyle w:val="default"/>
        <w:spacing w:before="0" w:beforeAutospacing="0" w:after="0" w:afterAutospacing="0" w:line="276" w:lineRule="auto"/>
        <w:jc w:val="both"/>
        <w:rPr>
          <w:rFonts w:ascii="Arial" w:eastAsia="Calibri" w:hAnsi="Arial" w:cs="Arial"/>
        </w:rPr>
      </w:pPr>
    </w:p>
    <w:p w14:paraId="3B2DC1BE" w14:textId="116F8150" w:rsidR="006229D9" w:rsidRPr="00C15636" w:rsidRDefault="002A0F79" w:rsidP="00C15636">
      <w:pPr>
        <w:spacing w:line="276" w:lineRule="auto"/>
        <w:ind w:left="0"/>
        <w:rPr>
          <w:rFonts w:ascii="Arial" w:eastAsia="Times New Roman" w:hAnsi="Arial" w:cs="Arial"/>
          <w:b/>
          <w:i/>
          <w:sz w:val="24"/>
          <w:lang w:eastAsia="pl-PL"/>
        </w:rPr>
      </w:pPr>
      <w:r w:rsidRPr="003B758D">
        <w:rPr>
          <w:rFonts w:ascii="Arial" w:eastAsia="Times New Roman" w:hAnsi="Arial" w:cs="Arial"/>
          <w:sz w:val="24"/>
          <w:lang w:eastAsia="pl-PL"/>
        </w:rPr>
        <w:t xml:space="preserve">Dotyczy: postępowania prowadzonego w trybie podstawowym </w:t>
      </w:r>
      <w:r w:rsidR="00A90D00" w:rsidRPr="003B758D">
        <w:rPr>
          <w:rFonts w:ascii="Arial" w:eastAsia="Times New Roman" w:hAnsi="Arial" w:cs="Arial"/>
          <w:sz w:val="24"/>
          <w:lang w:eastAsia="pl-PL"/>
        </w:rPr>
        <w:t>z fakultatywnymi</w:t>
      </w:r>
      <w:r w:rsidR="00567E88" w:rsidRPr="003B758D">
        <w:rPr>
          <w:rFonts w:ascii="Arial" w:eastAsia="Times New Roman" w:hAnsi="Arial" w:cs="Arial"/>
          <w:sz w:val="24"/>
          <w:lang w:eastAsia="pl-PL"/>
        </w:rPr>
        <w:t xml:space="preserve"> negocjacj</w:t>
      </w:r>
      <w:r w:rsidR="00A90D00" w:rsidRPr="003B758D">
        <w:rPr>
          <w:rFonts w:ascii="Arial" w:eastAsia="Times New Roman" w:hAnsi="Arial" w:cs="Arial"/>
          <w:sz w:val="24"/>
          <w:lang w:eastAsia="pl-PL"/>
        </w:rPr>
        <w:t>ami</w:t>
      </w:r>
      <w:r w:rsidR="00567E88" w:rsidRPr="003B758D">
        <w:rPr>
          <w:rFonts w:ascii="Arial" w:eastAsia="Times New Roman" w:hAnsi="Arial" w:cs="Arial"/>
          <w:sz w:val="24"/>
          <w:lang w:eastAsia="pl-PL"/>
        </w:rPr>
        <w:t xml:space="preserve"> </w:t>
      </w:r>
      <w:r w:rsidRPr="003B758D">
        <w:rPr>
          <w:rFonts w:ascii="Arial" w:eastAsia="Times New Roman" w:hAnsi="Arial" w:cs="Arial"/>
          <w:sz w:val="24"/>
          <w:lang w:eastAsia="pl-PL"/>
        </w:rPr>
        <w:t xml:space="preserve">na </w:t>
      </w:r>
      <w:r w:rsidR="00AB1025" w:rsidRPr="003B758D">
        <w:rPr>
          <w:rFonts w:ascii="Arial" w:eastAsia="Times New Roman" w:hAnsi="Arial" w:cs="Arial"/>
          <w:sz w:val="24"/>
          <w:lang w:eastAsia="pl-PL"/>
        </w:rPr>
        <w:t xml:space="preserve">zadanie pn. </w:t>
      </w:r>
      <w:r w:rsidR="00C15636" w:rsidRPr="00C15636">
        <w:rPr>
          <w:rFonts w:ascii="Arial" w:eastAsia="Times New Roman" w:hAnsi="Arial" w:cs="Arial"/>
          <w:b/>
          <w:i/>
          <w:sz w:val="24"/>
          <w:lang w:eastAsia="pl-PL"/>
        </w:rPr>
        <w:t>„Dostawa oraz montaż systemu teleinformatycznego do zarządzania gospodarką wodno- kana</w:t>
      </w:r>
      <w:r w:rsidR="00C15636">
        <w:rPr>
          <w:rFonts w:ascii="Arial" w:eastAsia="Times New Roman" w:hAnsi="Arial" w:cs="Arial"/>
          <w:b/>
          <w:i/>
          <w:sz w:val="24"/>
          <w:lang w:eastAsia="pl-PL"/>
        </w:rPr>
        <w:t xml:space="preserve">lizacyjną w Gminie Dobroszyce” </w:t>
      </w:r>
      <w:r w:rsidR="00C15636" w:rsidRPr="00C15636">
        <w:rPr>
          <w:rFonts w:ascii="Arial" w:eastAsia="Times New Roman" w:hAnsi="Arial" w:cs="Arial"/>
          <w:b/>
          <w:i/>
          <w:sz w:val="24"/>
          <w:lang w:eastAsia="pl-PL"/>
        </w:rPr>
        <w:t>w ramach zadania inwestycyjnego: budowa sieci wodociągowych na terenie gminy oraz budowa sieci kanalizacji sanitarnej na terenie gminy.</w:t>
      </w:r>
      <w:r w:rsidR="00212AFB" w:rsidRPr="003B758D">
        <w:rPr>
          <w:rFonts w:ascii="Arial" w:eastAsia="Times New Roman" w:hAnsi="Arial" w:cs="Arial"/>
          <w:b/>
          <w:i/>
          <w:sz w:val="24"/>
          <w:lang w:eastAsia="pl-PL"/>
        </w:rPr>
        <w:t>”</w:t>
      </w:r>
      <w:r w:rsidRPr="003B758D">
        <w:rPr>
          <w:rFonts w:ascii="Arial" w:eastAsia="Times New Roman" w:hAnsi="Arial" w:cs="Arial"/>
          <w:sz w:val="24"/>
          <w:lang w:eastAsia="pl-PL"/>
        </w:rPr>
        <w:t>.</w:t>
      </w:r>
      <w:r w:rsidR="00A90D00" w:rsidRPr="003B758D">
        <w:rPr>
          <w:rFonts w:ascii="Arial" w:eastAsia="Times New Roman" w:hAnsi="Arial" w:cs="Arial"/>
          <w:sz w:val="24"/>
          <w:lang w:eastAsia="pl-PL"/>
        </w:rPr>
        <w:t xml:space="preserve"> Nr sprawy: ZP.271.</w:t>
      </w:r>
      <w:r w:rsidR="00C15636">
        <w:rPr>
          <w:rFonts w:ascii="Arial" w:eastAsia="Times New Roman" w:hAnsi="Arial" w:cs="Arial"/>
          <w:sz w:val="24"/>
          <w:lang w:eastAsia="pl-PL"/>
        </w:rPr>
        <w:t>6</w:t>
      </w:r>
      <w:r w:rsidR="007C036A">
        <w:rPr>
          <w:rFonts w:ascii="Arial" w:eastAsia="Times New Roman" w:hAnsi="Arial" w:cs="Arial"/>
          <w:sz w:val="24"/>
          <w:lang w:eastAsia="pl-PL"/>
        </w:rPr>
        <w:t>.2026</w:t>
      </w:r>
      <w:r w:rsidRPr="003B758D">
        <w:rPr>
          <w:rFonts w:ascii="Arial" w:eastAsia="Times New Roman" w:hAnsi="Arial" w:cs="Arial"/>
          <w:sz w:val="24"/>
          <w:lang w:eastAsia="pl-PL"/>
        </w:rPr>
        <w:t>.</w:t>
      </w:r>
    </w:p>
    <w:p w14:paraId="2A9F4179" w14:textId="77777777" w:rsidR="007C036A" w:rsidRPr="00994EE5" w:rsidRDefault="007C036A" w:rsidP="00DA1D0F">
      <w:pPr>
        <w:spacing w:line="276" w:lineRule="auto"/>
        <w:ind w:left="0"/>
        <w:rPr>
          <w:rFonts w:ascii="Arial" w:eastAsia="Times New Roman" w:hAnsi="Arial" w:cs="Arial"/>
          <w:sz w:val="24"/>
          <w:lang w:eastAsia="pl-PL"/>
        </w:rPr>
      </w:pPr>
    </w:p>
    <w:p w14:paraId="16620053" w14:textId="73CE5234" w:rsidR="00441458" w:rsidRPr="003B758D" w:rsidRDefault="00441458" w:rsidP="00DA1D0F">
      <w:pPr>
        <w:spacing w:line="276" w:lineRule="auto"/>
        <w:jc w:val="center"/>
        <w:rPr>
          <w:rFonts w:ascii="Arial" w:hAnsi="Arial" w:cs="Arial"/>
          <w:b/>
          <w:sz w:val="24"/>
        </w:rPr>
      </w:pPr>
      <w:r w:rsidRPr="003B758D">
        <w:rPr>
          <w:rFonts w:ascii="Arial" w:hAnsi="Arial" w:cs="Arial"/>
          <w:b/>
          <w:sz w:val="24"/>
        </w:rPr>
        <w:t xml:space="preserve">ODPOWIEDZI NA PYTANIA </w:t>
      </w:r>
    </w:p>
    <w:p w14:paraId="462CCEA4" w14:textId="481B71CB" w:rsidR="006B6FAE" w:rsidRDefault="002A0F79" w:rsidP="0068171C">
      <w:pPr>
        <w:spacing w:line="276" w:lineRule="auto"/>
        <w:ind w:left="0"/>
        <w:rPr>
          <w:rFonts w:ascii="Arial" w:hAnsi="Arial" w:cs="Arial"/>
        </w:rPr>
      </w:pPr>
      <w:r w:rsidRPr="003B758D">
        <w:rPr>
          <w:rFonts w:ascii="Arial" w:hAnsi="Arial" w:cs="Arial"/>
        </w:rPr>
        <w:t xml:space="preserve">Na podstawie art. 284 ust. 2 ustawy </w:t>
      </w:r>
      <w:r w:rsidR="00AB1025" w:rsidRPr="003B758D">
        <w:rPr>
          <w:rFonts w:ascii="Arial" w:hAnsi="Arial" w:cs="Arial"/>
        </w:rPr>
        <w:t xml:space="preserve">z dnia 11 września 2019r. </w:t>
      </w:r>
      <w:r w:rsidRPr="003B758D">
        <w:rPr>
          <w:rFonts w:ascii="Arial" w:hAnsi="Arial" w:cs="Arial"/>
        </w:rPr>
        <w:t xml:space="preserve">Prawo zamówień publicznych </w:t>
      </w:r>
      <w:r w:rsidR="00D10031" w:rsidRPr="003B758D">
        <w:rPr>
          <w:rFonts w:ascii="Arial" w:hAnsi="Arial" w:cs="Arial"/>
        </w:rPr>
        <w:t>(D</w:t>
      </w:r>
      <w:r w:rsidRPr="003B758D">
        <w:rPr>
          <w:rFonts w:ascii="Arial" w:hAnsi="Arial" w:cs="Arial"/>
        </w:rPr>
        <w:t>z</w:t>
      </w:r>
      <w:r w:rsidR="00D10031" w:rsidRPr="003B758D">
        <w:rPr>
          <w:rFonts w:ascii="Arial" w:hAnsi="Arial" w:cs="Arial"/>
        </w:rPr>
        <w:t>.</w:t>
      </w:r>
      <w:r w:rsidR="006229D9" w:rsidRPr="003B758D">
        <w:rPr>
          <w:rFonts w:ascii="Arial" w:hAnsi="Arial" w:cs="Arial"/>
        </w:rPr>
        <w:t xml:space="preserve"> U. z 2024</w:t>
      </w:r>
      <w:r w:rsidR="00FB6AB5" w:rsidRPr="003B758D">
        <w:rPr>
          <w:rFonts w:ascii="Arial" w:hAnsi="Arial" w:cs="Arial"/>
        </w:rPr>
        <w:t xml:space="preserve">r. poz. </w:t>
      </w:r>
      <w:r w:rsidR="00DA435B" w:rsidRPr="003B758D">
        <w:rPr>
          <w:rFonts w:ascii="Arial" w:hAnsi="Arial" w:cs="Arial"/>
        </w:rPr>
        <w:t>1</w:t>
      </w:r>
      <w:r w:rsidR="006229D9" w:rsidRPr="003B758D">
        <w:rPr>
          <w:rFonts w:ascii="Arial" w:hAnsi="Arial" w:cs="Arial"/>
        </w:rPr>
        <w:t>320</w:t>
      </w:r>
      <w:r w:rsidR="006F53CA">
        <w:rPr>
          <w:rFonts w:ascii="Arial" w:hAnsi="Arial" w:cs="Arial"/>
        </w:rPr>
        <w:t xml:space="preserve"> ze zm.</w:t>
      </w:r>
      <w:r w:rsidRPr="003B758D">
        <w:rPr>
          <w:rFonts w:ascii="Arial" w:hAnsi="Arial" w:cs="Arial"/>
        </w:rPr>
        <w:t xml:space="preserve">), Zamawiający informuje, że wpłynęły do niego następujące  </w:t>
      </w:r>
      <w:r w:rsidR="00EE2373">
        <w:rPr>
          <w:rFonts w:ascii="Arial" w:hAnsi="Arial" w:cs="Arial"/>
        </w:rPr>
        <w:t xml:space="preserve">pytania </w:t>
      </w:r>
      <w:r w:rsidRPr="003B758D">
        <w:rPr>
          <w:rFonts w:ascii="Arial" w:hAnsi="Arial" w:cs="Arial"/>
        </w:rPr>
        <w:t>od Wykonawców:</w:t>
      </w:r>
    </w:p>
    <w:p w14:paraId="5F9F85F6" w14:textId="77777777" w:rsidR="00BF7FCB" w:rsidRPr="0068171C" w:rsidRDefault="00BF7FCB" w:rsidP="0068171C">
      <w:pPr>
        <w:spacing w:line="276" w:lineRule="auto"/>
        <w:ind w:left="0"/>
        <w:rPr>
          <w:rFonts w:ascii="Arial" w:hAnsi="Arial" w:cs="Arial"/>
        </w:rPr>
      </w:pPr>
    </w:p>
    <w:p w14:paraId="3841C2D1" w14:textId="77777777" w:rsidR="00C15636" w:rsidRPr="00C15636" w:rsidRDefault="00C15636" w:rsidP="00C15636">
      <w:pPr>
        <w:spacing w:before="0" w:after="100" w:afterAutospacing="1" w:line="276" w:lineRule="auto"/>
        <w:ind w:left="0"/>
        <w:rPr>
          <w:rFonts w:ascii="Arial" w:eastAsia="SimSun" w:hAnsi="Arial" w:cs="Arial"/>
          <w:i/>
          <w:kern w:val="3"/>
          <w:szCs w:val="22"/>
          <w:lang w:eastAsia="zh-CN" w:bidi="hi-IN"/>
        </w:rPr>
      </w:pPr>
      <w:r w:rsidRPr="00C15636">
        <w:rPr>
          <w:rFonts w:ascii="Arial" w:eastAsia="SimSun" w:hAnsi="Arial" w:cs="Arial"/>
          <w:i/>
          <w:kern w:val="3"/>
          <w:szCs w:val="22"/>
          <w:lang w:eastAsia="zh-CN" w:bidi="hi-IN"/>
        </w:rPr>
        <w:t>W nawiązaniu do prowadzonego postępowaniu zwracamy się z prośba o udzielenie odpowiedzi na poniższe pytania:</w:t>
      </w:r>
    </w:p>
    <w:p w14:paraId="4DDBAFA8" w14:textId="41740CE5" w:rsidR="00C15636" w:rsidRPr="00C15636" w:rsidRDefault="00C15636" w:rsidP="00C15636">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w:t>
      </w:r>
    </w:p>
    <w:p w14:paraId="7FEE90CD" w14:textId="77777777" w:rsidR="00C15636" w:rsidRPr="00C15636" w:rsidRDefault="00C15636" w:rsidP="00C15636">
      <w:pPr>
        <w:spacing w:before="0" w:after="0" w:line="276" w:lineRule="auto"/>
        <w:ind w:left="0"/>
        <w:rPr>
          <w:rFonts w:ascii="Arial" w:eastAsia="SimSun" w:hAnsi="Arial" w:cs="Arial"/>
          <w:i/>
          <w:kern w:val="3"/>
          <w:szCs w:val="22"/>
          <w:lang w:eastAsia="zh-CN" w:bidi="hi-IN"/>
        </w:rPr>
      </w:pPr>
      <w:r w:rsidRPr="00C15636">
        <w:rPr>
          <w:rFonts w:ascii="Arial" w:eastAsia="SimSun" w:hAnsi="Arial" w:cs="Arial"/>
          <w:i/>
          <w:kern w:val="3"/>
          <w:szCs w:val="22"/>
          <w:lang w:eastAsia="zh-CN" w:bidi="hi-IN"/>
        </w:rPr>
        <w:t>Zapisy PFU wskazują, że stację operatorską należy zlokalizować w budynku oczyszczalni. Prosimy o wskazanie, gdzie ma znaleźć się serwer systemu SCADA i czy Zamawiający zapewni miejsce i warunki jego zabudowy oraz niezbędną infrastrukturę w swoim pomieszczeniu przeznaczonym do tego celu?</w:t>
      </w:r>
    </w:p>
    <w:p w14:paraId="041B3A5D" w14:textId="4A9A8CB1" w:rsidR="00FB03E8" w:rsidRPr="003160E7" w:rsidRDefault="00FB03E8" w:rsidP="003160E7">
      <w:pPr>
        <w:spacing w:after="100" w:afterAutospacing="1" w:line="276" w:lineRule="auto"/>
        <w:ind w:left="0"/>
        <w:rPr>
          <w:rFonts w:ascii="Arial" w:eastAsia="SimSun" w:hAnsi="Arial" w:cs="Arial"/>
          <w:color w:val="EE0000"/>
          <w:kern w:val="3"/>
          <w:szCs w:val="22"/>
          <w:lang w:eastAsia="zh-CN" w:bidi="hi-IN"/>
        </w:rPr>
      </w:pPr>
      <w:r w:rsidRPr="003160E7">
        <w:rPr>
          <w:rFonts w:ascii="Arial" w:eastAsia="SimSun" w:hAnsi="Arial" w:cs="Arial"/>
          <w:color w:val="EE0000"/>
          <w:kern w:val="3"/>
          <w:szCs w:val="22"/>
          <w:lang w:eastAsia="zh-CN" w:bidi="hi-IN"/>
        </w:rPr>
        <w:t>Odpowiedź</w:t>
      </w:r>
    </w:p>
    <w:p w14:paraId="7F8EE4F7" w14:textId="241E5575" w:rsidR="00CF3718" w:rsidRDefault="00977B1D" w:rsidP="00EF4572">
      <w:pPr>
        <w:spacing w:before="0" w:after="100" w:afterAutospacing="1" w:line="276" w:lineRule="auto"/>
        <w:ind w:left="0"/>
        <w:jc w:val="center"/>
        <w:rPr>
          <w:rFonts w:ascii="Arial" w:eastAsia="SimSun" w:hAnsi="Arial" w:cs="Arial"/>
          <w:color w:val="FF0000"/>
          <w:kern w:val="3"/>
          <w:szCs w:val="22"/>
          <w:lang w:eastAsia="zh-CN" w:bidi="hi-IN"/>
        </w:rPr>
      </w:pPr>
      <w:r>
        <w:rPr>
          <w:rFonts w:ascii="Arial" w:eastAsia="SimSun" w:hAnsi="Arial" w:cs="Arial"/>
          <w:noProof/>
          <w:color w:val="FF0000"/>
          <w:kern w:val="3"/>
          <w:szCs w:val="22"/>
          <w:lang w:eastAsia="pl-PL"/>
        </w:rPr>
        <mc:AlternateContent>
          <mc:Choice Requires="wpg">
            <w:drawing>
              <wp:anchor distT="0" distB="0" distL="114300" distR="114300" simplePos="0" relativeHeight="251661312" behindDoc="0" locked="0" layoutInCell="1" allowOverlap="1" wp14:anchorId="3AC13914" wp14:editId="7A496476">
                <wp:simplePos x="0" y="0"/>
                <wp:positionH relativeFrom="column">
                  <wp:posOffset>909955</wp:posOffset>
                </wp:positionH>
                <wp:positionV relativeFrom="paragraph">
                  <wp:posOffset>1111250</wp:posOffset>
                </wp:positionV>
                <wp:extent cx="4171950" cy="1543050"/>
                <wp:effectExtent l="19050" t="533400" r="19050" b="19050"/>
                <wp:wrapNone/>
                <wp:docPr id="72546358" name="Grupa 4"/>
                <wp:cNvGraphicFramePr/>
                <a:graphic xmlns:a="http://schemas.openxmlformats.org/drawingml/2006/main">
                  <a:graphicData uri="http://schemas.microsoft.com/office/word/2010/wordprocessingGroup">
                    <wpg:wgp>
                      <wpg:cNvGrpSpPr/>
                      <wpg:grpSpPr>
                        <a:xfrm>
                          <a:off x="0" y="0"/>
                          <a:ext cx="4171950" cy="1543050"/>
                          <a:chOff x="0" y="0"/>
                          <a:chExt cx="4171950" cy="1543050"/>
                        </a:xfrm>
                      </wpg:grpSpPr>
                      <wps:wsp>
                        <wps:cNvPr id="1629517612" name="Objaśnienie: linia 2"/>
                        <wps:cNvSpPr/>
                        <wps:spPr>
                          <a:xfrm>
                            <a:off x="2971800" y="1114425"/>
                            <a:ext cx="1200150" cy="428625"/>
                          </a:xfrm>
                          <a:prstGeom prst="borderCallout1">
                            <a:avLst>
                              <a:gd name="adj1" fmla="val -1250"/>
                              <a:gd name="adj2" fmla="val -1190"/>
                              <a:gd name="adj3" fmla="val -63948"/>
                              <a:gd name="adj4" fmla="val 11096"/>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1D20EF6" w14:textId="0B715DB8" w:rsidR="008908CD" w:rsidRPr="003160E7" w:rsidRDefault="003160E7" w:rsidP="008908CD">
                              <w:pPr>
                                <w:ind w:left="0"/>
                                <w:jc w:val="center"/>
                                <w:rPr>
                                  <w:color w:val="000000" w:themeColor="text1"/>
                                  <w:sz w:val="16"/>
                                  <w:szCs w:val="16"/>
                                </w:rPr>
                              </w:pPr>
                              <w:r w:rsidRPr="003160E7">
                                <w:rPr>
                                  <w:color w:val="000000" w:themeColor="text1"/>
                                  <w:sz w:val="16"/>
                                  <w:szCs w:val="16"/>
                                </w:rPr>
                                <w:t>Pomieszczenie stacji operatorskiej</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9476340" name="Objaśnienie: linia 2"/>
                        <wps:cNvSpPr/>
                        <wps:spPr>
                          <a:xfrm>
                            <a:off x="0" y="0"/>
                            <a:ext cx="1200150" cy="428625"/>
                          </a:xfrm>
                          <a:prstGeom prst="borderCallout1">
                            <a:avLst>
                              <a:gd name="adj1" fmla="val -1250"/>
                              <a:gd name="adj2" fmla="val -1190"/>
                              <a:gd name="adj3" fmla="val -121726"/>
                              <a:gd name="adj4" fmla="val 26176"/>
                            </a:avLst>
                          </a:prstGeom>
                          <a:solidFill>
                            <a:sysClr val="window" lastClr="FFFFFF"/>
                          </a:solidFill>
                          <a:ln w="25400" cap="flat" cmpd="sng" algn="ctr">
                            <a:solidFill>
                              <a:sysClr val="windowText" lastClr="000000"/>
                            </a:solidFill>
                            <a:prstDash val="solid"/>
                          </a:ln>
                          <a:effectLst/>
                        </wps:spPr>
                        <wps:txbx>
                          <w:txbxContent>
                            <w:p w14:paraId="620E90EE" w14:textId="32C32B08" w:rsidR="003160E7" w:rsidRPr="003160E7" w:rsidRDefault="003160E7" w:rsidP="003160E7">
                              <w:pPr>
                                <w:ind w:left="0"/>
                                <w:jc w:val="center"/>
                                <w:rPr>
                                  <w:color w:val="000000" w:themeColor="text1"/>
                                  <w:sz w:val="16"/>
                                  <w:szCs w:val="16"/>
                                </w:rPr>
                              </w:pPr>
                              <w:r w:rsidRPr="003160E7">
                                <w:rPr>
                                  <w:color w:val="000000" w:themeColor="text1"/>
                                  <w:sz w:val="16"/>
                                  <w:szCs w:val="16"/>
                                </w:rPr>
                                <w:t xml:space="preserve">Pomieszczenie </w:t>
                              </w:r>
                              <w:r>
                                <w:rPr>
                                  <w:color w:val="000000" w:themeColor="text1"/>
                                  <w:sz w:val="16"/>
                                  <w:szCs w:val="16"/>
                                </w:rPr>
                                <w:t>serwera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group w14:anchorId="3AC13914" id="Grupa 4" o:spid="_x0000_s1026" style="position:absolute;left:0;text-align:left;margin-left:71.65pt;margin-top:87.5pt;width:328.5pt;height:121.5pt;z-index:251661312" coordsize="41719,15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">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Objaśnienie: linia 2" o:spid="_x0000_s1027" type="#_x0000_t47" style="position:absolute;left:29718;top:11144;width:12001;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" adj="2397,-13813,-257,-270" fillcolor="white [3212]" strokecolor="black [3213]" strokeweight="2pt">
                  <v:textbox>
                    <w:txbxContent>
                      <w:p w14:paraId="41D20EF6" w14:textId="0B715DB8" w:rsidR="008908CD" w:rsidRPr="003160E7" w:rsidRDefault="003160E7" w:rsidP="008908CD">
                        <w:pPr>
                          <w:ind w:left="0"/>
                          <w:jc w:val="center"/>
                          <w:rPr>
                            <w:color w:val="000000" w:themeColor="text1"/>
                            <w:sz w:val="16"/>
                            <w:szCs w:val="16"/>
                          </w:rPr>
                        </w:pPr>
                        <w:r w:rsidRPr="003160E7">
                          <w:rPr>
                            <w:color w:val="000000" w:themeColor="text1"/>
                            <w:sz w:val="16"/>
                            <w:szCs w:val="16"/>
                          </w:rPr>
                          <w:t>Pomieszczenie stacji operatorskiej</w:t>
                        </w:r>
                      </w:p>
                    </w:txbxContent>
                  </v:textbox>
                  <o:callout v:ext="edit" minusx="t"/>
                </v:shape>
                <v:shape id="Objaśnienie: linia 2" o:spid="_x0000_s1028" type="#_x0000_t47" style="position:absolute;width:12001;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" adj="5654,-26293,-257,-270" fillcolor="window" strokecolor="windowText" strokeweight="2pt">
                  <v:textbox>
                    <w:txbxContent>
                      <w:p w14:paraId="620E90EE" w14:textId="32C32B08" w:rsidR="003160E7" w:rsidRPr="003160E7" w:rsidRDefault="003160E7" w:rsidP="003160E7">
                        <w:pPr>
                          <w:ind w:left="0"/>
                          <w:jc w:val="center"/>
                          <w:rPr>
                            <w:color w:val="000000" w:themeColor="text1"/>
                            <w:sz w:val="16"/>
                            <w:szCs w:val="16"/>
                          </w:rPr>
                        </w:pPr>
                        <w:r w:rsidRPr="003160E7">
                          <w:rPr>
                            <w:color w:val="000000" w:themeColor="text1"/>
                            <w:sz w:val="16"/>
                            <w:szCs w:val="16"/>
                          </w:rPr>
                          <w:t xml:space="preserve">Pomieszczenie </w:t>
                        </w:r>
                        <w:r>
                          <w:rPr>
                            <w:color w:val="000000" w:themeColor="text1"/>
                            <w:sz w:val="16"/>
                            <w:szCs w:val="16"/>
                          </w:rPr>
                          <w:t>serwera</w:t>
                        </w:r>
                      </w:p>
                    </w:txbxContent>
                  </v:textbox>
                  <o:callout v:ext="edit" minusx="t"/>
                </v:shape>
              </v:group>
            </w:pict>
          </mc:Fallback>
        </mc:AlternateContent>
      </w:r>
      <w:r w:rsidR="00A20535" w:rsidRPr="00A20535">
        <w:rPr>
          <w:rFonts w:ascii="Arial" w:eastAsia="SimSun" w:hAnsi="Arial" w:cs="Arial"/>
          <w:noProof/>
          <w:color w:val="FF0000"/>
          <w:kern w:val="3"/>
          <w:szCs w:val="22"/>
          <w:lang w:eastAsia="pl-PL"/>
        </w:rPr>
        <w:drawing>
          <wp:inline distT="0" distB="0" distL="0" distR="0" wp14:anchorId="1C7EA29A" wp14:editId="0ED21F4B">
            <wp:extent cx="2703047" cy="4517420"/>
            <wp:effectExtent l="6985" t="0" r="0" b="0"/>
            <wp:docPr id="108526221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262219" name=""/>
                    <pic:cNvPicPr/>
                  </pic:nvPicPr>
                  <pic:blipFill>
                    <a:blip r:embed="rId9"/>
                    <a:stretch>
                      <a:fillRect/>
                    </a:stretch>
                  </pic:blipFill>
                  <pic:spPr>
                    <a:xfrm rot="5400000">
                      <a:off x="0" y="0"/>
                      <a:ext cx="2706349" cy="4522938"/>
                    </a:xfrm>
                    <a:prstGeom prst="rect">
                      <a:avLst/>
                    </a:prstGeom>
                  </pic:spPr>
                </pic:pic>
              </a:graphicData>
            </a:graphic>
          </wp:inline>
        </w:drawing>
      </w:r>
    </w:p>
    <w:p w14:paraId="29CE8386" w14:textId="64D1D318" w:rsidR="00CF3718" w:rsidRDefault="003160E7" w:rsidP="00C15636">
      <w:pPr>
        <w:spacing w:before="0" w:after="100" w:afterAutospacing="1" w:line="276" w:lineRule="auto"/>
        <w:ind w:left="0"/>
        <w:rPr>
          <w:rFonts w:ascii="Arial" w:eastAsia="SimSun" w:hAnsi="Arial" w:cs="Arial"/>
          <w:color w:val="000000" w:themeColor="text1"/>
          <w:kern w:val="3"/>
          <w:szCs w:val="22"/>
          <w:lang w:eastAsia="zh-CN" w:bidi="hi-IN"/>
        </w:rPr>
      </w:pPr>
      <w:r w:rsidRPr="003160E7">
        <w:rPr>
          <w:rFonts w:ascii="Arial" w:eastAsia="SimSun" w:hAnsi="Arial" w:cs="Arial"/>
          <w:color w:val="000000" w:themeColor="text1"/>
          <w:kern w:val="3"/>
          <w:szCs w:val="22"/>
          <w:lang w:eastAsia="zh-CN" w:bidi="hi-IN"/>
        </w:rPr>
        <w:t>Rys. 1 Lokalizacja stacji operatorskiej i serwera w budynku oczyszczalni.</w:t>
      </w:r>
    </w:p>
    <w:p w14:paraId="401D574A" w14:textId="77777777" w:rsidR="00EF4572" w:rsidRPr="00CF3718" w:rsidRDefault="00EF4572" w:rsidP="00EF4572">
      <w:pPr>
        <w:shd w:val="clear" w:color="auto" w:fill="FFFFFF" w:themeFill="background1"/>
        <w:spacing w:before="0" w:after="16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lastRenderedPageBreak/>
        <w:t>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40AA819B" w14:textId="77777777" w:rsidR="00EF4572" w:rsidRPr="00CF3718" w:rsidRDefault="00EF4572" w:rsidP="00EF4572">
      <w:pPr>
        <w:shd w:val="clear" w:color="auto" w:fill="FFFFFF" w:themeFill="background1"/>
        <w:spacing w:before="0" w:after="16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Zamawiający wyraża gotowość przygotowania wizji lokalnej obiektów i współuczestnictwa na życzenie Wykonawcy w celu oceny przez Wykonawcę wszelkich czynników koniecznych zdaniem Wykonawcy dla należytego przygotowania oferty, tj. ujęcia w niej całego planowanego, zamawianego zakresu i wykonania umowy.</w:t>
      </w:r>
    </w:p>
    <w:p w14:paraId="5E4DAF4C" w14:textId="3D86C967" w:rsidR="00972810" w:rsidRPr="00972810" w:rsidRDefault="00972810" w:rsidP="00972810">
      <w:pPr>
        <w:spacing w:before="0" w:after="0" w:line="240" w:lineRule="auto"/>
        <w:ind w:left="0"/>
        <w:rPr>
          <w:rFonts w:ascii="Arial" w:hAnsi="Arial" w:cs="Arial"/>
          <w:kern w:val="2"/>
          <w:szCs w:val="22"/>
          <w14:ligatures w14:val="standardContextual"/>
        </w:rPr>
      </w:pPr>
      <w:r w:rsidRPr="007534DA">
        <w:rPr>
          <w:rFonts w:ascii="Arial" w:hAnsi="Arial" w:cs="Arial"/>
          <w:kern w:val="2"/>
          <w:szCs w:val="22"/>
          <w14:ligatures w14:val="standardContextual"/>
        </w:rPr>
        <w:t>Zamawiający zapewni niezbędną infrastrukturę w pomieszczeniu przeznaczonym dla serwera m.in. odpowiednie warunki środowiskowe.</w:t>
      </w:r>
    </w:p>
    <w:p w14:paraId="7AC09251" w14:textId="77777777" w:rsidR="00EF4572" w:rsidRPr="003160E7" w:rsidRDefault="00EF4572" w:rsidP="00C15636">
      <w:pPr>
        <w:spacing w:before="0" w:after="100" w:afterAutospacing="1" w:line="276" w:lineRule="auto"/>
        <w:ind w:left="0"/>
        <w:rPr>
          <w:rFonts w:ascii="Arial" w:eastAsia="SimSun" w:hAnsi="Arial" w:cs="Arial"/>
          <w:color w:val="000000" w:themeColor="text1"/>
          <w:kern w:val="3"/>
          <w:szCs w:val="22"/>
          <w:lang w:eastAsia="zh-CN" w:bidi="hi-IN"/>
        </w:rPr>
      </w:pPr>
    </w:p>
    <w:p w14:paraId="7E360154" w14:textId="43231937" w:rsidR="00C15636" w:rsidRPr="00C15636" w:rsidRDefault="00C15636" w:rsidP="00C15636">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w:t>
      </w:r>
    </w:p>
    <w:p w14:paraId="78DDF344" w14:textId="77777777" w:rsidR="00C15636" w:rsidRPr="00C15636" w:rsidRDefault="00C15636" w:rsidP="00C15636">
      <w:pPr>
        <w:spacing w:before="0" w:after="0" w:line="276" w:lineRule="auto"/>
        <w:ind w:left="0"/>
        <w:rPr>
          <w:rFonts w:ascii="Arial" w:eastAsia="SimSun" w:hAnsi="Arial" w:cs="Arial"/>
          <w:i/>
          <w:kern w:val="3"/>
          <w:szCs w:val="22"/>
          <w:lang w:eastAsia="zh-CN" w:bidi="hi-IN"/>
        </w:rPr>
      </w:pPr>
      <w:r w:rsidRPr="00C15636">
        <w:rPr>
          <w:rFonts w:ascii="Arial" w:eastAsia="SimSun" w:hAnsi="Arial" w:cs="Arial"/>
          <w:i/>
          <w:kern w:val="3"/>
          <w:szCs w:val="22"/>
          <w:lang w:eastAsia="zh-CN" w:bidi="hi-IN"/>
        </w:rPr>
        <w:t xml:space="preserve">Prosimy o wskazanie jakie obecnie obiekty są objęte monitoringiem w starym systemie i które należy włączyć do nowego systemu SCADA. Prosimy również o podanie ilości </w:t>
      </w:r>
      <w:proofErr w:type="spellStart"/>
      <w:r w:rsidRPr="00C15636">
        <w:rPr>
          <w:rFonts w:ascii="Arial" w:eastAsia="SimSun" w:hAnsi="Arial" w:cs="Arial"/>
          <w:i/>
          <w:kern w:val="3"/>
          <w:szCs w:val="22"/>
          <w:lang w:eastAsia="zh-CN" w:bidi="hi-IN"/>
        </w:rPr>
        <w:t>tagów</w:t>
      </w:r>
      <w:proofErr w:type="spellEnd"/>
      <w:r w:rsidRPr="00C15636">
        <w:rPr>
          <w:rFonts w:ascii="Arial" w:eastAsia="SimSun" w:hAnsi="Arial" w:cs="Arial"/>
          <w:i/>
          <w:kern w:val="3"/>
          <w:szCs w:val="22"/>
          <w:lang w:eastAsia="zh-CN" w:bidi="hi-IN"/>
        </w:rPr>
        <w:t xml:space="preserve"> obecnie wykorzystywanych w starym systemie monitoringu. Informacja ta jest niezbędna do określenia docelowej wartości licencji.</w:t>
      </w:r>
    </w:p>
    <w:p w14:paraId="2F6F7BB9" w14:textId="77777777" w:rsidR="00FB03E8" w:rsidRPr="00FB03E8" w:rsidRDefault="00FB03E8" w:rsidP="003160E7">
      <w:pPr>
        <w:spacing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76741E1D" w14:textId="76F0C4C6" w:rsidR="00CF3718" w:rsidRPr="00CF3718" w:rsidRDefault="00CF3718"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 xml:space="preserve">Obiekty </w:t>
      </w:r>
      <w:r w:rsidR="00561188" w:rsidRPr="00CF3718">
        <w:rPr>
          <w:rFonts w:ascii="Arial" w:hAnsi="Arial" w:cs="Arial"/>
          <w:kern w:val="2"/>
          <w:szCs w:val="22"/>
          <w14:ligatures w14:val="standardContextual"/>
        </w:rPr>
        <w:t>zgodnie z zapisami SWZ</w:t>
      </w:r>
      <w:r w:rsidRPr="00CF3718">
        <w:rPr>
          <w:rFonts w:ascii="Arial" w:hAnsi="Arial" w:cs="Arial"/>
          <w:kern w:val="2"/>
          <w:szCs w:val="22"/>
          <w14:ligatures w14:val="standardContextual"/>
        </w:rPr>
        <w:t xml:space="preserve"> są również monitorowane  w ramach obecnie działającego systemu monitoringu i sterowania.</w:t>
      </w:r>
    </w:p>
    <w:p w14:paraId="5FB43213" w14:textId="77777777" w:rsidR="00CF3718" w:rsidRPr="00CF3718" w:rsidRDefault="00CF3718" w:rsidP="003160E7">
      <w:pPr>
        <w:shd w:val="clear" w:color="auto" w:fill="FFFFFF" w:themeFill="background1"/>
        <w:spacing w:before="0" w:after="16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W zakresie szczegółowych informacji odnośnie sygnałów zgodnie z zapisami SWZ 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3E99D743" w14:textId="77777777" w:rsidR="00C15636" w:rsidRDefault="00C15636" w:rsidP="00C15636">
      <w:pPr>
        <w:spacing w:before="0" w:after="100" w:afterAutospacing="1" w:line="276" w:lineRule="auto"/>
        <w:ind w:left="0"/>
        <w:rPr>
          <w:rFonts w:ascii="Arial" w:eastAsia="SimSun" w:hAnsi="Arial" w:cs="Arial"/>
          <w:i/>
          <w:kern w:val="3"/>
          <w:szCs w:val="22"/>
          <w:lang w:eastAsia="zh-CN" w:bidi="hi-IN"/>
        </w:rPr>
      </w:pPr>
    </w:p>
    <w:p w14:paraId="2EE40B65" w14:textId="7D95E44D" w:rsidR="00C15636" w:rsidRDefault="00C15636" w:rsidP="00C15636">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3</w:t>
      </w:r>
    </w:p>
    <w:p w14:paraId="71AC24F1" w14:textId="77777777" w:rsidR="00C15636" w:rsidRPr="00C15636" w:rsidRDefault="00C15636" w:rsidP="00C15636">
      <w:pPr>
        <w:spacing w:before="0" w:after="0" w:line="276" w:lineRule="auto"/>
        <w:ind w:left="0"/>
        <w:rPr>
          <w:rFonts w:ascii="Arial" w:eastAsia="SimSun" w:hAnsi="Arial" w:cs="Arial"/>
          <w:i/>
          <w:kern w:val="3"/>
          <w:szCs w:val="22"/>
          <w:lang w:eastAsia="zh-CN" w:bidi="hi-IN"/>
        </w:rPr>
      </w:pPr>
      <w:r w:rsidRPr="00C15636">
        <w:rPr>
          <w:rFonts w:ascii="Arial" w:eastAsia="SimSun" w:hAnsi="Arial" w:cs="Arial"/>
          <w:i/>
          <w:kern w:val="3"/>
          <w:szCs w:val="22"/>
          <w:lang w:eastAsia="zh-CN" w:bidi="hi-IN"/>
        </w:rPr>
        <w:t>Czy w przypadku migracji ze starego systemu obiektów sieci wodociągowej, które nie spełniają wymogów postawionych dla monitoringu i sterowania w pkt. 2.4 Wykonawca ma również skalkulować ich rozbudowę o dodatkowe sygnały i sterowania?</w:t>
      </w:r>
    </w:p>
    <w:p w14:paraId="62EA366E" w14:textId="77777777" w:rsidR="00FB03E8" w:rsidRPr="00FB03E8" w:rsidRDefault="00FB03E8" w:rsidP="00561188">
      <w:pPr>
        <w:spacing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7A2A9702" w14:textId="77777777" w:rsidR="00CF3718" w:rsidRPr="00561188" w:rsidRDefault="00CF3718"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 xml:space="preserve">Tak, zgodnie z zapisami SWZ. </w:t>
      </w:r>
    </w:p>
    <w:p w14:paraId="552A928F" w14:textId="48BB5468" w:rsidR="008B41AA" w:rsidRPr="00CF3718" w:rsidRDefault="008B41AA"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W zakresie szczegółowych informacji odnośnie sygnałów zgodnie z zapisami SWZ 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7CB4257A" w14:textId="77777777" w:rsidR="007534DA" w:rsidRPr="00561188" w:rsidRDefault="007534DA" w:rsidP="007534DA">
      <w:pPr>
        <w:shd w:val="clear" w:color="auto" w:fill="FFFFFF" w:themeFill="background1"/>
        <w:spacing w:before="0" w:after="0" w:line="278" w:lineRule="auto"/>
        <w:ind w:left="0"/>
        <w:rPr>
          <w:rFonts w:ascii="Arial" w:hAnsi="Arial" w:cs="Arial"/>
          <w:kern w:val="2"/>
          <w:szCs w:val="22"/>
          <w14:ligatures w14:val="standardContextual"/>
        </w:rPr>
      </w:pPr>
      <w:r w:rsidRPr="00561188">
        <w:rPr>
          <w:rFonts w:ascii="Arial" w:hAnsi="Arial" w:cs="Arial"/>
          <w:kern w:val="2"/>
          <w:szCs w:val="22"/>
          <w14:ligatures w14:val="standardContextual"/>
        </w:rPr>
        <w:t>Wykonawca powinien zrealizować funkcjonalności sterowania urządzeniami zawartymi w pkt. 2.4 jeżeli obiekt spełnia wymagania sprzętowe, natomiast elementy programowe muszą zostać dostosowane.</w:t>
      </w:r>
    </w:p>
    <w:p w14:paraId="260EB1A8" w14:textId="77777777" w:rsidR="007534DA" w:rsidRPr="00561188" w:rsidRDefault="007534DA" w:rsidP="007534DA">
      <w:pPr>
        <w:shd w:val="clear" w:color="auto" w:fill="FFFFFF" w:themeFill="background1"/>
        <w:spacing w:before="0" w:after="0" w:line="278" w:lineRule="auto"/>
        <w:ind w:left="0"/>
        <w:rPr>
          <w:rFonts w:ascii="Arial" w:hAnsi="Arial" w:cs="Arial"/>
          <w:kern w:val="2"/>
          <w:szCs w:val="22"/>
          <w14:ligatures w14:val="standardContextual"/>
        </w:rPr>
      </w:pPr>
      <w:r w:rsidRPr="00561188">
        <w:rPr>
          <w:rFonts w:ascii="Arial" w:hAnsi="Arial" w:cs="Arial"/>
          <w:kern w:val="2"/>
          <w:szCs w:val="22"/>
          <w14:ligatures w14:val="standardContextual"/>
        </w:rPr>
        <w:t xml:space="preserve">W przypadku braku komponentów sprzętowych funkcje nie jest wymagana. </w:t>
      </w:r>
    </w:p>
    <w:p w14:paraId="20D448B7" w14:textId="77777777" w:rsidR="00C15636" w:rsidRDefault="00C15636" w:rsidP="00C15636">
      <w:pPr>
        <w:spacing w:before="0" w:after="100" w:afterAutospacing="1" w:line="276" w:lineRule="auto"/>
        <w:ind w:left="0"/>
        <w:rPr>
          <w:rFonts w:ascii="Arial" w:eastAsia="SimSun" w:hAnsi="Arial" w:cs="Arial"/>
          <w:i/>
          <w:kern w:val="3"/>
          <w:szCs w:val="22"/>
          <w:lang w:eastAsia="zh-CN" w:bidi="hi-IN"/>
        </w:rPr>
      </w:pPr>
    </w:p>
    <w:p w14:paraId="0AF65DB0" w14:textId="019249C5" w:rsidR="00C15636" w:rsidRDefault="00941DAC" w:rsidP="00941DAC">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4</w:t>
      </w:r>
    </w:p>
    <w:p w14:paraId="7767DDBD" w14:textId="77777777" w:rsidR="00C15636" w:rsidRPr="00C15636" w:rsidRDefault="00C15636" w:rsidP="00941DAC">
      <w:pPr>
        <w:spacing w:before="0" w:after="0" w:line="276" w:lineRule="auto"/>
        <w:ind w:left="0"/>
        <w:rPr>
          <w:rFonts w:ascii="Arial" w:eastAsia="SimSun" w:hAnsi="Arial" w:cs="Arial"/>
          <w:i/>
          <w:kern w:val="3"/>
          <w:szCs w:val="22"/>
          <w:lang w:eastAsia="zh-CN" w:bidi="hi-IN"/>
        </w:rPr>
      </w:pPr>
      <w:r w:rsidRPr="00C15636">
        <w:rPr>
          <w:rFonts w:ascii="Arial" w:eastAsia="SimSun" w:hAnsi="Arial" w:cs="Arial"/>
          <w:i/>
          <w:kern w:val="3"/>
          <w:szCs w:val="22"/>
          <w:lang w:eastAsia="zh-CN" w:bidi="hi-IN"/>
        </w:rPr>
        <w:t xml:space="preserve">Czy obiekty objęte zadaniem: stacja uzdatniania wody w Łuczynie, stacja uzdatniania wody w Jenkowicach, stacja uzdatniania wody w Dobroszycach spełniają w zakresie technicznym wymogi postawione dla monitoringu i sterowania w pkt. 2.4 a jeśli nie prosimy o wylistowanie, o które sygnały lub sterowania i na których obiektach Wykonawca ma rozbudować układ </w:t>
      </w:r>
      <w:proofErr w:type="spellStart"/>
      <w:r w:rsidRPr="00C15636">
        <w:rPr>
          <w:rFonts w:ascii="Arial" w:eastAsia="SimSun" w:hAnsi="Arial" w:cs="Arial"/>
          <w:i/>
          <w:kern w:val="3"/>
          <w:szCs w:val="22"/>
          <w:lang w:eastAsia="zh-CN" w:bidi="hi-IN"/>
        </w:rPr>
        <w:t>AKPiA</w:t>
      </w:r>
      <w:proofErr w:type="spellEnd"/>
      <w:r w:rsidRPr="00C15636">
        <w:rPr>
          <w:rFonts w:ascii="Arial" w:eastAsia="SimSun" w:hAnsi="Arial" w:cs="Arial"/>
          <w:i/>
          <w:kern w:val="3"/>
          <w:szCs w:val="22"/>
          <w:lang w:eastAsia="zh-CN" w:bidi="hi-IN"/>
        </w:rPr>
        <w:t>.</w:t>
      </w:r>
    </w:p>
    <w:p w14:paraId="4E370C14" w14:textId="77777777" w:rsidR="00FB03E8" w:rsidRPr="00FB03E8" w:rsidRDefault="00FB03E8" w:rsidP="00561188">
      <w:pPr>
        <w:spacing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4E2CAEE3" w14:textId="77777777" w:rsidR="00CF3718" w:rsidRPr="00CF3718" w:rsidRDefault="00CF3718"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W zakresie szczegółowych informacji odnośnie sygnałów zgodnie z zapisami SWZ 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791EAF2B" w14:textId="77777777" w:rsidR="00561188" w:rsidRDefault="00561188" w:rsidP="00941DAC">
      <w:pPr>
        <w:spacing w:before="0" w:after="0" w:line="276" w:lineRule="auto"/>
        <w:ind w:left="0"/>
        <w:rPr>
          <w:rFonts w:ascii="Arial" w:eastAsia="SimSun" w:hAnsi="Arial" w:cs="Arial"/>
          <w:i/>
          <w:kern w:val="3"/>
          <w:szCs w:val="22"/>
          <w:lang w:eastAsia="zh-CN" w:bidi="hi-IN"/>
        </w:rPr>
      </w:pPr>
    </w:p>
    <w:p w14:paraId="608A9356" w14:textId="28239BD9" w:rsidR="00941DAC" w:rsidRDefault="00941DAC" w:rsidP="00941DAC">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5</w:t>
      </w:r>
    </w:p>
    <w:p w14:paraId="61DCFB89" w14:textId="6C3D889A" w:rsidR="00915635" w:rsidRDefault="00C15636" w:rsidP="00941DAC">
      <w:pPr>
        <w:spacing w:before="0" w:after="0" w:line="276" w:lineRule="auto"/>
        <w:ind w:left="0"/>
        <w:rPr>
          <w:rFonts w:ascii="Arial" w:eastAsia="SimSun" w:hAnsi="Arial" w:cs="Arial"/>
          <w:i/>
          <w:kern w:val="3"/>
          <w:szCs w:val="22"/>
          <w:lang w:eastAsia="zh-CN" w:bidi="hi-IN"/>
        </w:rPr>
      </w:pPr>
      <w:r w:rsidRPr="00C15636">
        <w:rPr>
          <w:rFonts w:ascii="Arial" w:eastAsia="SimSun" w:hAnsi="Arial" w:cs="Arial"/>
          <w:i/>
          <w:kern w:val="3"/>
          <w:szCs w:val="22"/>
          <w:lang w:eastAsia="zh-CN" w:bidi="hi-IN"/>
        </w:rPr>
        <w:t>Zamawiający wymaga różnorakiej funkcjonalności sterowania urządzeniami w pkt. 2.4 czy Zamawiający potwierdza, że opisane w SIWZ w pkt. 2.4 wymagania stawiane sterowaniu Wykonawca ma zrealizować wyłącznie, jeśli obiekt spełnia opisane funkcjonalności techniczne. Wykonawca nie ma w zakresie prac rozszerzania funkcjonalności czy algorytmów sterowania obiektów, które mają zostać objęte nowym monitoringiem.</w:t>
      </w:r>
    </w:p>
    <w:p w14:paraId="30D7273F" w14:textId="77777777" w:rsidR="00FB03E8" w:rsidRPr="00FB03E8" w:rsidRDefault="00FB03E8" w:rsidP="00561188">
      <w:pPr>
        <w:spacing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2C8C6177" w14:textId="285BDF66" w:rsidR="0032691F" w:rsidRPr="00561188" w:rsidRDefault="00460898" w:rsidP="00561188">
      <w:pPr>
        <w:shd w:val="clear" w:color="auto" w:fill="FFFFFF" w:themeFill="background1"/>
        <w:spacing w:before="0" w:after="0" w:line="278" w:lineRule="auto"/>
        <w:ind w:left="0"/>
        <w:rPr>
          <w:rFonts w:ascii="Arial" w:hAnsi="Arial" w:cs="Arial"/>
          <w:kern w:val="2"/>
          <w:szCs w:val="22"/>
          <w14:ligatures w14:val="standardContextual"/>
        </w:rPr>
      </w:pPr>
      <w:r w:rsidRPr="00561188">
        <w:rPr>
          <w:rFonts w:ascii="Arial" w:hAnsi="Arial" w:cs="Arial"/>
          <w:kern w:val="2"/>
          <w:szCs w:val="22"/>
          <w14:ligatures w14:val="standardContextual"/>
        </w:rPr>
        <w:t>Wykonawca powinien zrealizować funkcjonalności sterowania urządzeniami zawartymi w pkt. 2.4</w:t>
      </w:r>
      <w:r w:rsidR="00265AC0" w:rsidRPr="00561188">
        <w:rPr>
          <w:rFonts w:ascii="Arial" w:hAnsi="Arial" w:cs="Arial"/>
          <w:kern w:val="2"/>
          <w:szCs w:val="22"/>
          <w14:ligatures w14:val="standardContextual"/>
        </w:rPr>
        <w:t xml:space="preserve"> </w:t>
      </w:r>
      <w:r w:rsidRPr="00561188">
        <w:rPr>
          <w:rFonts w:ascii="Arial" w:hAnsi="Arial" w:cs="Arial"/>
          <w:kern w:val="2"/>
          <w:szCs w:val="22"/>
          <w14:ligatures w14:val="standardContextual"/>
        </w:rPr>
        <w:t xml:space="preserve">jeżeli </w:t>
      </w:r>
      <w:r w:rsidR="0032691F" w:rsidRPr="00561188">
        <w:rPr>
          <w:rFonts w:ascii="Arial" w:hAnsi="Arial" w:cs="Arial"/>
          <w:kern w:val="2"/>
          <w:szCs w:val="22"/>
          <w14:ligatures w14:val="standardContextual"/>
        </w:rPr>
        <w:t>obiekt</w:t>
      </w:r>
      <w:r w:rsidRPr="00561188">
        <w:rPr>
          <w:rFonts w:ascii="Arial" w:hAnsi="Arial" w:cs="Arial"/>
          <w:kern w:val="2"/>
          <w:szCs w:val="22"/>
          <w14:ligatures w14:val="standardContextual"/>
        </w:rPr>
        <w:t xml:space="preserve"> spełnia wymagania sprzętowe, </w:t>
      </w:r>
      <w:r w:rsidR="0032691F" w:rsidRPr="00561188">
        <w:rPr>
          <w:rFonts w:ascii="Arial" w:hAnsi="Arial" w:cs="Arial"/>
          <w:kern w:val="2"/>
          <w:szCs w:val="22"/>
          <w14:ligatures w14:val="standardContextual"/>
        </w:rPr>
        <w:t>natomiast</w:t>
      </w:r>
      <w:r w:rsidRPr="00561188">
        <w:rPr>
          <w:rFonts w:ascii="Arial" w:hAnsi="Arial" w:cs="Arial"/>
          <w:kern w:val="2"/>
          <w:szCs w:val="22"/>
          <w14:ligatures w14:val="standardContextual"/>
        </w:rPr>
        <w:t xml:space="preserve"> elementy programowe muszą </w:t>
      </w:r>
      <w:r w:rsidR="0032691F" w:rsidRPr="00561188">
        <w:rPr>
          <w:rFonts w:ascii="Arial" w:hAnsi="Arial" w:cs="Arial"/>
          <w:kern w:val="2"/>
          <w:szCs w:val="22"/>
          <w14:ligatures w14:val="standardContextual"/>
        </w:rPr>
        <w:t>zostać</w:t>
      </w:r>
      <w:r w:rsidRPr="00561188">
        <w:rPr>
          <w:rFonts w:ascii="Arial" w:hAnsi="Arial" w:cs="Arial"/>
          <w:kern w:val="2"/>
          <w:szCs w:val="22"/>
          <w14:ligatures w14:val="standardContextual"/>
        </w:rPr>
        <w:t xml:space="preserve"> </w:t>
      </w:r>
      <w:r w:rsidR="0032691F" w:rsidRPr="00561188">
        <w:rPr>
          <w:rFonts w:ascii="Arial" w:hAnsi="Arial" w:cs="Arial"/>
          <w:kern w:val="2"/>
          <w:szCs w:val="22"/>
          <w14:ligatures w14:val="standardContextual"/>
        </w:rPr>
        <w:t>dostosowane.</w:t>
      </w:r>
    </w:p>
    <w:p w14:paraId="13187268" w14:textId="74E266BD" w:rsidR="00460898" w:rsidRPr="00561188" w:rsidRDefault="00460898" w:rsidP="00561188">
      <w:pPr>
        <w:shd w:val="clear" w:color="auto" w:fill="FFFFFF" w:themeFill="background1"/>
        <w:spacing w:before="0" w:after="0" w:line="278" w:lineRule="auto"/>
        <w:ind w:left="0"/>
        <w:rPr>
          <w:rFonts w:ascii="Arial" w:hAnsi="Arial" w:cs="Arial"/>
          <w:kern w:val="2"/>
          <w:szCs w:val="22"/>
          <w14:ligatures w14:val="standardContextual"/>
        </w:rPr>
      </w:pPr>
      <w:r w:rsidRPr="00561188">
        <w:rPr>
          <w:rFonts w:ascii="Arial" w:hAnsi="Arial" w:cs="Arial"/>
          <w:kern w:val="2"/>
          <w:szCs w:val="22"/>
          <w14:ligatures w14:val="standardContextual"/>
        </w:rPr>
        <w:t xml:space="preserve">W przypadku braku komponentów sprzętowych funkcje nie jest wymagana. </w:t>
      </w:r>
    </w:p>
    <w:p w14:paraId="7CB779D6" w14:textId="77777777" w:rsidR="00CF3718" w:rsidRPr="00CF3718" w:rsidRDefault="00CF3718"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W zakresie szczegółowych informacji odnośnie sygnałów zgodnie z zapisami SWZ 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46678A6E" w14:textId="77777777" w:rsidR="00802AF9" w:rsidRDefault="00802AF9" w:rsidP="00802AF9">
      <w:pPr>
        <w:spacing w:before="0" w:after="0" w:line="276" w:lineRule="auto"/>
        <w:ind w:left="0"/>
        <w:rPr>
          <w:rFonts w:ascii="Arial" w:eastAsia="SimSun" w:hAnsi="Arial" w:cs="Arial"/>
          <w:i/>
          <w:kern w:val="3"/>
          <w:szCs w:val="22"/>
          <w:lang w:eastAsia="zh-CN" w:bidi="hi-IN"/>
        </w:rPr>
      </w:pPr>
    </w:p>
    <w:p w14:paraId="0D366AEA" w14:textId="77777777" w:rsidR="00802AF9" w:rsidRDefault="00802AF9" w:rsidP="00802AF9">
      <w:pPr>
        <w:spacing w:before="0" w:after="0" w:line="276" w:lineRule="auto"/>
        <w:ind w:left="0"/>
        <w:rPr>
          <w:rFonts w:ascii="Arial" w:eastAsia="SimSun" w:hAnsi="Arial" w:cs="Arial"/>
          <w:i/>
          <w:kern w:val="3"/>
          <w:szCs w:val="22"/>
          <w:lang w:eastAsia="zh-CN" w:bidi="hi-IN"/>
        </w:rPr>
      </w:pPr>
    </w:p>
    <w:p w14:paraId="0FAE5A5C" w14:textId="7811C476" w:rsidR="00C15636"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6</w:t>
      </w:r>
    </w:p>
    <w:p w14:paraId="036CE918"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Prosimy o doprecyzowanie zapisu o szkoleniach: ilu pracowników oraz na jakim poziomie zaawansowania (obsługa, administrowanie, instalacja, konfiguracja, modyfikacja itp. systemu SCADA) należy przeszkolić.</w:t>
      </w:r>
    </w:p>
    <w:p w14:paraId="0644A84E"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4A082B8A" w14:textId="46AB09B3" w:rsidR="00CF3718" w:rsidRPr="00CF3718" w:rsidRDefault="00CF3718" w:rsidP="00561188">
      <w:pPr>
        <w:shd w:val="clear" w:color="auto" w:fill="FFFFFF" w:themeFill="background1"/>
        <w:spacing w:before="0" w:after="160" w:line="278" w:lineRule="auto"/>
        <w:ind w:left="0"/>
        <w:jc w:val="left"/>
        <w:rPr>
          <w:rFonts w:ascii="Arial" w:hAnsi="Arial" w:cs="Arial"/>
          <w:kern w:val="2"/>
          <w:szCs w:val="22"/>
          <w14:ligatures w14:val="standardContextual"/>
        </w:rPr>
      </w:pPr>
      <w:r w:rsidRPr="00CF3718">
        <w:rPr>
          <w:rFonts w:ascii="Arial" w:hAnsi="Arial" w:cs="Arial"/>
          <w:kern w:val="2"/>
          <w:szCs w:val="22"/>
          <w14:ligatures w14:val="standardContextual"/>
        </w:rPr>
        <w:t xml:space="preserve">Zamawiający informuje, iż wymagane są poniższe </w:t>
      </w:r>
      <w:r w:rsidR="00561188">
        <w:rPr>
          <w:rFonts w:ascii="Arial" w:hAnsi="Arial" w:cs="Arial"/>
          <w:kern w:val="2"/>
          <w:szCs w:val="22"/>
          <w14:ligatures w14:val="standardContextual"/>
        </w:rPr>
        <w:t xml:space="preserve">ilości </w:t>
      </w:r>
      <w:r w:rsidRPr="00CF3718">
        <w:rPr>
          <w:rFonts w:ascii="Arial" w:hAnsi="Arial" w:cs="Arial"/>
          <w:kern w:val="2"/>
          <w:szCs w:val="22"/>
          <w14:ligatures w14:val="standardContextual"/>
        </w:rPr>
        <w:t>szkol</w:t>
      </w:r>
      <w:r w:rsidR="00561188">
        <w:rPr>
          <w:rFonts w:ascii="Arial" w:hAnsi="Arial" w:cs="Arial"/>
          <w:kern w:val="2"/>
          <w:szCs w:val="22"/>
          <w14:ligatures w14:val="standardContextual"/>
        </w:rPr>
        <w:t>onych:</w:t>
      </w:r>
    </w:p>
    <w:p w14:paraId="367B20C1" w14:textId="77777777" w:rsidR="00CF3718" w:rsidRPr="00CF3718" w:rsidRDefault="00CF3718" w:rsidP="00561188">
      <w:pPr>
        <w:numPr>
          <w:ilvl w:val="0"/>
          <w:numId w:val="12"/>
        </w:numPr>
        <w:shd w:val="clear" w:color="auto" w:fill="FFFFFF" w:themeFill="background1"/>
        <w:spacing w:before="0" w:after="160" w:line="278" w:lineRule="auto"/>
        <w:contextualSpacing/>
        <w:jc w:val="left"/>
        <w:rPr>
          <w:rFonts w:ascii="Arial" w:hAnsi="Arial" w:cs="Arial"/>
          <w:kern w:val="2"/>
          <w:szCs w:val="22"/>
          <w14:ligatures w14:val="standardContextual"/>
        </w:rPr>
      </w:pPr>
      <w:r w:rsidRPr="00CF3718">
        <w:rPr>
          <w:rFonts w:ascii="Arial" w:hAnsi="Arial" w:cs="Arial"/>
          <w:kern w:val="2"/>
          <w:szCs w:val="22"/>
          <w14:ligatures w14:val="standardContextual"/>
        </w:rPr>
        <w:t>Obsługa – 4 osoby;</w:t>
      </w:r>
    </w:p>
    <w:p w14:paraId="2CA45ADD" w14:textId="41069CBB" w:rsidR="00CF3718" w:rsidRPr="00CF3718" w:rsidRDefault="00CF3718" w:rsidP="00561188">
      <w:pPr>
        <w:numPr>
          <w:ilvl w:val="0"/>
          <w:numId w:val="12"/>
        </w:numPr>
        <w:shd w:val="clear" w:color="auto" w:fill="FFFFFF" w:themeFill="background1"/>
        <w:spacing w:before="0" w:after="160" w:line="278" w:lineRule="auto"/>
        <w:contextualSpacing/>
        <w:jc w:val="left"/>
        <w:rPr>
          <w:rFonts w:ascii="Arial" w:hAnsi="Arial" w:cs="Arial"/>
          <w:kern w:val="2"/>
          <w:szCs w:val="22"/>
          <w14:ligatures w14:val="standardContextual"/>
        </w:rPr>
      </w:pPr>
      <w:r w:rsidRPr="00CF3718">
        <w:rPr>
          <w:rFonts w:ascii="Arial" w:hAnsi="Arial" w:cs="Arial"/>
          <w:kern w:val="2"/>
          <w:szCs w:val="22"/>
          <w14:ligatures w14:val="standardContextual"/>
        </w:rPr>
        <w:t xml:space="preserve">Administrowanie – </w:t>
      </w:r>
      <w:r w:rsidR="002A1E34">
        <w:rPr>
          <w:rFonts w:ascii="Arial" w:hAnsi="Arial" w:cs="Arial"/>
          <w:kern w:val="2"/>
          <w:szCs w:val="22"/>
          <w14:ligatures w14:val="standardContextual"/>
        </w:rPr>
        <w:t>2</w:t>
      </w:r>
      <w:r w:rsidRPr="00CF3718">
        <w:rPr>
          <w:rFonts w:ascii="Arial" w:hAnsi="Arial" w:cs="Arial"/>
          <w:kern w:val="2"/>
          <w:szCs w:val="22"/>
          <w14:ligatures w14:val="standardContextual"/>
        </w:rPr>
        <w:t xml:space="preserve"> osob</w:t>
      </w:r>
      <w:r w:rsidR="002A1E34">
        <w:rPr>
          <w:rFonts w:ascii="Arial" w:hAnsi="Arial" w:cs="Arial"/>
          <w:kern w:val="2"/>
          <w:szCs w:val="22"/>
          <w14:ligatures w14:val="standardContextual"/>
        </w:rPr>
        <w:t>y</w:t>
      </w:r>
      <w:r w:rsidRPr="00CF3718">
        <w:rPr>
          <w:rFonts w:ascii="Arial" w:hAnsi="Arial" w:cs="Arial"/>
          <w:kern w:val="2"/>
          <w:szCs w:val="22"/>
          <w14:ligatures w14:val="standardContextual"/>
        </w:rPr>
        <w:t>;</w:t>
      </w:r>
    </w:p>
    <w:p w14:paraId="383EA674" w14:textId="07B4CBAB" w:rsidR="00CF3718" w:rsidRPr="00CF3718" w:rsidRDefault="00CF3718" w:rsidP="00561188">
      <w:pPr>
        <w:numPr>
          <w:ilvl w:val="0"/>
          <w:numId w:val="12"/>
        </w:numPr>
        <w:shd w:val="clear" w:color="auto" w:fill="FFFFFF" w:themeFill="background1"/>
        <w:spacing w:before="0" w:after="160" w:line="278" w:lineRule="auto"/>
        <w:contextualSpacing/>
        <w:jc w:val="left"/>
        <w:rPr>
          <w:rFonts w:ascii="Arial" w:hAnsi="Arial" w:cs="Arial"/>
          <w:kern w:val="2"/>
          <w:szCs w:val="22"/>
          <w14:ligatures w14:val="standardContextual"/>
        </w:rPr>
      </w:pPr>
      <w:r w:rsidRPr="00CF3718">
        <w:rPr>
          <w:rFonts w:ascii="Arial" w:hAnsi="Arial" w:cs="Arial"/>
          <w:kern w:val="2"/>
          <w:szCs w:val="22"/>
          <w14:ligatures w14:val="standardContextual"/>
        </w:rPr>
        <w:t xml:space="preserve">Instalacja, konfiguracja, modyfikacja – </w:t>
      </w:r>
      <w:r w:rsidR="002A1E34">
        <w:rPr>
          <w:rFonts w:ascii="Arial" w:hAnsi="Arial" w:cs="Arial"/>
          <w:kern w:val="2"/>
          <w:szCs w:val="22"/>
          <w14:ligatures w14:val="standardContextual"/>
        </w:rPr>
        <w:t>1</w:t>
      </w:r>
      <w:r w:rsidRPr="00CF3718">
        <w:rPr>
          <w:rFonts w:ascii="Arial" w:hAnsi="Arial" w:cs="Arial"/>
          <w:kern w:val="2"/>
          <w:szCs w:val="22"/>
          <w14:ligatures w14:val="standardContextual"/>
        </w:rPr>
        <w:t xml:space="preserve"> osob</w:t>
      </w:r>
      <w:r w:rsidR="002A1E34">
        <w:rPr>
          <w:rFonts w:ascii="Arial" w:hAnsi="Arial" w:cs="Arial"/>
          <w:kern w:val="2"/>
          <w:szCs w:val="22"/>
          <w14:ligatures w14:val="standardContextual"/>
        </w:rPr>
        <w:t>a</w:t>
      </w:r>
      <w:r w:rsidRPr="00CF3718">
        <w:rPr>
          <w:rFonts w:ascii="Arial" w:hAnsi="Arial" w:cs="Arial"/>
          <w:kern w:val="2"/>
          <w:szCs w:val="22"/>
          <w14:ligatures w14:val="standardContextual"/>
        </w:rPr>
        <w:t>.</w:t>
      </w:r>
    </w:p>
    <w:p w14:paraId="49095668"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6F8FA848" w14:textId="15C17DEB"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7</w:t>
      </w:r>
    </w:p>
    <w:p w14:paraId="4C230D93"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Prosimy o doprecyzowanie zapisu o szkoleniach podając, ile godzin szkolenia ma przewidzieć Wykonawca oraz w jakim podziale czasu pomiędzy pracowników obsługi i administrowania systemem SCADA. Jest to ważna informacja do kalkulacji oferty.</w:t>
      </w:r>
    </w:p>
    <w:p w14:paraId="0508E37B"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21EE19A9" w14:textId="77777777" w:rsidR="00CF3718" w:rsidRPr="00CF3718" w:rsidRDefault="00CF3718" w:rsidP="00561188">
      <w:pPr>
        <w:shd w:val="clear" w:color="auto" w:fill="FFFFFF" w:themeFill="background1"/>
        <w:autoSpaceDE w:val="0"/>
        <w:autoSpaceDN w:val="0"/>
        <w:adjustRightInd w:val="0"/>
        <w:spacing w:before="0" w:after="0" w:line="360"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 xml:space="preserve">Zamawiający, informuje iż w zakresie szkolenia zalecane jest dwudniowe szkolenie (po 8 godzin w każdym dniu). </w:t>
      </w:r>
    </w:p>
    <w:p w14:paraId="173CBDEB" w14:textId="77777777" w:rsidR="00561188" w:rsidRDefault="00561188" w:rsidP="00802AF9">
      <w:pPr>
        <w:spacing w:before="0" w:after="0" w:line="276" w:lineRule="auto"/>
        <w:ind w:left="0"/>
        <w:rPr>
          <w:rFonts w:ascii="Arial" w:eastAsia="SimSun" w:hAnsi="Arial" w:cs="Arial"/>
          <w:i/>
          <w:kern w:val="3"/>
          <w:szCs w:val="22"/>
          <w:lang w:eastAsia="zh-CN" w:bidi="hi-IN"/>
        </w:rPr>
      </w:pPr>
    </w:p>
    <w:p w14:paraId="00B26DD7" w14:textId="70F58D5B"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8</w:t>
      </w:r>
    </w:p>
    <w:p w14:paraId="0111F982"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Czy Zamawiający dopuszcza szkolenia zdalne lub mieszane (część szkoleń jest przeprowadzona na miejscu u Zamawiającego a dalsze szkolenia np. administracyjne są już prowadzone zdalnie). Jest to ważna informacja do kalkulacji oferty.</w:t>
      </w:r>
    </w:p>
    <w:p w14:paraId="75054B4E"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0F4540D4" w14:textId="77777777" w:rsidR="00CF3718" w:rsidRPr="00CF3718" w:rsidRDefault="00CF3718" w:rsidP="00561188">
      <w:pPr>
        <w:shd w:val="clear" w:color="auto" w:fill="FFFFFF" w:themeFill="background1"/>
        <w:autoSpaceDE w:val="0"/>
        <w:autoSpaceDN w:val="0"/>
        <w:adjustRightInd w:val="0"/>
        <w:spacing w:before="0" w:after="0" w:line="360"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Zamawiający wymaga realizacji szkolenia na miejscu.</w:t>
      </w:r>
    </w:p>
    <w:p w14:paraId="410B994F"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5A5FCC6A" w14:textId="0376D412"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9</w:t>
      </w:r>
    </w:p>
    <w:p w14:paraId="1E7E8F00" w14:textId="5A72E1E1"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Prosimy o wyjaśnienie rozbieżności: w podpunkcie b) pkt. 5.10 mamy zapis „Funkcja odświeżenia zegarów - umożliwia na życzenie operatora przesłanie do stacji monitorującej aktualnych danych odnośnie czasu pracy i ilości załączeń danej pompy….” natomiast w pkt. 2.4 nie ma wymogu, aby system telemetrii monitorował stan liczników włączeń i czasu pracy</w:t>
      </w:r>
      <w:r w:rsidR="00FB03E8">
        <w:rPr>
          <w:rFonts w:ascii="Arial" w:eastAsia="SimSun" w:hAnsi="Arial" w:cs="Arial"/>
          <w:i/>
          <w:kern w:val="3"/>
          <w:szCs w:val="22"/>
          <w:lang w:eastAsia="zh-CN" w:bidi="hi-IN"/>
        </w:rPr>
        <w:t>.</w:t>
      </w:r>
    </w:p>
    <w:p w14:paraId="045066C8"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2F2D82C7" w14:textId="77777777" w:rsidR="00CF3718" w:rsidRPr="00CF3718" w:rsidRDefault="00CF3718"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W wyżej wymienionym punkcie nie jest zawarty cytowany wpis. Natomiast Zamawiający wymaga spełnienia wymagań zawartych w SWZ.</w:t>
      </w:r>
    </w:p>
    <w:p w14:paraId="6726E6D8"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02E09958" w14:textId="472465BD"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10</w:t>
      </w:r>
    </w:p>
    <w:p w14:paraId="636BF5FC"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 xml:space="preserve">Zamawiający wymaga, aby zapewnić usługę </w:t>
      </w:r>
      <w:proofErr w:type="spellStart"/>
      <w:r w:rsidRPr="004D050D">
        <w:rPr>
          <w:rFonts w:ascii="Arial" w:eastAsia="SimSun" w:hAnsi="Arial" w:cs="Arial"/>
          <w:i/>
          <w:kern w:val="3"/>
          <w:szCs w:val="22"/>
          <w:lang w:eastAsia="zh-CN" w:bidi="hi-IN"/>
        </w:rPr>
        <w:t>call</w:t>
      </w:r>
      <w:proofErr w:type="spellEnd"/>
      <w:r w:rsidRPr="004D050D">
        <w:rPr>
          <w:rFonts w:ascii="Arial" w:eastAsia="SimSun" w:hAnsi="Arial" w:cs="Arial"/>
          <w:i/>
          <w:kern w:val="3"/>
          <w:szCs w:val="22"/>
          <w:lang w:eastAsia="zh-CN" w:bidi="hi-IN"/>
        </w:rPr>
        <w:t xml:space="preserve"> </w:t>
      </w:r>
      <w:proofErr w:type="spellStart"/>
      <w:r w:rsidRPr="004D050D">
        <w:rPr>
          <w:rFonts w:ascii="Arial" w:eastAsia="SimSun" w:hAnsi="Arial" w:cs="Arial"/>
          <w:i/>
          <w:kern w:val="3"/>
          <w:szCs w:val="22"/>
          <w:lang w:eastAsia="zh-CN" w:bidi="hi-IN"/>
        </w:rPr>
        <w:t>center</w:t>
      </w:r>
      <w:proofErr w:type="spellEnd"/>
      <w:r w:rsidRPr="004D050D">
        <w:rPr>
          <w:rFonts w:ascii="Arial" w:eastAsia="SimSun" w:hAnsi="Arial" w:cs="Arial"/>
          <w:i/>
          <w:kern w:val="3"/>
          <w:szCs w:val="22"/>
          <w:lang w:eastAsia="zh-CN" w:bidi="hi-IN"/>
        </w:rPr>
        <w:t xml:space="preserve"> z czasem reakcji do 2 godzin. Prosimy o wyjaśnienie co Zamawiający rozumie przez czas reakcji, czy jest to czas, w którym nastąpi zarejestrowanie zgłoszenia oraz rozpoczęcie jego analizy?</w:t>
      </w:r>
    </w:p>
    <w:p w14:paraId="2A291DC3"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10670C5C" w14:textId="77777777" w:rsidR="00CF3718" w:rsidRPr="00CF3718" w:rsidRDefault="00CF3718" w:rsidP="00561188">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Czas reakcji na zgłoszenie rozumiany jest jako czas od momentu przyjęcia zgłoszenia do rozpoczęcia prac mających na celu jej usunięcie (diagnozy/analizy lub rozpoczęcie zdalnych działań).</w:t>
      </w:r>
    </w:p>
    <w:p w14:paraId="1B83CBAB" w14:textId="77777777" w:rsidR="00FB03E8" w:rsidRDefault="00FB03E8" w:rsidP="004D050D">
      <w:pPr>
        <w:spacing w:before="0" w:after="100" w:afterAutospacing="1" w:line="276" w:lineRule="auto"/>
        <w:ind w:left="0"/>
        <w:rPr>
          <w:rFonts w:ascii="Arial" w:eastAsia="SimSun" w:hAnsi="Arial" w:cs="Arial"/>
          <w:i/>
          <w:kern w:val="3"/>
          <w:szCs w:val="22"/>
          <w:lang w:eastAsia="zh-CN" w:bidi="hi-IN"/>
        </w:rPr>
      </w:pPr>
    </w:p>
    <w:p w14:paraId="7D0B1C5C" w14:textId="77777777" w:rsidR="00576F43" w:rsidRDefault="00576F43" w:rsidP="004D050D">
      <w:pPr>
        <w:spacing w:before="0" w:after="100" w:afterAutospacing="1" w:line="276" w:lineRule="auto"/>
        <w:ind w:left="0"/>
        <w:rPr>
          <w:rFonts w:ascii="Arial" w:eastAsia="SimSun" w:hAnsi="Arial" w:cs="Arial"/>
          <w:i/>
          <w:kern w:val="3"/>
          <w:szCs w:val="22"/>
          <w:lang w:eastAsia="zh-CN" w:bidi="hi-IN"/>
        </w:rPr>
      </w:pPr>
    </w:p>
    <w:p w14:paraId="335C9AF8" w14:textId="77777777" w:rsidR="008D58F1" w:rsidRPr="004D050D" w:rsidRDefault="008D58F1" w:rsidP="004D050D">
      <w:pPr>
        <w:spacing w:before="0" w:after="100" w:afterAutospacing="1" w:line="276" w:lineRule="auto"/>
        <w:ind w:left="0"/>
        <w:rPr>
          <w:rFonts w:ascii="Arial" w:eastAsia="SimSun" w:hAnsi="Arial" w:cs="Arial"/>
          <w:i/>
          <w:kern w:val="3"/>
          <w:szCs w:val="22"/>
          <w:lang w:eastAsia="zh-CN" w:bidi="hi-IN"/>
        </w:rPr>
      </w:pPr>
    </w:p>
    <w:p w14:paraId="3FA5254F" w14:textId="5E6FD238"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lastRenderedPageBreak/>
        <w:t>Pytanie nr 11</w:t>
      </w:r>
    </w:p>
    <w:p w14:paraId="132E1710"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Czy karty telemetryczne dostarcza Wykonawca?</w:t>
      </w:r>
    </w:p>
    <w:p w14:paraId="4EF1BDB6"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799D6225" w14:textId="77777777" w:rsidR="00CF3718" w:rsidRPr="00CF3718" w:rsidRDefault="00CF3718" w:rsidP="00561188">
      <w:pPr>
        <w:shd w:val="clear" w:color="auto" w:fill="FFFFFF" w:themeFill="background1"/>
        <w:autoSpaceDE w:val="0"/>
        <w:autoSpaceDN w:val="0"/>
        <w:adjustRightInd w:val="0"/>
        <w:spacing w:before="0" w:after="0" w:line="360"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 xml:space="preserve">Karty telemetryczne na wszystkie monitorowane obiekty dostarcza Wykonawca. </w:t>
      </w:r>
    </w:p>
    <w:p w14:paraId="066795FD"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42948D57" w14:textId="7C17FF2C"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12</w:t>
      </w:r>
    </w:p>
    <w:p w14:paraId="703AE119"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 xml:space="preserve">Czy Zamawiający wyrazi zgodę na zdalny dostęp do systemu SCADA dla Wykonawcy z zachowaniem wszelkich zasad </w:t>
      </w:r>
      <w:proofErr w:type="spellStart"/>
      <w:r w:rsidRPr="004D050D">
        <w:rPr>
          <w:rFonts w:ascii="Arial" w:eastAsia="SimSun" w:hAnsi="Arial" w:cs="Arial"/>
          <w:i/>
          <w:kern w:val="3"/>
          <w:szCs w:val="22"/>
          <w:lang w:eastAsia="zh-CN" w:bidi="hi-IN"/>
        </w:rPr>
        <w:t>cyberbezpieczeństwa</w:t>
      </w:r>
      <w:proofErr w:type="spellEnd"/>
      <w:r w:rsidRPr="004D050D">
        <w:rPr>
          <w:rFonts w:ascii="Arial" w:eastAsia="SimSun" w:hAnsi="Arial" w:cs="Arial"/>
          <w:i/>
          <w:kern w:val="3"/>
          <w:szCs w:val="22"/>
          <w:lang w:eastAsia="zh-CN" w:bidi="hi-IN"/>
        </w:rPr>
        <w:t xml:space="preserve"> i na zasadach uzgodnionych z Zamawiającym? Zdalny dostęp jest wskazany przy realizacji oraz niezbędny przy serwisowania aplikacji SCADA.</w:t>
      </w:r>
    </w:p>
    <w:p w14:paraId="65956696"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628E419B" w14:textId="77777777" w:rsidR="00CF3718" w:rsidRPr="00CF3718" w:rsidRDefault="00CF3718" w:rsidP="00576F43">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Zamawiający dopuszcza możliwość dostępu zdalnego do systemu SCADA dla Wykonawcy poprzez bezpieczne połączenie VPN (z logowaniem wieloskładnikowym), na zasadach uzgodnionych z Zamawiającym.</w:t>
      </w:r>
    </w:p>
    <w:p w14:paraId="2B07CECD"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537AFACF" w14:textId="49725786" w:rsidR="00802AF9" w:rsidRPr="004D050D" w:rsidRDefault="00802AF9" w:rsidP="00802AF9">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13</w:t>
      </w:r>
    </w:p>
    <w:p w14:paraId="61439540"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Zamawiający wymaga, aby system SCADA pracował w układzie serwer-stacja kliencka, prosimy o podanie z ilu jednocześnie stacji operatorskich będzie korzystał Zamawiający, ponieważ ilość stacji operatorskich determinuje wartość licencji SCADA co jest niezbędne do rzetelnej wyceny środowiska SCADA.</w:t>
      </w:r>
    </w:p>
    <w:p w14:paraId="61830033"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436247A0" w14:textId="77777777" w:rsidR="00CF3718" w:rsidRPr="00CF3718" w:rsidRDefault="00CF3718" w:rsidP="00576F43">
      <w:pPr>
        <w:shd w:val="clear" w:color="auto" w:fill="FFFFFF" w:themeFill="background1"/>
        <w:spacing w:before="0" w:after="0" w:line="278" w:lineRule="auto"/>
        <w:ind w:left="0"/>
        <w:rPr>
          <w:rFonts w:ascii="Arial" w:hAnsi="Arial" w:cs="Arial"/>
          <w:kern w:val="2"/>
          <w:szCs w:val="22"/>
          <w14:ligatures w14:val="standardContextual"/>
        </w:rPr>
      </w:pPr>
      <w:r w:rsidRPr="00CF3718">
        <w:rPr>
          <w:rFonts w:ascii="Arial" w:hAnsi="Arial" w:cs="Arial"/>
          <w:kern w:val="2"/>
          <w:szCs w:val="22"/>
          <w14:ligatures w14:val="standardContextual"/>
        </w:rPr>
        <w:t>Zgodnie z wymaganiami jest jedna stacja operatorska.</w:t>
      </w:r>
    </w:p>
    <w:p w14:paraId="2F8D79B6"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09ED759E" w14:textId="227F48A1"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14</w:t>
      </w:r>
    </w:p>
    <w:p w14:paraId="34E32FF8"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Prosimy o wylistowanie obecnego stanu urządzeń GPRS z podaniem następujących informacji: typ, producent, obecne wykorzystanie urządzenia, czy jest dostęp do konfiguracji lub Zamawiający posiada hasła do zmiany konfiguracji, lokalizacja urządzenia (przypisanie do obiektu) i czy jest możliwość wykorzystania w nowym systemie monitoringu.</w:t>
      </w:r>
    </w:p>
    <w:p w14:paraId="45D34E86"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570159F0"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Zamawiający informuje iż brak jest możliwości wykorzystania obecnego systemu urządzeń GPRS, tym samym wymagany jest ich montaż.</w:t>
      </w:r>
    </w:p>
    <w:p w14:paraId="79AB907F"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7D132BA4" w14:textId="1043890D"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15</w:t>
      </w:r>
    </w:p>
    <w:p w14:paraId="37963AE1"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 xml:space="preserve">W punkcie 4 Pozostałe wymagania Zamawiający napisał: „Zamawiający wymaga, aby na etapie realizacji Wykonawca zapewnił ciągłość funkcjonowania obecnego systemu monitorowania, sterownia i nadzoru nad obiektami…..”, prosimy o podanie jaki obecnie system monitoringu pracuje u Zamawiającego (nazwa środowiska SCADA z wersją) i czy </w:t>
      </w:r>
      <w:r w:rsidRPr="004D050D">
        <w:rPr>
          <w:rFonts w:ascii="Arial" w:eastAsia="SimSun" w:hAnsi="Arial" w:cs="Arial"/>
          <w:i/>
          <w:kern w:val="3"/>
          <w:szCs w:val="22"/>
          <w:lang w:eastAsia="zh-CN" w:bidi="hi-IN"/>
        </w:rPr>
        <w:lastRenderedPageBreak/>
        <w:t>Zamawiający ma do niego pełen dostęp administracyjny włącznie z wersją projektową i udostępni dla Wykonawcy.</w:t>
      </w:r>
    </w:p>
    <w:p w14:paraId="5EDDF481"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08A18F0A"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 xml:space="preserve">Obecnie użytkowany system SCADA to CIMPLICITY 2022 Serwer </w:t>
      </w:r>
      <w:proofErr w:type="spellStart"/>
      <w:r w:rsidRPr="00A7157F">
        <w:rPr>
          <w:rFonts w:ascii="Arial" w:hAnsi="Arial" w:cs="Arial"/>
          <w:kern w:val="2"/>
          <w:szCs w:val="22"/>
          <w14:ligatures w14:val="standardContextual"/>
        </w:rPr>
        <w:t>ProServer</w:t>
      </w:r>
      <w:proofErr w:type="spellEnd"/>
      <w:r w:rsidRPr="00A7157F">
        <w:rPr>
          <w:rFonts w:ascii="Arial" w:hAnsi="Arial" w:cs="Arial"/>
          <w:kern w:val="2"/>
          <w:szCs w:val="22"/>
          <w14:ligatures w14:val="standardContextual"/>
        </w:rPr>
        <w:t xml:space="preserve"> Development/Runtime.</w:t>
      </w:r>
    </w:p>
    <w:p w14:paraId="38F92835"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Nie posiadamy dostępu administracyjnego.</w:t>
      </w:r>
    </w:p>
    <w:p w14:paraId="56784438"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06FDC609" w14:textId="0416E31B"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16</w:t>
      </w:r>
    </w:p>
    <w:p w14:paraId="37C97CE8"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Prosimy o wyjaśnienie czy zapis „Obszar ostatnio dodanych notatek do urządzeń/obiektów… „ zostanie uznany za spełniony, jeśli lista ostatnio dodanych notatek prezentowana będzie w formie dedykowanego widoku lub panelu analogicznego jak dla wyświetlanych alarmów lub zdarzeń, dostępnego z poziomu okna startowego i obiektowego (np. poprzez skrót lub zakładkę), zamiast stałego wyświetlania pełnej listy?</w:t>
      </w:r>
    </w:p>
    <w:p w14:paraId="247C3964"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656CBF7E"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Zamawiający dopuszcza rozwiązanie pod warunkiem uzyskania wyróżnienia (sygnalizacji graficznej) oznajmiającej wystąpienia zdarzenia (notatki) na ekranie oraz odczytu przez operatora.</w:t>
      </w:r>
    </w:p>
    <w:p w14:paraId="17FB4428"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 xml:space="preserve">Funkcjonalność ta będzie podlegała weryfikacji przez Użytkownika na etapie realizacji. </w:t>
      </w:r>
    </w:p>
    <w:p w14:paraId="03F9E2BE"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71A951AF" w14:textId="0824CDF4"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17</w:t>
      </w:r>
    </w:p>
    <w:p w14:paraId="633887BB" w14:textId="1C86C5BB"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W pkt. 1.4 Zamawiający używa sformułowania „Wszystkie dane agregowane będą na lokalnym serwerze bazodanowym, a następnie wizualizowane i archiwizowane.„ ale w dalszej części SWZ już nie wraca do tego zapisu. Czy Zamawiający w takim razie dopuszcza wykorzystanie natywnego mechanizmu zapisu i</w:t>
      </w:r>
      <w:r>
        <w:rPr>
          <w:rFonts w:ascii="Arial" w:eastAsia="SimSun" w:hAnsi="Arial" w:cs="Arial"/>
          <w:i/>
          <w:kern w:val="3"/>
          <w:szCs w:val="22"/>
          <w:lang w:eastAsia="zh-CN" w:bidi="hi-IN"/>
        </w:rPr>
        <w:t xml:space="preserve"> archiwizacji danych dostępnego </w:t>
      </w:r>
      <w:r w:rsidRPr="004D050D">
        <w:rPr>
          <w:rFonts w:ascii="Arial" w:eastAsia="SimSun" w:hAnsi="Arial" w:cs="Arial"/>
          <w:i/>
          <w:kern w:val="3"/>
          <w:szCs w:val="22"/>
          <w:lang w:eastAsia="zh-CN" w:bidi="hi-IN"/>
        </w:rPr>
        <w:t>w środowisku SCADA zamiast odrębnego, zewnętrznego komercyjnego serwera bazodanowego?</w:t>
      </w:r>
    </w:p>
    <w:p w14:paraId="72D20481"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4520CF89" w14:textId="7D0D0752"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Zamawiający informuje, iż w dniu 11.02.2026r. zostały zmienion</w:t>
      </w:r>
      <w:r w:rsidR="00860B6A">
        <w:rPr>
          <w:rFonts w:ascii="Arial" w:hAnsi="Arial" w:cs="Arial"/>
          <w:kern w:val="2"/>
          <w:szCs w:val="22"/>
          <w14:ligatures w14:val="standardContextual"/>
        </w:rPr>
        <w:t>y</w:t>
      </w:r>
      <w:r w:rsidRPr="00A7157F">
        <w:rPr>
          <w:rFonts w:ascii="Arial" w:hAnsi="Arial" w:cs="Arial"/>
          <w:kern w:val="2"/>
          <w:szCs w:val="22"/>
          <w14:ligatures w14:val="standardContextual"/>
        </w:rPr>
        <w:t xml:space="preserve"> zapis SWZ w rozdziale V ust 1 pkt. 1.4 </w:t>
      </w:r>
      <w:r w:rsidR="00576F43" w:rsidRPr="00576F43">
        <w:rPr>
          <w:rFonts w:ascii="Arial" w:hAnsi="Arial" w:cs="Arial"/>
          <w:kern w:val="2"/>
          <w:szCs w:val="22"/>
          <w14:ligatures w14:val="standardContextual"/>
        </w:rPr>
        <w:t>i otrzymał on</w:t>
      </w:r>
      <w:r w:rsidRPr="00A7157F">
        <w:rPr>
          <w:rFonts w:ascii="Arial" w:hAnsi="Arial" w:cs="Arial"/>
          <w:kern w:val="2"/>
          <w:szCs w:val="22"/>
          <w14:ligatures w14:val="standardContextual"/>
        </w:rPr>
        <w:t xml:space="preserve"> brzmienie:</w:t>
      </w:r>
    </w:p>
    <w:p w14:paraId="16C68A45"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„1.4. System umożliwiać ma przedstawienie w sposób przejrzysty aktualnej sytuacji, stanu obiektu w czasie rzeczywistym oraz możliwości przedstawienia stanów historycznych wybranych parametrów obiektu (np. poziom wody w zbiorniku, ciśnienie pracy zestawu pompowego), a także umożliwienie reakcji operatora na stany awaryjne oraz ustawienia parametrów pracy sterowanego obiektu.</w:t>
      </w:r>
    </w:p>
    <w:p w14:paraId="59B34830"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 xml:space="preserve">System umożliwiać ma bieżące nadzorowanie obiektów technologicznych sieci wodociągowej poprzez pełny monitoring stanu pracy obiektów polegający na wizualizacji danych w formie graficznej, kontroli wszystkich istotnych parametrów, sygnalizacje stanów alarmowych, możliwość zdalnego sterowania obiektami, analizę i archiwizację danych. Musi również posiadać możliwość przekazywania informacji o stanach alarmowych w formie SMS na telefon komórkowy dla zdefiniowanych numerów telefonów oraz edycję i definiowanie krytycznych alarmów. </w:t>
      </w:r>
    </w:p>
    <w:p w14:paraId="4DE55272" w14:textId="77777777" w:rsidR="00A7157F" w:rsidRPr="00C45E10"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8D58F1">
        <w:rPr>
          <w:rFonts w:ascii="Arial" w:hAnsi="Arial" w:cs="Arial"/>
          <w:kern w:val="2"/>
          <w:szCs w:val="22"/>
          <w14:ligatures w14:val="standardContextual"/>
        </w:rPr>
        <w:lastRenderedPageBreak/>
        <w:t>Wszystkie dane agregowane będą na lokalnym serwerze, a następnie wizualizowane i archiwizowane.</w:t>
      </w:r>
      <w:r w:rsidRPr="00C45E10">
        <w:rPr>
          <w:rFonts w:ascii="Arial" w:hAnsi="Arial" w:cs="Arial"/>
          <w:kern w:val="2"/>
          <w:szCs w:val="22"/>
          <w14:ligatures w14:val="standardContextual"/>
        </w:rPr>
        <w:t xml:space="preserve"> </w:t>
      </w:r>
    </w:p>
    <w:p w14:paraId="7198C6AA"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C45E10">
        <w:rPr>
          <w:rFonts w:ascii="Arial" w:hAnsi="Arial" w:cs="Arial"/>
          <w:kern w:val="2"/>
          <w:szCs w:val="22"/>
          <w14:ligatures w14:val="standardContextual"/>
        </w:rPr>
        <w:t>Dla systemu SCADA</w:t>
      </w:r>
      <w:r w:rsidRPr="00A7157F">
        <w:rPr>
          <w:rFonts w:ascii="Arial" w:hAnsi="Arial" w:cs="Arial"/>
          <w:kern w:val="2"/>
          <w:szCs w:val="22"/>
          <w14:ligatures w14:val="standardContextual"/>
        </w:rPr>
        <w:t xml:space="preserve"> przewiduje się architekturę typu klient-serwer w skład, której wchodzić będzie serwer i stacja operatorska pracująca jako klient, zlokalizowana w budynku Oczyszczalni Ścieków ul. Truskawkowej (centrum dyspozytorskie). </w:t>
      </w:r>
    </w:p>
    <w:p w14:paraId="0D0A4D24"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Transmisja danych oparta będzie o technologię GPRS operatora komórkowego”.</w:t>
      </w:r>
    </w:p>
    <w:p w14:paraId="0ABC03E1" w14:textId="77777777" w:rsidR="004D050D" w:rsidRPr="004D050D" w:rsidRDefault="004D050D" w:rsidP="00C15636">
      <w:pPr>
        <w:spacing w:before="0" w:after="100" w:afterAutospacing="1" w:line="276" w:lineRule="auto"/>
        <w:ind w:left="0"/>
        <w:rPr>
          <w:rFonts w:ascii="Arial" w:eastAsia="SimSun" w:hAnsi="Arial" w:cs="Arial"/>
          <w:kern w:val="3"/>
          <w:szCs w:val="22"/>
          <w:lang w:eastAsia="zh-CN" w:bidi="hi-IN"/>
        </w:rPr>
      </w:pPr>
    </w:p>
    <w:p w14:paraId="3D551DB4" w14:textId="428133B4"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18</w:t>
      </w:r>
    </w:p>
    <w:p w14:paraId="045DD4E4"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Czy Zamawiający potwierdza, że posiada pełny i nieograniczony dostęp do istniejących sterowników PLC, w szczególności dostęp do oprogramowania narzędziowego, aktualnych wersji programów źródłowych oraz haseł dostępowych umożliwiających ich modyfikację i konfigurację?</w:t>
      </w:r>
    </w:p>
    <w:p w14:paraId="723423B2"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2E67F4AF"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Zamawiający potwierdza iż posiada pełny i nieograniczony dostęp do istniejących sterowników PLC, w szczególności dostęp do aktualnych wersji programów źródłowych oraz haseł dostępowych umożliwiających ich modyfikację i konfigurację .</w:t>
      </w:r>
    </w:p>
    <w:p w14:paraId="6522AC8C"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Zamawiający nie posiada dostępu do oprogramowania narzędziowego.</w:t>
      </w:r>
    </w:p>
    <w:p w14:paraId="7E03C89D"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67BA281C" w14:textId="00E070D4"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19</w:t>
      </w:r>
    </w:p>
    <w:p w14:paraId="4E066A3C"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Czy Zamawiający potwierdza, że wszystkie sterowniki PLC zainstalowane na obiektach objętych postępowaniem posiadają zaimplementowaną, aktywną oraz poprawnie działającą funkcjonalność zdarzeniowego przesyłania pełnego statusu wejść i wyjść sterownika do systemu nadrzędnego?</w:t>
      </w:r>
    </w:p>
    <w:p w14:paraId="20D7D98E"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79DDB52C"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W zakresie szczegółowych informacji odnośnie m. in. sterowników PLC zgodnie z zapisami SWZ 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554A5CD2"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57F54023" w14:textId="001CB0E0"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20</w:t>
      </w:r>
    </w:p>
    <w:p w14:paraId="442A20D2"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 xml:space="preserve">Czy Zamawiający potwierdza, że w przypadku gdy istniejące sterowniki PLC nie posiadają zaimplementowanej i udostępnionej funkcjonalności zewnętrznego sterowania procesami za pomocą standardowych protokołów komunikacyjnych (np. </w:t>
      </w:r>
      <w:proofErr w:type="spellStart"/>
      <w:r w:rsidRPr="004D050D">
        <w:rPr>
          <w:rFonts w:ascii="Arial" w:eastAsia="SimSun" w:hAnsi="Arial" w:cs="Arial"/>
          <w:i/>
          <w:kern w:val="3"/>
          <w:szCs w:val="22"/>
          <w:lang w:eastAsia="zh-CN" w:bidi="hi-IN"/>
        </w:rPr>
        <w:t>Modbus</w:t>
      </w:r>
      <w:proofErr w:type="spellEnd"/>
      <w:r w:rsidRPr="004D050D">
        <w:rPr>
          <w:rFonts w:ascii="Arial" w:eastAsia="SimSun" w:hAnsi="Arial" w:cs="Arial"/>
          <w:i/>
          <w:kern w:val="3"/>
          <w:szCs w:val="22"/>
          <w:lang w:eastAsia="zh-CN" w:bidi="hi-IN"/>
        </w:rPr>
        <w:t>), a jednocześnie Wykonawcy nie zostaną udostępnione kompletne kody źródłowe oraz hasła dostępu do programów PLC, co uniemożliwi realizację sterowania procesami obiektów oraz zmianę nastaw z poziomu systemu SCADA, Zamawiający odstąpi od wymagań dotyczących zdalnego sterowania określonych w dokumentacji postępowania?</w:t>
      </w:r>
    </w:p>
    <w:p w14:paraId="0EE195C5"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67142F56"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lastRenderedPageBreak/>
        <w:t>W zakresie szczegółowych informacji odnośnie m. in. sterowników PLC zgodnie z zapisami SWZ Zamawiający zaleca Wykonawcom przed złożeniem oferty przeprowadzenie wizji lokalnej obiektów celem uwzględnienia wszelkich prac niezbędnych do realizacji zadania w tym prac w zakresie dostosowania istniejących obiektów do wymagań technicznych, modyfikacji oprogramowania, utworzenia i wyposażenia dyspozytorni oraz zapewnienia komunikacji między dyspozytornią i obiektami.</w:t>
      </w:r>
    </w:p>
    <w:p w14:paraId="13C1DA54"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68652BC5" w14:textId="68180E9F" w:rsidR="004D050D" w:rsidRPr="004D050D" w:rsidRDefault="004D050D" w:rsidP="004D050D">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21</w:t>
      </w:r>
    </w:p>
    <w:p w14:paraId="0B7DFF83" w14:textId="77777777" w:rsidR="004D050D" w:rsidRDefault="004D050D" w:rsidP="004D050D">
      <w:pPr>
        <w:spacing w:before="0" w:after="100" w:afterAutospacing="1"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Czy Zamawiający zrezygnuje z wymogu płyty głównej z możliwością zainstalowania dwóch procesorów? Nowe serwery mają wymóg obsadzenia wszystkich gniazd procesorowych, w które wyposażona jest płyta główna. W tym wypadku wymusza to dostarczenie serwera z dwoma a nie z jednym procesorem.</w:t>
      </w:r>
    </w:p>
    <w:p w14:paraId="2489B7B2" w14:textId="77777777" w:rsidR="00FB03E8" w:rsidRPr="00FB03E8" w:rsidRDefault="00FB03E8" w:rsidP="00FB03E8">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2FACB844" w14:textId="77777777" w:rsidR="00A7157F" w:rsidRPr="00A7157F" w:rsidRDefault="00A7157F" w:rsidP="00576F43">
      <w:pPr>
        <w:shd w:val="clear" w:color="auto" w:fill="FFFFFF" w:themeFill="background1"/>
        <w:spacing w:before="0" w:after="0" w:line="278" w:lineRule="auto"/>
        <w:ind w:left="0"/>
        <w:rPr>
          <w:rFonts w:ascii="Arial" w:hAnsi="Arial" w:cs="Arial"/>
          <w:kern w:val="2"/>
          <w:szCs w:val="22"/>
          <w14:ligatures w14:val="standardContextual"/>
        </w:rPr>
      </w:pPr>
      <w:r w:rsidRPr="00A7157F">
        <w:rPr>
          <w:rFonts w:ascii="Arial" w:hAnsi="Arial" w:cs="Arial"/>
          <w:kern w:val="2"/>
          <w:szCs w:val="22"/>
          <w14:ligatures w14:val="standardContextual"/>
        </w:rPr>
        <w:t>Zamawiający informuje, że w zakresie wskazanym powyżej dopuszcza rozwiązania równoważne, przy czym równoważność musi być wykazana w ofercie poprzez dokumentację producenta / karty katalogowe / wyniki testów, a zaoferowane rozwiązanie ma spełniać wymagania funkcjonalne określone w SWZ.</w:t>
      </w:r>
    </w:p>
    <w:p w14:paraId="7F3B6474" w14:textId="77777777" w:rsidR="00FB03E8" w:rsidRPr="004D050D" w:rsidRDefault="00FB03E8" w:rsidP="004D050D">
      <w:pPr>
        <w:spacing w:before="0" w:after="100" w:afterAutospacing="1" w:line="276" w:lineRule="auto"/>
        <w:ind w:left="0"/>
        <w:rPr>
          <w:rFonts w:ascii="Arial" w:eastAsia="SimSun" w:hAnsi="Arial" w:cs="Arial"/>
          <w:i/>
          <w:kern w:val="3"/>
          <w:szCs w:val="22"/>
          <w:lang w:eastAsia="zh-CN" w:bidi="hi-IN"/>
        </w:rPr>
      </w:pPr>
    </w:p>
    <w:p w14:paraId="7BBFF0DF" w14:textId="6AA872FE" w:rsidR="004D050D" w:rsidRPr="004D050D" w:rsidRDefault="004D050D" w:rsidP="00137A20">
      <w:pPr>
        <w:shd w:val="clear" w:color="auto" w:fill="FFFFFF" w:themeFill="background1"/>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22</w:t>
      </w:r>
    </w:p>
    <w:p w14:paraId="0D888244" w14:textId="77777777" w:rsidR="004D050D" w:rsidRPr="004D050D" w:rsidRDefault="004D050D" w:rsidP="00137A20">
      <w:pPr>
        <w:shd w:val="clear" w:color="auto" w:fill="FFFFFF" w:themeFill="background1"/>
        <w:spacing w:before="0" w:after="0"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„Serwer zabudowany w obudowie RACK 6U. W obudowie RACK należy umieścić:</w:t>
      </w:r>
    </w:p>
    <w:p w14:paraId="48FA29DE" w14:textId="77777777" w:rsidR="004D050D" w:rsidRPr="00630BFD" w:rsidRDefault="004D050D" w:rsidP="00137A20">
      <w:pPr>
        <w:shd w:val="clear" w:color="auto" w:fill="FFFFFF" w:themeFill="background1"/>
        <w:spacing w:before="0" w:after="0" w:line="276" w:lineRule="auto"/>
        <w:ind w:left="0"/>
        <w:rPr>
          <w:rFonts w:ascii="Arial" w:eastAsia="SimSun" w:hAnsi="Arial" w:cs="Arial"/>
          <w:i/>
          <w:kern w:val="3"/>
          <w:szCs w:val="22"/>
          <w:lang w:val="en-US" w:eastAsia="zh-CN" w:bidi="hi-IN"/>
        </w:rPr>
      </w:pPr>
      <w:r w:rsidRPr="00630BFD">
        <w:rPr>
          <w:rFonts w:ascii="Arial" w:eastAsia="SimSun" w:hAnsi="Arial" w:cs="Arial"/>
          <w:i/>
          <w:kern w:val="3"/>
          <w:szCs w:val="22"/>
          <w:lang w:val="en-US" w:eastAsia="zh-CN" w:bidi="hi-IN"/>
        </w:rPr>
        <w:t>- UPS RACK 3000 VA SINUS ONLINE,</w:t>
      </w:r>
    </w:p>
    <w:p w14:paraId="40250835" w14:textId="77777777" w:rsidR="004D050D" w:rsidRPr="004D050D" w:rsidRDefault="004D050D" w:rsidP="00137A20">
      <w:pPr>
        <w:shd w:val="clear" w:color="auto" w:fill="FFFFFF" w:themeFill="background1"/>
        <w:spacing w:before="0" w:after="0"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 listwę gniazd z wyłącznikiem.”</w:t>
      </w:r>
    </w:p>
    <w:p w14:paraId="2ECD29CE" w14:textId="67B8BBEF" w:rsidR="00C15636" w:rsidRDefault="004D050D" w:rsidP="00137A20">
      <w:pPr>
        <w:shd w:val="clear" w:color="auto" w:fill="FFFFFF" w:themeFill="background1"/>
        <w:spacing w:before="0" w:after="0" w:line="276" w:lineRule="auto"/>
        <w:ind w:left="0"/>
        <w:rPr>
          <w:rFonts w:ascii="Arial" w:eastAsia="SimSun" w:hAnsi="Arial" w:cs="Arial"/>
          <w:i/>
          <w:kern w:val="3"/>
          <w:szCs w:val="22"/>
          <w:lang w:eastAsia="zh-CN" w:bidi="hi-IN"/>
        </w:rPr>
      </w:pPr>
      <w:r w:rsidRPr="004D050D">
        <w:rPr>
          <w:rFonts w:ascii="Arial" w:eastAsia="SimSun" w:hAnsi="Arial" w:cs="Arial"/>
          <w:i/>
          <w:kern w:val="3"/>
          <w:szCs w:val="22"/>
          <w:lang w:eastAsia="zh-CN" w:bidi="hi-IN"/>
        </w:rPr>
        <w:t>Czy Zamawiający może doprecyzować powyższy zapis? Czy obudowa RACK 6U oznacza szafę RACK 6U? Jeśli tak, to szafa 6U nie pomieści wymaganego serwera. Minimalne wymiary szafy pod serwer tego typu to 22U 600x800 przy zastosowaniu dodatkowych, krótszych szyn montażowych (zalecane wymiary to 600x1000).</w:t>
      </w:r>
    </w:p>
    <w:p w14:paraId="5258DD63" w14:textId="77777777" w:rsidR="00FB03E8" w:rsidRPr="00FB03E8" w:rsidRDefault="00FB03E8" w:rsidP="00137A20">
      <w:pPr>
        <w:shd w:val="clear" w:color="auto" w:fill="FFFFFF" w:themeFill="background1"/>
        <w:spacing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010E2CBD" w14:textId="6846F28F" w:rsidR="00630BFD" w:rsidRPr="00630BFD" w:rsidRDefault="00630BFD" w:rsidP="00137A20">
      <w:pPr>
        <w:shd w:val="clear" w:color="auto" w:fill="FFFFFF" w:themeFill="background1"/>
        <w:spacing w:before="0" w:after="100" w:afterAutospacing="1" w:line="276" w:lineRule="auto"/>
        <w:ind w:left="0"/>
        <w:rPr>
          <w:rFonts w:ascii="Arial" w:eastAsia="SimSun" w:hAnsi="Arial" w:cs="Arial"/>
          <w:i/>
          <w:kern w:val="3"/>
          <w:szCs w:val="22"/>
          <w:lang w:eastAsia="zh-CN" w:bidi="hi-IN"/>
        </w:rPr>
      </w:pPr>
      <w:r w:rsidRPr="00630BFD">
        <w:rPr>
          <w:rFonts w:ascii="Arial" w:eastAsia="SimSun" w:hAnsi="Arial" w:cs="Arial"/>
          <w:i/>
          <w:kern w:val="3"/>
          <w:szCs w:val="22"/>
          <w:lang w:eastAsia="zh-CN" w:bidi="hi-IN"/>
        </w:rPr>
        <w:t>Zamawiający informuje, iż w dniu 11.02.2026r. został zmienion</w:t>
      </w:r>
      <w:r w:rsidR="00860B6A">
        <w:rPr>
          <w:rFonts w:ascii="Arial" w:eastAsia="SimSun" w:hAnsi="Arial" w:cs="Arial"/>
          <w:i/>
          <w:kern w:val="3"/>
          <w:szCs w:val="22"/>
          <w:lang w:eastAsia="zh-CN" w:bidi="hi-IN"/>
        </w:rPr>
        <w:t>y</w:t>
      </w:r>
      <w:r w:rsidRPr="00630BFD">
        <w:rPr>
          <w:rFonts w:ascii="Arial" w:eastAsia="SimSun" w:hAnsi="Arial" w:cs="Arial"/>
          <w:i/>
          <w:kern w:val="3"/>
          <w:szCs w:val="22"/>
          <w:lang w:eastAsia="zh-CN" w:bidi="hi-IN"/>
        </w:rPr>
        <w:t xml:space="preserve"> zapis SWZ</w:t>
      </w:r>
      <w:r w:rsidR="00576F43">
        <w:rPr>
          <w:rFonts w:ascii="Arial" w:eastAsia="SimSun" w:hAnsi="Arial" w:cs="Arial"/>
          <w:i/>
          <w:kern w:val="3"/>
          <w:szCs w:val="22"/>
          <w:lang w:eastAsia="zh-CN" w:bidi="hi-IN"/>
        </w:rPr>
        <w:t xml:space="preserve"> </w:t>
      </w:r>
      <w:r w:rsidRPr="00630BFD">
        <w:rPr>
          <w:rFonts w:ascii="Arial" w:eastAsia="SimSun" w:hAnsi="Arial" w:cs="Arial"/>
          <w:i/>
          <w:kern w:val="3"/>
          <w:szCs w:val="22"/>
          <w:lang w:eastAsia="zh-CN" w:bidi="hi-IN"/>
        </w:rPr>
        <w:t xml:space="preserve">w rozdziale V ust 6 informacja pod tabelą </w:t>
      </w:r>
      <w:r w:rsidR="00137A20">
        <w:rPr>
          <w:rFonts w:ascii="Arial" w:eastAsia="SimSun" w:hAnsi="Arial" w:cs="Arial"/>
          <w:i/>
          <w:kern w:val="3"/>
          <w:szCs w:val="22"/>
          <w:lang w:eastAsia="zh-CN" w:bidi="hi-IN"/>
        </w:rPr>
        <w:t xml:space="preserve">i </w:t>
      </w:r>
      <w:r w:rsidRPr="00630BFD">
        <w:rPr>
          <w:rFonts w:ascii="Arial" w:eastAsia="SimSun" w:hAnsi="Arial" w:cs="Arial"/>
          <w:i/>
          <w:kern w:val="3"/>
          <w:szCs w:val="22"/>
          <w:lang w:eastAsia="zh-CN" w:bidi="hi-IN"/>
        </w:rPr>
        <w:t>otrzym</w:t>
      </w:r>
      <w:r w:rsidR="00137A20">
        <w:rPr>
          <w:rFonts w:ascii="Arial" w:eastAsia="SimSun" w:hAnsi="Arial" w:cs="Arial"/>
          <w:i/>
          <w:kern w:val="3"/>
          <w:szCs w:val="22"/>
          <w:lang w:eastAsia="zh-CN" w:bidi="hi-IN"/>
        </w:rPr>
        <w:t>ał on</w:t>
      </w:r>
      <w:r w:rsidRPr="00630BFD">
        <w:rPr>
          <w:rFonts w:ascii="Arial" w:eastAsia="SimSun" w:hAnsi="Arial" w:cs="Arial"/>
          <w:i/>
          <w:kern w:val="3"/>
          <w:szCs w:val="22"/>
          <w:lang w:eastAsia="zh-CN" w:bidi="hi-IN"/>
        </w:rPr>
        <w:t xml:space="preserve"> brzmienie:</w:t>
      </w:r>
    </w:p>
    <w:p w14:paraId="17D6FFD1" w14:textId="5D81A7C4" w:rsidR="00630BFD" w:rsidRPr="00630BFD" w:rsidRDefault="00630BFD" w:rsidP="00137A20">
      <w:pPr>
        <w:shd w:val="clear" w:color="auto" w:fill="FFFFFF" w:themeFill="background1"/>
        <w:spacing w:before="0" w:after="100" w:afterAutospacing="1" w:line="276" w:lineRule="auto"/>
        <w:ind w:left="0"/>
        <w:rPr>
          <w:rFonts w:ascii="Arial" w:eastAsia="SimSun" w:hAnsi="Arial" w:cs="Arial"/>
          <w:i/>
          <w:kern w:val="3"/>
          <w:szCs w:val="22"/>
          <w:lang w:eastAsia="zh-CN" w:bidi="hi-IN"/>
        </w:rPr>
      </w:pPr>
      <w:r w:rsidRPr="00630BFD">
        <w:rPr>
          <w:rFonts w:ascii="Arial" w:eastAsia="SimSun" w:hAnsi="Arial" w:cs="Arial"/>
          <w:i/>
          <w:kern w:val="3"/>
          <w:szCs w:val="22"/>
          <w:lang w:eastAsia="zh-CN" w:bidi="hi-IN"/>
        </w:rPr>
        <w:t xml:space="preserve">„Serwer zabudowany w obudowie </w:t>
      </w:r>
      <w:r w:rsidRPr="007E1042">
        <w:rPr>
          <w:rFonts w:ascii="Arial" w:eastAsia="SimSun" w:hAnsi="Arial" w:cs="Arial"/>
          <w:b/>
          <w:i/>
          <w:kern w:val="3"/>
          <w:szCs w:val="22"/>
          <w:lang w:eastAsia="zh-CN" w:bidi="hi-IN"/>
        </w:rPr>
        <w:t>RACK 18U</w:t>
      </w:r>
      <w:r w:rsidRPr="00630BFD">
        <w:rPr>
          <w:rFonts w:ascii="Arial" w:eastAsia="SimSun" w:hAnsi="Arial" w:cs="Arial"/>
          <w:i/>
          <w:kern w:val="3"/>
          <w:szCs w:val="22"/>
          <w:lang w:eastAsia="zh-CN" w:bidi="hi-IN"/>
        </w:rPr>
        <w:t>. W obudowie RACK należy umieścić:</w:t>
      </w:r>
    </w:p>
    <w:p w14:paraId="2E20AE66" w14:textId="5CBC21C2" w:rsidR="00630BFD" w:rsidRPr="00630BFD" w:rsidRDefault="00630BFD" w:rsidP="00137A20">
      <w:pPr>
        <w:pStyle w:val="Akapitzlist"/>
        <w:numPr>
          <w:ilvl w:val="0"/>
          <w:numId w:val="11"/>
        </w:numPr>
        <w:shd w:val="clear" w:color="auto" w:fill="FFFFFF" w:themeFill="background1"/>
        <w:spacing w:before="0" w:after="100" w:afterAutospacing="1" w:line="276" w:lineRule="auto"/>
        <w:rPr>
          <w:rFonts w:ascii="Arial" w:eastAsia="SimSun" w:hAnsi="Arial" w:cs="Arial"/>
          <w:i/>
          <w:kern w:val="3"/>
          <w:szCs w:val="22"/>
          <w:lang w:val="en-US" w:eastAsia="zh-CN" w:bidi="hi-IN"/>
        </w:rPr>
      </w:pPr>
      <w:r w:rsidRPr="00630BFD">
        <w:rPr>
          <w:rFonts w:ascii="Arial" w:eastAsia="SimSun" w:hAnsi="Arial" w:cs="Arial"/>
          <w:i/>
          <w:kern w:val="3"/>
          <w:szCs w:val="22"/>
          <w:lang w:val="en-US" w:eastAsia="zh-CN" w:bidi="hi-IN"/>
        </w:rPr>
        <w:t>UPS RACK 3000 VA SINUS ONLINE,</w:t>
      </w:r>
    </w:p>
    <w:p w14:paraId="36CF4A3F" w14:textId="04F2FFAA" w:rsidR="00630BFD" w:rsidRPr="00630BFD" w:rsidRDefault="00630BFD" w:rsidP="00137A20">
      <w:pPr>
        <w:pStyle w:val="Akapitzlist"/>
        <w:numPr>
          <w:ilvl w:val="0"/>
          <w:numId w:val="11"/>
        </w:numPr>
        <w:shd w:val="clear" w:color="auto" w:fill="FFFFFF" w:themeFill="background1"/>
        <w:spacing w:before="0" w:after="100" w:afterAutospacing="1" w:line="276" w:lineRule="auto"/>
        <w:rPr>
          <w:rFonts w:ascii="Arial" w:eastAsia="SimSun" w:hAnsi="Arial" w:cs="Arial"/>
          <w:i/>
          <w:kern w:val="3"/>
          <w:szCs w:val="22"/>
          <w:lang w:eastAsia="zh-CN" w:bidi="hi-IN"/>
        </w:rPr>
      </w:pPr>
      <w:r w:rsidRPr="00630BFD">
        <w:rPr>
          <w:rFonts w:ascii="Arial" w:eastAsia="SimSun" w:hAnsi="Arial" w:cs="Arial"/>
          <w:i/>
          <w:kern w:val="3"/>
          <w:szCs w:val="22"/>
          <w:lang w:eastAsia="zh-CN" w:bidi="hi-IN"/>
        </w:rPr>
        <w:t>listwę  gniazd z wyłącznikiem.”</w:t>
      </w:r>
    </w:p>
    <w:p w14:paraId="3282ACB9" w14:textId="77777777" w:rsidR="005739D8" w:rsidRDefault="005739D8" w:rsidP="00D53265">
      <w:pPr>
        <w:spacing w:before="0" w:after="0" w:line="276" w:lineRule="auto"/>
        <w:ind w:left="0"/>
        <w:rPr>
          <w:rFonts w:ascii="Arial" w:eastAsia="SimSun" w:hAnsi="Arial" w:cs="Arial"/>
          <w:i/>
          <w:kern w:val="3"/>
          <w:szCs w:val="22"/>
          <w:lang w:eastAsia="zh-CN" w:bidi="hi-IN"/>
        </w:rPr>
      </w:pPr>
    </w:p>
    <w:p w14:paraId="5A28F438" w14:textId="77777777" w:rsidR="005739D8" w:rsidRDefault="005739D8" w:rsidP="00D53265">
      <w:pPr>
        <w:spacing w:before="0" w:after="0" w:line="276" w:lineRule="auto"/>
        <w:ind w:left="0"/>
        <w:rPr>
          <w:rFonts w:ascii="Arial" w:eastAsia="SimSun" w:hAnsi="Arial" w:cs="Arial"/>
          <w:i/>
          <w:kern w:val="3"/>
          <w:szCs w:val="22"/>
          <w:lang w:eastAsia="zh-CN" w:bidi="hi-IN"/>
        </w:rPr>
      </w:pPr>
    </w:p>
    <w:p w14:paraId="3C3A5A4B" w14:textId="4622D69C" w:rsidR="00CE4746" w:rsidRPr="00CE4746" w:rsidRDefault="00D53265" w:rsidP="00D53265">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23</w:t>
      </w:r>
    </w:p>
    <w:p w14:paraId="50F046D3" w14:textId="2712343A" w:rsidR="00CE4746" w:rsidRPr="00CE4746" w:rsidRDefault="00CE4746" w:rsidP="00CE4746">
      <w:pPr>
        <w:spacing w:before="0" w:after="100" w:afterAutospacing="1" w:line="276" w:lineRule="auto"/>
        <w:ind w:left="0"/>
        <w:rPr>
          <w:rFonts w:ascii="Arial" w:eastAsia="SimSun" w:hAnsi="Arial" w:cs="Arial"/>
          <w:i/>
          <w:kern w:val="3"/>
          <w:szCs w:val="22"/>
          <w:lang w:eastAsia="zh-CN" w:bidi="hi-IN"/>
        </w:rPr>
      </w:pPr>
      <w:r w:rsidRPr="00CE4746">
        <w:rPr>
          <w:rFonts w:ascii="Arial" w:eastAsia="SimSun" w:hAnsi="Arial" w:cs="Arial"/>
          <w:i/>
          <w:kern w:val="3"/>
          <w:szCs w:val="22"/>
          <w:lang w:eastAsia="zh-CN" w:bidi="hi-IN"/>
        </w:rPr>
        <w:t>W związku z wymaganiami dotyczącymi dwóch monitorów do stacji roboczej określonych na 32” prosi</w:t>
      </w:r>
      <w:r>
        <w:rPr>
          <w:rFonts w:ascii="Arial" w:eastAsia="SimSun" w:hAnsi="Arial" w:cs="Arial"/>
          <w:i/>
          <w:kern w:val="3"/>
          <w:szCs w:val="22"/>
          <w:lang w:eastAsia="zh-CN" w:bidi="hi-IN"/>
        </w:rPr>
        <w:t>my o dopuszczenie zapis min 31”</w:t>
      </w:r>
      <w:r w:rsidR="00D53265">
        <w:rPr>
          <w:rFonts w:ascii="Arial" w:eastAsia="SimSun" w:hAnsi="Arial" w:cs="Arial"/>
          <w:i/>
          <w:kern w:val="3"/>
          <w:szCs w:val="22"/>
          <w:lang w:eastAsia="zh-CN" w:bidi="hi-IN"/>
        </w:rPr>
        <w:t xml:space="preserve">. </w:t>
      </w:r>
      <w:r w:rsidRPr="00CE4746">
        <w:rPr>
          <w:rFonts w:ascii="Arial" w:eastAsia="SimSun" w:hAnsi="Arial" w:cs="Arial"/>
          <w:i/>
          <w:kern w:val="3"/>
          <w:szCs w:val="22"/>
          <w:lang w:eastAsia="zh-CN" w:bidi="hi-IN"/>
        </w:rPr>
        <w:t>Wynika to z faktu, że monitory często określane jako 32 ‘’ mają w rzeczywistości 31,5  lub 31,6’’.</w:t>
      </w:r>
    </w:p>
    <w:p w14:paraId="7B22E13F" w14:textId="77777777" w:rsidR="009B2ABE" w:rsidRDefault="009B2ABE" w:rsidP="00441FE3">
      <w:pPr>
        <w:spacing w:before="0" w:after="100" w:afterAutospacing="1" w:line="276" w:lineRule="auto"/>
        <w:ind w:left="0"/>
        <w:rPr>
          <w:rFonts w:ascii="Arial" w:eastAsia="SimSun" w:hAnsi="Arial" w:cs="Arial"/>
          <w:color w:val="FF0000"/>
          <w:kern w:val="3"/>
          <w:szCs w:val="22"/>
          <w:lang w:eastAsia="zh-CN" w:bidi="hi-IN"/>
        </w:rPr>
      </w:pPr>
    </w:p>
    <w:p w14:paraId="4AF9E54F" w14:textId="77777777" w:rsidR="00441FE3" w:rsidRPr="00A00931" w:rsidRDefault="00441FE3" w:rsidP="00441FE3">
      <w:pPr>
        <w:spacing w:before="0" w:after="100" w:afterAutospacing="1" w:line="276" w:lineRule="auto"/>
        <w:ind w:left="0"/>
        <w:rPr>
          <w:rFonts w:ascii="Arial" w:hAnsi="Arial" w:cs="Arial"/>
        </w:rPr>
      </w:pPr>
      <w:r w:rsidRPr="00FB03E8">
        <w:rPr>
          <w:rFonts w:ascii="Arial" w:eastAsia="SimSun" w:hAnsi="Arial" w:cs="Arial"/>
          <w:color w:val="FF0000"/>
          <w:kern w:val="3"/>
          <w:szCs w:val="22"/>
          <w:lang w:eastAsia="zh-CN" w:bidi="hi-IN"/>
        </w:rPr>
        <w:lastRenderedPageBreak/>
        <w:t>Odpowiedź</w:t>
      </w:r>
    </w:p>
    <w:p w14:paraId="2B96A682" w14:textId="619A9C5C" w:rsidR="00A00931" w:rsidRPr="00137A20" w:rsidRDefault="00A00931" w:rsidP="00137A20">
      <w:pPr>
        <w:shd w:val="clear" w:color="auto" w:fill="FFFFFF" w:themeFill="background1"/>
        <w:spacing w:before="0" w:after="0" w:line="276" w:lineRule="auto"/>
        <w:ind w:left="0"/>
        <w:rPr>
          <w:rFonts w:ascii="Arial" w:hAnsi="Arial" w:cs="Arial"/>
          <w:kern w:val="2"/>
          <w:szCs w:val="22"/>
          <w14:ligatures w14:val="standardContextual"/>
        </w:rPr>
      </w:pPr>
      <w:r w:rsidRPr="00137A20">
        <w:rPr>
          <w:rFonts w:ascii="Arial" w:hAnsi="Arial" w:cs="Arial"/>
          <w:kern w:val="2"/>
          <w:szCs w:val="22"/>
          <w14:ligatures w14:val="standardContextual"/>
        </w:rPr>
        <w:t xml:space="preserve">Zamawiający </w:t>
      </w:r>
      <w:r w:rsidR="00137A20" w:rsidRPr="00137A20">
        <w:rPr>
          <w:rFonts w:ascii="Arial" w:hAnsi="Arial" w:cs="Arial"/>
          <w:kern w:val="2"/>
          <w:szCs w:val="22"/>
          <w14:ligatures w14:val="standardContextual"/>
        </w:rPr>
        <w:t>dopuszcza monitor o przekątnej ekranu 31-32 cale. Za spełniające wymagania zostaną uznane monitory o przekątnej nominalnej 31,2’, 31,5’ oraz 32’, zgodnie z oznaczeniem producenta. Zamawiający uznaje powyższe wartości za równoważne w rozumieniu specyfikacji.</w:t>
      </w:r>
      <w:r w:rsidRPr="00137A20">
        <w:rPr>
          <w:rFonts w:ascii="Arial" w:hAnsi="Arial" w:cs="Arial"/>
          <w:kern w:val="2"/>
          <w:szCs w:val="22"/>
          <w14:ligatures w14:val="standardContextual"/>
        </w:rPr>
        <w:t xml:space="preserve"> </w:t>
      </w:r>
    </w:p>
    <w:p w14:paraId="1915FBD7" w14:textId="77777777" w:rsidR="00630BFD" w:rsidRPr="00FB03E8" w:rsidRDefault="00630BFD" w:rsidP="00441FE3">
      <w:pPr>
        <w:spacing w:before="0" w:after="100" w:afterAutospacing="1" w:line="276" w:lineRule="auto"/>
        <w:ind w:left="0"/>
        <w:rPr>
          <w:rFonts w:ascii="Arial" w:eastAsia="SimSun" w:hAnsi="Arial" w:cs="Arial"/>
          <w:color w:val="FF0000"/>
          <w:kern w:val="3"/>
          <w:szCs w:val="22"/>
          <w:lang w:eastAsia="zh-CN" w:bidi="hi-IN"/>
        </w:rPr>
      </w:pPr>
    </w:p>
    <w:p w14:paraId="5C5BC730" w14:textId="05AD28C3" w:rsidR="00CE4746" w:rsidRPr="00CE4746" w:rsidRDefault="00441FE3" w:rsidP="00441FE3">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24</w:t>
      </w:r>
    </w:p>
    <w:p w14:paraId="187B5188" w14:textId="56CE0781" w:rsidR="00CE4746" w:rsidRPr="00CE4746" w:rsidRDefault="00CE4746" w:rsidP="00CE4746">
      <w:pPr>
        <w:spacing w:before="0" w:after="100" w:afterAutospacing="1" w:line="276" w:lineRule="auto"/>
        <w:ind w:left="0"/>
        <w:rPr>
          <w:rFonts w:ascii="Arial" w:eastAsia="SimSun" w:hAnsi="Arial" w:cs="Arial"/>
          <w:i/>
          <w:kern w:val="3"/>
          <w:szCs w:val="22"/>
          <w:lang w:eastAsia="zh-CN" w:bidi="hi-IN"/>
        </w:rPr>
      </w:pPr>
      <w:r w:rsidRPr="00CE4746">
        <w:rPr>
          <w:rFonts w:ascii="Arial" w:eastAsia="SimSun" w:hAnsi="Arial" w:cs="Arial"/>
          <w:i/>
          <w:kern w:val="3"/>
          <w:szCs w:val="22"/>
          <w:lang w:eastAsia="zh-CN" w:bidi="hi-IN"/>
        </w:rPr>
        <w:t xml:space="preserve">Proszę o dookreślenie formatu ekranu. Monitory 32’’ często jako </w:t>
      </w:r>
      <w:proofErr w:type="spellStart"/>
      <w:r w:rsidRPr="00CE4746">
        <w:rPr>
          <w:rFonts w:ascii="Arial" w:eastAsia="SimSun" w:hAnsi="Arial" w:cs="Arial"/>
          <w:i/>
          <w:kern w:val="3"/>
          <w:szCs w:val="22"/>
          <w:lang w:eastAsia="zh-CN" w:bidi="hi-IN"/>
        </w:rPr>
        <w:t>gamingowe</w:t>
      </w:r>
      <w:proofErr w:type="spellEnd"/>
      <w:r w:rsidRPr="00CE4746">
        <w:rPr>
          <w:rFonts w:ascii="Arial" w:eastAsia="SimSun" w:hAnsi="Arial" w:cs="Arial"/>
          <w:i/>
          <w:kern w:val="3"/>
          <w:szCs w:val="22"/>
          <w:lang w:eastAsia="zh-CN" w:bidi="hi-IN"/>
        </w:rPr>
        <w:t xml:space="preserve"> mają proporcje ekranu 21:9. -ekran jest rozciągnięty w poziomie. Powoduje to ogromne komplikacje z ułożeniem grafiki ekranowej obiektów w systemie SCADA które wprost dostosowane są do rozdz</w:t>
      </w:r>
      <w:r w:rsidR="00441FE3">
        <w:rPr>
          <w:rFonts w:ascii="Arial" w:eastAsia="SimSun" w:hAnsi="Arial" w:cs="Arial"/>
          <w:i/>
          <w:kern w:val="3"/>
          <w:szCs w:val="22"/>
          <w:lang w:eastAsia="zh-CN" w:bidi="hi-IN"/>
        </w:rPr>
        <w:t xml:space="preserve">ielczości i proporcji monitora. </w:t>
      </w:r>
      <w:r w:rsidRPr="00CE4746">
        <w:rPr>
          <w:rFonts w:ascii="Arial" w:eastAsia="SimSun" w:hAnsi="Arial" w:cs="Arial"/>
          <w:i/>
          <w:kern w:val="3"/>
          <w:szCs w:val="22"/>
          <w:lang w:eastAsia="zh-CN" w:bidi="hi-IN"/>
        </w:rPr>
        <w:t>Problem ten nie występuje, jeśli proporcje ekranu są 16:9. Proszę o doprecyzowanie, że ekran ma mieć proporcje 16:9.</w:t>
      </w:r>
    </w:p>
    <w:p w14:paraId="62C487C0" w14:textId="77777777" w:rsidR="00B16372" w:rsidRPr="00FB03E8" w:rsidRDefault="00B16372" w:rsidP="00B16372">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4DF391FE" w14:textId="1F14EFC5" w:rsidR="00CE4746" w:rsidRPr="00137A20" w:rsidRDefault="00A00931" w:rsidP="00137A20">
      <w:pPr>
        <w:shd w:val="clear" w:color="auto" w:fill="FFFFFF" w:themeFill="background1"/>
        <w:spacing w:before="0" w:after="0" w:line="276" w:lineRule="auto"/>
        <w:ind w:left="0"/>
        <w:rPr>
          <w:rFonts w:ascii="Arial" w:hAnsi="Arial" w:cs="Arial"/>
          <w:kern w:val="2"/>
          <w:szCs w:val="22"/>
          <w14:ligatures w14:val="standardContextual"/>
        </w:rPr>
      </w:pPr>
      <w:r w:rsidRPr="00137A20">
        <w:rPr>
          <w:rFonts w:ascii="Arial" w:hAnsi="Arial" w:cs="Arial"/>
          <w:kern w:val="2"/>
          <w:szCs w:val="22"/>
          <w14:ligatures w14:val="standardContextual"/>
        </w:rPr>
        <w:t xml:space="preserve">Zamawiający </w:t>
      </w:r>
      <w:r w:rsidR="00137A20" w:rsidRPr="00137A20">
        <w:rPr>
          <w:rFonts w:ascii="Arial" w:hAnsi="Arial" w:cs="Arial"/>
          <w:kern w:val="2"/>
          <w:szCs w:val="22"/>
          <w14:ligatures w14:val="standardContextual"/>
        </w:rPr>
        <w:t xml:space="preserve">wymaga monitora o proporcjach obrazu </w:t>
      </w:r>
      <w:r w:rsidRPr="00137A20">
        <w:rPr>
          <w:rFonts w:ascii="Arial" w:hAnsi="Arial" w:cs="Arial"/>
          <w:kern w:val="2"/>
          <w:szCs w:val="22"/>
          <w14:ligatures w14:val="standardContextual"/>
        </w:rPr>
        <w:t>16:9</w:t>
      </w:r>
      <w:r w:rsidR="00137A20" w:rsidRPr="00137A20">
        <w:rPr>
          <w:rFonts w:ascii="Arial" w:hAnsi="Arial" w:cs="Arial"/>
          <w:kern w:val="2"/>
          <w:szCs w:val="22"/>
          <w14:ligatures w14:val="standardContextual"/>
        </w:rPr>
        <w:t>, jako standardowego formatu stosowanego w monitorach tej klasy i przekątnej zapewniającego kompatybilność z typowymi zastosowaniami serwerowymi i administracyjnymi.</w:t>
      </w:r>
    </w:p>
    <w:p w14:paraId="11497557" w14:textId="77777777" w:rsidR="00137A20" w:rsidRDefault="00137A20" w:rsidP="00B16372">
      <w:pPr>
        <w:spacing w:before="0" w:after="0" w:line="276" w:lineRule="auto"/>
        <w:ind w:left="0"/>
        <w:rPr>
          <w:rFonts w:ascii="Arial" w:eastAsia="SimSun" w:hAnsi="Arial" w:cs="Arial"/>
          <w:i/>
          <w:kern w:val="3"/>
          <w:szCs w:val="22"/>
          <w:lang w:eastAsia="zh-CN" w:bidi="hi-IN"/>
        </w:rPr>
      </w:pPr>
    </w:p>
    <w:p w14:paraId="3FAA4FD0" w14:textId="27A5736A" w:rsidR="00CE4746" w:rsidRPr="00CE4746" w:rsidRDefault="00B16372" w:rsidP="00B16372">
      <w:pPr>
        <w:spacing w:before="0" w:after="0"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Pytanie nr 25</w:t>
      </w:r>
    </w:p>
    <w:p w14:paraId="3DC74019" w14:textId="394ED8CD" w:rsidR="00B16372" w:rsidRDefault="00CE4746" w:rsidP="00B16372">
      <w:pPr>
        <w:spacing w:before="0" w:after="0" w:line="276" w:lineRule="auto"/>
        <w:ind w:left="0"/>
        <w:rPr>
          <w:rFonts w:ascii="Arial" w:eastAsia="SimSun" w:hAnsi="Arial" w:cs="Arial"/>
          <w:i/>
          <w:kern w:val="3"/>
          <w:szCs w:val="22"/>
          <w:lang w:eastAsia="zh-CN" w:bidi="hi-IN"/>
        </w:rPr>
      </w:pPr>
      <w:r w:rsidRPr="00CE4746">
        <w:rPr>
          <w:rFonts w:ascii="Arial" w:eastAsia="SimSun" w:hAnsi="Arial" w:cs="Arial"/>
          <w:i/>
          <w:kern w:val="3"/>
          <w:szCs w:val="22"/>
          <w:lang w:eastAsia="zh-CN" w:bidi="hi-IN"/>
        </w:rPr>
        <w:t>Proszę o odniesienie się do następującej kwestii związanej z Windows serwer. Ostatnia wersja specyfikacji</w:t>
      </w:r>
      <w:r w:rsidR="008E1171">
        <w:rPr>
          <w:rFonts w:ascii="Arial" w:eastAsia="SimSun" w:hAnsi="Arial" w:cs="Arial"/>
          <w:i/>
          <w:kern w:val="3"/>
          <w:szCs w:val="22"/>
          <w:lang w:eastAsia="zh-CN" w:bidi="hi-IN"/>
        </w:rPr>
        <w:t xml:space="preserve"> </w:t>
      </w:r>
      <w:r w:rsidRPr="00CE4746">
        <w:rPr>
          <w:rFonts w:ascii="Arial" w:eastAsia="SimSun" w:hAnsi="Arial" w:cs="Arial"/>
          <w:i/>
          <w:kern w:val="3"/>
          <w:szCs w:val="22"/>
          <w:lang w:eastAsia="zh-CN" w:bidi="hi-IN"/>
        </w:rPr>
        <w:t>– wykreślono  Windows  serwer 2022 a w to miej</w:t>
      </w:r>
      <w:r w:rsidR="00B16372">
        <w:rPr>
          <w:rFonts w:ascii="Arial" w:eastAsia="SimSun" w:hAnsi="Arial" w:cs="Arial"/>
          <w:i/>
          <w:kern w:val="3"/>
          <w:szCs w:val="22"/>
          <w:lang w:eastAsia="zh-CN" w:bidi="hi-IN"/>
        </w:rPr>
        <w:t xml:space="preserve">sce wpisano Windows serwer 2019. </w:t>
      </w:r>
    </w:p>
    <w:p w14:paraId="12F9B887" w14:textId="1FF2D52D" w:rsidR="00CE4746" w:rsidRPr="00CE4746" w:rsidRDefault="00CE4746" w:rsidP="00B16372">
      <w:pPr>
        <w:spacing w:before="0" w:after="0" w:line="276" w:lineRule="auto"/>
        <w:ind w:left="0"/>
        <w:rPr>
          <w:rFonts w:ascii="Arial" w:eastAsia="SimSun" w:hAnsi="Arial" w:cs="Arial"/>
          <w:i/>
          <w:kern w:val="3"/>
          <w:szCs w:val="22"/>
          <w:lang w:eastAsia="zh-CN" w:bidi="hi-IN"/>
        </w:rPr>
      </w:pPr>
      <w:r w:rsidRPr="00CE4746">
        <w:rPr>
          <w:rFonts w:ascii="Arial" w:eastAsia="SimSun" w:hAnsi="Arial" w:cs="Arial"/>
          <w:i/>
          <w:kern w:val="3"/>
          <w:szCs w:val="22"/>
          <w:lang w:eastAsia="zh-CN" w:bidi="hi-IN"/>
        </w:rPr>
        <w:t>System Windows serwer 2019 nie jest już wspierany</w:t>
      </w:r>
      <w:r>
        <w:rPr>
          <w:rFonts w:ascii="Arial" w:eastAsia="SimSun" w:hAnsi="Arial" w:cs="Arial"/>
          <w:i/>
          <w:kern w:val="3"/>
          <w:szCs w:val="22"/>
          <w:lang w:eastAsia="zh-CN" w:bidi="hi-IN"/>
        </w:rPr>
        <w:t xml:space="preserve"> przez Microsoft  od 09.01.2026</w:t>
      </w:r>
    </w:p>
    <w:p w14:paraId="655D2217" w14:textId="7BB97F0F" w:rsidR="00CE4746" w:rsidRPr="00CE4746" w:rsidRDefault="00CE4746" w:rsidP="00B16372">
      <w:pPr>
        <w:spacing w:before="0" w:after="0" w:line="276" w:lineRule="auto"/>
        <w:ind w:left="0"/>
        <w:rPr>
          <w:rFonts w:ascii="Arial" w:eastAsia="SimSun" w:hAnsi="Arial" w:cs="Arial"/>
          <w:i/>
          <w:kern w:val="3"/>
          <w:szCs w:val="22"/>
          <w:lang w:eastAsia="zh-CN" w:bidi="hi-IN"/>
        </w:rPr>
      </w:pPr>
      <w:r w:rsidRPr="00CE4746">
        <w:rPr>
          <w:rFonts w:ascii="Arial" w:eastAsia="SimSun" w:hAnsi="Arial" w:cs="Arial"/>
          <w:i/>
          <w:kern w:val="3"/>
          <w:szCs w:val="22"/>
          <w:lang w:eastAsia="zh-CN" w:bidi="hi-IN"/>
        </w:rPr>
        <w:t>Windows serwer 2022 przestanie być wspiera</w:t>
      </w:r>
      <w:r>
        <w:rPr>
          <w:rFonts w:ascii="Arial" w:eastAsia="SimSun" w:hAnsi="Arial" w:cs="Arial"/>
          <w:i/>
          <w:kern w:val="3"/>
          <w:szCs w:val="22"/>
          <w:lang w:eastAsia="zh-CN" w:bidi="hi-IN"/>
        </w:rPr>
        <w:t>ny przez Microsoft  13.10,2026.</w:t>
      </w:r>
    </w:p>
    <w:p w14:paraId="40F1AA3E" w14:textId="77777777" w:rsidR="00CE4746" w:rsidRDefault="00CE4746" w:rsidP="00B16372">
      <w:pPr>
        <w:spacing w:before="0" w:after="0" w:line="276" w:lineRule="auto"/>
        <w:ind w:left="0"/>
        <w:rPr>
          <w:rFonts w:ascii="Arial" w:eastAsia="SimSun" w:hAnsi="Arial" w:cs="Arial"/>
          <w:i/>
          <w:kern w:val="3"/>
          <w:szCs w:val="22"/>
          <w:lang w:eastAsia="zh-CN" w:bidi="hi-IN"/>
        </w:rPr>
      </w:pPr>
      <w:r w:rsidRPr="00CE4746">
        <w:rPr>
          <w:rFonts w:ascii="Arial" w:eastAsia="SimSun" w:hAnsi="Arial" w:cs="Arial"/>
          <w:i/>
          <w:kern w:val="3"/>
          <w:szCs w:val="22"/>
          <w:lang w:eastAsia="zh-CN" w:bidi="hi-IN"/>
        </w:rPr>
        <w:t>Proszę o wyjaśnienie, kto będzie odpowiadał za potencjalne zagrożenia systemu WINDOWS SERWER po zaprzestaniu wspierania tego systemu przez Microsoft?</w:t>
      </w:r>
    </w:p>
    <w:p w14:paraId="116F55B7" w14:textId="77777777" w:rsidR="008E1171" w:rsidRDefault="008E1171" w:rsidP="00B16372">
      <w:pPr>
        <w:spacing w:before="0" w:after="0" w:line="276" w:lineRule="auto"/>
        <w:ind w:left="0"/>
        <w:rPr>
          <w:rFonts w:ascii="Arial" w:eastAsia="SimSun" w:hAnsi="Arial" w:cs="Arial"/>
          <w:i/>
          <w:kern w:val="3"/>
          <w:szCs w:val="22"/>
          <w:lang w:eastAsia="zh-CN" w:bidi="hi-IN"/>
        </w:rPr>
      </w:pPr>
    </w:p>
    <w:p w14:paraId="24725DFD" w14:textId="28D99C76" w:rsidR="0042728C" w:rsidRPr="0042728C" w:rsidRDefault="0042728C" w:rsidP="0042728C">
      <w:pPr>
        <w:pStyle w:val="v1v1msonormal"/>
        <w:shd w:val="clear" w:color="auto" w:fill="FFFFFF"/>
        <w:spacing w:before="0" w:beforeAutospacing="0" w:after="0" w:afterAutospacing="0"/>
        <w:rPr>
          <w:rFonts w:ascii="Arial" w:eastAsia="SimSun" w:hAnsi="Arial" w:cs="Arial"/>
          <w:i/>
          <w:kern w:val="3"/>
          <w:sz w:val="22"/>
          <w:szCs w:val="22"/>
          <w:lang w:eastAsia="zh-CN" w:bidi="hi-IN"/>
        </w:rPr>
      </w:pPr>
      <w:r w:rsidRPr="0042728C">
        <w:rPr>
          <w:rFonts w:ascii="Arial" w:eastAsia="SimSun" w:hAnsi="Arial" w:cs="Arial"/>
          <w:i/>
          <w:kern w:val="3"/>
          <w:sz w:val="22"/>
          <w:szCs w:val="22"/>
          <w:lang w:eastAsia="zh-CN" w:bidi="hi-IN"/>
        </w:rPr>
        <w:t>W dalszej części wymogów oprogramowania wymaga się 5szt. dostępu do pulpitu zdalnego dla Windows serwer 2022.</w:t>
      </w:r>
    </w:p>
    <w:p w14:paraId="528C7D77" w14:textId="77777777" w:rsidR="0042728C" w:rsidRPr="0042728C" w:rsidRDefault="0042728C" w:rsidP="0042728C">
      <w:pPr>
        <w:pStyle w:val="v1v1msonormal"/>
        <w:shd w:val="clear" w:color="auto" w:fill="FFFFFF"/>
        <w:spacing w:before="0" w:beforeAutospacing="0" w:after="0" w:afterAutospacing="0"/>
        <w:rPr>
          <w:rFonts w:ascii="Arial" w:eastAsia="SimSun" w:hAnsi="Arial" w:cs="Arial"/>
          <w:i/>
          <w:kern w:val="3"/>
          <w:sz w:val="22"/>
          <w:szCs w:val="22"/>
          <w:lang w:eastAsia="zh-CN" w:bidi="hi-IN"/>
        </w:rPr>
      </w:pPr>
      <w:r w:rsidRPr="0042728C">
        <w:rPr>
          <w:rFonts w:ascii="Arial" w:eastAsia="SimSun" w:hAnsi="Arial" w:cs="Arial"/>
          <w:i/>
          <w:kern w:val="3"/>
          <w:sz w:val="22"/>
          <w:szCs w:val="22"/>
          <w:lang w:eastAsia="zh-CN" w:bidi="hi-IN"/>
        </w:rPr>
        <w:t> </w:t>
      </w:r>
    </w:p>
    <w:p w14:paraId="72B60DCD" w14:textId="358BF414" w:rsidR="0042728C" w:rsidRPr="0042728C" w:rsidRDefault="0042728C" w:rsidP="0042728C">
      <w:pPr>
        <w:pStyle w:val="v1v1msonormal"/>
        <w:shd w:val="clear" w:color="auto" w:fill="FFFFFF"/>
        <w:spacing w:before="0" w:beforeAutospacing="0" w:after="0" w:afterAutospacing="0"/>
        <w:rPr>
          <w:rFonts w:ascii="Arial" w:eastAsia="SimSun" w:hAnsi="Arial" w:cs="Arial"/>
          <w:i/>
          <w:kern w:val="3"/>
          <w:sz w:val="22"/>
          <w:szCs w:val="22"/>
          <w:lang w:eastAsia="zh-CN" w:bidi="hi-IN"/>
        </w:rPr>
      </w:pPr>
      <w:r w:rsidRPr="0042728C">
        <w:rPr>
          <w:rFonts w:ascii="Arial" w:eastAsia="SimSun" w:hAnsi="Arial" w:cs="Arial"/>
          <w:i/>
          <w:kern w:val="3"/>
          <w:sz w:val="22"/>
          <w:szCs w:val="22"/>
          <w:lang w:eastAsia="zh-CN" w:bidi="hi-IN"/>
        </w:rPr>
        <w:t>W zakresie specyfikacji również następuje odwołanie do certyfikatu Windows serwer 2022</w:t>
      </w:r>
    </w:p>
    <w:p w14:paraId="6E826C86" w14:textId="77777777" w:rsidR="0042728C" w:rsidRDefault="0042728C" w:rsidP="008E1171">
      <w:pPr>
        <w:spacing w:before="0" w:after="0" w:line="276" w:lineRule="auto"/>
        <w:ind w:left="0"/>
        <w:rPr>
          <w:rFonts w:ascii="Arial" w:eastAsia="SimSun" w:hAnsi="Arial" w:cs="Arial"/>
          <w:i/>
          <w:kern w:val="3"/>
          <w:szCs w:val="22"/>
          <w:lang w:eastAsia="zh-CN" w:bidi="hi-IN"/>
        </w:rPr>
      </w:pPr>
    </w:p>
    <w:p w14:paraId="2502D764" w14:textId="77777777" w:rsidR="008E1171" w:rsidRPr="00CE4746" w:rsidRDefault="008E1171" w:rsidP="00B16372">
      <w:pPr>
        <w:spacing w:before="0" w:after="0" w:line="276" w:lineRule="auto"/>
        <w:ind w:left="0"/>
        <w:rPr>
          <w:rFonts w:ascii="Arial" w:eastAsia="SimSun" w:hAnsi="Arial" w:cs="Arial"/>
          <w:i/>
          <w:kern w:val="3"/>
          <w:szCs w:val="22"/>
          <w:lang w:eastAsia="zh-CN" w:bidi="hi-IN"/>
        </w:rPr>
      </w:pPr>
    </w:p>
    <w:p w14:paraId="5D9E9622" w14:textId="77777777" w:rsidR="00BD28B3" w:rsidRPr="00FB03E8" w:rsidRDefault="00BD28B3" w:rsidP="00BD28B3">
      <w:pPr>
        <w:spacing w:before="0" w:after="100" w:afterAutospacing="1" w:line="276" w:lineRule="auto"/>
        <w:ind w:left="0"/>
        <w:rPr>
          <w:rFonts w:ascii="Arial" w:eastAsia="SimSun" w:hAnsi="Arial" w:cs="Arial"/>
          <w:color w:val="FF0000"/>
          <w:kern w:val="3"/>
          <w:szCs w:val="22"/>
          <w:lang w:eastAsia="zh-CN" w:bidi="hi-IN"/>
        </w:rPr>
      </w:pPr>
      <w:r w:rsidRPr="00FB03E8">
        <w:rPr>
          <w:rFonts w:ascii="Arial" w:eastAsia="SimSun" w:hAnsi="Arial" w:cs="Arial"/>
          <w:color w:val="FF0000"/>
          <w:kern w:val="3"/>
          <w:szCs w:val="22"/>
          <w:lang w:eastAsia="zh-CN" w:bidi="hi-IN"/>
        </w:rPr>
        <w:t>Odpowiedź</w:t>
      </w:r>
    </w:p>
    <w:p w14:paraId="349ED0F4" w14:textId="3B373FC3" w:rsidR="008E1171" w:rsidRPr="009B2ABE" w:rsidRDefault="008E1171" w:rsidP="00137A20">
      <w:pPr>
        <w:shd w:val="clear" w:color="auto" w:fill="FFFFFF" w:themeFill="background1"/>
        <w:spacing w:before="0" w:after="0" w:line="276" w:lineRule="auto"/>
        <w:ind w:left="0"/>
        <w:rPr>
          <w:rFonts w:ascii="Arial" w:hAnsi="Arial" w:cs="Arial"/>
          <w:kern w:val="2"/>
          <w:szCs w:val="22"/>
          <w14:ligatures w14:val="standardContextual"/>
        </w:rPr>
      </w:pPr>
      <w:r w:rsidRPr="009B2ABE">
        <w:rPr>
          <w:rFonts w:ascii="Arial" w:hAnsi="Arial" w:cs="Arial"/>
          <w:kern w:val="2"/>
          <w:szCs w:val="22"/>
          <w14:ligatures w14:val="standardContextual"/>
        </w:rPr>
        <w:t>Zamawiający zmienia zapis zawarty w SWZ w rozdziale V ust. 6 w tabeli, pozycja pn.:  System operacyjny/dodatkowe oprogramowanie, które otrzymuje brzmienie:</w:t>
      </w:r>
    </w:p>
    <w:p w14:paraId="429C4A48" w14:textId="3FB4314E" w:rsidR="008E1171" w:rsidRPr="00137A20" w:rsidRDefault="008E1171" w:rsidP="00137A20">
      <w:pPr>
        <w:shd w:val="clear" w:color="auto" w:fill="FFFFFF" w:themeFill="background1"/>
        <w:spacing w:before="0" w:after="0" w:line="276" w:lineRule="auto"/>
        <w:ind w:left="0"/>
        <w:rPr>
          <w:rFonts w:ascii="Arial" w:hAnsi="Arial" w:cs="Arial"/>
          <w:kern w:val="2"/>
          <w:szCs w:val="22"/>
          <w14:ligatures w14:val="standardContextual"/>
        </w:rPr>
      </w:pPr>
      <w:r w:rsidRPr="009B2ABE">
        <w:rPr>
          <w:rFonts w:ascii="Arial" w:hAnsi="Arial" w:cs="Arial"/>
          <w:kern w:val="2"/>
          <w:szCs w:val="22"/>
          <w14:ligatures w14:val="standardContextual"/>
        </w:rPr>
        <w:t>„System operacyjny Windows Server Standard 2022</w:t>
      </w:r>
      <w:r w:rsidR="0042728C" w:rsidRPr="009B2ABE">
        <w:rPr>
          <w:rFonts w:ascii="Arial" w:hAnsi="Arial" w:cs="Arial"/>
          <w:kern w:val="2"/>
          <w:szCs w:val="22"/>
          <w14:ligatures w14:val="standardContextual"/>
        </w:rPr>
        <w:t>”</w:t>
      </w:r>
    </w:p>
    <w:p w14:paraId="5A1A4C36" w14:textId="3736D360" w:rsidR="0042728C" w:rsidRPr="008E1171" w:rsidRDefault="0042728C" w:rsidP="00137A20">
      <w:pPr>
        <w:shd w:val="clear" w:color="auto" w:fill="FFFFFF" w:themeFill="background1"/>
        <w:spacing w:before="0" w:after="0" w:line="276" w:lineRule="auto"/>
        <w:ind w:left="0"/>
        <w:rPr>
          <w:rFonts w:ascii="Arial" w:hAnsi="Arial" w:cs="Arial"/>
          <w:kern w:val="2"/>
          <w:szCs w:val="22"/>
          <w14:ligatures w14:val="standardContextual"/>
        </w:rPr>
      </w:pPr>
    </w:p>
    <w:p w14:paraId="467E220F" w14:textId="035AC456" w:rsidR="000D66E9" w:rsidRPr="00137A20" w:rsidRDefault="000D66E9" w:rsidP="00137A20">
      <w:pPr>
        <w:shd w:val="clear" w:color="auto" w:fill="FFFFFF" w:themeFill="background1"/>
        <w:spacing w:before="0" w:after="0" w:line="276" w:lineRule="auto"/>
        <w:ind w:left="0"/>
        <w:rPr>
          <w:rFonts w:ascii="Arial" w:hAnsi="Arial" w:cs="Arial"/>
          <w:kern w:val="2"/>
          <w:szCs w:val="22"/>
          <w14:ligatures w14:val="standardContextual"/>
        </w:rPr>
      </w:pPr>
      <w:r w:rsidRPr="00137A20">
        <w:rPr>
          <w:rFonts w:ascii="Arial" w:hAnsi="Arial" w:cs="Arial"/>
          <w:kern w:val="2"/>
          <w:szCs w:val="22"/>
          <w14:ligatures w14:val="standardContextual"/>
        </w:rPr>
        <w:t>W odpowiedzi na treść zawartą w zapytaniu:</w:t>
      </w:r>
    </w:p>
    <w:p w14:paraId="151E5627" w14:textId="5B89BAB3" w:rsidR="000D66E9" w:rsidRPr="00137A20" w:rsidRDefault="000D66E9" w:rsidP="00137A20">
      <w:pPr>
        <w:shd w:val="clear" w:color="auto" w:fill="FFFFFF" w:themeFill="background1"/>
        <w:spacing w:before="0" w:after="0" w:line="276" w:lineRule="auto"/>
        <w:ind w:left="0"/>
        <w:rPr>
          <w:rFonts w:ascii="Arial" w:hAnsi="Arial" w:cs="Arial"/>
          <w:kern w:val="2"/>
          <w:szCs w:val="22"/>
          <w14:ligatures w14:val="standardContextual"/>
        </w:rPr>
      </w:pPr>
      <w:r w:rsidRPr="00137A20">
        <w:rPr>
          <w:rFonts w:ascii="Arial" w:hAnsi="Arial" w:cs="Arial"/>
          <w:kern w:val="2"/>
          <w:szCs w:val="22"/>
          <w14:ligatures w14:val="standardContextual"/>
        </w:rPr>
        <w:t>„Windows serwer 2022 przestanie być wspierany przez Microsoft  13.10.2026”.</w:t>
      </w:r>
    </w:p>
    <w:p w14:paraId="5481B848" w14:textId="77777777" w:rsidR="000D66E9" w:rsidRPr="00137A20" w:rsidRDefault="000D66E9" w:rsidP="00137A20">
      <w:pPr>
        <w:shd w:val="clear" w:color="auto" w:fill="FFFFFF" w:themeFill="background1"/>
        <w:spacing w:before="0" w:after="0" w:line="276" w:lineRule="auto"/>
        <w:ind w:left="0"/>
        <w:rPr>
          <w:rFonts w:ascii="Arial" w:hAnsi="Arial" w:cs="Arial"/>
          <w:kern w:val="2"/>
          <w:szCs w:val="22"/>
          <w14:ligatures w14:val="standardContextual"/>
        </w:rPr>
      </w:pPr>
    </w:p>
    <w:p w14:paraId="5A65C13E" w14:textId="4DCC55B8" w:rsidR="000D66E9" w:rsidRPr="00137A20" w:rsidRDefault="000D66E9" w:rsidP="00137A20">
      <w:pPr>
        <w:shd w:val="clear" w:color="auto" w:fill="FFFFFF" w:themeFill="background1"/>
        <w:spacing w:before="0" w:after="0" w:line="276" w:lineRule="auto"/>
        <w:ind w:left="0"/>
        <w:rPr>
          <w:rFonts w:ascii="Arial" w:hAnsi="Arial" w:cs="Arial"/>
          <w:kern w:val="2"/>
          <w:szCs w:val="22"/>
          <w14:ligatures w14:val="standardContextual"/>
        </w:rPr>
      </w:pPr>
      <w:r w:rsidRPr="00137A20">
        <w:rPr>
          <w:rFonts w:ascii="Arial" w:hAnsi="Arial" w:cs="Arial"/>
          <w:kern w:val="2"/>
          <w:szCs w:val="22"/>
          <w14:ligatures w14:val="standardContextual"/>
        </w:rPr>
        <w:t xml:space="preserve">Informujemy, iż </w:t>
      </w:r>
      <w:r w:rsidRPr="008E1171">
        <w:rPr>
          <w:rFonts w:ascii="Arial" w:hAnsi="Arial" w:cs="Arial"/>
          <w:kern w:val="2"/>
          <w:szCs w:val="22"/>
          <w14:ligatures w14:val="standardContextual"/>
        </w:rPr>
        <w:t>Windows Server Standard 2022</w:t>
      </w:r>
      <w:r w:rsidRPr="00137A20">
        <w:rPr>
          <w:rFonts w:ascii="Arial" w:hAnsi="Arial" w:cs="Arial"/>
          <w:kern w:val="2"/>
          <w:szCs w:val="22"/>
          <w14:ligatures w14:val="standardContextual"/>
        </w:rPr>
        <w:t xml:space="preserve"> w zakresie nowych funkcji i poprawek wspierany jest do 13.10.2026r., zaś w zakresie bezpieczeństwa dalej obowiązuje wsparcie rozszerzone do 14.10.2031r.</w:t>
      </w:r>
    </w:p>
    <w:p w14:paraId="3925F045" w14:textId="77777777" w:rsidR="000D66E9" w:rsidRPr="00137A20" w:rsidRDefault="000D66E9" w:rsidP="00137A20">
      <w:pPr>
        <w:shd w:val="clear" w:color="auto" w:fill="FFFFFF" w:themeFill="background1"/>
        <w:spacing w:before="0" w:after="0" w:line="276" w:lineRule="auto"/>
        <w:ind w:left="0"/>
        <w:rPr>
          <w:rFonts w:ascii="Arial" w:hAnsi="Arial" w:cs="Arial"/>
          <w:kern w:val="2"/>
          <w:szCs w:val="22"/>
          <w14:ligatures w14:val="standardContextual"/>
        </w:rPr>
      </w:pPr>
    </w:p>
    <w:p w14:paraId="16915DB5" w14:textId="56F61239" w:rsidR="008E1171" w:rsidRPr="00137A20" w:rsidRDefault="0042728C" w:rsidP="00137A20">
      <w:pPr>
        <w:shd w:val="clear" w:color="auto" w:fill="FFFFFF" w:themeFill="background1"/>
        <w:spacing w:before="0" w:after="0" w:line="276" w:lineRule="auto"/>
        <w:ind w:left="0"/>
        <w:rPr>
          <w:rFonts w:ascii="Arial" w:hAnsi="Arial" w:cs="Arial"/>
          <w:kern w:val="2"/>
          <w:szCs w:val="22"/>
          <w14:ligatures w14:val="standardContextual"/>
        </w:rPr>
      </w:pPr>
      <w:r w:rsidRPr="00137A20">
        <w:rPr>
          <w:rFonts w:ascii="Arial" w:hAnsi="Arial" w:cs="Arial"/>
          <w:kern w:val="2"/>
          <w:szCs w:val="22"/>
          <w14:ligatures w14:val="standardContextual"/>
        </w:rPr>
        <w:t>W okresie rękojmi odpowiada Wykonawca, poza tym okresem jest to po stronie Użytkownika.</w:t>
      </w:r>
    </w:p>
    <w:p w14:paraId="4D79A2D0" w14:textId="77777777" w:rsidR="008E1171" w:rsidRDefault="008E1171" w:rsidP="008E1171">
      <w:pPr>
        <w:spacing w:before="0" w:after="0" w:line="276" w:lineRule="auto"/>
        <w:ind w:left="0"/>
        <w:rPr>
          <w:rFonts w:ascii="Arial" w:hAnsi="Arial" w:cs="Arial"/>
          <w:highlight w:val="yellow"/>
        </w:rPr>
      </w:pPr>
    </w:p>
    <w:p w14:paraId="21AB5F1E" w14:textId="77777777" w:rsidR="008E1171" w:rsidRDefault="008E1171" w:rsidP="008E1171">
      <w:pPr>
        <w:spacing w:before="0" w:after="0" w:line="276" w:lineRule="auto"/>
        <w:ind w:left="0"/>
        <w:rPr>
          <w:rFonts w:ascii="Arial" w:hAnsi="Arial" w:cs="Arial"/>
          <w:highlight w:val="yellow"/>
        </w:rPr>
      </w:pPr>
    </w:p>
    <w:p w14:paraId="7A4CDBD2" w14:textId="603C0D24" w:rsidR="00C627DF" w:rsidRDefault="00C627DF" w:rsidP="00C627DF">
      <w:pPr>
        <w:ind w:left="0"/>
        <w:rPr>
          <w:sz w:val="24"/>
          <w:u w:val="single"/>
        </w:rPr>
      </w:pPr>
      <w:r w:rsidRPr="004330DD">
        <w:rPr>
          <w:sz w:val="24"/>
          <w:u w:val="single"/>
        </w:rPr>
        <w:t>Zostały naniesione zmiany do SWZ – nie obowiązuje plik pn. „</w:t>
      </w:r>
      <w:r w:rsidRPr="006F58B7">
        <w:rPr>
          <w:sz w:val="24"/>
          <w:u w:val="single"/>
        </w:rPr>
        <w:t xml:space="preserve">SWZ_KPO- ZP.271.6.2026 -SYSTEM </w:t>
      </w:r>
      <w:proofErr w:type="spellStart"/>
      <w:r w:rsidRPr="006F58B7">
        <w:rPr>
          <w:sz w:val="24"/>
          <w:u w:val="single"/>
        </w:rPr>
        <w:t>TELEINFORMATYCZNY_zmiana</w:t>
      </w:r>
      <w:proofErr w:type="spellEnd"/>
      <w:r w:rsidRPr="006F58B7">
        <w:rPr>
          <w:sz w:val="24"/>
          <w:u w:val="single"/>
        </w:rPr>
        <w:t xml:space="preserve"> z dnia 11.02.2026r</w:t>
      </w:r>
      <w:r w:rsidRPr="004330DD">
        <w:rPr>
          <w:sz w:val="24"/>
          <w:u w:val="single"/>
        </w:rPr>
        <w:t>”, aktualnym jest plik pn. „</w:t>
      </w:r>
      <w:r w:rsidRPr="006F58B7">
        <w:rPr>
          <w:sz w:val="24"/>
          <w:u w:val="single"/>
        </w:rPr>
        <w:t xml:space="preserve">SWZ_KPO- ZP.271.6.2026 -SYSTEM </w:t>
      </w:r>
      <w:proofErr w:type="spellStart"/>
      <w:r w:rsidRPr="006F58B7">
        <w:rPr>
          <w:sz w:val="24"/>
          <w:u w:val="single"/>
        </w:rPr>
        <w:t>TE</w:t>
      </w:r>
      <w:r>
        <w:rPr>
          <w:sz w:val="24"/>
          <w:u w:val="single"/>
        </w:rPr>
        <w:t>LEINFORMATYCZNY_zmiana</w:t>
      </w:r>
      <w:proofErr w:type="spellEnd"/>
      <w:r>
        <w:rPr>
          <w:sz w:val="24"/>
          <w:u w:val="single"/>
        </w:rPr>
        <w:t xml:space="preserve"> z dnia 17</w:t>
      </w:r>
      <w:r w:rsidRPr="006F58B7">
        <w:rPr>
          <w:sz w:val="24"/>
          <w:u w:val="single"/>
        </w:rPr>
        <w:t>.02.2026r.</w:t>
      </w:r>
      <w:r w:rsidRPr="004330DD">
        <w:rPr>
          <w:sz w:val="24"/>
          <w:u w:val="single"/>
        </w:rPr>
        <w:t xml:space="preserve">” (zmiany zostały naniesione kolorem </w:t>
      </w:r>
      <w:r w:rsidR="005733DD">
        <w:rPr>
          <w:sz w:val="24"/>
          <w:u w:val="single"/>
        </w:rPr>
        <w:t xml:space="preserve">czerwonym i </w:t>
      </w:r>
      <w:r>
        <w:rPr>
          <w:sz w:val="24"/>
          <w:u w:val="single"/>
        </w:rPr>
        <w:t>żółtym</w:t>
      </w:r>
      <w:r w:rsidRPr="004330DD">
        <w:rPr>
          <w:sz w:val="24"/>
          <w:u w:val="single"/>
        </w:rPr>
        <w:t xml:space="preserve">). </w:t>
      </w:r>
    </w:p>
    <w:p w14:paraId="7057FB34" w14:textId="77777777" w:rsidR="00C627DF" w:rsidRDefault="00C627DF" w:rsidP="00DA1D0F">
      <w:pPr>
        <w:spacing w:before="0" w:after="100" w:afterAutospacing="1" w:line="276" w:lineRule="auto"/>
        <w:ind w:left="0"/>
        <w:rPr>
          <w:rFonts w:ascii="Arial" w:eastAsia="SimSun" w:hAnsi="Arial" w:cs="Arial"/>
          <w:i/>
          <w:kern w:val="3"/>
          <w:szCs w:val="22"/>
          <w:lang w:eastAsia="zh-CN" w:bidi="hi-IN"/>
        </w:rPr>
      </w:pPr>
    </w:p>
    <w:p w14:paraId="243F0C74" w14:textId="39D366BA" w:rsidR="00E1668A" w:rsidRPr="00CE4746" w:rsidRDefault="00CE4746" w:rsidP="00DA1D0F">
      <w:pPr>
        <w:spacing w:before="0" w:after="100" w:afterAutospacing="1" w:line="276" w:lineRule="auto"/>
        <w:ind w:left="0"/>
        <w:rPr>
          <w:rFonts w:ascii="Arial" w:eastAsia="SimSun" w:hAnsi="Arial" w:cs="Arial"/>
          <w:i/>
          <w:kern w:val="3"/>
          <w:szCs w:val="22"/>
          <w:lang w:eastAsia="zh-CN" w:bidi="hi-IN"/>
        </w:rPr>
      </w:pPr>
      <w:r>
        <w:rPr>
          <w:rFonts w:ascii="Arial" w:eastAsia="SimSun" w:hAnsi="Arial" w:cs="Arial"/>
          <w:i/>
          <w:kern w:val="3"/>
          <w:szCs w:val="22"/>
          <w:lang w:eastAsia="zh-CN" w:bidi="hi-IN"/>
        </w:rPr>
        <w:t xml:space="preserve"> </w:t>
      </w:r>
      <w:r w:rsidR="00E1668A" w:rsidRPr="00B609DB">
        <w:rPr>
          <w:rFonts w:ascii="Arial" w:eastAsia="Times New Roman" w:hAnsi="Arial" w:cs="Arial"/>
          <w:b/>
          <w:szCs w:val="22"/>
          <w:lang w:eastAsia="pl-PL"/>
        </w:rPr>
        <w:t xml:space="preserve">W związku z udzielonymi odpowiedziami na Wykonawcach ciąży obowiązek ich uwzględnienia w treści oferty. Wyżej wymienione odpowiedzi stają się integralną częścią SWZ.   </w:t>
      </w:r>
      <w:bookmarkStart w:id="0" w:name="_GoBack"/>
      <w:bookmarkEnd w:id="0"/>
    </w:p>
    <w:sectPr w:rsidR="00E1668A" w:rsidRPr="00CE4746" w:rsidSect="00DA1D0F">
      <w:headerReference w:type="default" r:id="rId10"/>
      <w:footerReference w:type="default" r:id="rId11"/>
      <w:headerReference w:type="first" r:id="rId12"/>
      <w:footerReference w:type="first" r:id="rId13"/>
      <w:pgSz w:w="11906" w:h="16838"/>
      <w:pgMar w:top="851" w:right="1417" w:bottom="709" w:left="1417" w:header="454"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9795D6" w14:textId="77777777" w:rsidR="00DA6E00" w:rsidRDefault="00DA6E00" w:rsidP="00F04D1C">
      <w:pPr>
        <w:spacing w:before="0" w:after="0" w:line="240" w:lineRule="auto"/>
      </w:pPr>
      <w:r>
        <w:separator/>
      </w:r>
    </w:p>
  </w:endnote>
  <w:endnote w:type="continuationSeparator" w:id="0">
    <w:p w14:paraId="068D3928" w14:textId="77777777" w:rsidR="00DA6E00" w:rsidRDefault="00DA6E00" w:rsidP="00F04D1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IDFont+F7">
    <w:altName w:val="MS Gothic"/>
    <w:panose1 w:val="00000000000000000000"/>
    <w:charset w:val="80"/>
    <w:family w:val="auto"/>
    <w:notTrueType/>
    <w:pitch w:val="default"/>
    <w:sig w:usb0="00000000"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2215948"/>
      <w:docPartObj>
        <w:docPartGallery w:val="Page Numbers (Bottom of Page)"/>
        <w:docPartUnique/>
      </w:docPartObj>
    </w:sdtPr>
    <w:sdtEndPr/>
    <w:sdtContent>
      <w:p w14:paraId="240109D4" w14:textId="580468F9" w:rsidR="00DD3E97" w:rsidRDefault="00DD3E97">
        <w:pPr>
          <w:pStyle w:val="Stopka"/>
          <w:jc w:val="center"/>
        </w:pPr>
        <w:r>
          <w:fldChar w:fldCharType="begin"/>
        </w:r>
        <w:r>
          <w:instrText>PAGE   \* MERGEFORMAT</w:instrText>
        </w:r>
        <w:r>
          <w:fldChar w:fldCharType="separate"/>
        </w:r>
        <w:r w:rsidR="005733DD">
          <w:rPr>
            <w:noProof/>
          </w:rPr>
          <w:t>10</w:t>
        </w:r>
        <w:r>
          <w:fldChar w:fldCharType="end"/>
        </w:r>
      </w:p>
    </w:sdtContent>
  </w:sdt>
  <w:p w14:paraId="7336510C" w14:textId="63AAA176" w:rsidR="00DD3E97" w:rsidRDefault="00DD3E97">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8193719"/>
      <w:docPartObj>
        <w:docPartGallery w:val="Page Numbers (Bottom of Page)"/>
        <w:docPartUnique/>
      </w:docPartObj>
    </w:sdtPr>
    <w:sdtEndPr/>
    <w:sdtContent>
      <w:p w14:paraId="0B93D516" w14:textId="781E361D" w:rsidR="00DD3E97" w:rsidRDefault="00DD3E97">
        <w:pPr>
          <w:pStyle w:val="Stopka"/>
          <w:jc w:val="center"/>
        </w:pPr>
        <w:r>
          <w:fldChar w:fldCharType="begin"/>
        </w:r>
        <w:r>
          <w:instrText>PAGE   \* MERGEFORMAT</w:instrText>
        </w:r>
        <w:r>
          <w:fldChar w:fldCharType="separate"/>
        </w:r>
        <w:r w:rsidR="005733DD">
          <w:rPr>
            <w:noProof/>
          </w:rPr>
          <w:t>1</w:t>
        </w:r>
        <w:r>
          <w:fldChar w:fldCharType="end"/>
        </w:r>
      </w:p>
    </w:sdtContent>
  </w:sdt>
  <w:p w14:paraId="32C00530" w14:textId="77777777" w:rsidR="00DD3E97" w:rsidRDefault="00DD3E97">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D09DAA" w14:textId="77777777" w:rsidR="00DA6E00" w:rsidRDefault="00DA6E00" w:rsidP="00F04D1C">
      <w:pPr>
        <w:spacing w:before="0" w:after="0" w:line="240" w:lineRule="auto"/>
      </w:pPr>
      <w:r>
        <w:separator/>
      </w:r>
    </w:p>
  </w:footnote>
  <w:footnote w:type="continuationSeparator" w:id="0">
    <w:p w14:paraId="0E442930" w14:textId="77777777" w:rsidR="00DA6E00" w:rsidRDefault="00DA6E00" w:rsidP="00F04D1C">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44C48" w14:textId="34AD3E38" w:rsidR="00DD3E97" w:rsidRDefault="00DD3E97">
    <w:pPr>
      <w:pStyle w:val="Nagwek"/>
      <w:rPr>
        <w:noProof/>
        <w:lang w:eastAsia="pl-PL"/>
      </w:rPr>
    </w:pPr>
  </w:p>
  <w:p w14:paraId="042F185D" w14:textId="77777777" w:rsidR="00DD3E97" w:rsidRDefault="00DD3E97">
    <w:pPr>
      <w:pStyle w:val="Nagwek"/>
      <w:rPr>
        <w:noProof/>
        <w:lang w:eastAsia="pl-PL"/>
      </w:rPr>
    </w:pPr>
  </w:p>
  <w:p w14:paraId="1046BFED" w14:textId="1DC64FB9" w:rsidR="00DD3E97" w:rsidRDefault="00DD3E97">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C851C7" w14:textId="0089B682" w:rsidR="00DD3E97" w:rsidRDefault="00DD3E97">
    <w:pPr>
      <w:pStyle w:val="Nagwek"/>
    </w:pPr>
    <w:r w:rsidRPr="003B758D">
      <w:rPr>
        <w:rFonts w:ascii="Arial" w:hAnsi="Arial" w:cs="Arial"/>
        <w:noProof/>
        <w:lang w:eastAsia="pl-PL"/>
      </w:rPr>
      <w:drawing>
        <wp:inline distT="0" distB="0" distL="0" distR="0" wp14:anchorId="3E2B38EC" wp14:editId="30418982">
          <wp:extent cx="5760720" cy="1034415"/>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103441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775F6"/>
    <w:multiLevelType w:val="hybridMultilevel"/>
    <w:tmpl w:val="3D1A60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A2B408D"/>
    <w:multiLevelType w:val="hybridMultilevel"/>
    <w:tmpl w:val="4A143D14"/>
    <w:lvl w:ilvl="0" w:tplc="6046D1B2">
      <w:start w:val="24"/>
      <w:numFmt w:val="decimal"/>
      <w:lvlText w:val="%1."/>
      <w:lvlJc w:val="left"/>
      <w:pPr>
        <w:ind w:left="720" w:hanging="360"/>
      </w:pPr>
      <w:rPr>
        <w:rFonts w:eastAsia="CIDFont+F7"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BDB0F35"/>
    <w:multiLevelType w:val="multilevel"/>
    <w:tmpl w:val="5C127F5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1617623"/>
    <w:multiLevelType w:val="multilevel"/>
    <w:tmpl w:val="F9887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2E04278"/>
    <w:multiLevelType w:val="hybridMultilevel"/>
    <w:tmpl w:val="7C6EEB7A"/>
    <w:lvl w:ilvl="0" w:tplc="DFF69784">
      <w:start w:val="1"/>
      <w:numFmt w:val="upperRoman"/>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5046AEA"/>
    <w:multiLevelType w:val="multilevel"/>
    <w:tmpl w:val="C708F93A"/>
    <w:lvl w:ilvl="0">
      <w:start w:val="3"/>
      <w:numFmt w:val="decimal"/>
      <w:lvlText w:val="%1"/>
      <w:lvlJc w:val="left"/>
      <w:pPr>
        <w:tabs>
          <w:tab w:val="num" w:pos="360"/>
        </w:tabs>
        <w:ind w:left="360" w:hanging="360"/>
      </w:pPr>
    </w:lvl>
    <w:lvl w:ilvl="1">
      <w:start w:val="1"/>
      <w:numFmt w:val="decimal"/>
      <w:lvlText w:val="%1.%2"/>
      <w:lvlJc w:val="left"/>
      <w:pPr>
        <w:tabs>
          <w:tab w:val="num" w:pos="354"/>
        </w:tabs>
        <w:ind w:left="354" w:hanging="360"/>
      </w:pPr>
    </w:lvl>
    <w:lvl w:ilvl="2">
      <w:start w:val="1"/>
      <w:numFmt w:val="decimal"/>
      <w:lvlText w:val="%1.%2.%3"/>
      <w:lvlJc w:val="left"/>
      <w:pPr>
        <w:tabs>
          <w:tab w:val="num" w:pos="708"/>
        </w:tabs>
        <w:ind w:left="708" w:hanging="720"/>
      </w:pPr>
    </w:lvl>
    <w:lvl w:ilvl="3">
      <w:start w:val="1"/>
      <w:numFmt w:val="decimal"/>
      <w:lvlText w:val="%1.%2.%3.%4"/>
      <w:lvlJc w:val="left"/>
      <w:pPr>
        <w:tabs>
          <w:tab w:val="num" w:pos="702"/>
        </w:tabs>
        <w:ind w:left="702" w:hanging="720"/>
      </w:pPr>
    </w:lvl>
    <w:lvl w:ilvl="4">
      <w:start w:val="1"/>
      <w:numFmt w:val="decimal"/>
      <w:lvlText w:val="%1.%2.%3.%4.%5"/>
      <w:lvlJc w:val="left"/>
      <w:pPr>
        <w:tabs>
          <w:tab w:val="num" w:pos="1056"/>
        </w:tabs>
        <w:ind w:left="1056" w:hanging="1080"/>
      </w:pPr>
    </w:lvl>
    <w:lvl w:ilvl="5">
      <w:start w:val="1"/>
      <w:numFmt w:val="decimal"/>
      <w:lvlText w:val="%1.%2.%3.%4.%5.%6"/>
      <w:lvlJc w:val="left"/>
      <w:pPr>
        <w:tabs>
          <w:tab w:val="num" w:pos="1050"/>
        </w:tabs>
        <w:ind w:left="1050" w:hanging="1080"/>
      </w:pPr>
    </w:lvl>
    <w:lvl w:ilvl="6">
      <w:start w:val="1"/>
      <w:numFmt w:val="decimal"/>
      <w:lvlText w:val="%1.%2.%3.%4.%5.%6.%7"/>
      <w:lvlJc w:val="left"/>
      <w:pPr>
        <w:tabs>
          <w:tab w:val="num" w:pos="1404"/>
        </w:tabs>
        <w:ind w:left="1404" w:hanging="1440"/>
      </w:pPr>
    </w:lvl>
    <w:lvl w:ilvl="7">
      <w:start w:val="1"/>
      <w:numFmt w:val="decimal"/>
      <w:lvlText w:val="%1.%2.%3.%4.%5.%6.%7.%8"/>
      <w:lvlJc w:val="left"/>
      <w:pPr>
        <w:tabs>
          <w:tab w:val="num" w:pos="1398"/>
        </w:tabs>
        <w:ind w:left="1398" w:hanging="1440"/>
      </w:pPr>
    </w:lvl>
    <w:lvl w:ilvl="8">
      <w:start w:val="1"/>
      <w:numFmt w:val="decimal"/>
      <w:lvlText w:val="%1.%2.%3.%4.%5.%6.%7.%8.%9"/>
      <w:lvlJc w:val="left"/>
      <w:pPr>
        <w:tabs>
          <w:tab w:val="num" w:pos="1752"/>
        </w:tabs>
        <w:ind w:left="1752" w:hanging="1800"/>
      </w:pPr>
    </w:lvl>
  </w:abstractNum>
  <w:abstractNum w:abstractNumId="6">
    <w:nsid w:val="1B0A7509"/>
    <w:multiLevelType w:val="hybridMultilevel"/>
    <w:tmpl w:val="04940968"/>
    <w:lvl w:ilvl="0" w:tplc="B3204E7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nsid w:val="2B1D1FA4"/>
    <w:multiLevelType w:val="hybridMultilevel"/>
    <w:tmpl w:val="0BFE86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35524468"/>
    <w:multiLevelType w:val="hybridMultilevel"/>
    <w:tmpl w:val="3F5E6FB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3A187199"/>
    <w:multiLevelType w:val="hybridMultilevel"/>
    <w:tmpl w:val="0D18BF5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nsid w:val="518B0261"/>
    <w:multiLevelType w:val="hybridMultilevel"/>
    <w:tmpl w:val="79FEA6C2"/>
    <w:lvl w:ilvl="0" w:tplc="CD4C5218">
      <w:start w:val="1"/>
      <w:numFmt w:val="lowerLetter"/>
      <w:lvlText w:val="%1)"/>
      <w:lvlJc w:val="left"/>
      <w:pPr>
        <w:ind w:left="720" w:hanging="360"/>
      </w:pPr>
      <w:rPr>
        <w:rFonts w:ascii="Arial" w:eastAsia="Calibri"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5F7F46DA"/>
    <w:multiLevelType w:val="multilevel"/>
    <w:tmpl w:val="C56C5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AF66C8"/>
    <w:multiLevelType w:val="multilevel"/>
    <w:tmpl w:val="A04E8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
  </w:num>
  <w:num w:numId="4">
    <w:abstractNumId w:val="9"/>
  </w:num>
  <w:num w:numId="5">
    <w:abstractNumId w:val="2"/>
  </w:num>
  <w:num w:numId="6">
    <w:abstractNumId w:val="3"/>
  </w:num>
  <w:num w:numId="7">
    <w:abstractNumId w:val="12"/>
  </w:num>
  <w:num w:numId="8">
    <w:abstractNumId w:val="4"/>
  </w:num>
  <w:num w:numId="9">
    <w:abstractNumId w:val="8"/>
  </w:num>
  <w:num w:numId="10">
    <w:abstractNumId w:val="0"/>
  </w:num>
  <w:num w:numId="11">
    <w:abstractNumId w:val="6"/>
  </w:num>
  <w:num w:numId="12">
    <w:abstractNumId w:val="10"/>
  </w:num>
  <w:num w:numId="13">
    <w:abstractNumId w:val="11"/>
    <w:lvlOverride w:ilvl="0">
      <w:lvl w:ilvl="0">
        <w:numFmt w:val="decimal"/>
        <w:lvlText w:val="%1."/>
        <w:lvlJc w:val="left"/>
      </w:lvl>
    </w:lvlOverride>
  </w:num>
  <w:num w:numId="14">
    <w:abstractNumId w:val="11"/>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7F6E"/>
    <w:rsid w:val="00000488"/>
    <w:rsid w:val="000012DF"/>
    <w:rsid w:val="00002295"/>
    <w:rsid w:val="00002C54"/>
    <w:rsid w:val="00003259"/>
    <w:rsid w:val="000113AA"/>
    <w:rsid w:val="0001569F"/>
    <w:rsid w:val="000178FA"/>
    <w:rsid w:val="00023C76"/>
    <w:rsid w:val="0003151B"/>
    <w:rsid w:val="0003237E"/>
    <w:rsid w:val="00033477"/>
    <w:rsid w:val="000349A5"/>
    <w:rsid w:val="000366B1"/>
    <w:rsid w:val="000513DF"/>
    <w:rsid w:val="00052914"/>
    <w:rsid w:val="000537ED"/>
    <w:rsid w:val="00053ED6"/>
    <w:rsid w:val="00055971"/>
    <w:rsid w:val="00056361"/>
    <w:rsid w:val="000632CE"/>
    <w:rsid w:val="000641D9"/>
    <w:rsid w:val="00065AEB"/>
    <w:rsid w:val="00065B37"/>
    <w:rsid w:val="000676D4"/>
    <w:rsid w:val="0008070B"/>
    <w:rsid w:val="00082665"/>
    <w:rsid w:val="000844E9"/>
    <w:rsid w:val="000905E3"/>
    <w:rsid w:val="0009297B"/>
    <w:rsid w:val="00092BB8"/>
    <w:rsid w:val="0009322D"/>
    <w:rsid w:val="000A31F0"/>
    <w:rsid w:val="000A575C"/>
    <w:rsid w:val="000A777D"/>
    <w:rsid w:val="000A795C"/>
    <w:rsid w:val="000B48EB"/>
    <w:rsid w:val="000B6F4C"/>
    <w:rsid w:val="000C008A"/>
    <w:rsid w:val="000C3AC9"/>
    <w:rsid w:val="000C5B5C"/>
    <w:rsid w:val="000D66E9"/>
    <w:rsid w:val="000D78FE"/>
    <w:rsid w:val="000E23A7"/>
    <w:rsid w:val="000E2B07"/>
    <w:rsid w:val="000E4F46"/>
    <w:rsid w:val="000E6100"/>
    <w:rsid w:val="000E7FCC"/>
    <w:rsid w:val="000F59B1"/>
    <w:rsid w:val="00100DA4"/>
    <w:rsid w:val="0010169B"/>
    <w:rsid w:val="00103C8A"/>
    <w:rsid w:val="00111CB5"/>
    <w:rsid w:val="0011243D"/>
    <w:rsid w:val="00113DB9"/>
    <w:rsid w:val="0011483D"/>
    <w:rsid w:val="001251BE"/>
    <w:rsid w:val="0012530B"/>
    <w:rsid w:val="00127B8C"/>
    <w:rsid w:val="0013168B"/>
    <w:rsid w:val="00136DCA"/>
    <w:rsid w:val="00137A20"/>
    <w:rsid w:val="00137A40"/>
    <w:rsid w:val="00140917"/>
    <w:rsid w:val="0014184F"/>
    <w:rsid w:val="00141EBB"/>
    <w:rsid w:val="00143A0C"/>
    <w:rsid w:val="0014432E"/>
    <w:rsid w:val="00144A49"/>
    <w:rsid w:val="001571BD"/>
    <w:rsid w:val="00163E58"/>
    <w:rsid w:val="00170839"/>
    <w:rsid w:val="00171846"/>
    <w:rsid w:val="001748E8"/>
    <w:rsid w:val="001814D7"/>
    <w:rsid w:val="00182B98"/>
    <w:rsid w:val="00186C0B"/>
    <w:rsid w:val="00190F8B"/>
    <w:rsid w:val="001921E0"/>
    <w:rsid w:val="001A15B3"/>
    <w:rsid w:val="001A637A"/>
    <w:rsid w:val="001A6CD8"/>
    <w:rsid w:val="001B0A7C"/>
    <w:rsid w:val="001B20CD"/>
    <w:rsid w:val="001B3106"/>
    <w:rsid w:val="001C1CA5"/>
    <w:rsid w:val="001C29F2"/>
    <w:rsid w:val="001C2DD9"/>
    <w:rsid w:val="001C33CD"/>
    <w:rsid w:val="001C797C"/>
    <w:rsid w:val="001D063F"/>
    <w:rsid w:val="001D468C"/>
    <w:rsid w:val="001D65AC"/>
    <w:rsid w:val="001D6DC8"/>
    <w:rsid w:val="001D7D15"/>
    <w:rsid w:val="001E1924"/>
    <w:rsid w:val="001E4590"/>
    <w:rsid w:val="001E4751"/>
    <w:rsid w:val="001F10AB"/>
    <w:rsid w:val="001F5A4E"/>
    <w:rsid w:val="001F6455"/>
    <w:rsid w:val="00200580"/>
    <w:rsid w:val="002019DC"/>
    <w:rsid w:val="00203014"/>
    <w:rsid w:val="002041EE"/>
    <w:rsid w:val="002109EB"/>
    <w:rsid w:val="0021129B"/>
    <w:rsid w:val="00211893"/>
    <w:rsid w:val="00212AFB"/>
    <w:rsid w:val="00214E7A"/>
    <w:rsid w:val="00215758"/>
    <w:rsid w:val="0021724B"/>
    <w:rsid w:val="00222614"/>
    <w:rsid w:val="00227E87"/>
    <w:rsid w:val="002308D4"/>
    <w:rsid w:val="00230D5A"/>
    <w:rsid w:val="00232294"/>
    <w:rsid w:val="00234A21"/>
    <w:rsid w:val="002364CB"/>
    <w:rsid w:val="00242665"/>
    <w:rsid w:val="002435EA"/>
    <w:rsid w:val="00244D50"/>
    <w:rsid w:val="00255C5D"/>
    <w:rsid w:val="00262CC7"/>
    <w:rsid w:val="0026389B"/>
    <w:rsid w:val="00265AC0"/>
    <w:rsid w:val="00265C60"/>
    <w:rsid w:val="00272329"/>
    <w:rsid w:val="002728FD"/>
    <w:rsid w:val="00277724"/>
    <w:rsid w:val="00286883"/>
    <w:rsid w:val="00291CE9"/>
    <w:rsid w:val="002920B6"/>
    <w:rsid w:val="00292F85"/>
    <w:rsid w:val="00297669"/>
    <w:rsid w:val="002A0F79"/>
    <w:rsid w:val="002A10F0"/>
    <w:rsid w:val="002A1E34"/>
    <w:rsid w:val="002A366A"/>
    <w:rsid w:val="002A395C"/>
    <w:rsid w:val="002A47B2"/>
    <w:rsid w:val="002B2E34"/>
    <w:rsid w:val="002B41D7"/>
    <w:rsid w:val="002B7F79"/>
    <w:rsid w:val="002C7716"/>
    <w:rsid w:val="002D1344"/>
    <w:rsid w:val="002D2DEA"/>
    <w:rsid w:val="002D4ED7"/>
    <w:rsid w:val="002D5554"/>
    <w:rsid w:val="002E17F9"/>
    <w:rsid w:val="002E3B9C"/>
    <w:rsid w:val="002F5947"/>
    <w:rsid w:val="002F6CD5"/>
    <w:rsid w:val="002F6FF7"/>
    <w:rsid w:val="00303AEE"/>
    <w:rsid w:val="00303FD1"/>
    <w:rsid w:val="00306627"/>
    <w:rsid w:val="003115BE"/>
    <w:rsid w:val="003130AE"/>
    <w:rsid w:val="0031591A"/>
    <w:rsid w:val="00315F86"/>
    <w:rsid w:val="003160E7"/>
    <w:rsid w:val="0032691F"/>
    <w:rsid w:val="003337FF"/>
    <w:rsid w:val="00334149"/>
    <w:rsid w:val="00336586"/>
    <w:rsid w:val="00340EF4"/>
    <w:rsid w:val="00342DCB"/>
    <w:rsid w:val="00345342"/>
    <w:rsid w:val="003517B1"/>
    <w:rsid w:val="00352870"/>
    <w:rsid w:val="00356805"/>
    <w:rsid w:val="00356A0D"/>
    <w:rsid w:val="00357320"/>
    <w:rsid w:val="0035785E"/>
    <w:rsid w:val="00360A2B"/>
    <w:rsid w:val="00361211"/>
    <w:rsid w:val="00365094"/>
    <w:rsid w:val="003728C3"/>
    <w:rsid w:val="0037731D"/>
    <w:rsid w:val="00380B60"/>
    <w:rsid w:val="00382D22"/>
    <w:rsid w:val="00383106"/>
    <w:rsid w:val="00392436"/>
    <w:rsid w:val="0039747E"/>
    <w:rsid w:val="003A054F"/>
    <w:rsid w:val="003A23C4"/>
    <w:rsid w:val="003A4522"/>
    <w:rsid w:val="003A51F4"/>
    <w:rsid w:val="003A7D66"/>
    <w:rsid w:val="003B1CE0"/>
    <w:rsid w:val="003B3965"/>
    <w:rsid w:val="003B758D"/>
    <w:rsid w:val="003C1D21"/>
    <w:rsid w:val="003C334D"/>
    <w:rsid w:val="003C339D"/>
    <w:rsid w:val="003C3C6B"/>
    <w:rsid w:val="003C6D34"/>
    <w:rsid w:val="003D3E64"/>
    <w:rsid w:val="003D629B"/>
    <w:rsid w:val="003D7D89"/>
    <w:rsid w:val="003E3757"/>
    <w:rsid w:val="003E5C13"/>
    <w:rsid w:val="003E5CEC"/>
    <w:rsid w:val="003E7554"/>
    <w:rsid w:val="003F2B4F"/>
    <w:rsid w:val="003F57DC"/>
    <w:rsid w:val="003F617D"/>
    <w:rsid w:val="004010FB"/>
    <w:rsid w:val="00401AE9"/>
    <w:rsid w:val="00402A9B"/>
    <w:rsid w:val="00403DBB"/>
    <w:rsid w:val="00404457"/>
    <w:rsid w:val="004049E2"/>
    <w:rsid w:val="004054F6"/>
    <w:rsid w:val="00420D38"/>
    <w:rsid w:val="00420FFF"/>
    <w:rsid w:val="00422DF7"/>
    <w:rsid w:val="004238B9"/>
    <w:rsid w:val="00424685"/>
    <w:rsid w:val="0042728C"/>
    <w:rsid w:val="00431D97"/>
    <w:rsid w:val="00435BD9"/>
    <w:rsid w:val="004401F6"/>
    <w:rsid w:val="00441458"/>
    <w:rsid w:val="00441FE3"/>
    <w:rsid w:val="00442B01"/>
    <w:rsid w:val="0045146D"/>
    <w:rsid w:val="004527AE"/>
    <w:rsid w:val="00453733"/>
    <w:rsid w:val="00453CC6"/>
    <w:rsid w:val="00456CEC"/>
    <w:rsid w:val="00460898"/>
    <w:rsid w:val="00461412"/>
    <w:rsid w:val="00470D39"/>
    <w:rsid w:val="0047216A"/>
    <w:rsid w:val="00477160"/>
    <w:rsid w:val="00477BBF"/>
    <w:rsid w:val="0048202B"/>
    <w:rsid w:val="00482A0F"/>
    <w:rsid w:val="0049108A"/>
    <w:rsid w:val="00492DDB"/>
    <w:rsid w:val="004A6A99"/>
    <w:rsid w:val="004B2A6A"/>
    <w:rsid w:val="004B4CB8"/>
    <w:rsid w:val="004B7696"/>
    <w:rsid w:val="004C2A03"/>
    <w:rsid w:val="004C44A5"/>
    <w:rsid w:val="004D050D"/>
    <w:rsid w:val="004D6FD4"/>
    <w:rsid w:val="004E0968"/>
    <w:rsid w:val="004E1B82"/>
    <w:rsid w:val="004E2CD4"/>
    <w:rsid w:val="004E6038"/>
    <w:rsid w:val="004F5E95"/>
    <w:rsid w:val="005022BF"/>
    <w:rsid w:val="00503451"/>
    <w:rsid w:val="00504D56"/>
    <w:rsid w:val="00510F8B"/>
    <w:rsid w:val="0051168C"/>
    <w:rsid w:val="00511FFF"/>
    <w:rsid w:val="00513336"/>
    <w:rsid w:val="005172F0"/>
    <w:rsid w:val="005203F5"/>
    <w:rsid w:val="00521FD3"/>
    <w:rsid w:val="00523643"/>
    <w:rsid w:val="00530A0F"/>
    <w:rsid w:val="00532333"/>
    <w:rsid w:val="00535E4F"/>
    <w:rsid w:val="00536191"/>
    <w:rsid w:val="00536853"/>
    <w:rsid w:val="00540AA2"/>
    <w:rsid w:val="00554E05"/>
    <w:rsid w:val="00554ECC"/>
    <w:rsid w:val="00561188"/>
    <w:rsid w:val="005634CB"/>
    <w:rsid w:val="00567E88"/>
    <w:rsid w:val="005733DD"/>
    <w:rsid w:val="00573536"/>
    <w:rsid w:val="005739D8"/>
    <w:rsid w:val="00574965"/>
    <w:rsid w:val="00576F43"/>
    <w:rsid w:val="0058321B"/>
    <w:rsid w:val="00586074"/>
    <w:rsid w:val="00590978"/>
    <w:rsid w:val="005A42F2"/>
    <w:rsid w:val="005A61DA"/>
    <w:rsid w:val="005A7B50"/>
    <w:rsid w:val="005B1071"/>
    <w:rsid w:val="005B3BEC"/>
    <w:rsid w:val="005B46FE"/>
    <w:rsid w:val="005B5C9A"/>
    <w:rsid w:val="005B60DE"/>
    <w:rsid w:val="005D086C"/>
    <w:rsid w:val="005E018F"/>
    <w:rsid w:val="005E1115"/>
    <w:rsid w:val="005E1372"/>
    <w:rsid w:val="005E2AD5"/>
    <w:rsid w:val="005E577D"/>
    <w:rsid w:val="005E694B"/>
    <w:rsid w:val="005F66C0"/>
    <w:rsid w:val="005F73F5"/>
    <w:rsid w:val="00600484"/>
    <w:rsid w:val="0060145E"/>
    <w:rsid w:val="006030CE"/>
    <w:rsid w:val="00611286"/>
    <w:rsid w:val="00611E5E"/>
    <w:rsid w:val="00611E5F"/>
    <w:rsid w:val="006120B5"/>
    <w:rsid w:val="006149FD"/>
    <w:rsid w:val="00620A2D"/>
    <w:rsid w:val="006229D9"/>
    <w:rsid w:val="00624AD1"/>
    <w:rsid w:val="00625DBD"/>
    <w:rsid w:val="00630491"/>
    <w:rsid w:val="006305A7"/>
    <w:rsid w:val="00630BFD"/>
    <w:rsid w:val="00630CA0"/>
    <w:rsid w:val="00630FFC"/>
    <w:rsid w:val="00637409"/>
    <w:rsid w:val="00637F6E"/>
    <w:rsid w:val="00640302"/>
    <w:rsid w:val="006434D7"/>
    <w:rsid w:val="00654041"/>
    <w:rsid w:val="00656A5E"/>
    <w:rsid w:val="0066174F"/>
    <w:rsid w:val="0066285D"/>
    <w:rsid w:val="006648A8"/>
    <w:rsid w:val="006704F9"/>
    <w:rsid w:val="00671B8C"/>
    <w:rsid w:val="00680E67"/>
    <w:rsid w:val="006811B9"/>
    <w:rsid w:val="0068171C"/>
    <w:rsid w:val="00681E89"/>
    <w:rsid w:val="00685792"/>
    <w:rsid w:val="00694B2F"/>
    <w:rsid w:val="006952D7"/>
    <w:rsid w:val="006960E6"/>
    <w:rsid w:val="006A6461"/>
    <w:rsid w:val="006A6FE0"/>
    <w:rsid w:val="006A7F8C"/>
    <w:rsid w:val="006B1AEE"/>
    <w:rsid w:val="006B3E5A"/>
    <w:rsid w:val="006B4E01"/>
    <w:rsid w:val="006B4FE1"/>
    <w:rsid w:val="006B570C"/>
    <w:rsid w:val="006B6FAE"/>
    <w:rsid w:val="006C604B"/>
    <w:rsid w:val="006C6FA7"/>
    <w:rsid w:val="006C714E"/>
    <w:rsid w:val="006D06BA"/>
    <w:rsid w:val="006E107E"/>
    <w:rsid w:val="006E5728"/>
    <w:rsid w:val="006E5DB4"/>
    <w:rsid w:val="006F53CA"/>
    <w:rsid w:val="007015BB"/>
    <w:rsid w:val="00701AEA"/>
    <w:rsid w:val="00703258"/>
    <w:rsid w:val="00703860"/>
    <w:rsid w:val="00703EC6"/>
    <w:rsid w:val="007120AE"/>
    <w:rsid w:val="00713FD9"/>
    <w:rsid w:val="007161B5"/>
    <w:rsid w:val="007173AB"/>
    <w:rsid w:val="00726931"/>
    <w:rsid w:val="00726FF8"/>
    <w:rsid w:val="00732E47"/>
    <w:rsid w:val="00734E1E"/>
    <w:rsid w:val="0074093E"/>
    <w:rsid w:val="0074191E"/>
    <w:rsid w:val="00745D09"/>
    <w:rsid w:val="00750326"/>
    <w:rsid w:val="00752652"/>
    <w:rsid w:val="00752DDC"/>
    <w:rsid w:val="00753197"/>
    <w:rsid w:val="007534DA"/>
    <w:rsid w:val="007536DA"/>
    <w:rsid w:val="00754640"/>
    <w:rsid w:val="00754BB8"/>
    <w:rsid w:val="00757AAE"/>
    <w:rsid w:val="0076505E"/>
    <w:rsid w:val="0077014A"/>
    <w:rsid w:val="00770FE6"/>
    <w:rsid w:val="00771BF6"/>
    <w:rsid w:val="007736BD"/>
    <w:rsid w:val="007807EE"/>
    <w:rsid w:val="00791D42"/>
    <w:rsid w:val="007970C7"/>
    <w:rsid w:val="007A03C1"/>
    <w:rsid w:val="007A0B3C"/>
    <w:rsid w:val="007A1B55"/>
    <w:rsid w:val="007A1E11"/>
    <w:rsid w:val="007A3038"/>
    <w:rsid w:val="007A68ED"/>
    <w:rsid w:val="007A6A02"/>
    <w:rsid w:val="007B02F0"/>
    <w:rsid w:val="007B1AD8"/>
    <w:rsid w:val="007B2519"/>
    <w:rsid w:val="007B7E4E"/>
    <w:rsid w:val="007C036A"/>
    <w:rsid w:val="007C0CE9"/>
    <w:rsid w:val="007D0F26"/>
    <w:rsid w:val="007D7EDD"/>
    <w:rsid w:val="007E07B7"/>
    <w:rsid w:val="007E1042"/>
    <w:rsid w:val="007E57E7"/>
    <w:rsid w:val="007E7913"/>
    <w:rsid w:val="007F1052"/>
    <w:rsid w:val="007F677E"/>
    <w:rsid w:val="007F67DC"/>
    <w:rsid w:val="007F75A2"/>
    <w:rsid w:val="00802AF9"/>
    <w:rsid w:val="00810C94"/>
    <w:rsid w:val="00811521"/>
    <w:rsid w:val="0081773D"/>
    <w:rsid w:val="00820D21"/>
    <w:rsid w:val="0082178F"/>
    <w:rsid w:val="0082692A"/>
    <w:rsid w:val="008302E4"/>
    <w:rsid w:val="00830A5F"/>
    <w:rsid w:val="00834D3C"/>
    <w:rsid w:val="008412D4"/>
    <w:rsid w:val="00845928"/>
    <w:rsid w:val="00845FF7"/>
    <w:rsid w:val="0085350C"/>
    <w:rsid w:val="00854288"/>
    <w:rsid w:val="0085467F"/>
    <w:rsid w:val="00855D9D"/>
    <w:rsid w:val="00860146"/>
    <w:rsid w:val="00860955"/>
    <w:rsid w:val="00860B6A"/>
    <w:rsid w:val="0086371C"/>
    <w:rsid w:val="0086555C"/>
    <w:rsid w:val="008667ED"/>
    <w:rsid w:val="00870E9F"/>
    <w:rsid w:val="00873060"/>
    <w:rsid w:val="00873588"/>
    <w:rsid w:val="00875945"/>
    <w:rsid w:val="00876937"/>
    <w:rsid w:val="00877A31"/>
    <w:rsid w:val="0088395D"/>
    <w:rsid w:val="00884784"/>
    <w:rsid w:val="00884A3B"/>
    <w:rsid w:val="00884E22"/>
    <w:rsid w:val="008857BB"/>
    <w:rsid w:val="008908CD"/>
    <w:rsid w:val="008A6610"/>
    <w:rsid w:val="008B0B11"/>
    <w:rsid w:val="008B3DC7"/>
    <w:rsid w:val="008B3EB5"/>
    <w:rsid w:val="008B41AA"/>
    <w:rsid w:val="008B4483"/>
    <w:rsid w:val="008B720C"/>
    <w:rsid w:val="008C3F9E"/>
    <w:rsid w:val="008C5725"/>
    <w:rsid w:val="008C6198"/>
    <w:rsid w:val="008C6E2B"/>
    <w:rsid w:val="008D02A5"/>
    <w:rsid w:val="008D1471"/>
    <w:rsid w:val="008D58F1"/>
    <w:rsid w:val="008D69B4"/>
    <w:rsid w:val="008E110C"/>
    <w:rsid w:val="008E1171"/>
    <w:rsid w:val="008E493B"/>
    <w:rsid w:val="008F2B84"/>
    <w:rsid w:val="008F2CC7"/>
    <w:rsid w:val="008F788D"/>
    <w:rsid w:val="00903979"/>
    <w:rsid w:val="00910589"/>
    <w:rsid w:val="0091257E"/>
    <w:rsid w:val="00915635"/>
    <w:rsid w:val="009179B4"/>
    <w:rsid w:val="00922AF6"/>
    <w:rsid w:val="009230EC"/>
    <w:rsid w:val="0092468E"/>
    <w:rsid w:val="00926FD0"/>
    <w:rsid w:val="009305D3"/>
    <w:rsid w:val="00930D00"/>
    <w:rsid w:val="00934840"/>
    <w:rsid w:val="0093634A"/>
    <w:rsid w:val="0094059F"/>
    <w:rsid w:val="00941DAC"/>
    <w:rsid w:val="00947980"/>
    <w:rsid w:val="00950605"/>
    <w:rsid w:val="009601E5"/>
    <w:rsid w:val="00961441"/>
    <w:rsid w:val="00966A61"/>
    <w:rsid w:val="00966EC5"/>
    <w:rsid w:val="00971D68"/>
    <w:rsid w:val="00972606"/>
    <w:rsid w:val="00972810"/>
    <w:rsid w:val="00976735"/>
    <w:rsid w:val="00977B1D"/>
    <w:rsid w:val="00981E61"/>
    <w:rsid w:val="00983029"/>
    <w:rsid w:val="009877D8"/>
    <w:rsid w:val="009914E9"/>
    <w:rsid w:val="00994EE5"/>
    <w:rsid w:val="009A3097"/>
    <w:rsid w:val="009A3BDA"/>
    <w:rsid w:val="009B11FA"/>
    <w:rsid w:val="009B2ABE"/>
    <w:rsid w:val="009B521D"/>
    <w:rsid w:val="009C7BD2"/>
    <w:rsid w:val="009D18F2"/>
    <w:rsid w:val="009D1FB3"/>
    <w:rsid w:val="009D3858"/>
    <w:rsid w:val="009D3C38"/>
    <w:rsid w:val="009D4D27"/>
    <w:rsid w:val="009D5F4F"/>
    <w:rsid w:val="009E132F"/>
    <w:rsid w:val="009E1CD5"/>
    <w:rsid w:val="009F1BDB"/>
    <w:rsid w:val="009F45A4"/>
    <w:rsid w:val="009F713F"/>
    <w:rsid w:val="009F7336"/>
    <w:rsid w:val="009F7E55"/>
    <w:rsid w:val="00A00931"/>
    <w:rsid w:val="00A02758"/>
    <w:rsid w:val="00A03B50"/>
    <w:rsid w:val="00A05E63"/>
    <w:rsid w:val="00A06656"/>
    <w:rsid w:val="00A114E0"/>
    <w:rsid w:val="00A15213"/>
    <w:rsid w:val="00A15243"/>
    <w:rsid w:val="00A2017E"/>
    <w:rsid w:val="00A20535"/>
    <w:rsid w:val="00A2366E"/>
    <w:rsid w:val="00A242F2"/>
    <w:rsid w:val="00A251A6"/>
    <w:rsid w:val="00A27B3D"/>
    <w:rsid w:val="00A3109E"/>
    <w:rsid w:val="00A31B9D"/>
    <w:rsid w:val="00A31DBA"/>
    <w:rsid w:val="00A32213"/>
    <w:rsid w:val="00A40149"/>
    <w:rsid w:val="00A404D0"/>
    <w:rsid w:val="00A40916"/>
    <w:rsid w:val="00A45F2F"/>
    <w:rsid w:val="00A51C54"/>
    <w:rsid w:val="00A535C3"/>
    <w:rsid w:val="00A53FC1"/>
    <w:rsid w:val="00A569A9"/>
    <w:rsid w:val="00A57124"/>
    <w:rsid w:val="00A605F1"/>
    <w:rsid w:val="00A679F7"/>
    <w:rsid w:val="00A7157F"/>
    <w:rsid w:val="00A72017"/>
    <w:rsid w:val="00A7498C"/>
    <w:rsid w:val="00A7717A"/>
    <w:rsid w:val="00A81788"/>
    <w:rsid w:val="00A823FB"/>
    <w:rsid w:val="00A82FCA"/>
    <w:rsid w:val="00A83E53"/>
    <w:rsid w:val="00A90D00"/>
    <w:rsid w:val="00AA09B2"/>
    <w:rsid w:val="00AA2E92"/>
    <w:rsid w:val="00AA3F66"/>
    <w:rsid w:val="00AA6437"/>
    <w:rsid w:val="00AB006F"/>
    <w:rsid w:val="00AB1025"/>
    <w:rsid w:val="00AB510B"/>
    <w:rsid w:val="00AB6383"/>
    <w:rsid w:val="00AC0DAA"/>
    <w:rsid w:val="00AC1F2C"/>
    <w:rsid w:val="00AC3CC7"/>
    <w:rsid w:val="00AC3F64"/>
    <w:rsid w:val="00AC6F5A"/>
    <w:rsid w:val="00AD14E3"/>
    <w:rsid w:val="00AD1B00"/>
    <w:rsid w:val="00AD4A56"/>
    <w:rsid w:val="00AE4AC3"/>
    <w:rsid w:val="00AE6FBA"/>
    <w:rsid w:val="00AF00F4"/>
    <w:rsid w:val="00AF2E04"/>
    <w:rsid w:val="00AF2E2B"/>
    <w:rsid w:val="00AF5E97"/>
    <w:rsid w:val="00B02C96"/>
    <w:rsid w:val="00B055C8"/>
    <w:rsid w:val="00B05985"/>
    <w:rsid w:val="00B05B2E"/>
    <w:rsid w:val="00B13E62"/>
    <w:rsid w:val="00B1556C"/>
    <w:rsid w:val="00B16372"/>
    <w:rsid w:val="00B302E8"/>
    <w:rsid w:val="00B31E5A"/>
    <w:rsid w:val="00B325FE"/>
    <w:rsid w:val="00B33240"/>
    <w:rsid w:val="00B344EA"/>
    <w:rsid w:val="00B35071"/>
    <w:rsid w:val="00B439FB"/>
    <w:rsid w:val="00B44B67"/>
    <w:rsid w:val="00B4535A"/>
    <w:rsid w:val="00B46DDB"/>
    <w:rsid w:val="00B5297A"/>
    <w:rsid w:val="00B575A3"/>
    <w:rsid w:val="00B609DB"/>
    <w:rsid w:val="00B6386A"/>
    <w:rsid w:val="00B63DB6"/>
    <w:rsid w:val="00B65E5D"/>
    <w:rsid w:val="00B66000"/>
    <w:rsid w:val="00B668C8"/>
    <w:rsid w:val="00B66EA0"/>
    <w:rsid w:val="00B72793"/>
    <w:rsid w:val="00B74427"/>
    <w:rsid w:val="00B80CFF"/>
    <w:rsid w:val="00B8558F"/>
    <w:rsid w:val="00B944CE"/>
    <w:rsid w:val="00BA788F"/>
    <w:rsid w:val="00BB35A5"/>
    <w:rsid w:val="00BC24CF"/>
    <w:rsid w:val="00BC4475"/>
    <w:rsid w:val="00BC4D31"/>
    <w:rsid w:val="00BD28B3"/>
    <w:rsid w:val="00BD3EFA"/>
    <w:rsid w:val="00BD5FB2"/>
    <w:rsid w:val="00BD614F"/>
    <w:rsid w:val="00BE36FE"/>
    <w:rsid w:val="00BE3BA4"/>
    <w:rsid w:val="00BE4DB4"/>
    <w:rsid w:val="00BE74DB"/>
    <w:rsid w:val="00BE7779"/>
    <w:rsid w:val="00BF0064"/>
    <w:rsid w:val="00BF0C0F"/>
    <w:rsid w:val="00BF12C8"/>
    <w:rsid w:val="00BF1852"/>
    <w:rsid w:val="00BF2237"/>
    <w:rsid w:val="00BF2CE5"/>
    <w:rsid w:val="00BF50F0"/>
    <w:rsid w:val="00BF5805"/>
    <w:rsid w:val="00BF7FCB"/>
    <w:rsid w:val="00C00DE6"/>
    <w:rsid w:val="00C01CEA"/>
    <w:rsid w:val="00C036FA"/>
    <w:rsid w:val="00C04D09"/>
    <w:rsid w:val="00C15457"/>
    <w:rsid w:val="00C15636"/>
    <w:rsid w:val="00C32ED7"/>
    <w:rsid w:val="00C34FC1"/>
    <w:rsid w:val="00C372D8"/>
    <w:rsid w:val="00C377B0"/>
    <w:rsid w:val="00C405C8"/>
    <w:rsid w:val="00C4560B"/>
    <w:rsid w:val="00C45E10"/>
    <w:rsid w:val="00C47AE4"/>
    <w:rsid w:val="00C50818"/>
    <w:rsid w:val="00C51679"/>
    <w:rsid w:val="00C57D06"/>
    <w:rsid w:val="00C617EB"/>
    <w:rsid w:val="00C627DF"/>
    <w:rsid w:val="00C6499A"/>
    <w:rsid w:val="00C6530F"/>
    <w:rsid w:val="00C666D2"/>
    <w:rsid w:val="00C71AD6"/>
    <w:rsid w:val="00C728F9"/>
    <w:rsid w:val="00C73CD5"/>
    <w:rsid w:val="00C740A6"/>
    <w:rsid w:val="00C76430"/>
    <w:rsid w:val="00C76905"/>
    <w:rsid w:val="00C8458C"/>
    <w:rsid w:val="00C86F5D"/>
    <w:rsid w:val="00C90744"/>
    <w:rsid w:val="00C91489"/>
    <w:rsid w:val="00C94473"/>
    <w:rsid w:val="00C969C2"/>
    <w:rsid w:val="00CA04E9"/>
    <w:rsid w:val="00CA1B34"/>
    <w:rsid w:val="00CA6863"/>
    <w:rsid w:val="00CB0441"/>
    <w:rsid w:val="00CB07A3"/>
    <w:rsid w:val="00CB1402"/>
    <w:rsid w:val="00CC0D2A"/>
    <w:rsid w:val="00CC24AA"/>
    <w:rsid w:val="00CC7181"/>
    <w:rsid w:val="00CE0D0A"/>
    <w:rsid w:val="00CE4746"/>
    <w:rsid w:val="00CF2B8D"/>
    <w:rsid w:val="00CF3718"/>
    <w:rsid w:val="00CF43EF"/>
    <w:rsid w:val="00CF47F2"/>
    <w:rsid w:val="00D03192"/>
    <w:rsid w:val="00D06252"/>
    <w:rsid w:val="00D07FA3"/>
    <w:rsid w:val="00D10031"/>
    <w:rsid w:val="00D11C5F"/>
    <w:rsid w:val="00D13D02"/>
    <w:rsid w:val="00D1439B"/>
    <w:rsid w:val="00D158A1"/>
    <w:rsid w:val="00D166E1"/>
    <w:rsid w:val="00D23347"/>
    <w:rsid w:val="00D237BE"/>
    <w:rsid w:val="00D254E7"/>
    <w:rsid w:val="00D3053D"/>
    <w:rsid w:val="00D30DA7"/>
    <w:rsid w:val="00D32D0F"/>
    <w:rsid w:val="00D33E4C"/>
    <w:rsid w:val="00D34212"/>
    <w:rsid w:val="00D34DDF"/>
    <w:rsid w:val="00D35D78"/>
    <w:rsid w:val="00D447FA"/>
    <w:rsid w:val="00D44FD1"/>
    <w:rsid w:val="00D4633B"/>
    <w:rsid w:val="00D53265"/>
    <w:rsid w:val="00D54D08"/>
    <w:rsid w:val="00D57E46"/>
    <w:rsid w:val="00D60661"/>
    <w:rsid w:val="00D612B5"/>
    <w:rsid w:val="00D62A24"/>
    <w:rsid w:val="00D64D59"/>
    <w:rsid w:val="00D670C7"/>
    <w:rsid w:val="00D70174"/>
    <w:rsid w:val="00D71BC4"/>
    <w:rsid w:val="00D7255C"/>
    <w:rsid w:val="00D735B0"/>
    <w:rsid w:val="00D74917"/>
    <w:rsid w:val="00D77EDC"/>
    <w:rsid w:val="00D81523"/>
    <w:rsid w:val="00D82317"/>
    <w:rsid w:val="00D82A40"/>
    <w:rsid w:val="00D851AA"/>
    <w:rsid w:val="00D94E9A"/>
    <w:rsid w:val="00D97FCC"/>
    <w:rsid w:val="00DA1D0F"/>
    <w:rsid w:val="00DA435B"/>
    <w:rsid w:val="00DA5B0D"/>
    <w:rsid w:val="00DA63E2"/>
    <w:rsid w:val="00DA6E00"/>
    <w:rsid w:val="00DA7ECF"/>
    <w:rsid w:val="00DB252E"/>
    <w:rsid w:val="00DB3261"/>
    <w:rsid w:val="00DB3F81"/>
    <w:rsid w:val="00DB5234"/>
    <w:rsid w:val="00DB7AAE"/>
    <w:rsid w:val="00DB7AD9"/>
    <w:rsid w:val="00DB7BEA"/>
    <w:rsid w:val="00DC188E"/>
    <w:rsid w:val="00DC2454"/>
    <w:rsid w:val="00DC55FC"/>
    <w:rsid w:val="00DD0D08"/>
    <w:rsid w:val="00DD1D95"/>
    <w:rsid w:val="00DD3E97"/>
    <w:rsid w:val="00DE0863"/>
    <w:rsid w:val="00DF1870"/>
    <w:rsid w:val="00DF379F"/>
    <w:rsid w:val="00DF5704"/>
    <w:rsid w:val="00DF5E44"/>
    <w:rsid w:val="00DF754A"/>
    <w:rsid w:val="00E01B52"/>
    <w:rsid w:val="00E03068"/>
    <w:rsid w:val="00E03317"/>
    <w:rsid w:val="00E0626B"/>
    <w:rsid w:val="00E0636C"/>
    <w:rsid w:val="00E10F45"/>
    <w:rsid w:val="00E12A44"/>
    <w:rsid w:val="00E12E58"/>
    <w:rsid w:val="00E15FBA"/>
    <w:rsid w:val="00E1668A"/>
    <w:rsid w:val="00E16FF4"/>
    <w:rsid w:val="00E20D12"/>
    <w:rsid w:val="00E25BA8"/>
    <w:rsid w:val="00E26E34"/>
    <w:rsid w:val="00E37B14"/>
    <w:rsid w:val="00E4041C"/>
    <w:rsid w:val="00E4051F"/>
    <w:rsid w:val="00E41C05"/>
    <w:rsid w:val="00E47614"/>
    <w:rsid w:val="00E52769"/>
    <w:rsid w:val="00E5560C"/>
    <w:rsid w:val="00E6355B"/>
    <w:rsid w:val="00E678D0"/>
    <w:rsid w:val="00E67A4A"/>
    <w:rsid w:val="00E75878"/>
    <w:rsid w:val="00E7616E"/>
    <w:rsid w:val="00E77CA0"/>
    <w:rsid w:val="00E80E81"/>
    <w:rsid w:val="00E81235"/>
    <w:rsid w:val="00E841F1"/>
    <w:rsid w:val="00E8518F"/>
    <w:rsid w:val="00E87D90"/>
    <w:rsid w:val="00E90B9D"/>
    <w:rsid w:val="00E95613"/>
    <w:rsid w:val="00E95EA4"/>
    <w:rsid w:val="00E971BA"/>
    <w:rsid w:val="00EA4C40"/>
    <w:rsid w:val="00EA512B"/>
    <w:rsid w:val="00EA6077"/>
    <w:rsid w:val="00EB2EE9"/>
    <w:rsid w:val="00EB35AC"/>
    <w:rsid w:val="00EB4973"/>
    <w:rsid w:val="00EB588E"/>
    <w:rsid w:val="00EC1605"/>
    <w:rsid w:val="00EC1B27"/>
    <w:rsid w:val="00EC224C"/>
    <w:rsid w:val="00EC337E"/>
    <w:rsid w:val="00EC43CA"/>
    <w:rsid w:val="00EC6CDF"/>
    <w:rsid w:val="00ED0FB7"/>
    <w:rsid w:val="00ED1221"/>
    <w:rsid w:val="00ED2F75"/>
    <w:rsid w:val="00EE2373"/>
    <w:rsid w:val="00EE408C"/>
    <w:rsid w:val="00EF4572"/>
    <w:rsid w:val="00EF7234"/>
    <w:rsid w:val="00F04D1C"/>
    <w:rsid w:val="00F107FE"/>
    <w:rsid w:val="00F11808"/>
    <w:rsid w:val="00F12C3E"/>
    <w:rsid w:val="00F16DC7"/>
    <w:rsid w:val="00F21116"/>
    <w:rsid w:val="00F223CB"/>
    <w:rsid w:val="00F2670C"/>
    <w:rsid w:val="00F2783D"/>
    <w:rsid w:val="00F3022A"/>
    <w:rsid w:val="00F33865"/>
    <w:rsid w:val="00F419BA"/>
    <w:rsid w:val="00F432A2"/>
    <w:rsid w:val="00F45F2F"/>
    <w:rsid w:val="00F463DC"/>
    <w:rsid w:val="00F50BD1"/>
    <w:rsid w:val="00F52534"/>
    <w:rsid w:val="00F63274"/>
    <w:rsid w:val="00F66DCF"/>
    <w:rsid w:val="00F70A93"/>
    <w:rsid w:val="00F70F67"/>
    <w:rsid w:val="00F73387"/>
    <w:rsid w:val="00F751EB"/>
    <w:rsid w:val="00F753E6"/>
    <w:rsid w:val="00F80C8B"/>
    <w:rsid w:val="00F83828"/>
    <w:rsid w:val="00F84253"/>
    <w:rsid w:val="00F85EF9"/>
    <w:rsid w:val="00F91EC9"/>
    <w:rsid w:val="00F93AF3"/>
    <w:rsid w:val="00FA0D42"/>
    <w:rsid w:val="00FB03E8"/>
    <w:rsid w:val="00FB5C2A"/>
    <w:rsid w:val="00FB6AB5"/>
    <w:rsid w:val="00FB7B99"/>
    <w:rsid w:val="00FC3351"/>
    <w:rsid w:val="00FC5F4E"/>
    <w:rsid w:val="00FC6C5A"/>
    <w:rsid w:val="00FC7874"/>
    <w:rsid w:val="00FE0EE2"/>
    <w:rsid w:val="00FE5910"/>
    <w:rsid w:val="00FF44C4"/>
    <w:rsid w:val="00FF4E0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1D8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pl-P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76F43"/>
    <w:pPr>
      <w:spacing w:before="120" w:after="120" w:line="100" w:lineRule="atLeast"/>
      <w:ind w:left="227"/>
      <w:jc w:val="both"/>
    </w:pPr>
    <w:rPr>
      <w:sz w:val="22"/>
      <w:szCs w:val="24"/>
    </w:rPr>
  </w:style>
  <w:style w:type="paragraph" w:styleId="Nagwek3">
    <w:name w:val="heading 3"/>
    <w:basedOn w:val="Normalny"/>
    <w:link w:val="Nagwek3Znak"/>
    <w:qFormat/>
    <w:rsid w:val="00441458"/>
    <w:pPr>
      <w:keepNext/>
      <w:spacing w:before="240" w:after="60" w:line="240" w:lineRule="auto"/>
      <w:ind w:left="0"/>
      <w:jc w:val="left"/>
      <w:outlineLvl w:val="2"/>
    </w:pPr>
    <w:rPr>
      <w:rFonts w:ascii="Arial" w:eastAsia="Times New Roman" w:hAnsi="Arial" w:cs="Arial"/>
      <w:b/>
      <w:bCs/>
      <w:sz w:val="26"/>
      <w:szCs w:val="26"/>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1B0A7C"/>
    <w:pPr>
      <w:ind w:left="227"/>
      <w:jc w:val="both"/>
    </w:pPr>
    <w:rPr>
      <w:sz w:val="22"/>
      <w:szCs w:val="24"/>
    </w:rPr>
  </w:style>
  <w:style w:type="paragraph" w:styleId="Akapitzlist">
    <w:name w:val="List Paragraph"/>
    <w:basedOn w:val="Normalny"/>
    <w:uiPriority w:val="34"/>
    <w:qFormat/>
    <w:rsid w:val="001B0A7C"/>
    <w:pPr>
      <w:ind w:left="720"/>
      <w:contextualSpacing/>
    </w:pPr>
  </w:style>
  <w:style w:type="paragraph" w:customStyle="1" w:styleId="default">
    <w:name w:val="default"/>
    <w:basedOn w:val="Normalny"/>
    <w:rsid w:val="00441458"/>
    <w:pPr>
      <w:spacing w:before="100" w:beforeAutospacing="1" w:after="100" w:afterAutospacing="1" w:line="240" w:lineRule="auto"/>
      <w:ind w:left="0"/>
      <w:jc w:val="left"/>
    </w:pPr>
    <w:rPr>
      <w:rFonts w:eastAsia="Times New Roman"/>
      <w:sz w:val="24"/>
      <w:lang w:eastAsia="pl-PL"/>
    </w:rPr>
  </w:style>
  <w:style w:type="character" w:customStyle="1" w:styleId="Nagwek3Znak">
    <w:name w:val="Nagłówek 3 Znak"/>
    <w:basedOn w:val="Domylnaczcionkaakapitu"/>
    <w:link w:val="Nagwek3"/>
    <w:qFormat/>
    <w:rsid w:val="00441458"/>
    <w:rPr>
      <w:rFonts w:ascii="Arial" w:eastAsia="Times New Roman" w:hAnsi="Arial" w:cs="Arial"/>
      <w:b/>
      <w:bCs/>
      <w:sz w:val="26"/>
      <w:szCs w:val="26"/>
      <w:lang w:eastAsia="pl-PL"/>
    </w:rPr>
  </w:style>
  <w:style w:type="paragraph" w:styleId="Tekstdymka">
    <w:name w:val="Balloon Text"/>
    <w:basedOn w:val="Normalny"/>
    <w:link w:val="TekstdymkaZnak"/>
    <w:uiPriority w:val="99"/>
    <w:semiHidden/>
    <w:unhideWhenUsed/>
    <w:rsid w:val="00D35D78"/>
    <w:pPr>
      <w:spacing w:before="0"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35D78"/>
    <w:rPr>
      <w:rFonts w:ascii="Segoe UI" w:hAnsi="Segoe UI" w:cs="Segoe UI"/>
      <w:sz w:val="18"/>
      <w:szCs w:val="18"/>
    </w:rPr>
  </w:style>
  <w:style w:type="paragraph" w:styleId="Tekstprzypisukocowego">
    <w:name w:val="endnote text"/>
    <w:basedOn w:val="Normalny"/>
    <w:link w:val="TekstprzypisukocowegoZnak"/>
    <w:uiPriority w:val="99"/>
    <w:semiHidden/>
    <w:unhideWhenUsed/>
    <w:rsid w:val="00F04D1C"/>
    <w:pPr>
      <w:spacing w:before="0"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04D1C"/>
  </w:style>
  <w:style w:type="character" w:styleId="Odwoanieprzypisukocowego">
    <w:name w:val="endnote reference"/>
    <w:basedOn w:val="Domylnaczcionkaakapitu"/>
    <w:uiPriority w:val="99"/>
    <w:semiHidden/>
    <w:unhideWhenUsed/>
    <w:rsid w:val="00F04D1C"/>
    <w:rPr>
      <w:vertAlign w:val="superscript"/>
    </w:rPr>
  </w:style>
  <w:style w:type="paragraph" w:customStyle="1" w:styleId="Default0">
    <w:name w:val="Default"/>
    <w:rsid w:val="00754BB8"/>
    <w:pPr>
      <w:autoSpaceDE w:val="0"/>
      <w:autoSpaceDN w:val="0"/>
      <w:adjustRightInd w:val="0"/>
    </w:pPr>
    <w:rPr>
      <w:rFonts w:ascii="Calibri" w:hAnsi="Calibri" w:cs="Calibri"/>
      <w:color w:val="000000"/>
      <w:sz w:val="24"/>
      <w:szCs w:val="24"/>
    </w:rPr>
  </w:style>
  <w:style w:type="character" w:styleId="Odwoaniedokomentarza">
    <w:name w:val="annotation reference"/>
    <w:basedOn w:val="Domylnaczcionkaakapitu"/>
    <w:uiPriority w:val="99"/>
    <w:semiHidden/>
    <w:unhideWhenUsed/>
    <w:rsid w:val="00754BB8"/>
    <w:rPr>
      <w:sz w:val="16"/>
      <w:szCs w:val="16"/>
    </w:rPr>
  </w:style>
  <w:style w:type="paragraph" w:styleId="Tekstkomentarza">
    <w:name w:val="annotation text"/>
    <w:basedOn w:val="Normalny"/>
    <w:link w:val="TekstkomentarzaZnak"/>
    <w:uiPriority w:val="99"/>
    <w:semiHidden/>
    <w:unhideWhenUsed/>
    <w:rsid w:val="00754BB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54BB8"/>
  </w:style>
  <w:style w:type="paragraph" w:styleId="Tematkomentarza">
    <w:name w:val="annotation subject"/>
    <w:basedOn w:val="Tekstkomentarza"/>
    <w:next w:val="Tekstkomentarza"/>
    <w:link w:val="TematkomentarzaZnak"/>
    <w:uiPriority w:val="99"/>
    <w:semiHidden/>
    <w:unhideWhenUsed/>
    <w:rsid w:val="00754BB8"/>
    <w:rPr>
      <w:b/>
      <w:bCs/>
    </w:rPr>
  </w:style>
  <w:style w:type="character" w:customStyle="1" w:styleId="TematkomentarzaZnak">
    <w:name w:val="Temat komentarza Znak"/>
    <w:basedOn w:val="TekstkomentarzaZnak"/>
    <w:link w:val="Tematkomentarza"/>
    <w:uiPriority w:val="99"/>
    <w:semiHidden/>
    <w:rsid w:val="00754BB8"/>
    <w:rPr>
      <w:b/>
      <w:bCs/>
    </w:rPr>
  </w:style>
  <w:style w:type="character" w:styleId="Hipercze">
    <w:name w:val="Hyperlink"/>
    <w:uiPriority w:val="99"/>
    <w:unhideWhenUsed/>
    <w:rsid w:val="004C44A5"/>
    <w:rPr>
      <w:color w:val="0563C1"/>
      <w:u w:val="single"/>
    </w:rPr>
  </w:style>
  <w:style w:type="paragraph" w:styleId="Tekstpodstawowy">
    <w:name w:val="Body Text"/>
    <w:basedOn w:val="Normalny"/>
    <w:link w:val="TekstpodstawowyZnak"/>
    <w:unhideWhenUsed/>
    <w:rsid w:val="004C44A5"/>
    <w:pPr>
      <w:widowControl w:val="0"/>
      <w:suppressAutoHyphens/>
      <w:autoSpaceDN w:val="0"/>
      <w:spacing w:before="0"/>
      <w:ind w:left="0"/>
      <w:jc w:val="left"/>
    </w:pPr>
    <w:rPr>
      <w:rFonts w:eastAsia="SimSun" w:cs="Arial"/>
      <w:kern w:val="3"/>
      <w:sz w:val="24"/>
      <w:lang w:eastAsia="zh-CN" w:bidi="hi-IN"/>
    </w:rPr>
  </w:style>
  <w:style w:type="character" w:customStyle="1" w:styleId="TekstpodstawowyZnak">
    <w:name w:val="Tekst podstawowy Znak"/>
    <w:basedOn w:val="Domylnaczcionkaakapitu"/>
    <w:link w:val="Tekstpodstawowy"/>
    <w:rsid w:val="004C44A5"/>
    <w:rPr>
      <w:rFonts w:eastAsia="SimSun" w:cs="Arial"/>
      <w:kern w:val="3"/>
      <w:sz w:val="24"/>
      <w:szCs w:val="24"/>
      <w:lang w:eastAsia="zh-CN" w:bidi="hi-IN"/>
    </w:rPr>
  </w:style>
  <w:style w:type="paragraph" w:customStyle="1" w:styleId="v1msonormal">
    <w:name w:val="v1msonormal"/>
    <w:basedOn w:val="Normalny"/>
    <w:rsid w:val="003A054F"/>
    <w:pPr>
      <w:spacing w:before="100" w:beforeAutospacing="1" w:after="100" w:afterAutospacing="1" w:line="240" w:lineRule="auto"/>
      <w:ind w:left="0"/>
      <w:jc w:val="left"/>
    </w:pPr>
    <w:rPr>
      <w:rFonts w:eastAsia="Times New Roman"/>
      <w:sz w:val="24"/>
      <w:lang w:eastAsia="pl-PL"/>
    </w:rPr>
  </w:style>
  <w:style w:type="paragraph" w:styleId="Nagwek">
    <w:name w:val="header"/>
    <w:basedOn w:val="Normalny"/>
    <w:link w:val="NagwekZnak"/>
    <w:uiPriority w:val="99"/>
    <w:unhideWhenUsed/>
    <w:rsid w:val="00FB6AB5"/>
    <w:pPr>
      <w:tabs>
        <w:tab w:val="center" w:pos="4536"/>
        <w:tab w:val="right" w:pos="9072"/>
      </w:tabs>
      <w:spacing w:before="0" w:after="0" w:line="240" w:lineRule="auto"/>
    </w:pPr>
  </w:style>
  <w:style w:type="character" w:customStyle="1" w:styleId="NagwekZnak">
    <w:name w:val="Nagłówek Znak"/>
    <w:basedOn w:val="Domylnaczcionkaakapitu"/>
    <w:link w:val="Nagwek"/>
    <w:uiPriority w:val="99"/>
    <w:rsid w:val="00FB6AB5"/>
    <w:rPr>
      <w:sz w:val="22"/>
      <w:szCs w:val="24"/>
    </w:rPr>
  </w:style>
  <w:style w:type="paragraph" w:styleId="Stopka">
    <w:name w:val="footer"/>
    <w:basedOn w:val="Normalny"/>
    <w:link w:val="StopkaZnak"/>
    <w:uiPriority w:val="99"/>
    <w:unhideWhenUsed/>
    <w:rsid w:val="00FB6AB5"/>
    <w:pPr>
      <w:tabs>
        <w:tab w:val="center" w:pos="4536"/>
        <w:tab w:val="right" w:pos="9072"/>
      </w:tabs>
      <w:spacing w:before="0" w:after="0" w:line="240" w:lineRule="auto"/>
    </w:pPr>
  </w:style>
  <w:style w:type="character" w:customStyle="1" w:styleId="StopkaZnak">
    <w:name w:val="Stopka Znak"/>
    <w:basedOn w:val="Domylnaczcionkaakapitu"/>
    <w:link w:val="Stopka"/>
    <w:uiPriority w:val="99"/>
    <w:rsid w:val="00FB6AB5"/>
    <w:rPr>
      <w:sz w:val="22"/>
      <w:szCs w:val="24"/>
    </w:rPr>
  </w:style>
  <w:style w:type="paragraph" w:styleId="NormalnyWeb">
    <w:name w:val="Normal (Web)"/>
    <w:basedOn w:val="Normalny"/>
    <w:uiPriority w:val="99"/>
    <w:semiHidden/>
    <w:unhideWhenUsed/>
    <w:rsid w:val="00356A0D"/>
    <w:pPr>
      <w:spacing w:before="100" w:beforeAutospacing="1" w:after="100" w:afterAutospacing="1" w:line="240" w:lineRule="auto"/>
      <w:ind w:left="0"/>
      <w:jc w:val="left"/>
    </w:pPr>
    <w:rPr>
      <w:rFonts w:eastAsia="Times New Roman"/>
      <w:sz w:val="24"/>
      <w:lang w:eastAsia="pl-PL"/>
    </w:rPr>
  </w:style>
  <w:style w:type="character" w:styleId="Uwydatnienie">
    <w:name w:val="Emphasis"/>
    <w:basedOn w:val="Domylnaczcionkaakapitu"/>
    <w:uiPriority w:val="20"/>
    <w:qFormat/>
    <w:rsid w:val="00356A0D"/>
    <w:rPr>
      <w:i/>
      <w:iCs/>
    </w:rPr>
  </w:style>
  <w:style w:type="table" w:styleId="Tabela-Siatka">
    <w:name w:val="Table Grid"/>
    <w:basedOn w:val="Standardowy"/>
    <w:uiPriority w:val="59"/>
    <w:rsid w:val="00B855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6B4FE1"/>
    <w:pPr>
      <w:widowControl w:val="0"/>
      <w:suppressAutoHyphens/>
      <w:autoSpaceDN w:val="0"/>
      <w:textAlignment w:val="baseline"/>
    </w:pPr>
    <w:rPr>
      <w:rFonts w:eastAsia="SimSun" w:cs="Arial"/>
      <w:kern w:val="3"/>
      <w:sz w:val="24"/>
      <w:szCs w:val="24"/>
      <w:lang w:eastAsia="zh-CN" w:bidi="hi-IN"/>
    </w:rPr>
  </w:style>
  <w:style w:type="paragraph" w:customStyle="1" w:styleId="v1v1msonormal">
    <w:name w:val="v1v1msonormal"/>
    <w:basedOn w:val="Normalny"/>
    <w:rsid w:val="0042728C"/>
    <w:pPr>
      <w:spacing w:before="100" w:beforeAutospacing="1" w:after="100" w:afterAutospacing="1" w:line="240" w:lineRule="auto"/>
      <w:ind w:left="0"/>
      <w:jc w:val="left"/>
    </w:pPr>
    <w:rPr>
      <w:rFonts w:eastAsia="Times New Roman"/>
      <w:sz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pl-P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76F43"/>
    <w:pPr>
      <w:spacing w:before="120" w:after="120" w:line="100" w:lineRule="atLeast"/>
      <w:ind w:left="227"/>
      <w:jc w:val="both"/>
    </w:pPr>
    <w:rPr>
      <w:sz w:val="22"/>
      <w:szCs w:val="24"/>
    </w:rPr>
  </w:style>
  <w:style w:type="paragraph" w:styleId="Nagwek3">
    <w:name w:val="heading 3"/>
    <w:basedOn w:val="Normalny"/>
    <w:link w:val="Nagwek3Znak"/>
    <w:qFormat/>
    <w:rsid w:val="00441458"/>
    <w:pPr>
      <w:keepNext/>
      <w:spacing w:before="240" w:after="60" w:line="240" w:lineRule="auto"/>
      <w:ind w:left="0"/>
      <w:jc w:val="left"/>
      <w:outlineLvl w:val="2"/>
    </w:pPr>
    <w:rPr>
      <w:rFonts w:ascii="Arial" w:eastAsia="Times New Roman" w:hAnsi="Arial" w:cs="Arial"/>
      <w:b/>
      <w:bCs/>
      <w:sz w:val="26"/>
      <w:szCs w:val="26"/>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1B0A7C"/>
    <w:pPr>
      <w:ind w:left="227"/>
      <w:jc w:val="both"/>
    </w:pPr>
    <w:rPr>
      <w:sz w:val="22"/>
      <w:szCs w:val="24"/>
    </w:rPr>
  </w:style>
  <w:style w:type="paragraph" w:styleId="Akapitzlist">
    <w:name w:val="List Paragraph"/>
    <w:basedOn w:val="Normalny"/>
    <w:uiPriority w:val="34"/>
    <w:qFormat/>
    <w:rsid w:val="001B0A7C"/>
    <w:pPr>
      <w:ind w:left="720"/>
      <w:contextualSpacing/>
    </w:pPr>
  </w:style>
  <w:style w:type="paragraph" w:customStyle="1" w:styleId="default">
    <w:name w:val="default"/>
    <w:basedOn w:val="Normalny"/>
    <w:rsid w:val="00441458"/>
    <w:pPr>
      <w:spacing w:before="100" w:beforeAutospacing="1" w:after="100" w:afterAutospacing="1" w:line="240" w:lineRule="auto"/>
      <w:ind w:left="0"/>
      <w:jc w:val="left"/>
    </w:pPr>
    <w:rPr>
      <w:rFonts w:eastAsia="Times New Roman"/>
      <w:sz w:val="24"/>
      <w:lang w:eastAsia="pl-PL"/>
    </w:rPr>
  </w:style>
  <w:style w:type="character" w:customStyle="1" w:styleId="Nagwek3Znak">
    <w:name w:val="Nagłówek 3 Znak"/>
    <w:basedOn w:val="Domylnaczcionkaakapitu"/>
    <w:link w:val="Nagwek3"/>
    <w:qFormat/>
    <w:rsid w:val="00441458"/>
    <w:rPr>
      <w:rFonts w:ascii="Arial" w:eastAsia="Times New Roman" w:hAnsi="Arial" w:cs="Arial"/>
      <w:b/>
      <w:bCs/>
      <w:sz w:val="26"/>
      <w:szCs w:val="26"/>
      <w:lang w:eastAsia="pl-PL"/>
    </w:rPr>
  </w:style>
  <w:style w:type="paragraph" w:styleId="Tekstdymka">
    <w:name w:val="Balloon Text"/>
    <w:basedOn w:val="Normalny"/>
    <w:link w:val="TekstdymkaZnak"/>
    <w:uiPriority w:val="99"/>
    <w:semiHidden/>
    <w:unhideWhenUsed/>
    <w:rsid w:val="00D35D78"/>
    <w:pPr>
      <w:spacing w:before="0"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35D78"/>
    <w:rPr>
      <w:rFonts w:ascii="Segoe UI" w:hAnsi="Segoe UI" w:cs="Segoe UI"/>
      <w:sz w:val="18"/>
      <w:szCs w:val="18"/>
    </w:rPr>
  </w:style>
  <w:style w:type="paragraph" w:styleId="Tekstprzypisukocowego">
    <w:name w:val="endnote text"/>
    <w:basedOn w:val="Normalny"/>
    <w:link w:val="TekstprzypisukocowegoZnak"/>
    <w:uiPriority w:val="99"/>
    <w:semiHidden/>
    <w:unhideWhenUsed/>
    <w:rsid w:val="00F04D1C"/>
    <w:pPr>
      <w:spacing w:before="0"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04D1C"/>
  </w:style>
  <w:style w:type="character" w:styleId="Odwoanieprzypisukocowego">
    <w:name w:val="endnote reference"/>
    <w:basedOn w:val="Domylnaczcionkaakapitu"/>
    <w:uiPriority w:val="99"/>
    <w:semiHidden/>
    <w:unhideWhenUsed/>
    <w:rsid w:val="00F04D1C"/>
    <w:rPr>
      <w:vertAlign w:val="superscript"/>
    </w:rPr>
  </w:style>
  <w:style w:type="paragraph" w:customStyle="1" w:styleId="Default0">
    <w:name w:val="Default"/>
    <w:rsid w:val="00754BB8"/>
    <w:pPr>
      <w:autoSpaceDE w:val="0"/>
      <w:autoSpaceDN w:val="0"/>
      <w:adjustRightInd w:val="0"/>
    </w:pPr>
    <w:rPr>
      <w:rFonts w:ascii="Calibri" w:hAnsi="Calibri" w:cs="Calibri"/>
      <w:color w:val="000000"/>
      <w:sz w:val="24"/>
      <w:szCs w:val="24"/>
    </w:rPr>
  </w:style>
  <w:style w:type="character" w:styleId="Odwoaniedokomentarza">
    <w:name w:val="annotation reference"/>
    <w:basedOn w:val="Domylnaczcionkaakapitu"/>
    <w:uiPriority w:val="99"/>
    <w:semiHidden/>
    <w:unhideWhenUsed/>
    <w:rsid w:val="00754BB8"/>
    <w:rPr>
      <w:sz w:val="16"/>
      <w:szCs w:val="16"/>
    </w:rPr>
  </w:style>
  <w:style w:type="paragraph" w:styleId="Tekstkomentarza">
    <w:name w:val="annotation text"/>
    <w:basedOn w:val="Normalny"/>
    <w:link w:val="TekstkomentarzaZnak"/>
    <w:uiPriority w:val="99"/>
    <w:semiHidden/>
    <w:unhideWhenUsed/>
    <w:rsid w:val="00754BB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54BB8"/>
  </w:style>
  <w:style w:type="paragraph" w:styleId="Tematkomentarza">
    <w:name w:val="annotation subject"/>
    <w:basedOn w:val="Tekstkomentarza"/>
    <w:next w:val="Tekstkomentarza"/>
    <w:link w:val="TematkomentarzaZnak"/>
    <w:uiPriority w:val="99"/>
    <w:semiHidden/>
    <w:unhideWhenUsed/>
    <w:rsid w:val="00754BB8"/>
    <w:rPr>
      <w:b/>
      <w:bCs/>
    </w:rPr>
  </w:style>
  <w:style w:type="character" w:customStyle="1" w:styleId="TematkomentarzaZnak">
    <w:name w:val="Temat komentarza Znak"/>
    <w:basedOn w:val="TekstkomentarzaZnak"/>
    <w:link w:val="Tematkomentarza"/>
    <w:uiPriority w:val="99"/>
    <w:semiHidden/>
    <w:rsid w:val="00754BB8"/>
    <w:rPr>
      <w:b/>
      <w:bCs/>
    </w:rPr>
  </w:style>
  <w:style w:type="character" w:styleId="Hipercze">
    <w:name w:val="Hyperlink"/>
    <w:uiPriority w:val="99"/>
    <w:unhideWhenUsed/>
    <w:rsid w:val="004C44A5"/>
    <w:rPr>
      <w:color w:val="0563C1"/>
      <w:u w:val="single"/>
    </w:rPr>
  </w:style>
  <w:style w:type="paragraph" w:styleId="Tekstpodstawowy">
    <w:name w:val="Body Text"/>
    <w:basedOn w:val="Normalny"/>
    <w:link w:val="TekstpodstawowyZnak"/>
    <w:unhideWhenUsed/>
    <w:rsid w:val="004C44A5"/>
    <w:pPr>
      <w:widowControl w:val="0"/>
      <w:suppressAutoHyphens/>
      <w:autoSpaceDN w:val="0"/>
      <w:spacing w:before="0"/>
      <w:ind w:left="0"/>
      <w:jc w:val="left"/>
    </w:pPr>
    <w:rPr>
      <w:rFonts w:eastAsia="SimSun" w:cs="Arial"/>
      <w:kern w:val="3"/>
      <w:sz w:val="24"/>
      <w:lang w:eastAsia="zh-CN" w:bidi="hi-IN"/>
    </w:rPr>
  </w:style>
  <w:style w:type="character" w:customStyle="1" w:styleId="TekstpodstawowyZnak">
    <w:name w:val="Tekst podstawowy Znak"/>
    <w:basedOn w:val="Domylnaczcionkaakapitu"/>
    <w:link w:val="Tekstpodstawowy"/>
    <w:rsid w:val="004C44A5"/>
    <w:rPr>
      <w:rFonts w:eastAsia="SimSun" w:cs="Arial"/>
      <w:kern w:val="3"/>
      <w:sz w:val="24"/>
      <w:szCs w:val="24"/>
      <w:lang w:eastAsia="zh-CN" w:bidi="hi-IN"/>
    </w:rPr>
  </w:style>
  <w:style w:type="paragraph" w:customStyle="1" w:styleId="v1msonormal">
    <w:name w:val="v1msonormal"/>
    <w:basedOn w:val="Normalny"/>
    <w:rsid w:val="003A054F"/>
    <w:pPr>
      <w:spacing w:before="100" w:beforeAutospacing="1" w:after="100" w:afterAutospacing="1" w:line="240" w:lineRule="auto"/>
      <w:ind w:left="0"/>
      <w:jc w:val="left"/>
    </w:pPr>
    <w:rPr>
      <w:rFonts w:eastAsia="Times New Roman"/>
      <w:sz w:val="24"/>
      <w:lang w:eastAsia="pl-PL"/>
    </w:rPr>
  </w:style>
  <w:style w:type="paragraph" w:styleId="Nagwek">
    <w:name w:val="header"/>
    <w:basedOn w:val="Normalny"/>
    <w:link w:val="NagwekZnak"/>
    <w:uiPriority w:val="99"/>
    <w:unhideWhenUsed/>
    <w:rsid w:val="00FB6AB5"/>
    <w:pPr>
      <w:tabs>
        <w:tab w:val="center" w:pos="4536"/>
        <w:tab w:val="right" w:pos="9072"/>
      </w:tabs>
      <w:spacing w:before="0" w:after="0" w:line="240" w:lineRule="auto"/>
    </w:pPr>
  </w:style>
  <w:style w:type="character" w:customStyle="1" w:styleId="NagwekZnak">
    <w:name w:val="Nagłówek Znak"/>
    <w:basedOn w:val="Domylnaczcionkaakapitu"/>
    <w:link w:val="Nagwek"/>
    <w:uiPriority w:val="99"/>
    <w:rsid w:val="00FB6AB5"/>
    <w:rPr>
      <w:sz w:val="22"/>
      <w:szCs w:val="24"/>
    </w:rPr>
  </w:style>
  <w:style w:type="paragraph" w:styleId="Stopka">
    <w:name w:val="footer"/>
    <w:basedOn w:val="Normalny"/>
    <w:link w:val="StopkaZnak"/>
    <w:uiPriority w:val="99"/>
    <w:unhideWhenUsed/>
    <w:rsid w:val="00FB6AB5"/>
    <w:pPr>
      <w:tabs>
        <w:tab w:val="center" w:pos="4536"/>
        <w:tab w:val="right" w:pos="9072"/>
      </w:tabs>
      <w:spacing w:before="0" w:after="0" w:line="240" w:lineRule="auto"/>
    </w:pPr>
  </w:style>
  <w:style w:type="character" w:customStyle="1" w:styleId="StopkaZnak">
    <w:name w:val="Stopka Znak"/>
    <w:basedOn w:val="Domylnaczcionkaakapitu"/>
    <w:link w:val="Stopka"/>
    <w:uiPriority w:val="99"/>
    <w:rsid w:val="00FB6AB5"/>
    <w:rPr>
      <w:sz w:val="22"/>
      <w:szCs w:val="24"/>
    </w:rPr>
  </w:style>
  <w:style w:type="paragraph" w:styleId="NormalnyWeb">
    <w:name w:val="Normal (Web)"/>
    <w:basedOn w:val="Normalny"/>
    <w:uiPriority w:val="99"/>
    <w:semiHidden/>
    <w:unhideWhenUsed/>
    <w:rsid w:val="00356A0D"/>
    <w:pPr>
      <w:spacing w:before="100" w:beforeAutospacing="1" w:after="100" w:afterAutospacing="1" w:line="240" w:lineRule="auto"/>
      <w:ind w:left="0"/>
      <w:jc w:val="left"/>
    </w:pPr>
    <w:rPr>
      <w:rFonts w:eastAsia="Times New Roman"/>
      <w:sz w:val="24"/>
      <w:lang w:eastAsia="pl-PL"/>
    </w:rPr>
  </w:style>
  <w:style w:type="character" w:styleId="Uwydatnienie">
    <w:name w:val="Emphasis"/>
    <w:basedOn w:val="Domylnaczcionkaakapitu"/>
    <w:uiPriority w:val="20"/>
    <w:qFormat/>
    <w:rsid w:val="00356A0D"/>
    <w:rPr>
      <w:i/>
      <w:iCs/>
    </w:rPr>
  </w:style>
  <w:style w:type="table" w:styleId="Tabela-Siatka">
    <w:name w:val="Table Grid"/>
    <w:basedOn w:val="Standardowy"/>
    <w:uiPriority w:val="59"/>
    <w:rsid w:val="00B855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6B4FE1"/>
    <w:pPr>
      <w:widowControl w:val="0"/>
      <w:suppressAutoHyphens/>
      <w:autoSpaceDN w:val="0"/>
      <w:textAlignment w:val="baseline"/>
    </w:pPr>
    <w:rPr>
      <w:rFonts w:eastAsia="SimSun" w:cs="Arial"/>
      <w:kern w:val="3"/>
      <w:sz w:val="24"/>
      <w:szCs w:val="24"/>
      <w:lang w:eastAsia="zh-CN" w:bidi="hi-IN"/>
    </w:rPr>
  </w:style>
  <w:style w:type="paragraph" w:customStyle="1" w:styleId="v1v1msonormal">
    <w:name w:val="v1v1msonormal"/>
    <w:basedOn w:val="Normalny"/>
    <w:rsid w:val="0042728C"/>
    <w:pPr>
      <w:spacing w:before="100" w:beforeAutospacing="1" w:after="100" w:afterAutospacing="1" w:line="240" w:lineRule="auto"/>
      <w:ind w:left="0"/>
      <w:jc w:val="left"/>
    </w:pPr>
    <w:rPr>
      <w:rFonts w:eastAsia="Times New Roman"/>
      <w:sz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598284">
      <w:bodyDiv w:val="1"/>
      <w:marLeft w:val="0"/>
      <w:marRight w:val="0"/>
      <w:marTop w:val="0"/>
      <w:marBottom w:val="0"/>
      <w:divBdr>
        <w:top w:val="none" w:sz="0" w:space="0" w:color="auto"/>
        <w:left w:val="none" w:sz="0" w:space="0" w:color="auto"/>
        <w:bottom w:val="none" w:sz="0" w:space="0" w:color="auto"/>
        <w:right w:val="none" w:sz="0" w:space="0" w:color="auto"/>
      </w:divBdr>
      <w:divsChild>
        <w:div w:id="1402865935">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1396275848">
              <w:marLeft w:val="0"/>
              <w:marRight w:val="0"/>
              <w:marTop w:val="0"/>
              <w:marBottom w:val="0"/>
              <w:divBdr>
                <w:top w:val="none" w:sz="0" w:space="0" w:color="auto"/>
                <w:left w:val="none" w:sz="0" w:space="0" w:color="auto"/>
                <w:bottom w:val="none" w:sz="0" w:space="0" w:color="auto"/>
                <w:right w:val="none" w:sz="0" w:space="0" w:color="auto"/>
              </w:divBdr>
              <w:divsChild>
                <w:div w:id="1682472083">
                  <w:marLeft w:val="0"/>
                  <w:marRight w:val="0"/>
                  <w:marTop w:val="0"/>
                  <w:marBottom w:val="0"/>
                  <w:divBdr>
                    <w:top w:val="none" w:sz="0" w:space="0" w:color="auto"/>
                    <w:left w:val="none" w:sz="0" w:space="0" w:color="auto"/>
                    <w:bottom w:val="none" w:sz="0" w:space="0" w:color="auto"/>
                    <w:right w:val="none" w:sz="0" w:space="0" w:color="auto"/>
                  </w:divBdr>
                  <w:divsChild>
                    <w:div w:id="173716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3469651">
      <w:bodyDiv w:val="1"/>
      <w:marLeft w:val="0"/>
      <w:marRight w:val="0"/>
      <w:marTop w:val="0"/>
      <w:marBottom w:val="0"/>
      <w:divBdr>
        <w:top w:val="none" w:sz="0" w:space="0" w:color="auto"/>
        <w:left w:val="none" w:sz="0" w:space="0" w:color="auto"/>
        <w:bottom w:val="none" w:sz="0" w:space="0" w:color="auto"/>
        <w:right w:val="none" w:sz="0" w:space="0" w:color="auto"/>
      </w:divBdr>
    </w:div>
    <w:div w:id="644553125">
      <w:bodyDiv w:val="1"/>
      <w:marLeft w:val="0"/>
      <w:marRight w:val="0"/>
      <w:marTop w:val="0"/>
      <w:marBottom w:val="0"/>
      <w:divBdr>
        <w:top w:val="none" w:sz="0" w:space="0" w:color="auto"/>
        <w:left w:val="none" w:sz="0" w:space="0" w:color="auto"/>
        <w:bottom w:val="none" w:sz="0" w:space="0" w:color="auto"/>
        <w:right w:val="none" w:sz="0" w:space="0" w:color="auto"/>
      </w:divBdr>
    </w:div>
    <w:div w:id="646397091">
      <w:bodyDiv w:val="1"/>
      <w:marLeft w:val="0"/>
      <w:marRight w:val="0"/>
      <w:marTop w:val="0"/>
      <w:marBottom w:val="0"/>
      <w:divBdr>
        <w:top w:val="none" w:sz="0" w:space="0" w:color="auto"/>
        <w:left w:val="none" w:sz="0" w:space="0" w:color="auto"/>
        <w:bottom w:val="none" w:sz="0" w:space="0" w:color="auto"/>
        <w:right w:val="none" w:sz="0" w:space="0" w:color="auto"/>
      </w:divBdr>
    </w:div>
    <w:div w:id="886457105">
      <w:bodyDiv w:val="1"/>
      <w:marLeft w:val="0"/>
      <w:marRight w:val="0"/>
      <w:marTop w:val="0"/>
      <w:marBottom w:val="0"/>
      <w:divBdr>
        <w:top w:val="none" w:sz="0" w:space="0" w:color="auto"/>
        <w:left w:val="none" w:sz="0" w:space="0" w:color="auto"/>
        <w:bottom w:val="none" w:sz="0" w:space="0" w:color="auto"/>
        <w:right w:val="none" w:sz="0" w:space="0" w:color="auto"/>
      </w:divBdr>
    </w:div>
    <w:div w:id="903950601">
      <w:bodyDiv w:val="1"/>
      <w:marLeft w:val="0"/>
      <w:marRight w:val="0"/>
      <w:marTop w:val="0"/>
      <w:marBottom w:val="0"/>
      <w:divBdr>
        <w:top w:val="none" w:sz="0" w:space="0" w:color="auto"/>
        <w:left w:val="none" w:sz="0" w:space="0" w:color="auto"/>
        <w:bottom w:val="none" w:sz="0" w:space="0" w:color="auto"/>
        <w:right w:val="none" w:sz="0" w:space="0" w:color="auto"/>
      </w:divBdr>
      <w:divsChild>
        <w:div w:id="2135714031">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647784749">
              <w:marLeft w:val="0"/>
              <w:marRight w:val="0"/>
              <w:marTop w:val="0"/>
              <w:marBottom w:val="0"/>
              <w:divBdr>
                <w:top w:val="none" w:sz="0" w:space="0" w:color="auto"/>
                <w:left w:val="none" w:sz="0" w:space="0" w:color="auto"/>
                <w:bottom w:val="none" w:sz="0" w:space="0" w:color="auto"/>
                <w:right w:val="none" w:sz="0" w:space="0" w:color="auto"/>
              </w:divBdr>
              <w:divsChild>
                <w:div w:id="448620996">
                  <w:marLeft w:val="0"/>
                  <w:marRight w:val="0"/>
                  <w:marTop w:val="0"/>
                  <w:marBottom w:val="0"/>
                  <w:divBdr>
                    <w:top w:val="none" w:sz="0" w:space="0" w:color="auto"/>
                    <w:left w:val="none" w:sz="0" w:space="0" w:color="auto"/>
                    <w:bottom w:val="none" w:sz="0" w:space="0" w:color="auto"/>
                    <w:right w:val="none" w:sz="0" w:space="0" w:color="auto"/>
                  </w:divBdr>
                  <w:divsChild>
                    <w:div w:id="291332377">
                      <w:marLeft w:val="0"/>
                      <w:marRight w:val="0"/>
                      <w:marTop w:val="0"/>
                      <w:marBottom w:val="0"/>
                      <w:divBdr>
                        <w:top w:val="none" w:sz="0" w:space="0" w:color="auto"/>
                        <w:left w:val="none" w:sz="0" w:space="0" w:color="auto"/>
                        <w:bottom w:val="none" w:sz="0" w:space="0" w:color="auto"/>
                        <w:right w:val="none" w:sz="0" w:space="0" w:color="auto"/>
                      </w:divBdr>
                      <w:divsChild>
                        <w:div w:id="204679798">
                          <w:marLeft w:val="0"/>
                          <w:marRight w:val="0"/>
                          <w:marTop w:val="0"/>
                          <w:marBottom w:val="0"/>
                          <w:divBdr>
                            <w:top w:val="none" w:sz="0" w:space="0" w:color="auto"/>
                            <w:left w:val="none" w:sz="0" w:space="0" w:color="auto"/>
                            <w:bottom w:val="none" w:sz="0" w:space="0" w:color="auto"/>
                            <w:right w:val="none" w:sz="0" w:space="0" w:color="auto"/>
                          </w:divBdr>
                          <w:divsChild>
                            <w:div w:id="190201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8223168">
      <w:bodyDiv w:val="1"/>
      <w:marLeft w:val="0"/>
      <w:marRight w:val="0"/>
      <w:marTop w:val="0"/>
      <w:marBottom w:val="0"/>
      <w:divBdr>
        <w:top w:val="none" w:sz="0" w:space="0" w:color="auto"/>
        <w:left w:val="none" w:sz="0" w:space="0" w:color="auto"/>
        <w:bottom w:val="none" w:sz="0" w:space="0" w:color="auto"/>
        <w:right w:val="none" w:sz="0" w:space="0" w:color="auto"/>
      </w:divBdr>
    </w:div>
    <w:div w:id="1286541987">
      <w:bodyDiv w:val="1"/>
      <w:marLeft w:val="0"/>
      <w:marRight w:val="0"/>
      <w:marTop w:val="0"/>
      <w:marBottom w:val="0"/>
      <w:divBdr>
        <w:top w:val="none" w:sz="0" w:space="0" w:color="auto"/>
        <w:left w:val="none" w:sz="0" w:space="0" w:color="auto"/>
        <w:bottom w:val="none" w:sz="0" w:space="0" w:color="auto"/>
        <w:right w:val="none" w:sz="0" w:space="0" w:color="auto"/>
      </w:divBdr>
      <w:divsChild>
        <w:div w:id="817847454">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342981225">
              <w:marLeft w:val="0"/>
              <w:marRight w:val="0"/>
              <w:marTop w:val="0"/>
              <w:marBottom w:val="0"/>
              <w:divBdr>
                <w:top w:val="none" w:sz="0" w:space="0" w:color="auto"/>
                <w:left w:val="none" w:sz="0" w:space="0" w:color="auto"/>
                <w:bottom w:val="none" w:sz="0" w:space="0" w:color="auto"/>
                <w:right w:val="none" w:sz="0" w:space="0" w:color="auto"/>
              </w:divBdr>
              <w:divsChild>
                <w:div w:id="1927573626">
                  <w:marLeft w:val="0"/>
                  <w:marRight w:val="0"/>
                  <w:marTop w:val="0"/>
                  <w:marBottom w:val="0"/>
                  <w:divBdr>
                    <w:top w:val="none" w:sz="0" w:space="0" w:color="auto"/>
                    <w:left w:val="none" w:sz="0" w:space="0" w:color="auto"/>
                    <w:bottom w:val="none" w:sz="0" w:space="0" w:color="auto"/>
                    <w:right w:val="none" w:sz="0" w:space="0" w:color="auto"/>
                  </w:divBdr>
                  <w:divsChild>
                    <w:div w:id="158317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937909">
      <w:bodyDiv w:val="1"/>
      <w:marLeft w:val="0"/>
      <w:marRight w:val="0"/>
      <w:marTop w:val="0"/>
      <w:marBottom w:val="0"/>
      <w:divBdr>
        <w:top w:val="none" w:sz="0" w:space="0" w:color="auto"/>
        <w:left w:val="none" w:sz="0" w:space="0" w:color="auto"/>
        <w:bottom w:val="none" w:sz="0" w:space="0" w:color="auto"/>
        <w:right w:val="none" w:sz="0" w:space="0" w:color="auto"/>
      </w:divBdr>
    </w:div>
    <w:div w:id="1434547608">
      <w:bodyDiv w:val="1"/>
      <w:marLeft w:val="0"/>
      <w:marRight w:val="0"/>
      <w:marTop w:val="0"/>
      <w:marBottom w:val="0"/>
      <w:divBdr>
        <w:top w:val="none" w:sz="0" w:space="0" w:color="auto"/>
        <w:left w:val="none" w:sz="0" w:space="0" w:color="auto"/>
        <w:bottom w:val="none" w:sz="0" w:space="0" w:color="auto"/>
        <w:right w:val="none" w:sz="0" w:space="0" w:color="auto"/>
      </w:divBdr>
      <w:divsChild>
        <w:div w:id="1834641082">
          <w:marLeft w:val="0"/>
          <w:marRight w:val="0"/>
          <w:marTop w:val="0"/>
          <w:marBottom w:val="0"/>
          <w:divBdr>
            <w:top w:val="none" w:sz="0" w:space="0" w:color="auto"/>
            <w:left w:val="none" w:sz="0" w:space="0" w:color="auto"/>
            <w:bottom w:val="none" w:sz="0" w:space="0" w:color="auto"/>
            <w:right w:val="none" w:sz="0" w:space="0" w:color="auto"/>
          </w:divBdr>
        </w:div>
        <w:div w:id="355471296">
          <w:marLeft w:val="0"/>
          <w:marRight w:val="0"/>
          <w:marTop w:val="0"/>
          <w:marBottom w:val="0"/>
          <w:divBdr>
            <w:top w:val="none" w:sz="0" w:space="0" w:color="auto"/>
            <w:left w:val="none" w:sz="0" w:space="0" w:color="auto"/>
            <w:bottom w:val="none" w:sz="0" w:space="0" w:color="auto"/>
            <w:right w:val="none" w:sz="0" w:space="0" w:color="auto"/>
          </w:divBdr>
        </w:div>
      </w:divsChild>
    </w:div>
    <w:div w:id="1499073821">
      <w:bodyDiv w:val="1"/>
      <w:marLeft w:val="0"/>
      <w:marRight w:val="0"/>
      <w:marTop w:val="0"/>
      <w:marBottom w:val="0"/>
      <w:divBdr>
        <w:top w:val="none" w:sz="0" w:space="0" w:color="auto"/>
        <w:left w:val="none" w:sz="0" w:space="0" w:color="auto"/>
        <w:bottom w:val="none" w:sz="0" w:space="0" w:color="auto"/>
        <w:right w:val="none" w:sz="0" w:space="0" w:color="auto"/>
      </w:divBdr>
      <w:divsChild>
        <w:div w:id="5982462">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844978699">
              <w:marLeft w:val="0"/>
              <w:marRight w:val="0"/>
              <w:marTop w:val="0"/>
              <w:marBottom w:val="0"/>
              <w:divBdr>
                <w:top w:val="none" w:sz="0" w:space="0" w:color="auto"/>
                <w:left w:val="none" w:sz="0" w:space="0" w:color="auto"/>
                <w:bottom w:val="none" w:sz="0" w:space="0" w:color="auto"/>
                <w:right w:val="none" w:sz="0" w:space="0" w:color="auto"/>
              </w:divBdr>
              <w:divsChild>
                <w:div w:id="1454977789">
                  <w:marLeft w:val="0"/>
                  <w:marRight w:val="0"/>
                  <w:marTop w:val="0"/>
                  <w:marBottom w:val="0"/>
                  <w:divBdr>
                    <w:top w:val="none" w:sz="0" w:space="0" w:color="auto"/>
                    <w:left w:val="none" w:sz="0" w:space="0" w:color="auto"/>
                    <w:bottom w:val="none" w:sz="0" w:space="0" w:color="auto"/>
                    <w:right w:val="none" w:sz="0" w:space="0" w:color="auto"/>
                  </w:divBdr>
                  <w:divsChild>
                    <w:div w:id="1888952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9853081">
      <w:bodyDiv w:val="1"/>
      <w:marLeft w:val="0"/>
      <w:marRight w:val="0"/>
      <w:marTop w:val="0"/>
      <w:marBottom w:val="0"/>
      <w:divBdr>
        <w:top w:val="none" w:sz="0" w:space="0" w:color="auto"/>
        <w:left w:val="none" w:sz="0" w:space="0" w:color="auto"/>
        <w:bottom w:val="none" w:sz="0" w:space="0" w:color="auto"/>
        <w:right w:val="none" w:sz="0" w:space="0" w:color="auto"/>
      </w:divBdr>
    </w:div>
    <w:div w:id="1583445343">
      <w:bodyDiv w:val="1"/>
      <w:marLeft w:val="0"/>
      <w:marRight w:val="0"/>
      <w:marTop w:val="0"/>
      <w:marBottom w:val="0"/>
      <w:divBdr>
        <w:top w:val="none" w:sz="0" w:space="0" w:color="auto"/>
        <w:left w:val="none" w:sz="0" w:space="0" w:color="auto"/>
        <w:bottom w:val="none" w:sz="0" w:space="0" w:color="auto"/>
        <w:right w:val="none" w:sz="0" w:space="0" w:color="auto"/>
      </w:divBdr>
    </w:div>
    <w:div w:id="1603142786">
      <w:bodyDiv w:val="1"/>
      <w:marLeft w:val="0"/>
      <w:marRight w:val="0"/>
      <w:marTop w:val="0"/>
      <w:marBottom w:val="0"/>
      <w:divBdr>
        <w:top w:val="none" w:sz="0" w:space="0" w:color="auto"/>
        <w:left w:val="none" w:sz="0" w:space="0" w:color="auto"/>
        <w:bottom w:val="none" w:sz="0" w:space="0" w:color="auto"/>
        <w:right w:val="none" w:sz="0" w:space="0" w:color="auto"/>
      </w:divBdr>
      <w:divsChild>
        <w:div w:id="66224089">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764765138">
              <w:marLeft w:val="0"/>
              <w:marRight w:val="0"/>
              <w:marTop w:val="0"/>
              <w:marBottom w:val="0"/>
              <w:divBdr>
                <w:top w:val="none" w:sz="0" w:space="0" w:color="auto"/>
                <w:left w:val="none" w:sz="0" w:space="0" w:color="auto"/>
                <w:bottom w:val="none" w:sz="0" w:space="0" w:color="auto"/>
                <w:right w:val="none" w:sz="0" w:space="0" w:color="auto"/>
              </w:divBdr>
              <w:divsChild>
                <w:div w:id="239826146">
                  <w:marLeft w:val="0"/>
                  <w:marRight w:val="0"/>
                  <w:marTop w:val="0"/>
                  <w:marBottom w:val="0"/>
                  <w:divBdr>
                    <w:top w:val="none" w:sz="0" w:space="0" w:color="auto"/>
                    <w:left w:val="none" w:sz="0" w:space="0" w:color="auto"/>
                    <w:bottom w:val="none" w:sz="0" w:space="0" w:color="auto"/>
                    <w:right w:val="none" w:sz="0" w:space="0" w:color="auto"/>
                  </w:divBdr>
                  <w:divsChild>
                    <w:div w:id="166011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545643">
      <w:bodyDiv w:val="1"/>
      <w:marLeft w:val="0"/>
      <w:marRight w:val="0"/>
      <w:marTop w:val="0"/>
      <w:marBottom w:val="0"/>
      <w:divBdr>
        <w:top w:val="none" w:sz="0" w:space="0" w:color="auto"/>
        <w:left w:val="none" w:sz="0" w:space="0" w:color="auto"/>
        <w:bottom w:val="none" w:sz="0" w:space="0" w:color="auto"/>
        <w:right w:val="none" w:sz="0" w:space="0" w:color="auto"/>
      </w:divBdr>
    </w:div>
    <w:div w:id="1668364625">
      <w:bodyDiv w:val="1"/>
      <w:marLeft w:val="0"/>
      <w:marRight w:val="0"/>
      <w:marTop w:val="0"/>
      <w:marBottom w:val="0"/>
      <w:divBdr>
        <w:top w:val="none" w:sz="0" w:space="0" w:color="auto"/>
        <w:left w:val="none" w:sz="0" w:space="0" w:color="auto"/>
        <w:bottom w:val="none" w:sz="0" w:space="0" w:color="auto"/>
        <w:right w:val="none" w:sz="0" w:space="0" w:color="auto"/>
      </w:divBdr>
      <w:divsChild>
        <w:div w:id="1003973765">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683019300">
              <w:marLeft w:val="0"/>
              <w:marRight w:val="0"/>
              <w:marTop w:val="0"/>
              <w:marBottom w:val="0"/>
              <w:divBdr>
                <w:top w:val="none" w:sz="0" w:space="0" w:color="auto"/>
                <w:left w:val="none" w:sz="0" w:space="0" w:color="auto"/>
                <w:bottom w:val="none" w:sz="0" w:space="0" w:color="auto"/>
                <w:right w:val="none" w:sz="0" w:space="0" w:color="auto"/>
              </w:divBdr>
              <w:divsChild>
                <w:div w:id="2004157595">
                  <w:marLeft w:val="0"/>
                  <w:marRight w:val="0"/>
                  <w:marTop w:val="0"/>
                  <w:marBottom w:val="0"/>
                  <w:divBdr>
                    <w:top w:val="none" w:sz="0" w:space="0" w:color="auto"/>
                    <w:left w:val="none" w:sz="0" w:space="0" w:color="auto"/>
                    <w:bottom w:val="none" w:sz="0" w:space="0" w:color="auto"/>
                    <w:right w:val="none" w:sz="0" w:space="0" w:color="auto"/>
                  </w:divBdr>
                  <w:divsChild>
                    <w:div w:id="1768039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557804">
      <w:bodyDiv w:val="1"/>
      <w:marLeft w:val="0"/>
      <w:marRight w:val="0"/>
      <w:marTop w:val="0"/>
      <w:marBottom w:val="0"/>
      <w:divBdr>
        <w:top w:val="none" w:sz="0" w:space="0" w:color="auto"/>
        <w:left w:val="none" w:sz="0" w:space="0" w:color="auto"/>
        <w:bottom w:val="none" w:sz="0" w:space="0" w:color="auto"/>
        <w:right w:val="none" w:sz="0" w:space="0" w:color="auto"/>
      </w:divBdr>
    </w:div>
    <w:div w:id="1931695581">
      <w:bodyDiv w:val="1"/>
      <w:marLeft w:val="0"/>
      <w:marRight w:val="0"/>
      <w:marTop w:val="0"/>
      <w:marBottom w:val="0"/>
      <w:divBdr>
        <w:top w:val="none" w:sz="0" w:space="0" w:color="auto"/>
        <w:left w:val="none" w:sz="0" w:space="0" w:color="auto"/>
        <w:bottom w:val="none" w:sz="0" w:space="0" w:color="auto"/>
        <w:right w:val="none" w:sz="0" w:space="0" w:color="auto"/>
      </w:divBdr>
    </w:div>
    <w:div w:id="2097970668">
      <w:bodyDiv w:val="1"/>
      <w:marLeft w:val="0"/>
      <w:marRight w:val="0"/>
      <w:marTop w:val="0"/>
      <w:marBottom w:val="0"/>
      <w:divBdr>
        <w:top w:val="none" w:sz="0" w:space="0" w:color="auto"/>
        <w:left w:val="none" w:sz="0" w:space="0" w:color="auto"/>
        <w:bottom w:val="none" w:sz="0" w:space="0" w:color="auto"/>
        <w:right w:val="none" w:sz="0" w:space="0" w:color="auto"/>
      </w:divBdr>
      <w:divsChild>
        <w:div w:id="834877530">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666136685">
              <w:marLeft w:val="0"/>
              <w:marRight w:val="0"/>
              <w:marTop w:val="0"/>
              <w:marBottom w:val="0"/>
              <w:divBdr>
                <w:top w:val="none" w:sz="0" w:space="0" w:color="auto"/>
                <w:left w:val="none" w:sz="0" w:space="0" w:color="auto"/>
                <w:bottom w:val="none" w:sz="0" w:space="0" w:color="auto"/>
                <w:right w:val="none" w:sz="0" w:space="0" w:color="auto"/>
              </w:divBdr>
              <w:divsChild>
                <w:div w:id="286013602">
                  <w:marLeft w:val="0"/>
                  <w:marRight w:val="0"/>
                  <w:marTop w:val="0"/>
                  <w:marBottom w:val="0"/>
                  <w:divBdr>
                    <w:top w:val="none" w:sz="0" w:space="0" w:color="auto"/>
                    <w:left w:val="none" w:sz="0" w:space="0" w:color="auto"/>
                    <w:bottom w:val="none" w:sz="0" w:space="0" w:color="auto"/>
                    <w:right w:val="none" w:sz="0" w:space="0" w:color="auto"/>
                  </w:divBdr>
                  <w:divsChild>
                    <w:div w:id="26033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A7712C-3EBA-429F-8033-A5814CB73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2745</Words>
  <Characters>16472</Characters>
  <Application>Microsoft Office Word</Application>
  <DocSecurity>0</DocSecurity>
  <Lines>137</Lines>
  <Paragraphs>38</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19179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dc:creator>
  <cp:lastModifiedBy>ewelina</cp:lastModifiedBy>
  <cp:revision>3</cp:revision>
  <cp:lastPrinted>2026-02-17T09:19:00Z</cp:lastPrinted>
  <dcterms:created xsi:type="dcterms:W3CDTF">2026-02-17T09:27:00Z</dcterms:created>
  <dcterms:modified xsi:type="dcterms:W3CDTF">2026-02-17T10:34:00Z</dcterms:modified>
</cp:coreProperties>
</file>