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5654C1" w14:textId="77777777" w:rsidR="00DF57FE" w:rsidRDefault="00DF57FE" w:rsidP="00DF57FE">
      <w:pPr>
        <w:tabs>
          <w:tab w:val="left" w:pos="448"/>
        </w:tabs>
        <w:jc w:val="both"/>
        <w:rPr>
          <w:rStyle w:val="Teksttreci0"/>
          <w:bCs/>
          <w:sz w:val="24"/>
          <w:szCs w:val="24"/>
          <w:u w:val="none"/>
        </w:rPr>
      </w:pPr>
    </w:p>
    <w:p w14:paraId="187A8E4B" w14:textId="556D28B2" w:rsidR="00DF57FE" w:rsidRPr="00BB3CB0" w:rsidRDefault="00DF57FE" w:rsidP="00DF57FE">
      <w:pPr>
        <w:tabs>
          <w:tab w:val="left" w:pos="1134"/>
        </w:tabs>
        <w:jc w:val="center"/>
        <w:rPr>
          <w:rFonts w:asciiTheme="majorHAnsi" w:hAnsiTheme="majorHAnsi"/>
          <w:b/>
          <w:szCs w:val="24"/>
        </w:rPr>
      </w:pPr>
      <w:r>
        <w:rPr>
          <w:b/>
        </w:rPr>
        <w:t>Dostawa i montaż napisów przestrzennych „ Rzeszów Dworzec Lokalny”</w:t>
      </w:r>
      <w:r w:rsidRPr="00BB3CB0">
        <w:rPr>
          <w:rFonts w:asciiTheme="majorHAnsi" w:hAnsiTheme="majorHAnsi"/>
          <w:b/>
          <w:szCs w:val="24"/>
        </w:rPr>
        <w:t xml:space="preserve"> </w:t>
      </w:r>
    </w:p>
    <w:p w14:paraId="10593692" w14:textId="77777777" w:rsidR="00DF57FE" w:rsidRDefault="00DF57FE" w:rsidP="00DF57FE">
      <w:pPr>
        <w:tabs>
          <w:tab w:val="left" w:pos="448"/>
        </w:tabs>
        <w:jc w:val="both"/>
        <w:rPr>
          <w:rStyle w:val="Teksttreci0"/>
          <w:bCs/>
          <w:sz w:val="24"/>
          <w:szCs w:val="24"/>
          <w:u w:val="none"/>
        </w:rPr>
      </w:pPr>
    </w:p>
    <w:p w14:paraId="2A118B40" w14:textId="59BA2156" w:rsidR="00DF57FE" w:rsidRPr="00DF57FE" w:rsidRDefault="00DF57FE" w:rsidP="00DF57FE">
      <w:pPr>
        <w:tabs>
          <w:tab w:val="left" w:pos="448"/>
        </w:tabs>
        <w:jc w:val="both"/>
        <w:rPr>
          <w:rStyle w:val="Teksttreci0"/>
          <w:bCs/>
          <w:sz w:val="24"/>
          <w:szCs w:val="24"/>
          <w:u w:val="none"/>
        </w:rPr>
      </w:pPr>
      <w:r w:rsidRPr="00DF57FE">
        <w:rPr>
          <w:rStyle w:val="Teksttreci0"/>
          <w:bCs/>
          <w:sz w:val="24"/>
          <w:szCs w:val="24"/>
          <w:u w:val="none"/>
        </w:rPr>
        <w:t>Przedmiotem zamówienia jest dostawa 2 napisów przestrzennych</w:t>
      </w:r>
      <w:r w:rsidR="00DB0050">
        <w:rPr>
          <w:rStyle w:val="Teksttreci0"/>
          <w:bCs/>
          <w:sz w:val="24"/>
          <w:szCs w:val="24"/>
          <w:u w:val="none"/>
        </w:rPr>
        <w:t xml:space="preserve"> o wymiarach min. szer. 1500</w:t>
      </w:r>
      <w:r w:rsidRPr="00DF57FE">
        <w:rPr>
          <w:rStyle w:val="Teksttreci0"/>
          <w:bCs/>
          <w:sz w:val="24"/>
          <w:szCs w:val="24"/>
          <w:u w:val="none"/>
        </w:rPr>
        <w:t xml:space="preserve"> </w:t>
      </w:r>
      <w:r w:rsidR="00DB0050">
        <w:rPr>
          <w:rStyle w:val="Teksttreci0"/>
          <w:bCs/>
          <w:sz w:val="24"/>
          <w:szCs w:val="24"/>
          <w:u w:val="none"/>
        </w:rPr>
        <w:t xml:space="preserve">cm wys. 85 cm </w:t>
      </w:r>
      <w:r w:rsidRPr="00DF57FE">
        <w:rPr>
          <w:rStyle w:val="Teksttreci0"/>
          <w:bCs/>
          <w:sz w:val="24"/>
          <w:szCs w:val="24"/>
          <w:u w:val="none"/>
        </w:rPr>
        <w:t>o treści Rzeszów Dworzec Lokalny, wraz z ich montażem na dachu budynku Dworca Lokalnego</w:t>
      </w:r>
      <w:r w:rsidR="001A1F2E">
        <w:rPr>
          <w:rStyle w:val="Teksttreci0"/>
          <w:bCs/>
          <w:sz w:val="24"/>
          <w:szCs w:val="24"/>
          <w:u w:val="none"/>
        </w:rPr>
        <w:t xml:space="preserve"> ul. </w:t>
      </w:r>
      <w:proofErr w:type="spellStart"/>
      <w:r w:rsidR="001A1F2E">
        <w:rPr>
          <w:rStyle w:val="Teksttreci0"/>
          <w:bCs/>
          <w:sz w:val="24"/>
          <w:szCs w:val="24"/>
          <w:u w:val="none"/>
        </w:rPr>
        <w:t>Towarnickiego</w:t>
      </w:r>
      <w:proofErr w:type="spellEnd"/>
      <w:r w:rsidR="001A1F2E">
        <w:rPr>
          <w:rStyle w:val="Teksttreci0"/>
          <w:bCs/>
          <w:sz w:val="24"/>
          <w:szCs w:val="24"/>
          <w:u w:val="none"/>
        </w:rPr>
        <w:t xml:space="preserve"> 7</w:t>
      </w:r>
      <w:r w:rsidRPr="00DF57FE">
        <w:rPr>
          <w:rStyle w:val="Teksttreci0"/>
          <w:bCs/>
          <w:sz w:val="24"/>
          <w:szCs w:val="24"/>
          <w:u w:val="none"/>
        </w:rPr>
        <w:t xml:space="preserve">, oraz podłączeniem do zasilania. </w:t>
      </w:r>
    </w:p>
    <w:p w14:paraId="30B19B68" w14:textId="77777777" w:rsidR="00DF57FE" w:rsidRDefault="00DF57FE" w:rsidP="00DF57FE">
      <w:pPr>
        <w:tabs>
          <w:tab w:val="left" w:pos="1134"/>
        </w:tabs>
        <w:jc w:val="center"/>
        <w:rPr>
          <w:rFonts w:asciiTheme="majorHAnsi" w:hAnsiTheme="majorHAnsi"/>
          <w:b/>
          <w:szCs w:val="24"/>
        </w:rPr>
      </w:pPr>
    </w:p>
    <w:p w14:paraId="7624C675" w14:textId="77777777" w:rsidR="00DF57FE" w:rsidRPr="00DF57FE" w:rsidRDefault="00DF57FE" w:rsidP="00DF57FE">
      <w:p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1. Parametry techniczne i materiałowe</w:t>
      </w:r>
    </w:p>
    <w:p w14:paraId="7BDE6B04" w14:textId="77777777" w:rsidR="00DF57FE" w:rsidRPr="00DF57FE" w:rsidRDefault="00DF57FE" w:rsidP="00DF57FE">
      <w:pPr>
        <w:numPr>
          <w:ilvl w:val="0"/>
          <w:numId w:val="36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Litery blokowe:</w:t>
      </w:r>
    </w:p>
    <w:p w14:paraId="1EBC63AE" w14:textId="39B61DE7" w:rsidR="00DF57FE" w:rsidRPr="001D08F5" w:rsidRDefault="00DF57FE" w:rsidP="001D08F5">
      <w:pPr>
        <w:numPr>
          <w:ilvl w:val="1"/>
          <w:numId w:val="36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Boki:</w:t>
      </w:r>
      <w:r w:rsidRPr="00DF57FE">
        <w:rPr>
          <w:bCs/>
          <w:szCs w:val="24"/>
        </w:rPr>
        <w:t xml:space="preserve"> Profil aluminiowy 100mm, </w:t>
      </w:r>
      <w:r w:rsidR="001D08F5">
        <w:rPr>
          <w:bCs/>
          <w:szCs w:val="24"/>
        </w:rPr>
        <w:t xml:space="preserve">z uszczelką </w:t>
      </w:r>
      <w:r w:rsidR="001D08F5" w:rsidRPr="00DF57FE">
        <w:rPr>
          <w:bCs/>
          <w:szCs w:val="24"/>
        </w:rPr>
        <w:t xml:space="preserve">eliminującą efekt "świecenia </w:t>
      </w:r>
      <w:r w:rsidR="001D08F5">
        <w:rPr>
          <w:bCs/>
          <w:szCs w:val="24"/>
        </w:rPr>
        <w:br/>
      </w:r>
      <w:r w:rsidR="001D08F5" w:rsidRPr="00DF57FE">
        <w:rPr>
          <w:bCs/>
          <w:szCs w:val="24"/>
        </w:rPr>
        <w:t>w tył" (odbicie światła do wnętrza litery)</w:t>
      </w:r>
      <w:r w:rsidR="001D08F5">
        <w:rPr>
          <w:bCs/>
          <w:szCs w:val="24"/>
        </w:rPr>
        <w:t xml:space="preserve"> </w:t>
      </w:r>
      <w:r w:rsidRPr="001D08F5">
        <w:rPr>
          <w:bCs/>
          <w:szCs w:val="24"/>
        </w:rPr>
        <w:t xml:space="preserve">gięty maszynowo (zapewniający idealną powtarzalność kształtu liter). Malowanie proszkowe </w:t>
      </w:r>
      <w:r w:rsidRPr="001D08F5">
        <w:rPr>
          <w:bCs/>
          <w:szCs w:val="24"/>
        </w:rPr>
        <w:br/>
        <w:t>w kolorze z palety RAL wskazanym przez Zamawiającego na etapie akceptacji wizualizacji.</w:t>
      </w:r>
    </w:p>
    <w:p w14:paraId="3C48BAFD" w14:textId="2D27CA43" w:rsidR="00DF57FE" w:rsidRPr="00DF57FE" w:rsidRDefault="00DF57FE" w:rsidP="00DF57FE">
      <w:pPr>
        <w:numPr>
          <w:ilvl w:val="1"/>
          <w:numId w:val="36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Front:</w:t>
      </w:r>
      <w:r w:rsidRPr="00DF57FE">
        <w:rPr>
          <w:bCs/>
          <w:szCs w:val="24"/>
        </w:rPr>
        <w:t xml:space="preserve"> Poliwęglan lity </w:t>
      </w:r>
      <w:r w:rsidR="001A1F2E">
        <w:rPr>
          <w:bCs/>
          <w:szCs w:val="24"/>
        </w:rPr>
        <w:t>opal ( mleczny ) min.</w:t>
      </w:r>
      <w:r w:rsidRPr="00DF57FE">
        <w:rPr>
          <w:bCs/>
          <w:szCs w:val="24"/>
        </w:rPr>
        <w:t xml:space="preserve"> 4mm o współczynniku przepuszczalności światła zapewniającym wysoką estetykę i brak widocznych punktów LED. </w:t>
      </w:r>
    </w:p>
    <w:p w14:paraId="4D3A5F44" w14:textId="6FB7CF68" w:rsidR="00DF57FE" w:rsidRPr="00DF57FE" w:rsidRDefault="00DF57FE" w:rsidP="00DF57FE">
      <w:pPr>
        <w:numPr>
          <w:ilvl w:val="1"/>
          <w:numId w:val="36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Tył:</w:t>
      </w:r>
      <w:r w:rsidRPr="00DF57FE">
        <w:rPr>
          <w:bCs/>
          <w:szCs w:val="24"/>
        </w:rPr>
        <w:t xml:space="preserve"> PCV 10mm spienione, frezowane CNC</w:t>
      </w:r>
      <w:r w:rsidR="001D08F5">
        <w:rPr>
          <w:bCs/>
          <w:szCs w:val="24"/>
        </w:rPr>
        <w:t>.</w:t>
      </w:r>
    </w:p>
    <w:p w14:paraId="536587FF" w14:textId="77777777" w:rsidR="00DF57FE" w:rsidRPr="00DF57FE" w:rsidRDefault="00DF57FE" w:rsidP="00DF57FE">
      <w:pPr>
        <w:numPr>
          <w:ilvl w:val="0"/>
          <w:numId w:val="36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Oświetlenie:</w:t>
      </w:r>
    </w:p>
    <w:p w14:paraId="791F28BC" w14:textId="76CA00EB" w:rsidR="00DF57FE" w:rsidRPr="00606F68" w:rsidRDefault="00DF57FE" w:rsidP="00DF57FE">
      <w:pPr>
        <w:numPr>
          <w:ilvl w:val="1"/>
          <w:numId w:val="36"/>
        </w:numPr>
        <w:tabs>
          <w:tab w:val="left" w:pos="448"/>
        </w:tabs>
        <w:jc w:val="both"/>
        <w:rPr>
          <w:color w:val="FF0000"/>
          <w:szCs w:val="24"/>
        </w:rPr>
      </w:pPr>
      <w:r w:rsidRPr="00DF57FE">
        <w:rPr>
          <w:bCs/>
          <w:szCs w:val="24"/>
        </w:rPr>
        <w:t xml:space="preserve">System modułowy LED klasy </w:t>
      </w:r>
      <w:proofErr w:type="spellStart"/>
      <w:r w:rsidRPr="00DF57FE">
        <w:rPr>
          <w:bCs/>
          <w:szCs w:val="24"/>
        </w:rPr>
        <w:t>premium</w:t>
      </w:r>
      <w:proofErr w:type="spellEnd"/>
      <w:r w:rsidRPr="00DF57FE">
        <w:rPr>
          <w:bCs/>
          <w:szCs w:val="24"/>
        </w:rPr>
        <w:t xml:space="preserve"> o stopniu ochrony </w:t>
      </w:r>
      <w:r w:rsidRPr="007A2A7D">
        <w:rPr>
          <w:bCs/>
          <w:szCs w:val="24"/>
        </w:rPr>
        <w:t>min. IP67</w:t>
      </w:r>
      <w:r w:rsidR="007A2A7D" w:rsidRPr="007A2A7D">
        <w:rPr>
          <w:bCs/>
          <w:szCs w:val="24"/>
        </w:rPr>
        <w:t xml:space="preserve"> zgodnym z normą IEC / EN 60529 </w:t>
      </w:r>
      <w:r w:rsidR="001D08F5" w:rsidRPr="007A2A7D">
        <w:rPr>
          <w:bCs/>
          <w:szCs w:val="24"/>
        </w:rPr>
        <w:t>lub równoważ</w:t>
      </w:r>
      <w:r w:rsidR="007A2A7D" w:rsidRPr="007A2A7D">
        <w:rPr>
          <w:bCs/>
          <w:szCs w:val="24"/>
        </w:rPr>
        <w:t xml:space="preserve">ną </w:t>
      </w:r>
    </w:p>
    <w:p w14:paraId="3B6AB21A" w14:textId="77777777" w:rsidR="00DF57FE" w:rsidRPr="00DF57FE" w:rsidRDefault="00DF57FE" w:rsidP="00DF57FE">
      <w:pPr>
        <w:numPr>
          <w:ilvl w:val="1"/>
          <w:numId w:val="36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Cs/>
          <w:szCs w:val="24"/>
        </w:rPr>
        <w:t xml:space="preserve">Temperatura barwowa: </w:t>
      </w:r>
      <w:r w:rsidRPr="00DF57FE">
        <w:rPr>
          <w:b/>
          <w:bCs/>
          <w:szCs w:val="24"/>
        </w:rPr>
        <w:t>4000K - 4500K (biały neutralny)</w:t>
      </w:r>
      <w:r w:rsidRPr="00DF57FE">
        <w:rPr>
          <w:bCs/>
          <w:szCs w:val="24"/>
        </w:rPr>
        <w:t xml:space="preserve"> – stała dla obu napisów.</w:t>
      </w:r>
    </w:p>
    <w:p w14:paraId="26832581" w14:textId="1E2CFBF3" w:rsidR="00DF57FE" w:rsidRPr="00595B74" w:rsidRDefault="00DF57FE" w:rsidP="00595B74">
      <w:pPr>
        <w:numPr>
          <w:ilvl w:val="1"/>
          <w:numId w:val="36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Cs/>
          <w:szCs w:val="24"/>
        </w:rPr>
        <w:t>Zasilanie: Zasilacze stałonapięciowe, montowane w sposób umożliwiający łatwy dostęp serwisowy (zalecane hermetyczne skrzynki rewizyjne na zewnątrz liter).</w:t>
      </w:r>
    </w:p>
    <w:p w14:paraId="10428F99" w14:textId="77777777" w:rsidR="00DF57FE" w:rsidRPr="00DF57FE" w:rsidRDefault="00DF57FE" w:rsidP="00DF57FE">
      <w:p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2. Konstrukcja wsporcza i montaż</w:t>
      </w:r>
    </w:p>
    <w:p w14:paraId="648B89DE" w14:textId="37660D49" w:rsidR="00DF57FE" w:rsidRPr="00DF57FE" w:rsidRDefault="00DF57FE" w:rsidP="00DF57FE">
      <w:pPr>
        <w:numPr>
          <w:ilvl w:val="0"/>
          <w:numId w:val="38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Stabilność:</w:t>
      </w:r>
      <w:r w:rsidRPr="00DF57FE">
        <w:rPr>
          <w:bCs/>
          <w:szCs w:val="24"/>
        </w:rPr>
        <w:t xml:space="preserve"> Konstrukcja stalowa musi być wykonana zgodnie z normą </w:t>
      </w:r>
      <w:r w:rsidRPr="00DF57FE">
        <w:rPr>
          <w:b/>
          <w:bCs/>
          <w:szCs w:val="24"/>
        </w:rPr>
        <w:t>PN-EN 1090</w:t>
      </w:r>
      <w:r w:rsidR="001D08F5">
        <w:rPr>
          <w:b/>
          <w:bCs/>
          <w:szCs w:val="24"/>
        </w:rPr>
        <w:t xml:space="preserve"> </w:t>
      </w:r>
      <w:r w:rsidR="001D08F5" w:rsidRPr="001D08F5">
        <w:rPr>
          <w:szCs w:val="24"/>
        </w:rPr>
        <w:t>lub równoważną</w:t>
      </w:r>
      <w:r w:rsidRPr="00DF57FE">
        <w:rPr>
          <w:bCs/>
          <w:szCs w:val="24"/>
        </w:rPr>
        <w:t>, cynkowana ogniowo i malowana proszkowo pod kolor elewacji lub dachu.</w:t>
      </w:r>
    </w:p>
    <w:p w14:paraId="5834E6B5" w14:textId="77777777" w:rsidR="00DF57FE" w:rsidRPr="00DF57FE" w:rsidRDefault="00DF57FE" w:rsidP="00DF57FE">
      <w:pPr>
        <w:numPr>
          <w:ilvl w:val="0"/>
          <w:numId w:val="38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Bezpieczeństwo dachu:</w:t>
      </w:r>
    </w:p>
    <w:p w14:paraId="00839E86" w14:textId="548D96B4" w:rsidR="00DF57FE" w:rsidRPr="00DF57FE" w:rsidRDefault="00DF57FE" w:rsidP="00DF57FE">
      <w:pPr>
        <w:numPr>
          <w:ilvl w:val="1"/>
          <w:numId w:val="38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Cs/>
          <w:szCs w:val="24"/>
        </w:rPr>
        <w:t xml:space="preserve">Wykonawca </w:t>
      </w:r>
      <w:r w:rsidR="0021453E" w:rsidRPr="0021453E">
        <w:rPr>
          <w:bCs/>
          <w:szCs w:val="24"/>
        </w:rPr>
        <w:t>w pierwszej kolejności wykonuje montaż</w:t>
      </w:r>
      <w:r w:rsidR="0021453E">
        <w:rPr>
          <w:bCs/>
          <w:szCs w:val="24"/>
        </w:rPr>
        <w:t xml:space="preserve"> </w:t>
      </w:r>
      <w:r w:rsidRPr="00DF57FE">
        <w:rPr>
          <w:bCs/>
          <w:szCs w:val="24"/>
        </w:rPr>
        <w:t xml:space="preserve">w sposób </w:t>
      </w:r>
      <w:r w:rsidRPr="00DF57FE">
        <w:rPr>
          <w:b/>
          <w:bCs/>
          <w:szCs w:val="24"/>
        </w:rPr>
        <w:t>bezinwazyjny</w:t>
      </w:r>
      <w:r w:rsidRPr="00DF57FE">
        <w:rPr>
          <w:bCs/>
          <w:szCs w:val="24"/>
        </w:rPr>
        <w:t xml:space="preserve"> (np. konstrukcja balastowa na matach </w:t>
      </w:r>
      <w:r w:rsidR="001D08F5">
        <w:rPr>
          <w:bCs/>
          <w:szCs w:val="24"/>
        </w:rPr>
        <w:t>izolacyjnych</w:t>
      </w:r>
      <w:r w:rsidRPr="00DF57FE">
        <w:rPr>
          <w:bCs/>
          <w:szCs w:val="24"/>
        </w:rPr>
        <w:t>) lub przy wykorzystaniu istniejących punktów konstrukcyjnych dachu, o ile ich nośność na to pozwala.</w:t>
      </w:r>
    </w:p>
    <w:p w14:paraId="54653C51" w14:textId="6FEF756D" w:rsidR="00DF57FE" w:rsidRPr="00DF57FE" w:rsidRDefault="0021453E" w:rsidP="00DF57FE">
      <w:pPr>
        <w:numPr>
          <w:ilvl w:val="1"/>
          <w:numId w:val="38"/>
        </w:numPr>
        <w:tabs>
          <w:tab w:val="left" w:pos="448"/>
        </w:tabs>
        <w:jc w:val="both"/>
        <w:rPr>
          <w:bCs/>
          <w:szCs w:val="24"/>
        </w:rPr>
      </w:pPr>
      <w:r w:rsidRPr="0021453E">
        <w:rPr>
          <w:bCs/>
          <w:szCs w:val="24"/>
        </w:rPr>
        <w:t xml:space="preserve">Jeżeli zastosowanie rozwiązań, o których mowa w pkt </w:t>
      </w:r>
      <w:r>
        <w:rPr>
          <w:bCs/>
          <w:szCs w:val="24"/>
        </w:rPr>
        <w:t>a</w:t>
      </w:r>
      <w:r w:rsidRPr="0021453E">
        <w:rPr>
          <w:bCs/>
          <w:szCs w:val="24"/>
        </w:rPr>
        <w:t xml:space="preserve">, nie jest możliwe, dopuszcza się </w:t>
      </w:r>
      <w:proofErr w:type="spellStart"/>
      <w:r w:rsidRPr="0021453E">
        <w:rPr>
          <w:bCs/>
          <w:szCs w:val="24"/>
        </w:rPr>
        <w:t>kotwienie</w:t>
      </w:r>
      <w:proofErr w:type="spellEnd"/>
      <w:r w:rsidRPr="0021453E">
        <w:rPr>
          <w:bCs/>
          <w:szCs w:val="24"/>
        </w:rPr>
        <w:t xml:space="preserve"> do stropu, pod warunkiem że</w:t>
      </w:r>
      <w:r w:rsidR="00DF57FE" w:rsidRPr="00DF57FE">
        <w:rPr>
          <w:bCs/>
          <w:szCs w:val="24"/>
        </w:rPr>
        <w:t>, Wykonawca wykona</w:t>
      </w:r>
      <w:r>
        <w:rPr>
          <w:bCs/>
          <w:szCs w:val="24"/>
        </w:rPr>
        <w:t xml:space="preserve"> </w:t>
      </w:r>
      <w:r w:rsidR="00DF57FE" w:rsidRPr="00DF57FE">
        <w:rPr>
          <w:bCs/>
          <w:szCs w:val="24"/>
        </w:rPr>
        <w:t xml:space="preserve">pełne uszczelnienie dekarskie systemowymi kołnierzami, zapewniającymi 100% szczelności (potwierdzone pisemną gwarancją na szczelność dachu </w:t>
      </w:r>
      <w:r w:rsidR="00DF57FE">
        <w:rPr>
          <w:bCs/>
          <w:szCs w:val="24"/>
        </w:rPr>
        <w:br/>
      </w:r>
      <w:r w:rsidR="00DF57FE" w:rsidRPr="00DF57FE">
        <w:rPr>
          <w:bCs/>
          <w:szCs w:val="24"/>
        </w:rPr>
        <w:t>w miejscach ingerencji).</w:t>
      </w:r>
    </w:p>
    <w:p w14:paraId="4AC7CDC3" w14:textId="77777777" w:rsidR="00DF57FE" w:rsidRPr="00DF57FE" w:rsidRDefault="00DF57FE" w:rsidP="00DF57FE">
      <w:pPr>
        <w:numPr>
          <w:ilvl w:val="0"/>
          <w:numId w:val="38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Dokumentacja:</w:t>
      </w:r>
      <w:r w:rsidRPr="00DF57FE">
        <w:rPr>
          <w:bCs/>
          <w:szCs w:val="24"/>
        </w:rPr>
        <w:t xml:space="preserve"> Przed montażem Wykonawca przedłoży projekt wykonawczy zawierający </w:t>
      </w:r>
      <w:r w:rsidRPr="00DF57FE">
        <w:rPr>
          <w:b/>
          <w:bCs/>
          <w:szCs w:val="24"/>
        </w:rPr>
        <w:t>obliczenia statyczne</w:t>
      </w:r>
      <w:r w:rsidRPr="00DF57FE">
        <w:rPr>
          <w:bCs/>
          <w:szCs w:val="24"/>
        </w:rPr>
        <w:t xml:space="preserve"> (odporność na parcie wiatru dla I lub II strefy wiatrowej).</w:t>
      </w:r>
    </w:p>
    <w:p w14:paraId="6E2D8B14" w14:textId="77777777" w:rsidR="00DF57FE" w:rsidRPr="00DF57FE" w:rsidRDefault="00DF57FE" w:rsidP="00DF57FE">
      <w:pPr>
        <w:tabs>
          <w:tab w:val="left" w:pos="448"/>
        </w:tabs>
        <w:jc w:val="both"/>
        <w:rPr>
          <w:bCs/>
          <w:szCs w:val="24"/>
        </w:rPr>
      </w:pPr>
    </w:p>
    <w:p w14:paraId="643D64EA" w14:textId="77777777" w:rsidR="00DF57FE" w:rsidRPr="00DF57FE" w:rsidRDefault="00DF57FE" w:rsidP="00DF57FE">
      <w:p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3. Instalacja elektryczna i sterowanie</w:t>
      </w:r>
    </w:p>
    <w:p w14:paraId="22555F85" w14:textId="77777777" w:rsidR="00DF57FE" w:rsidRPr="00DF57FE" w:rsidRDefault="00DF57FE" w:rsidP="00DF57FE">
      <w:pPr>
        <w:numPr>
          <w:ilvl w:val="0"/>
          <w:numId w:val="40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lastRenderedPageBreak/>
        <w:t>Automatyka:</w:t>
      </w:r>
      <w:r w:rsidRPr="00DF57FE">
        <w:rPr>
          <w:bCs/>
          <w:szCs w:val="24"/>
        </w:rPr>
        <w:t xml:space="preserve"> Poza wymaganym systemem ręcznym, instalacja musi zostać wyposażona w </w:t>
      </w:r>
      <w:r w:rsidRPr="00DF57FE">
        <w:rPr>
          <w:b/>
          <w:bCs/>
          <w:szCs w:val="24"/>
        </w:rPr>
        <w:t>cyfrowy zegar astronomiczny</w:t>
      </w:r>
      <w:r w:rsidRPr="00DF57FE">
        <w:rPr>
          <w:bCs/>
          <w:szCs w:val="24"/>
        </w:rPr>
        <w:t xml:space="preserve"> z podtrzymaniem pamięci, montowany w rozdzielnicy, sterujący automatycznym załączaniem napisów o zmierzchu.</w:t>
      </w:r>
    </w:p>
    <w:p w14:paraId="403E241E" w14:textId="77777777" w:rsidR="00DF57FE" w:rsidRPr="00DF57FE" w:rsidRDefault="00DF57FE" w:rsidP="00DF57FE">
      <w:pPr>
        <w:numPr>
          <w:ilvl w:val="0"/>
          <w:numId w:val="40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Okablowanie:</w:t>
      </w:r>
      <w:r w:rsidRPr="00DF57FE">
        <w:rPr>
          <w:bCs/>
          <w:szCs w:val="24"/>
        </w:rPr>
        <w:t xml:space="preserve"> Wszystkie przewody zewnętrzne muszą być prowadzone w rurach osłonowych (</w:t>
      </w:r>
      <w:proofErr w:type="spellStart"/>
      <w:r w:rsidRPr="00DF57FE">
        <w:rPr>
          <w:bCs/>
          <w:szCs w:val="24"/>
        </w:rPr>
        <w:t>peszlach</w:t>
      </w:r>
      <w:proofErr w:type="spellEnd"/>
      <w:r w:rsidRPr="00DF57FE">
        <w:rPr>
          <w:bCs/>
          <w:szCs w:val="24"/>
        </w:rPr>
        <w:t>) odpornych na promieniowanie UV, prowadzonych w sposób estetyczny i ukryty.</w:t>
      </w:r>
    </w:p>
    <w:p w14:paraId="2AFC7295" w14:textId="77777777" w:rsidR="00DF57FE" w:rsidRPr="00DF57FE" w:rsidRDefault="00DF57FE" w:rsidP="00DF57FE">
      <w:pPr>
        <w:numPr>
          <w:ilvl w:val="0"/>
          <w:numId w:val="40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Zabezpieczenia:</w:t>
      </w:r>
      <w:r w:rsidRPr="00DF57FE">
        <w:rPr>
          <w:bCs/>
          <w:szCs w:val="24"/>
        </w:rPr>
        <w:t xml:space="preserve"> Obwód zasilający napisy musi posiadać dedykowane zabezpieczenie </w:t>
      </w:r>
      <w:proofErr w:type="spellStart"/>
      <w:r w:rsidRPr="00DF57FE">
        <w:rPr>
          <w:bCs/>
          <w:szCs w:val="24"/>
        </w:rPr>
        <w:t>nadmiarowoprądowe</w:t>
      </w:r>
      <w:proofErr w:type="spellEnd"/>
      <w:r w:rsidRPr="00DF57FE">
        <w:rPr>
          <w:bCs/>
          <w:szCs w:val="24"/>
        </w:rPr>
        <w:t xml:space="preserve"> oraz różnicowoprądowe (jeśli nie jest zapewnione w istniejącej rozdzielnicy).</w:t>
      </w:r>
    </w:p>
    <w:p w14:paraId="31C4963F" w14:textId="77777777" w:rsidR="00DF57FE" w:rsidRPr="00DF57FE" w:rsidRDefault="00DF57FE" w:rsidP="00DF57FE">
      <w:pPr>
        <w:tabs>
          <w:tab w:val="left" w:pos="448"/>
        </w:tabs>
        <w:ind w:left="720"/>
        <w:jc w:val="both"/>
        <w:rPr>
          <w:bCs/>
          <w:szCs w:val="24"/>
        </w:rPr>
      </w:pPr>
    </w:p>
    <w:p w14:paraId="5DC4B9BD" w14:textId="77777777" w:rsidR="00DF57FE" w:rsidRPr="00DF57FE" w:rsidRDefault="00DF57FE" w:rsidP="00DF57FE">
      <w:p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4. Warunki odbioru i gwarancja</w:t>
      </w:r>
    </w:p>
    <w:p w14:paraId="5F16731B" w14:textId="77777777" w:rsidR="00DF57FE" w:rsidRPr="00DF57FE" w:rsidRDefault="00DF57FE" w:rsidP="00DF57FE">
      <w:pPr>
        <w:numPr>
          <w:ilvl w:val="0"/>
          <w:numId w:val="42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Odbiór końcowy:</w:t>
      </w:r>
      <w:r w:rsidRPr="00DF57FE">
        <w:rPr>
          <w:bCs/>
          <w:szCs w:val="24"/>
        </w:rPr>
        <w:t xml:space="preserve"> Podstawą odbioru jest:</w:t>
      </w:r>
    </w:p>
    <w:p w14:paraId="7B4ABEC7" w14:textId="77777777" w:rsidR="00DF57FE" w:rsidRPr="00DF57FE" w:rsidRDefault="00DF57FE" w:rsidP="00DF57FE">
      <w:pPr>
        <w:numPr>
          <w:ilvl w:val="1"/>
          <w:numId w:val="42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Cs/>
          <w:szCs w:val="24"/>
        </w:rPr>
        <w:t>Protokół z pomiarów skuteczności ochrony przeciwporażeniowej i rezystancji izolacji.</w:t>
      </w:r>
    </w:p>
    <w:p w14:paraId="7D85CEAD" w14:textId="03F82194" w:rsidR="00DF57FE" w:rsidRPr="00DF57FE" w:rsidRDefault="00DF57FE" w:rsidP="00DF57FE">
      <w:pPr>
        <w:numPr>
          <w:ilvl w:val="1"/>
          <w:numId w:val="42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Cs/>
          <w:szCs w:val="24"/>
        </w:rPr>
        <w:t xml:space="preserve">Przekazanie dokumentacji powykonawczej </w:t>
      </w:r>
      <w:r w:rsidRPr="00CA597D">
        <w:rPr>
          <w:bCs/>
          <w:szCs w:val="24"/>
        </w:rPr>
        <w:t xml:space="preserve">(certyfikaty CE </w:t>
      </w:r>
      <w:r w:rsidRPr="00DF57FE">
        <w:rPr>
          <w:bCs/>
          <w:szCs w:val="24"/>
        </w:rPr>
        <w:t xml:space="preserve">na </w:t>
      </w:r>
      <w:r w:rsidR="001D08F5">
        <w:rPr>
          <w:bCs/>
          <w:szCs w:val="24"/>
        </w:rPr>
        <w:t>moduły zasilające</w:t>
      </w:r>
      <w:r w:rsidRPr="00DF57FE">
        <w:rPr>
          <w:bCs/>
          <w:szCs w:val="24"/>
        </w:rPr>
        <w:t>,</w:t>
      </w:r>
      <w:r w:rsidR="001D08F5">
        <w:rPr>
          <w:bCs/>
          <w:szCs w:val="24"/>
        </w:rPr>
        <w:t xml:space="preserve"> zasilacze</w:t>
      </w:r>
      <w:r w:rsidRPr="00DF57FE">
        <w:rPr>
          <w:bCs/>
          <w:szCs w:val="24"/>
        </w:rPr>
        <w:t xml:space="preserve"> </w:t>
      </w:r>
      <w:r w:rsidR="001D08F5">
        <w:rPr>
          <w:bCs/>
          <w:szCs w:val="24"/>
        </w:rPr>
        <w:t>oraz front i tył liter</w:t>
      </w:r>
      <w:r w:rsidR="00C32AE7">
        <w:rPr>
          <w:bCs/>
          <w:szCs w:val="24"/>
        </w:rPr>
        <w:t xml:space="preserve">, obliczenia statyczne, opis sposobu montażu  </w:t>
      </w:r>
      <w:r w:rsidRPr="00DF57FE">
        <w:rPr>
          <w:bCs/>
          <w:szCs w:val="24"/>
        </w:rPr>
        <w:t>).</w:t>
      </w:r>
    </w:p>
    <w:p w14:paraId="1156C2C1" w14:textId="77777777" w:rsidR="00DF57FE" w:rsidRPr="00DF57FE" w:rsidRDefault="00DF57FE" w:rsidP="00DF57FE">
      <w:pPr>
        <w:numPr>
          <w:ilvl w:val="1"/>
          <w:numId w:val="42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Cs/>
          <w:szCs w:val="24"/>
        </w:rPr>
        <w:t>Pisemne potwierdzenie poprawnego działania systemu sterowania.</w:t>
      </w:r>
    </w:p>
    <w:p w14:paraId="487A1BFD" w14:textId="77777777" w:rsidR="00DF57FE" w:rsidRPr="00DF57FE" w:rsidRDefault="00DF57FE" w:rsidP="00DF57FE">
      <w:pPr>
        <w:numPr>
          <w:ilvl w:val="0"/>
          <w:numId w:val="42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/>
          <w:bCs/>
          <w:szCs w:val="24"/>
        </w:rPr>
        <w:t>Gwarancja jakości:</w:t>
      </w:r>
    </w:p>
    <w:p w14:paraId="0F908364" w14:textId="330D76EE" w:rsidR="00DF57FE" w:rsidRPr="00DF57FE" w:rsidRDefault="00DF57FE" w:rsidP="00DF57FE">
      <w:pPr>
        <w:numPr>
          <w:ilvl w:val="1"/>
          <w:numId w:val="42"/>
        </w:numPr>
        <w:tabs>
          <w:tab w:val="left" w:pos="448"/>
        </w:tabs>
        <w:jc w:val="both"/>
        <w:rPr>
          <w:bCs/>
          <w:szCs w:val="24"/>
        </w:rPr>
      </w:pPr>
      <w:r w:rsidRPr="00DF57FE">
        <w:rPr>
          <w:bCs/>
          <w:szCs w:val="24"/>
        </w:rPr>
        <w:t xml:space="preserve">Okres gwarancji: </w:t>
      </w:r>
      <w:r w:rsidRPr="00DF57FE">
        <w:rPr>
          <w:b/>
          <w:bCs/>
          <w:szCs w:val="24"/>
        </w:rPr>
        <w:t>min. 48 miesięcy</w:t>
      </w:r>
      <w:r w:rsidR="00A41C33">
        <w:rPr>
          <w:bCs/>
          <w:szCs w:val="24"/>
        </w:rPr>
        <w:t xml:space="preserve"> na cały przedmiot umowy.</w:t>
      </w:r>
    </w:p>
    <w:p w14:paraId="699AE6CD" w14:textId="77777777" w:rsidR="00DF57FE" w:rsidRPr="00DF57FE" w:rsidRDefault="00DF57FE" w:rsidP="00DF57FE">
      <w:pPr>
        <w:tabs>
          <w:tab w:val="left" w:pos="448"/>
        </w:tabs>
        <w:ind w:left="720"/>
        <w:jc w:val="both"/>
        <w:rPr>
          <w:bCs/>
          <w:szCs w:val="24"/>
        </w:rPr>
      </w:pPr>
    </w:p>
    <w:p w14:paraId="395113DC" w14:textId="77777777" w:rsidR="00DF57FE" w:rsidRPr="00DF57FE" w:rsidRDefault="00DF57FE" w:rsidP="00DF57FE">
      <w:pPr>
        <w:tabs>
          <w:tab w:val="left" w:pos="448"/>
        </w:tabs>
        <w:jc w:val="both"/>
        <w:rPr>
          <w:rStyle w:val="Teksttreci0"/>
          <w:bCs/>
          <w:sz w:val="24"/>
          <w:szCs w:val="24"/>
          <w:u w:val="none"/>
        </w:rPr>
      </w:pPr>
    </w:p>
    <w:sectPr w:rsidR="00DF57FE" w:rsidRPr="00DF57FE" w:rsidSect="004D188E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B8088" w14:textId="77777777" w:rsidR="00B8571D" w:rsidRDefault="00B8571D" w:rsidP="002B5C25">
      <w:r>
        <w:separator/>
      </w:r>
    </w:p>
  </w:endnote>
  <w:endnote w:type="continuationSeparator" w:id="0">
    <w:p w14:paraId="27F43FEF" w14:textId="77777777" w:rsidR="00B8571D" w:rsidRDefault="00B8571D" w:rsidP="002B5C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EB482" w14:textId="77777777" w:rsidR="00B8571D" w:rsidRDefault="00B8571D" w:rsidP="002B5C25">
      <w:r>
        <w:separator/>
      </w:r>
    </w:p>
  </w:footnote>
  <w:footnote w:type="continuationSeparator" w:id="0">
    <w:p w14:paraId="2E95D31C" w14:textId="77777777" w:rsidR="00B8571D" w:rsidRDefault="00B8571D" w:rsidP="002B5C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56603" w14:textId="5DDA545E" w:rsidR="00BB1DAF" w:rsidRDefault="00BB1DAF" w:rsidP="007B605C">
    <w:pPr>
      <w:pStyle w:val="Nagwek"/>
      <w:pBdr>
        <w:bottom w:val="single" w:sz="4" w:space="1" w:color="auto"/>
      </w:pBdr>
      <w:jc w:val="right"/>
    </w:pPr>
    <w:r>
      <w:rPr>
        <w:noProof/>
      </w:rPr>
      <w:drawing>
        <wp:inline distT="0" distB="0" distL="0" distR="0" wp14:anchorId="1BE37FFA" wp14:editId="43467DDE">
          <wp:extent cx="5759450" cy="821509"/>
          <wp:effectExtent l="0" t="0" r="0" b="0"/>
          <wp:docPr id="1037487786" name="Graf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7487786" name="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8215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3D21772" w14:textId="77777777" w:rsidR="00BB1DAF" w:rsidRDefault="00BB1DAF" w:rsidP="007B605C">
    <w:pPr>
      <w:pStyle w:val="Nagwek"/>
      <w:pBdr>
        <w:bottom w:val="single" w:sz="4" w:space="1" w:color="auto"/>
      </w:pBdr>
      <w:jc w:val="right"/>
    </w:pPr>
  </w:p>
  <w:p w14:paraId="67BD9101" w14:textId="2527681E" w:rsidR="00EA25F5" w:rsidRPr="00F60DA6" w:rsidRDefault="007B605C" w:rsidP="007B605C">
    <w:pPr>
      <w:pStyle w:val="Nagwek"/>
      <w:pBdr>
        <w:bottom w:val="single" w:sz="4" w:space="1" w:color="auto"/>
      </w:pBdr>
      <w:jc w:val="right"/>
    </w:pPr>
    <w:r w:rsidRPr="007B605C">
      <w:t>Opis Przedmiotu Zamówienia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77D27"/>
    <w:multiLevelType w:val="multilevel"/>
    <w:tmpl w:val="387EA0A6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1E6E5F"/>
    <w:multiLevelType w:val="hybridMultilevel"/>
    <w:tmpl w:val="05B099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3A34E9"/>
    <w:multiLevelType w:val="hybridMultilevel"/>
    <w:tmpl w:val="07547E6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CE5FA5"/>
    <w:multiLevelType w:val="multilevel"/>
    <w:tmpl w:val="2D626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31B27A0"/>
    <w:multiLevelType w:val="hybridMultilevel"/>
    <w:tmpl w:val="112E5370"/>
    <w:lvl w:ilvl="0" w:tplc="04150001">
      <w:start w:val="1"/>
      <w:numFmt w:val="bullet"/>
      <w:lvlText w:val=""/>
      <w:lvlJc w:val="left"/>
      <w:pPr>
        <w:ind w:left="20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14F530B5"/>
    <w:multiLevelType w:val="hybridMultilevel"/>
    <w:tmpl w:val="949CACE6"/>
    <w:lvl w:ilvl="0" w:tplc="686436F2">
      <w:start w:val="1"/>
      <w:numFmt w:val="decimal"/>
      <w:lvlText w:val="%1."/>
      <w:lvlJc w:val="left"/>
      <w:pPr>
        <w:ind w:left="248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1D626D96"/>
    <w:multiLevelType w:val="multilevel"/>
    <w:tmpl w:val="D1006F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F677A71"/>
    <w:multiLevelType w:val="multilevel"/>
    <w:tmpl w:val="20941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FE962F6"/>
    <w:multiLevelType w:val="hybridMultilevel"/>
    <w:tmpl w:val="87DEE0D6"/>
    <w:lvl w:ilvl="0" w:tplc="0415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F36A74"/>
    <w:multiLevelType w:val="hybridMultilevel"/>
    <w:tmpl w:val="F3D6E346"/>
    <w:lvl w:ilvl="0" w:tplc="B4A0F7F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90587B"/>
    <w:multiLevelType w:val="multilevel"/>
    <w:tmpl w:val="4C98D8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3326DCC"/>
    <w:multiLevelType w:val="multilevel"/>
    <w:tmpl w:val="238CFB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84932D4"/>
    <w:multiLevelType w:val="hybridMultilevel"/>
    <w:tmpl w:val="36C0C3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C70538"/>
    <w:multiLevelType w:val="hybridMultilevel"/>
    <w:tmpl w:val="FA78811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CE79F0"/>
    <w:multiLevelType w:val="multilevel"/>
    <w:tmpl w:val="3D160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B8F17B8"/>
    <w:multiLevelType w:val="multilevel"/>
    <w:tmpl w:val="238CFB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3BA6200C"/>
    <w:multiLevelType w:val="hybridMultilevel"/>
    <w:tmpl w:val="B8D2D30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00122C8"/>
    <w:multiLevelType w:val="hybridMultilevel"/>
    <w:tmpl w:val="8BB8B2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76066F"/>
    <w:multiLevelType w:val="multilevel"/>
    <w:tmpl w:val="02D4F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3600610"/>
    <w:multiLevelType w:val="hybridMultilevel"/>
    <w:tmpl w:val="8384D9D8"/>
    <w:lvl w:ilvl="0" w:tplc="0415000F">
      <w:start w:val="1"/>
      <w:numFmt w:val="decimal"/>
      <w:lvlText w:val="%1."/>
      <w:lvlJc w:val="left"/>
      <w:pPr>
        <w:ind w:left="1713" w:hanging="360"/>
      </w:pPr>
    </w:lvl>
    <w:lvl w:ilvl="1" w:tplc="0415000F">
      <w:start w:val="1"/>
      <w:numFmt w:val="decimal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0" w15:restartNumberingAfterBreak="0">
    <w:nsid w:val="43DE6B3E"/>
    <w:multiLevelType w:val="multilevel"/>
    <w:tmpl w:val="FE8A8896"/>
    <w:lvl w:ilvl="0">
      <w:start w:val="1"/>
      <w:numFmt w:val="decimal"/>
      <w:lvlText w:val="%1."/>
      <w:lvlJc w:val="left"/>
      <w:rPr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single"/>
        <w:lang w:val="pl"/>
      </w:rPr>
    </w:lvl>
    <w:lvl w:ilvl="1">
      <w:start w:val="4"/>
      <w:numFmt w:val="decimal"/>
      <w:lvlText w:val="%2."/>
      <w:lvlJc w:val="left"/>
      <w:rPr>
        <w:rFonts w:ascii="Times New Roman" w:eastAsia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2">
      <w:start w:val="1"/>
      <w:numFmt w:val="decimal"/>
      <w:lvlText w:val="%2.%3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single"/>
        <w:lang w:val="pl"/>
      </w:rPr>
    </w:lvl>
    <w:lvl w:ilvl="3">
      <w:start w:val="1"/>
      <w:numFmt w:val="decimal"/>
      <w:lvlText w:val="%2.%3.%4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4">
      <w:start w:val="1"/>
      <w:numFmt w:val="lowerLetter"/>
      <w:lvlText w:val="%5."/>
      <w:lvlJc w:val="left"/>
      <w:rPr>
        <w:rFonts w:hint="default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5">
      <w:numFmt w:val="decimal"/>
      <w:lvlText w:val=""/>
      <w:lvlJc w:val="left"/>
    </w:lvl>
    <w:lvl w:ilvl="6">
      <w:start w:val="1"/>
      <w:numFmt w:val="bullet"/>
      <w:lvlText w:val=""/>
      <w:lvlJc w:val="left"/>
      <w:rPr>
        <w:rFonts w:ascii="Wingdings" w:hAnsi="Wingdings" w:hint="default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78039A3"/>
    <w:multiLevelType w:val="multilevel"/>
    <w:tmpl w:val="FC422034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495E5B14"/>
    <w:multiLevelType w:val="hybridMultilevel"/>
    <w:tmpl w:val="454AAAA4"/>
    <w:lvl w:ilvl="0" w:tplc="04150001">
      <w:start w:val="1"/>
      <w:numFmt w:val="bullet"/>
      <w:lvlText w:val=""/>
      <w:lvlJc w:val="left"/>
      <w:pPr>
        <w:ind w:left="20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23" w15:restartNumberingAfterBreak="0">
    <w:nsid w:val="4B2C0CC5"/>
    <w:multiLevelType w:val="hybridMultilevel"/>
    <w:tmpl w:val="DC18056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7A7EC3D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AFB2C516">
      <w:start w:val="10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6F58121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3824326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F913C25"/>
    <w:multiLevelType w:val="hybridMultilevel"/>
    <w:tmpl w:val="AC7EEDB6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5" w15:restartNumberingAfterBreak="0">
    <w:nsid w:val="4FDC6CF7"/>
    <w:multiLevelType w:val="hybridMultilevel"/>
    <w:tmpl w:val="0AB2969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27B7B58"/>
    <w:multiLevelType w:val="multilevel"/>
    <w:tmpl w:val="5B4008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43E1D52"/>
    <w:multiLevelType w:val="multilevel"/>
    <w:tmpl w:val="FC5C1A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84401E9"/>
    <w:multiLevelType w:val="hybridMultilevel"/>
    <w:tmpl w:val="72D86D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E42C23"/>
    <w:multiLevelType w:val="hybridMultilevel"/>
    <w:tmpl w:val="C100C34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E941DE"/>
    <w:multiLevelType w:val="multilevel"/>
    <w:tmpl w:val="417CA7EC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  <w:b w:val="0"/>
      </w:rPr>
    </w:lvl>
    <w:lvl w:ilvl="1">
      <w:start w:val="3"/>
      <w:numFmt w:val="decimal"/>
      <w:lvlText w:val="%1.%2"/>
      <w:lvlJc w:val="left"/>
      <w:pPr>
        <w:ind w:left="495" w:hanging="49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1" w15:restartNumberingAfterBreak="0">
    <w:nsid w:val="60126358"/>
    <w:multiLevelType w:val="hybridMultilevel"/>
    <w:tmpl w:val="9DBA7144"/>
    <w:lvl w:ilvl="0" w:tplc="BA6A2B4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0167C66"/>
    <w:multiLevelType w:val="hybridMultilevel"/>
    <w:tmpl w:val="E2C647E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0C7086B"/>
    <w:multiLevelType w:val="hybridMultilevel"/>
    <w:tmpl w:val="4D9CF396"/>
    <w:lvl w:ilvl="0" w:tplc="686436F2">
      <w:start w:val="1"/>
      <w:numFmt w:val="decimal"/>
      <w:lvlText w:val="%1."/>
      <w:lvlJc w:val="left"/>
      <w:pPr>
        <w:ind w:left="248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9964AC"/>
    <w:multiLevelType w:val="multilevel"/>
    <w:tmpl w:val="03BA3DD4"/>
    <w:lvl w:ilvl="0">
      <w:start w:val="1"/>
      <w:numFmt w:val="decimal"/>
      <w:lvlText w:val="%1."/>
      <w:lvlJc w:val="left"/>
      <w:rPr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single"/>
        <w:lang w:val="pl"/>
      </w:rPr>
    </w:lvl>
    <w:lvl w:ilvl="1">
      <w:start w:val="2"/>
      <w:numFmt w:val="decimal"/>
      <w:lvlText w:val="%2."/>
      <w:lvlJc w:val="left"/>
      <w:rPr>
        <w:rFonts w:ascii="Times New Roman" w:eastAsia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2">
      <w:start w:val="1"/>
      <w:numFmt w:val="decimal"/>
      <w:lvlText w:val="%2.%3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single"/>
        <w:lang w:val="pl"/>
      </w:rPr>
    </w:lvl>
    <w:lvl w:ilvl="3">
      <w:start w:val="1"/>
      <w:numFmt w:val="decimal"/>
      <w:lvlText w:val="%2.%3.%4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4">
      <w:start w:val="1"/>
      <w:numFmt w:val="lowerLetter"/>
      <w:lvlText w:val="%5."/>
      <w:lvlJc w:val="left"/>
      <w:rPr>
        <w:rFonts w:hint="default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5">
      <w:numFmt w:val="decimal"/>
      <w:lvlText w:val=""/>
      <w:lvlJc w:val="left"/>
    </w:lvl>
    <w:lvl w:ilvl="6">
      <w:start w:val="1"/>
      <w:numFmt w:val="bullet"/>
      <w:lvlText w:val=""/>
      <w:lvlJc w:val="left"/>
      <w:rPr>
        <w:rFonts w:ascii="Wingdings" w:hAnsi="Wingdings" w:hint="default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43B6EAA"/>
    <w:multiLevelType w:val="multilevel"/>
    <w:tmpl w:val="9A24CA12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58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6" w15:restartNumberingAfterBreak="0">
    <w:nsid w:val="65FA7846"/>
    <w:multiLevelType w:val="multilevel"/>
    <w:tmpl w:val="E5908556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68555A11"/>
    <w:multiLevelType w:val="hybridMultilevel"/>
    <w:tmpl w:val="26C4B0A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3777D5"/>
    <w:multiLevelType w:val="multilevel"/>
    <w:tmpl w:val="D7B00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28D65B4"/>
    <w:multiLevelType w:val="multilevel"/>
    <w:tmpl w:val="DCCC3EF2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 w15:restartNumberingAfterBreak="0">
    <w:nsid w:val="79132754"/>
    <w:multiLevelType w:val="hybridMultilevel"/>
    <w:tmpl w:val="CDEA0536"/>
    <w:lvl w:ilvl="0" w:tplc="FC6C7D7E">
      <w:start w:val="1"/>
      <w:numFmt w:val="bullet"/>
      <w:lvlText w:val=""/>
      <w:lvlJc w:val="left"/>
      <w:pPr>
        <w:ind w:left="16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1" w15:restartNumberingAfterBreak="0">
    <w:nsid w:val="7AC40535"/>
    <w:multiLevelType w:val="hybridMultilevel"/>
    <w:tmpl w:val="05B099B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DC41AD5"/>
    <w:multiLevelType w:val="multilevel"/>
    <w:tmpl w:val="0C58CA38"/>
    <w:lvl w:ilvl="0">
      <w:start w:val="2"/>
      <w:numFmt w:val="bullet"/>
      <w:lvlText w:val=""/>
      <w:lvlJc w:val="left"/>
      <w:pPr>
        <w:ind w:left="0" w:firstLine="0"/>
      </w:pPr>
      <w:rPr>
        <w:rFonts w:ascii="Wingdings" w:hAnsi="Wingdings" w:hint="default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6"/>
      <w:numFmt w:val="decimal"/>
      <w:lvlText w:val="%2."/>
      <w:lvlJc w:val="left"/>
      <w:pPr>
        <w:ind w:left="0" w:firstLine="0"/>
      </w:pPr>
      <w:rPr>
        <w:rFonts w:ascii="Times New Roman" w:eastAsia="Times New Roman" w:hAnsi="Times New Roman" w:cs="Times New Roman" w:hint="default"/>
        <w:b/>
        <w:bCs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2.%3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single"/>
      </w:rPr>
    </w:lvl>
    <w:lvl w:ilvl="3">
      <w:start w:val="1"/>
      <w:numFmt w:val="decimal"/>
      <w:lvlText w:val="%2.%3.%4."/>
      <w:lvlJc w:val="left"/>
      <w:pPr>
        <w:ind w:left="993" w:firstLine="0"/>
      </w:pPr>
      <w:rPr>
        <w:rFonts w:ascii="Times New Roman" w:eastAsia="Times New Roman" w:hAnsi="Times New Roman" w:cs="Times New Roman" w:hint="default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hint="default"/>
        <w:b/>
        <w:bCs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"/>
      <w:lvlJc w:val="left"/>
      <w:pPr>
        <w:ind w:left="0" w:firstLine="0"/>
      </w:pPr>
      <w:rPr>
        <w:rFonts w:ascii="Wingdings" w:hAnsi="Wingdings"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3" w15:restartNumberingAfterBreak="0">
    <w:nsid w:val="7DF86176"/>
    <w:multiLevelType w:val="hybridMultilevel"/>
    <w:tmpl w:val="51885A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A2692A"/>
    <w:multiLevelType w:val="hybridMultilevel"/>
    <w:tmpl w:val="54E42B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5337200">
    <w:abstractNumId w:val="15"/>
  </w:num>
  <w:num w:numId="2" w16cid:durableId="1259287351">
    <w:abstractNumId w:val="40"/>
  </w:num>
  <w:num w:numId="3" w16cid:durableId="1824663828">
    <w:abstractNumId w:val="34"/>
  </w:num>
  <w:num w:numId="4" w16cid:durableId="19137162">
    <w:abstractNumId w:val="42"/>
  </w:num>
  <w:num w:numId="5" w16cid:durableId="1874657337">
    <w:abstractNumId w:val="32"/>
  </w:num>
  <w:num w:numId="6" w16cid:durableId="411974184">
    <w:abstractNumId w:val="20"/>
  </w:num>
  <w:num w:numId="7" w16cid:durableId="136343149">
    <w:abstractNumId w:val="2"/>
  </w:num>
  <w:num w:numId="8" w16cid:durableId="1480532627">
    <w:abstractNumId w:val="23"/>
  </w:num>
  <w:num w:numId="9" w16cid:durableId="1668896961">
    <w:abstractNumId w:val="37"/>
  </w:num>
  <w:num w:numId="10" w16cid:durableId="1844003220">
    <w:abstractNumId w:val="30"/>
  </w:num>
  <w:num w:numId="11" w16cid:durableId="2108039379">
    <w:abstractNumId w:val="39"/>
  </w:num>
  <w:num w:numId="12" w16cid:durableId="935017444">
    <w:abstractNumId w:val="24"/>
  </w:num>
  <w:num w:numId="13" w16cid:durableId="90468737">
    <w:abstractNumId w:val="35"/>
  </w:num>
  <w:num w:numId="14" w16cid:durableId="1306394825">
    <w:abstractNumId w:val="36"/>
  </w:num>
  <w:num w:numId="15" w16cid:durableId="82654186">
    <w:abstractNumId w:val="21"/>
  </w:num>
  <w:num w:numId="16" w16cid:durableId="2144957261">
    <w:abstractNumId w:val="0"/>
  </w:num>
  <w:num w:numId="17" w16cid:durableId="1804301242">
    <w:abstractNumId w:val="22"/>
  </w:num>
  <w:num w:numId="18" w16cid:durableId="598638235">
    <w:abstractNumId w:val="4"/>
  </w:num>
  <w:num w:numId="19" w16cid:durableId="1716928181">
    <w:abstractNumId w:val="9"/>
  </w:num>
  <w:num w:numId="20" w16cid:durableId="605890468">
    <w:abstractNumId w:val="31"/>
  </w:num>
  <w:num w:numId="21" w16cid:durableId="179973306">
    <w:abstractNumId w:val="11"/>
  </w:num>
  <w:num w:numId="22" w16cid:durableId="2107188805">
    <w:abstractNumId w:val="8"/>
  </w:num>
  <w:num w:numId="23" w16cid:durableId="721976460">
    <w:abstractNumId w:val="17"/>
  </w:num>
  <w:num w:numId="24" w16cid:durableId="1015232826">
    <w:abstractNumId w:val="28"/>
  </w:num>
  <w:num w:numId="25" w16cid:durableId="119344264">
    <w:abstractNumId w:val="19"/>
  </w:num>
  <w:num w:numId="26" w16cid:durableId="1536042459">
    <w:abstractNumId w:val="5"/>
  </w:num>
  <w:num w:numId="27" w16cid:durableId="555047061">
    <w:abstractNumId w:val="33"/>
  </w:num>
  <w:num w:numId="28" w16cid:durableId="1874996777">
    <w:abstractNumId w:val="43"/>
  </w:num>
  <w:num w:numId="29" w16cid:durableId="1173686565">
    <w:abstractNumId w:val="13"/>
  </w:num>
  <w:num w:numId="30" w16cid:durableId="118258781">
    <w:abstractNumId w:val="29"/>
  </w:num>
  <w:num w:numId="31" w16cid:durableId="1275750520">
    <w:abstractNumId w:val="44"/>
  </w:num>
  <w:num w:numId="32" w16cid:durableId="1891110770">
    <w:abstractNumId w:val="16"/>
  </w:num>
  <w:num w:numId="33" w16cid:durableId="1233540645">
    <w:abstractNumId w:val="1"/>
  </w:num>
  <w:num w:numId="34" w16cid:durableId="1689715049">
    <w:abstractNumId w:val="25"/>
  </w:num>
  <w:num w:numId="35" w16cid:durableId="39674590">
    <w:abstractNumId w:val="12"/>
  </w:num>
  <w:num w:numId="36" w16cid:durableId="1823041249">
    <w:abstractNumId w:val="10"/>
  </w:num>
  <w:num w:numId="37" w16cid:durableId="10688219">
    <w:abstractNumId w:val="7"/>
    <w:lvlOverride w:ilvl="0">
      <w:startOverride w:val="2"/>
    </w:lvlOverride>
  </w:num>
  <w:num w:numId="38" w16cid:durableId="417406069">
    <w:abstractNumId w:val="14"/>
  </w:num>
  <w:num w:numId="39" w16cid:durableId="1117720347">
    <w:abstractNumId w:val="38"/>
    <w:lvlOverride w:ilvl="0">
      <w:startOverride w:val="3"/>
    </w:lvlOverride>
  </w:num>
  <w:num w:numId="40" w16cid:durableId="649796849">
    <w:abstractNumId w:val="6"/>
  </w:num>
  <w:num w:numId="41" w16cid:durableId="818231450">
    <w:abstractNumId w:val="3"/>
    <w:lvlOverride w:ilvl="0">
      <w:startOverride w:val="3"/>
    </w:lvlOverride>
  </w:num>
  <w:num w:numId="42" w16cid:durableId="1406222098">
    <w:abstractNumId w:val="27"/>
  </w:num>
  <w:num w:numId="43" w16cid:durableId="680817368">
    <w:abstractNumId w:val="26"/>
    <w:lvlOverride w:ilvl="0">
      <w:startOverride w:val="2"/>
    </w:lvlOverride>
  </w:num>
  <w:num w:numId="44" w16cid:durableId="1556038956">
    <w:abstractNumId w:val="18"/>
  </w:num>
  <w:num w:numId="45" w16cid:durableId="1644001101">
    <w:abstractNumId w:val="4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584"/>
    <w:rsid w:val="000050BE"/>
    <w:rsid w:val="000167FA"/>
    <w:rsid w:val="00017C04"/>
    <w:rsid w:val="00031F4F"/>
    <w:rsid w:val="00033523"/>
    <w:rsid w:val="000342DB"/>
    <w:rsid w:val="000342E5"/>
    <w:rsid w:val="000467DD"/>
    <w:rsid w:val="00053259"/>
    <w:rsid w:val="00057D74"/>
    <w:rsid w:val="00066820"/>
    <w:rsid w:val="00072EEB"/>
    <w:rsid w:val="00083017"/>
    <w:rsid w:val="00093E97"/>
    <w:rsid w:val="000A63F0"/>
    <w:rsid w:val="000B7536"/>
    <w:rsid w:val="000D1271"/>
    <w:rsid w:val="000D2CA5"/>
    <w:rsid w:val="000D3D98"/>
    <w:rsid w:val="000F5995"/>
    <w:rsid w:val="00104458"/>
    <w:rsid w:val="001059F5"/>
    <w:rsid w:val="00117469"/>
    <w:rsid w:val="0012352C"/>
    <w:rsid w:val="00140CC6"/>
    <w:rsid w:val="00141050"/>
    <w:rsid w:val="00143591"/>
    <w:rsid w:val="00145216"/>
    <w:rsid w:val="0015065C"/>
    <w:rsid w:val="00151022"/>
    <w:rsid w:val="00155BEC"/>
    <w:rsid w:val="00157F8B"/>
    <w:rsid w:val="00160AFE"/>
    <w:rsid w:val="00160F9B"/>
    <w:rsid w:val="00164947"/>
    <w:rsid w:val="00165DDA"/>
    <w:rsid w:val="00181D8C"/>
    <w:rsid w:val="001A1F2E"/>
    <w:rsid w:val="001A739C"/>
    <w:rsid w:val="001B0A97"/>
    <w:rsid w:val="001B1ADB"/>
    <w:rsid w:val="001B36F9"/>
    <w:rsid w:val="001B6A0D"/>
    <w:rsid w:val="001B7C76"/>
    <w:rsid w:val="001D08F5"/>
    <w:rsid w:val="001D3B75"/>
    <w:rsid w:val="001D3D4F"/>
    <w:rsid w:val="001E4F77"/>
    <w:rsid w:val="001E7AE2"/>
    <w:rsid w:val="0021453E"/>
    <w:rsid w:val="00216B5C"/>
    <w:rsid w:val="002230AE"/>
    <w:rsid w:val="00223990"/>
    <w:rsid w:val="00230EF0"/>
    <w:rsid w:val="00233557"/>
    <w:rsid w:val="002362A2"/>
    <w:rsid w:val="00237A1A"/>
    <w:rsid w:val="0024102D"/>
    <w:rsid w:val="002610D7"/>
    <w:rsid w:val="0027267F"/>
    <w:rsid w:val="002770F4"/>
    <w:rsid w:val="0028039D"/>
    <w:rsid w:val="0028096D"/>
    <w:rsid w:val="00281498"/>
    <w:rsid w:val="002A5595"/>
    <w:rsid w:val="002B5C25"/>
    <w:rsid w:val="002C0DAB"/>
    <w:rsid w:val="002C10BB"/>
    <w:rsid w:val="002C5470"/>
    <w:rsid w:val="002C5B23"/>
    <w:rsid w:val="002D7F54"/>
    <w:rsid w:val="002F1DD3"/>
    <w:rsid w:val="002F5664"/>
    <w:rsid w:val="00301C64"/>
    <w:rsid w:val="00314D0B"/>
    <w:rsid w:val="0032797E"/>
    <w:rsid w:val="00344E35"/>
    <w:rsid w:val="003540A4"/>
    <w:rsid w:val="00356911"/>
    <w:rsid w:val="00365C53"/>
    <w:rsid w:val="0038701D"/>
    <w:rsid w:val="00393A3C"/>
    <w:rsid w:val="003952EE"/>
    <w:rsid w:val="003A445D"/>
    <w:rsid w:val="003B497F"/>
    <w:rsid w:val="003C42F1"/>
    <w:rsid w:val="003C5315"/>
    <w:rsid w:val="003F5653"/>
    <w:rsid w:val="00406A38"/>
    <w:rsid w:val="00411698"/>
    <w:rsid w:val="00412439"/>
    <w:rsid w:val="00435E19"/>
    <w:rsid w:val="00436704"/>
    <w:rsid w:val="00442B8A"/>
    <w:rsid w:val="00473CC8"/>
    <w:rsid w:val="004908DC"/>
    <w:rsid w:val="00494FA6"/>
    <w:rsid w:val="00497551"/>
    <w:rsid w:val="00497691"/>
    <w:rsid w:val="004A1EA9"/>
    <w:rsid w:val="004B1E0F"/>
    <w:rsid w:val="004B2BC9"/>
    <w:rsid w:val="004B2CC5"/>
    <w:rsid w:val="004B4CF1"/>
    <w:rsid w:val="004B55CE"/>
    <w:rsid w:val="004C0D9D"/>
    <w:rsid w:val="004C2EC3"/>
    <w:rsid w:val="004C59A4"/>
    <w:rsid w:val="004C736B"/>
    <w:rsid w:val="004D14A2"/>
    <w:rsid w:val="004D188E"/>
    <w:rsid w:val="004D2782"/>
    <w:rsid w:val="004D2E5B"/>
    <w:rsid w:val="004D431E"/>
    <w:rsid w:val="004E27B7"/>
    <w:rsid w:val="004F50A4"/>
    <w:rsid w:val="00507034"/>
    <w:rsid w:val="00510C4C"/>
    <w:rsid w:val="00530F7E"/>
    <w:rsid w:val="005341BD"/>
    <w:rsid w:val="0054315A"/>
    <w:rsid w:val="00546BE9"/>
    <w:rsid w:val="005471B5"/>
    <w:rsid w:val="005506DE"/>
    <w:rsid w:val="00550C59"/>
    <w:rsid w:val="005561A6"/>
    <w:rsid w:val="00560809"/>
    <w:rsid w:val="00567EF7"/>
    <w:rsid w:val="005738E2"/>
    <w:rsid w:val="005769E2"/>
    <w:rsid w:val="0057755C"/>
    <w:rsid w:val="005930B9"/>
    <w:rsid w:val="00595B74"/>
    <w:rsid w:val="005B1D91"/>
    <w:rsid w:val="005B416D"/>
    <w:rsid w:val="005D0E89"/>
    <w:rsid w:val="005D1137"/>
    <w:rsid w:val="005D4D44"/>
    <w:rsid w:val="005F26B1"/>
    <w:rsid w:val="005F320C"/>
    <w:rsid w:val="005F4DAA"/>
    <w:rsid w:val="00605D49"/>
    <w:rsid w:val="00606F68"/>
    <w:rsid w:val="00611F9B"/>
    <w:rsid w:val="00636663"/>
    <w:rsid w:val="00643BAD"/>
    <w:rsid w:val="00651030"/>
    <w:rsid w:val="006578E1"/>
    <w:rsid w:val="00665450"/>
    <w:rsid w:val="00671D2A"/>
    <w:rsid w:val="00672B03"/>
    <w:rsid w:val="006740A3"/>
    <w:rsid w:val="006753F6"/>
    <w:rsid w:val="00685C7E"/>
    <w:rsid w:val="00694807"/>
    <w:rsid w:val="006A2650"/>
    <w:rsid w:val="006A3B5C"/>
    <w:rsid w:val="006B09F2"/>
    <w:rsid w:val="006C2E3E"/>
    <w:rsid w:val="006C3EDD"/>
    <w:rsid w:val="006C6746"/>
    <w:rsid w:val="006D5BC7"/>
    <w:rsid w:val="006E0509"/>
    <w:rsid w:val="006E1E22"/>
    <w:rsid w:val="006E1EB0"/>
    <w:rsid w:val="006F3A0F"/>
    <w:rsid w:val="006F5B56"/>
    <w:rsid w:val="007019A2"/>
    <w:rsid w:val="00701CC8"/>
    <w:rsid w:val="00703ABF"/>
    <w:rsid w:val="00711630"/>
    <w:rsid w:val="00720B34"/>
    <w:rsid w:val="007251F1"/>
    <w:rsid w:val="0072549F"/>
    <w:rsid w:val="00734133"/>
    <w:rsid w:val="00735928"/>
    <w:rsid w:val="00743E6D"/>
    <w:rsid w:val="00743F16"/>
    <w:rsid w:val="00747C36"/>
    <w:rsid w:val="00747DB3"/>
    <w:rsid w:val="00760B24"/>
    <w:rsid w:val="00777426"/>
    <w:rsid w:val="007960BF"/>
    <w:rsid w:val="00796A0C"/>
    <w:rsid w:val="007A2878"/>
    <w:rsid w:val="007A2A7D"/>
    <w:rsid w:val="007A66DB"/>
    <w:rsid w:val="007A751A"/>
    <w:rsid w:val="007B605C"/>
    <w:rsid w:val="007C1104"/>
    <w:rsid w:val="007C565C"/>
    <w:rsid w:val="007D5F70"/>
    <w:rsid w:val="007D636A"/>
    <w:rsid w:val="008029FA"/>
    <w:rsid w:val="00811693"/>
    <w:rsid w:val="0081344F"/>
    <w:rsid w:val="008138CF"/>
    <w:rsid w:val="0082340C"/>
    <w:rsid w:val="008238AF"/>
    <w:rsid w:val="00823C1A"/>
    <w:rsid w:val="00844AEE"/>
    <w:rsid w:val="00847573"/>
    <w:rsid w:val="00847876"/>
    <w:rsid w:val="0085312C"/>
    <w:rsid w:val="008609B6"/>
    <w:rsid w:val="00865A69"/>
    <w:rsid w:val="008756AC"/>
    <w:rsid w:val="00884B6A"/>
    <w:rsid w:val="0089230B"/>
    <w:rsid w:val="00895220"/>
    <w:rsid w:val="008A178E"/>
    <w:rsid w:val="008A22C3"/>
    <w:rsid w:val="008A7B12"/>
    <w:rsid w:val="008B7171"/>
    <w:rsid w:val="008B71DF"/>
    <w:rsid w:val="008C1DF4"/>
    <w:rsid w:val="008C5AE9"/>
    <w:rsid w:val="008D2309"/>
    <w:rsid w:val="008E271F"/>
    <w:rsid w:val="008F111A"/>
    <w:rsid w:val="009020EE"/>
    <w:rsid w:val="00904B51"/>
    <w:rsid w:val="009062FF"/>
    <w:rsid w:val="009141AA"/>
    <w:rsid w:val="00920D3E"/>
    <w:rsid w:val="00927E0F"/>
    <w:rsid w:val="00941794"/>
    <w:rsid w:val="009451D8"/>
    <w:rsid w:val="00952CD5"/>
    <w:rsid w:val="00964E42"/>
    <w:rsid w:val="00981245"/>
    <w:rsid w:val="00984DFA"/>
    <w:rsid w:val="00990777"/>
    <w:rsid w:val="00991C72"/>
    <w:rsid w:val="00992FEF"/>
    <w:rsid w:val="00993F29"/>
    <w:rsid w:val="0099452A"/>
    <w:rsid w:val="009975A7"/>
    <w:rsid w:val="009A1344"/>
    <w:rsid w:val="009A1945"/>
    <w:rsid w:val="009C0091"/>
    <w:rsid w:val="009C0C83"/>
    <w:rsid w:val="009C10DA"/>
    <w:rsid w:val="009C3200"/>
    <w:rsid w:val="009D0877"/>
    <w:rsid w:val="009D4E2C"/>
    <w:rsid w:val="009D6F95"/>
    <w:rsid w:val="009E7D1D"/>
    <w:rsid w:val="009F3B47"/>
    <w:rsid w:val="00A00DAE"/>
    <w:rsid w:val="00A24B3C"/>
    <w:rsid w:val="00A35BB2"/>
    <w:rsid w:val="00A41C33"/>
    <w:rsid w:val="00A438AA"/>
    <w:rsid w:val="00A4575D"/>
    <w:rsid w:val="00A47892"/>
    <w:rsid w:val="00A522B4"/>
    <w:rsid w:val="00A73106"/>
    <w:rsid w:val="00A75CC4"/>
    <w:rsid w:val="00A942D2"/>
    <w:rsid w:val="00AB658C"/>
    <w:rsid w:val="00AB6875"/>
    <w:rsid w:val="00AB6D4D"/>
    <w:rsid w:val="00AD1CE5"/>
    <w:rsid w:val="00AD6A19"/>
    <w:rsid w:val="00AD75FA"/>
    <w:rsid w:val="00AD7E0F"/>
    <w:rsid w:val="00AF2847"/>
    <w:rsid w:val="00B16452"/>
    <w:rsid w:val="00B1683C"/>
    <w:rsid w:val="00B2035D"/>
    <w:rsid w:val="00B2181E"/>
    <w:rsid w:val="00B2701C"/>
    <w:rsid w:val="00B3271D"/>
    <w:rsid w:val="00B337CE"/>
    <w:rsid w:val="00B41BE2"/>
    <w:rsid w:val="00B4353C"/>
    <w:rsid w:val="00B547D5"/>
    <w:rsid w:val="00B736AE"/>
    <w:rsid w:val="00B74E6B"/>
    <w:rsid w:val="00B75C9C"/>
    <w:rsid w:val="00B822F3"/>
    <w:rsid w:val="00B84D1F"/>
    <w:rsid w:val="00B8571D"/>
    <w:rsid w:val="00BA0224"/>
    <w:rsid w:val="00BA1906"/>
    <w:rsid w:val="00BB100C"/>
    <w:rsid w:val="00BB1DAF"/>
    <w:rsid w:val="00BB3CB0"/>
    <w:rsid w:val="00BC39A5"/>
    <w:rsid w:val="00BC7482"/>
    <w:rsid w:val="00BD1AB6"/>
    <w:rsid w:val="00BD25A0"/>
    <w:rsid w:val="00BD62A7"/>
    <w:rsid w:val="00BD6765"/>
    <w:rsid w:val="00BE472F"/>
    <w:rsid w:val="00BF0D15"/>
    <w:rsid w:val="00C02C20"/>
    <w:rsid w:val="00C0543C"/>
    <w:rsid w:val="00C077D6"/>
    <w:rsid w:val="00C10356"/>
    <w:rsid w:val="00C329C5"/>
    <w:rsid w:val="00C32AE7"/>
    <w:rsid w:val="00C340E4"/>
    <w:rsid w:val="00C36471"/>
    <w:rsid w:val="00C447A6"/>
    <w:rsid w:val="00C53F1A"/>
    <w:rsid w:val="00C555EA"/>
    <w:rsid w:val="00C57FBC"/>
    <w:rsid w:val="00C6217E"/>
    <w:rsid w:val="00C71131"/>
    <w:rsid w:val="00C72B3C"/>
    <w:rsid w:val="00C868E0"/>
    <w:rsid w:val="00C90905"/>
    <w:rsid w:val="00C9216C"/>
    <w:rsid w:val="00C945CD"/>
    <w:rsid w:val="00C976D8"/>
    <w:rsid w:val="00CA044F"/>
    <w:rsid w:val="00CA330F"/>
    <w:rsid w:val="00CA597D"/>
    <w:rsid w:val="00CB2DFD"/>
    <w:rsid w:val="00CC0FAC"/>
    <w:rsid w:val="00CC324E"/>
    <w:rsid w:val="00CC3CBE"/>
    <w:rsid w:val="00CC4E15"/>
    <w:rsid w:val="00CD1AF5"/>
    <w:rsid w:val="00CE60E2"/>
    <w:rsid w:val="00CE770C"/>
    <w:rsid w:val="00CF0CE9"/>
    <w:rsid w:val="00CF1F4A"/>
    <w:rsid w:val="00D0077E"/>
    <w:rsid w:val="00D13ED4"/>
    <w:rsid w:val="00D260C4"/>
    <w:rsid w:val="00D3137C"/>
    <w:rsid w:val="00D34CA1"/>
    <w:rsid w:val="00D359EF"/>
    <w:rsid w:val="00D44C87"/>
    <w:rsid w:val="00D504BB"/>
    <w:rsid w:val="00D91584"/>
    <w:rsid w:val="00D95027"/>
    <w:rsid w:val="00DA5A37"/>
    <w:rsid w:val="00DA61C2"/>
    <w:rsid w:val="00DA738F"/>
    <w:rsid w:val="00DB0050"/>
    <w:rsid w:val="00DC4E51"/>
    <w:rsid w:val="00DD274A"/>
    <w:rsid w:val="00DD2EC8"/>
    <w:rsid w:val="00DE33DA"/>
    <w:rsid w:val="00DE3F0A"/>
    <w:rsid w:val="00DF4190"/>
    <w:rsid w:val="00DF57FE"/>
    <w:rsid w:val="00E00F1B"/>
    <w:rsid w:val="00E0257A"/>
    <w:rsid w:val="00E05C9A"/>
    <w:rsid w:val="00E063AC"/>
    <w:rsid w:val="00E121E3"/>
    <w:rsid w:val="00E1766A"/>
    <w:rsid w:val="00E23996"/>
    <w:rsid w:val="00E43C84"/>
    <w:rsid w:val="00E643B3"/>
    <w:rsid w:val="00E9238A"/>
    <w:rsid w:val="00E94965"/>
    <w:rsid w:val="00E96376"/>
    <w:rsid w:val="00EA25F5"/>
    <w:rsid w:val="00EA720C"/>
    <w:rsid w:val="00EB189E"/>
    <w:rsid w:val="00EB4330"/>
    <w:rsid w:val="00EE3FD4"/>
    <w:rsid w:val="00EF5D50"/>
    <w:rsid w:val="00F02043"/>
    <w:rsid w:val="00F033EC"/>
    <w:rsid w:val="00F039DE"/>
    <w:rsid w:val="00F06464"/>
    <w:rsid w:val="00F06A12"/>
    <w:rsid w:val="00F14433"/>
    <w:rsid w:val="00F17AA2"/>
    <w:rsid w:val="00F23AD3"/>
    <w:rsid w:val="00F340D0"/>
    <w:rsid w:val="00F37C7C"/>
    <w:rsid w:val="00F4188D"/>
    <w:rsid w:val="00F44969"/>
    <w:rsid w:val="00F60387"/>
    <w:rsid w:val="00F612E5"/>
    <w:rsid w:val="00F6716E"/>
    <w:rsid w:val="00F71FB1"/>
    <w:rsid w:val="00F75846"/>
    <w:rsid w:val="00F83547"/>
    <w:rsid w:val="00F92068"/>
    <w:rsid w:val="00FA2027"/>
    <w:rsid w:val="00FA40E1"/>
    <w:rsid w:val="00FB0187"/>
    <w:rsid w:val="00FB0298"/>
    <w:rsid w:val="00FC34A7"/>
    <w:rsid w:val="00FC5D34"/>
    <w:rsid w:val="00FD0014"/>
    <w:rsid w:val="00FD3197"/>
    <w:rsid w:val="00FD6678"/>
    <w:rsid w:val="00FE23FC"/>
    <w:rsid w:val="00FF2FD1"/>
    <w:rsid w:val="00FF4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BA3612"/>
  <w15:docId w15:val="{CF8F7A83-87A8-4486-A649-9DD2F4E27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438AA"/>
    <w:pPr>
      <w:spacing w:after="0" w:line="240" w:lineRule="auto"/>
    </w:pPr>
    <w:rPr>
      <w:rFonts w:eastAsia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438AA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C3ED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C3EDD"/>
    <w:rPr>
      <w:rFonts w:ascii="Tahoma" w:eastAsia="Times New Roman" w:hAnsi="Tahoma" w:cs="Tahoma"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A26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A2650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A2650"/>
    <w:rPr>
      <w:rFonts w:eastAsia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A265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A2650"/>
    <w:rPr>
      <w:rFonts w:eastAsia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6A2650"/>
    <w:pPr>
      <w:spacing w:after="0" w:line="240" w:lineRule="auto"/>
    </w:pPr>
    <w:rPr>
      <w:rFonts w:eastAsia="Times New Roman"/>
      <w:szCs w:val="20"/>
      <w:lang w:eastAsia="pl-PL"/>
    </w:rPr>
  </w:style>
  <w:style w:type="paragraph" w:customStyle="1" w:styleId="Akapitzlist1">
    <w:name w:val="Akapit z listą1"/>
    <w:basedOn w:val="Normalny"/>
    <w:rsid w:val="00C555EA"/>
    <w:pPr>
      <w:suppressAutoHyphens/>
      <w:ind w:left="720"/>
    </w:pPr>
    <w:rPr>
      <w:rFonts w:eastAsia="SimSun" w:cs="Mangal"/>
      <w:kern w:val="1"/>
      <w:szCs w:val="24"/>
      <w:lang w:eastAsia="hi-IN" w:bidi="hi-IN"/>
    </w:rPr>
  </w:style>
  <w:style w:type="paragraph" w:styleId="Nagwek">
    <w:name w:val="header"/>
    <w:basedOn w:val="Normalny"/>
    <w:link w:val="NagwekZnak"/>
    <w:unhideWhenUsed/>
    <w:rsid w:val="002B5C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B5C25"/>
    <w:rPr>
      <w:rFonts w:eastAsia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B5C2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B5C25"/>
    <w:rPr>
      <w:rFonts w:eastAsia="Times New Roman"/>
      <w:szCs w:val="20"/>
      <w:lang w:eastAsia="pl-PL"/>
    </w:rPr>
  </w:style>
  <w:style w:type="character" w:customStyle="1" w:styleId="Nagwek2">
    <w:name w:val="Nagłówek #2_"/>
    <w:basedOn w:val="Domylnaczcionkaakapitu"/>
    <w:link w:val="Nagwek20"/>
    <w:rsid w:val="00181D8C"/>
    <w:rPr>
      <w:rFonts w:eastAsia="Times New Roman"/>
      <w:sz w:val="23"/>
      <w:szCs w:val="23"/>
      <w:shd w:val="clear" w:color="auto" w:fill="FFFFFF"/>
    </w:rPr>
  </w:style>
  <w:style w:type="character" w:customStyle="1" w:styleId="Teksttreci">
    <w:name w:val="Tekst treści_"/>
    <w:basedOn w:val="Domylnaczcionkaakapitu"/>
    <w:rsid w:val="00181D8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0">
    <w:name w:val="Tekst treści"/>
    <w:basedOn w:val="Teksttreci"/>
    <w:rsid w:val="00181D8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  <w:u w:val="single"/>
    </w:rPr>
  </w:style>
  <w:style w:type="paragraph" w:customStyle="1" w:styleId="Nagwek20">
    <w:name w:val="Nagłówek #2"/>
    <w:basedOn w:val="Normalny"/>
    <w:link w:val="Nagwek2"/>
    <w:rsid w:val="00181D8C"/>
    <w:pPr>
      <w:shd w:val="clear" w:color="auto" w:fill="FFFFFF"/>
      <w:spacing w:before="360" w:line="274" w:lineRule="exact"/>
      <w:outlineLvl w:val="1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359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AC5C80-6CF0-45EB-899E-51142E130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454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Opisu Przedmiotu Zamówienia Załącznik Nr 1</vt:lpstr>
    </vt:vector>
  </TitlesOfParts>
  <Company/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Opisu Przedmiotu Zamówienia Załącznik Nr 1</dc:title>
  <dc:creator>Joanna Nowak</dc:creator>
  <cp:lastModifiedBy>Agata Walawender</cp:lastModifiedBy>
  <cp:revision>3</cp:revision>
  <cp:lastPrinted>2024-09-09T07:06:00Z</cp:lastPrinted>
  <dcterms:created xsi:type="dcterms:W3CDTF">2026-02-23T14:05:00Z</dcterms:created>
  <dcterms:modified xsi:type="dcterms:W3CDTF">2026-02-24T09:44:00Z</dcterms:modified>
</cp:coreProperties>
</file>