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4A327C" w14:textId="3A6FED62" w:rsidR="00186DB9" w:rsidRPr="00186DB9" w:rsidRDefault="00186DB9" w:rsidP="004D6DD6">
      <w:pPr>
        <w:jc w:val="both"/>
        <w:rPr>
          <w:b/>
          <w:bCs/>
          <w:sz w:val="36"/>
          <w:szCs w:val="36"/>
        </w:rPr>
      </w:pPr>
      <w:r w:rsidRPr="00186DB9">
        <w:rPr>
          <w:b/>
          <w:bCs/>
          <w:sz w:val="36"/>
          <w:szCs w:val="36"/>
        </w:rPr>
        <w:t>OGÓLNE SPECYFIKACJE TECHNICZNE</w:t>
      </w:r>
    </w:p>
    <w:p w14:paraId="6F7F8434" w14:textId="72F29B9F" w:rsidR="00186DB9" w:rsidRPr="00186DB9" w:rsidRDefault="00186DB9" w:rsidP="004D6DD6">
      <w:pPr>
        <w:jc w:val="both"/>
        <w:rPr>
          <w:b/>
          <w:bCs/>
          <w:sz w:val="36"/>
          <w:szCs w:val="36"/>
        </w:rPr>
      </w:pPr>
    </w:p>
    <w:p w14:paraId="09FFB1D6" w14:textId="6049067D" w:rsidR="00186DB9" w:rsidRPr="00186DB9" w:rsidRDefault="00186DB9" w:rsidP="004D6DD6">
      <w:pPr>
        <w:jc w:val="both"/>
        <w:rPr>
          <w:b/>
          <w:bCs/>
          <w:sz w:val="36"/>
          <w:szCs w:val="36"/>
        </w:rPr>
      </w:pPr>
    </w:p>
    <w:p w14:paraId="544C7224" w14:textId="6C8AE09E" w:rsidR="00763C60" w:rsidRPr="00186DB9" w:rsidRDefault="00186DB9" w:rsidP="004D6DD6">
      <w:pPr>
        <w:jc w:val="both"/>
        <w:rPr>
          <w:b/>
          <w:bCs/>
          <w:sz w:val="36"/>
          <w:szCs w:val="36"/>
        </w:rPr>
      </w:pPr>
      <w:r w:rsidRPr="00186DB9">
        <w:rPr>
          <w:rFonts w:ascii="Times New Roman" w:hAnsi="Times New Roman" w:cs="Times New Roman"/>
          <w:b/>
          <w:i/>
          <w:sz w:val="36"/>
          <w:szCs w:val="36"/>
        </w:rPr>
        <w:t>„Remont cząstkowy nawierzchni bitumicznej dróg będących w zarządzie Gminy Wielka Wieś w 2026 roku”</w:t>
      </w:r>
    </w:p>
    <w:p w14:paraId="356D6557" w14:textId="77777777" w:rsidR="00186DB9" w:rsidRDefault="00186DB9" w:rsidP="004D6DD6">
      <w:pPr>
        <w:jc w:val="both"/>
        <w:rPr>
          <w:b/>
          <w:bCs/>
          <w:sz w:val="36"/>
          <w:szCs w:val="36"/>
        </w:rPr>
      </w:pPr>
    </w:p>
    <w:p w14:paraId="151DE5E7" w14:textId="0151AD2E" w:rsidR="00186DB9" w:rsidRDefault="00186DB9" w:rsidP="004D6DD6">
      <w:pPr>
        <w:jc w:val="both"/>
        <w:rPr>
          <w:b/>
          <w:bCs/>
          <w:sz w:val="36"/>
          <w:szCs w:val="36"/>
        </w:rPr>
      </w:pPr>
      <w:r w:rsidRPr="00186DB9">
        <w:rPr>
          <w:b/>
          <w:bCs/>
          <w:sz w:val="36"/>
          <w:szCs w:val="36"/>
        </w:rPr>
        <w:t>D - M - 00.00.00</w:t>
      </w:r>
    </w:p>
    <w:p w14:paraId="049272FB" w14:textId="77777777" w:rsidR="00186DB9" w:rsidRPr="00186DB9" w:rsidRDefault="00186DB9" w:rsidP="004D6DD6">
      <w:pPr>
        <w:jc w:val="both"/>
        <w:rPr>
          <w:b/>
          <w:bCs/>
          <w:sz w:val="36"/>
          <w:szCs w:val="36"/>
        </w:rPr>
      </w:pPr>
    </w:p>
    <w:p w14:paraId="370995E0" w14:textId="49803F6A" w:rsidR="00186DB9" w:rsidRPr="00186DB9" w:rsidRDefault="00186DB9" w:rsidP="004D6DD6">
      <w:pPr>
        <w:jc w:val="both"/>
        <w:rPr>
          <w:b/>
          <w:bCs/>
          <w:sz w:val="36"/>
          <w:szCs w:val="36"/>
        </w:rPr>
      </w:pPr>
    </w:p>
    <w:p w14:paraId="5524C794" w14:textId="05C78CBE" w:rsidR="00186DB9" w:rsidRPr="00186DB9" w:rsidRDefault="00186DB9" w:rsidP="004D6DD6">
      <w:pPr>
        <w:jc w:val="both"/>
        <w:rPr>
          <w:b/>
          <w:bCs/>
          <w:sz w:val="36"/>
          <w:szCs w:val="36"/>
        </w:rPr>
      </w:pPr>
      <w:r w:rsidRPr="00186DB9">
        <w:rPr>
          <w:b/>
          <w:bCs/>
          <w:sz w:val="36"/>
          <w:szCs w:val="36"/>
        </w:rPr>
        <w:t>WYMAGANIA OGÓLNE</w:t>
      </w:r>
    </w:p>
    <w:p w14:paraId="6725D712" w14:textId="77777777" w:rsidR="00186DB9" w:rsidRDefault="00186DB9" w:rsidP="004D6DD6">
      <w:pPr>
        <w:jc w:val="both"/>
        <w:rPr>
          <w:b/>
          <w:bCs/>
          <w:sz w:val="36"/>
          <w:szCs w:val="36"/>
        </w:rPr>
      </w:pPr>
    </w:p>
    <w:p w14:paraId="5AE4BF13" w14:textId="77777777" w:rsidR="00186DB9" w:rsidRDefault="00186DB9" w:rsidP="004D6DD6">
      <w:pPr>
        <w:jc w:val="both"/>
        <w:rPr>
          <w:b/>
          <w:bCs/>
          <w:sz w:val="36"/>
          <w:szCs w:val="36"/>
        </w:rPr>
      </w:pPr>
    </w:p>
    <w:p w14:paraId="02FD162D" w14:textId="77777777" w:rsidR="00186DB9" w:rsidRDefault="00186DB9" w:rsidP="004D6DD6">
      <w:pPr>
        <w:jc w:val="both"/>
        <w:rPr>
          <w:b/>
          <w:bCs/>
          <w:sz w:val="36"/>
          <w:szCs w:val="36"/>
        </w:rPr>
      </w:pPr>
    </w:p>
    <w:p w14:paraId="6E2DB7E3" w14:textId="77777777" w:rsidR="00186DB9" w:rsidRDefault="00186DB9" w:rsidP="004D6DD6">
      <w:pPr>
        <w:jc w:val="both"/>
        <w:rPr>
          <w:b/>
          <w:bCs/>
          <w:sz w:val="36"/>
          <w:szCs w:val="36"/>
        </w:rPr>
      </w:pPr>
    </w:p>
    <w:p w14:paraId="3EE9EADB" w14:textId="77777777" w:rsidR="00186DB9" w:rsidRDefault="00186DB9" w:rsidP="004D6DD6">
      <w:pPr>
        <w:jc w:val="both"/>
        <w:rPr>
          <w:b/>
          <w:bCs/>
          <w:sz w:val="36"/>
          <w:szCs w:val="36"/>
        </w:rPr>
      </w:pPr>
    </w:p>
    <w:p w14:paraId="6C3E593B" w14:textId="77777777" w:rsidR="00186DB9" w:rsidRDefault="00186DB9" w:rsidP="004D6DD6">
      <w:pPr>
        <w:jc w:val="both"/>
        <w:rPr>
          <w:b/>
          <w:bCs/>
          <w:sz w:val="36"/>
          <w:szCs w:val="36"/>
        </w:rPr>
      </w:pPr>
    </w:p>
    <w:p w14:paraId="16B673DE" w14:textId="77777777" w:rsidR="00186DB9" w:rsidRDefault="00186DB9" w:rsidP="004D6DD6">
      <w:pPr>
        <w:jc w:val="both"/>
        <w:rPr>
          <w:b/>
          <w:bCs/>
          <w:sz w:val="36"/>
          <w:szCs w:val="36"/>
        </w:rPr>
      </w:pPr>
    </w:p>
    <w:p w14:paraId="253D0376" w14:textId="77777777" w:rsidR="00186DB9" w:rsidRDefault="00186DB9" w:rsidP="004D6DD6">
      <w:pPr>
        <w:jc w:val="both"/>
        <w:rPr>
          <w:b/>
          <w:bCs/>
          <w:sz w:val="36"/>
          <w:szCs w:val="36"/>
        </w:rPr>
      </w:pPr>
    </w:p>
    <w:p w14:paraId="7D01B44F" w14:textId="77777777" w:rsidR="00186DB9" w:rsidRDefault="00186DB9" w:rsidP="004D6DD6">
      <w:pPr>
        <w:jc w:val="both"/>
        <w:rPr>
          <w:b/>
          <w:bCs/>
          <w:sz w:val="36"/>
          <w:szCs w:val="36"/>
        </w:rPr>
      </w:pPr>
    </w:p>
    <w:p w14:paraId="5783FE0B" w14:textId="77777777" w:rsidR="00186DB9" w:rsidRDefault="00186DB9" w:rsidP="004D6DD6">
      <w:pPr>
        <w:jc w:val="both"/>
        <w:rPr>
          <w:b/>
          <w:bCs/>
          <w:sz w:val="36"/>
          <w:szCs w:val="36"/>
        </w:rPr>
      </w:pPr>
    </w:p>
    <w:p w14:paraId="426209AE" w14:textId="77777777" w:rsidR="00186DB9" w:rsidRPr="00186DB9" w:rsidRDefault="00186DB9" w:rsidP="004D6DD6">
      <w:pPr>
        <w:jc w:val="both"/>
        <w:rPr>
          <w:b/>
          <w:bCs/>
          <w:sz w:val="36"/>
          <w:szCs w:val="36"/>
        </w:rPr>
      </w:pPr>
    </w:p>
    <w:p w14:paraId="16DFB003" w14:textId="48CEA3D5" w:rsidR="00186DB9" w:rsidRDefault="00186DB9" w:rsidP="004D6DD6">
      <w:pPr>
        <w:jc w:val="both"/>
        <w:rPr>
          <w:b/>
          <w:bCs/>
          <w:sz w:val="36"/>
          <w:szCs w:val="36"/>
        </w:rPr>
      </w:pPr>
      <w:r w:rsidRPr="00186DB9">
        <w:rPr>
          <w:b/>
          <w:bCs/>
          <w:sz w:val="36"/>
          <w:szCs w:val="36"/>
        </w:rPr>
        <w:t>Szyce</w:t>
      </w:r>
      <w:r w:rsidRPr="00186DB9">
        <w:rPr>
          <w:b/>
          <w:bCs/>
          <w:sz w:val="36"/>
          <w:szCs w:val="36"/>
        </w:rPr>
        <w:t>, 2026</w:t>
      </w:r>
    </w:p>
    <w:p w14:paraId="794713F5" w14:textId="77777777" w:rsidR="00D06412" w:rsidRPr="00D06412" w:rsidRDefault="00D06412" w:rsidP="004D6DD6">
      <w:pPr>
        <w:jc w:val="both"/>
        <w:rPr>
          <w:b/>
          <w:bCs/>
          <w:sz w:val="24"/>
          <w:szCs w:val="24"/>
        </w:rPr>
      </w:pPr>
      <w:r w:rsidRPr="00D06412">
        <w:rPr>
          <w:b/>
          <w:bCs/>
          <w:sz w:val="24"/>
          <w:szCs w:val="24"/>
        </w:rPr>
        <w:lastRenderedPageBreak/>
        <w:t>SPIS TREŚCI</w:t>
      </w:r>
    </w:p>
    <w:p w14:paraId="36D58A6D" w14:textId="6BC7D510" w:rsidR="00D06412" w:rsidRPr="00D06412" w:rsidRDefault="00D06412" w:rsidP="004D6DD6">
      <w:pPr>
        <w:jc w:val="both"/>
        <w:rPr>
          <w:b/>
          <w:bCs/>
          <w:sz w:val="24"/>
          <w:szCs w:val="24"/>
        </w:rPr>
      </w:pPr>
      <w:r w:rsidRPr="00D06412">
        <w:rPr>
          <w:b/>
          <w:bCs/>
          <w:sz w:val="24"/>
          <w:szCs w:val="24"/>
        </w:rPr>
        <w:t>1. WYMAGANIA OGÓLNE ....................................................................................... 3</w:t>
      </w:r>
    </w:p>
    <w:p w14:paraId="392C4B25" w14:textId="18621536" w:rsidR="00D06412" w:rsidRPr="00D06412" w:rsidRDefault="00D06412" w:rsidP="004D6DD6">
      <w:pPr>
        <w:jc w:val="both"/>
        <w:rPr>
          <w:b/>
          <w:bCs/>
          <w:sz w:val="24"/>
          <w:szCs w:val="24"/>
        </w:rPr>
      </w:pPr>
      <w:r w:rsidRPr="00D06412">
        <w:rPr>
          <w:b/>
          <w:bCs/>
          <w:sz w:val="24"/>
          <w:szCs w:val="24"/>
        </w:rPr>
        <w:t>2. MATERIAŁY ........................................................................................................ 5</w:t>
      </w:r>
    </w:p>
    <w:p w14:paraId="734B9238" w14:textId="0373B074" w:rsidR="00D06412" w:rsidRPr="00D06412" w:rsidRDefault="00D06412" w:rsidP="004D6DD6">
      <w:pPr>
        <w:jc w:val="both"/>
        <w:rPr>
          <w:b/>
          <w:bCs/>
          <w:sz w:val="24"/>
          <w:szCs w:val="24"/>
        </w:rPr>
      </w:pPr>
      <w:r w:rsidRPr="00D06412">
        <w:rPr>
          <w:b/>
          <w:bCs/>
          <w:sz w:val="24"/>
          <w:szCs w:val="24"/>
        </w:rPr>
        <w:t>3.</w:t>
      </w:r>
      <w:r w:rsidR="00F76723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S</w:t>
      </w:r>
      <w:r w:rsidRPr="00D06412">
        <w:rPr>
          <w:b/>
          <w:bCs/>
          <w:sz w:val="24"/>
          <w:szCs w:val="24"/>
        </w:rPr>
        <w:t>PRZĘT</w:t>
      </w:r>
      <w:r w:rsidR="00F76723">
        <w:rPr>
          <w:b/>
          <w:bCs/>
          <w:sz w:val="24"/>
          <w:szCs w:val="24"/>
        </w:rPr>
        <w:t>……..</w:t>
      </w:r>
      <w:r w:rsidRPr="00D06412">
        <w:rPr>
          <w:b/>
          <w:bCs/>
          <w:sz w:val="24"/>
          <w:szCs w:val="24"/>
        </w:rPr>
        <w:t>........................................................................................................ 6</w:t>
      </w:r>
    </w:p>
    <w:p w14:paraId="35356EFF" w14:textId="7F59DC62" w:rsidR="00D06412" w:rsidRPr="00D06412" w:rsidRDefault="00D06412" w:rsidP="004D6DD6">
      <w:pPr>
        <w:jc w:val="both"/>
        <w:rPr>
          <w:b/>
          <w:bCs/>
          <w:sz w:val="24"/>
          <w:szCs w:val="24"/>
        </w:rPr>
      </w:pPr>
      <w:r w:rsidRPr="00D06412">
        <w:rPr>
          <w:b/>
          <w:bCs/>
          <w:sz w:val="24"/>
          <w:szCs w:val="24"/>
        </w:rPr>
        <w:t>4.TRANSPORT......................................................................................................... 7</w:t>
      </w:r>
    </w:p>
    <w:p w14:paraId="5DF001D4" w14:textId="55322B5C" w:rsidR="00D06412" w:rsidRPr="00D06412" w:rsidRDefault="00D06412" w:rsidP="004D6DD6">
      <w:pPr>
        <w:jc w:val="both"/>
        <w:rPr>
          <w:b/>
          <w:bCs/>
          <w:sz w:val="24"/>
          <w:szCs w:val="24"/>
        </w:rPr>
      </w:pPr>
      <w:r w:rsidRPr="00D06412">
        <w:rPr>
          <w:b/>
          <w:bCs/>
          <w:sz w:val="24"/>
          <w:szCs w:val="24"/>
        </w:rPr>
        <w:t>5. WYKONANIE ROBÓT .......................................................................................... 7</w:t>
      </w:r>
    </w:p>
    <w:p w14:paraId="5B831002" w14:textId="6ACA939E" w:rsidR="00D06412" w:rsidRPr="00D06412" w:rsidRDefault="00D06412" w:rsidP="004D6DD6">
      <w:pPr>
        <w:jc w:val="both"/>
        <w:rPr>
          <w:b/>
          <w:bCs/>
          <w:sz w:val="24"/>
          <w:szCs w:val="24"/>
        </w:rPr>
      </w:pPr>
      <w:r w:rsidRPr="00D06412">
        <w:rPr>
          <w:b/>
          <w:bCs/>
          <w:sz w:val="24"/>
          <w:szCs w:val="24"/>
        </w:rPr>
        <w:t>6. KONTROLA JAKOŚCI ROBÓT ................................................................................ 7</w:t>
      </w:r>
    </w:p>
    <w:p w14:paraId="4E0A0F71" w14:textId="60D1DFA7" w:rsidR="00D06412" w:rsidRPr="00D06412" w:rsidRDefault="00D06412" w:rsidP="004D6DD6">
      <w:pPr>
        <w:jc w:val="both"/>
        <w:rPr>
          <w:b/>
          <w:bCs/>
          <w:sz w:val="24"/>
          <w:szCs w:val="24"/>
        </w:rPr>
      </w:pPr>
      <w:r w:rsidRPr="00D06412">
        <w:rPr>
          <w:b/>
          <w:bCs/>
          <w:sz w:val="24"/>
          <w:szCs w:val="24"/>
        </w:rPr>
        <w:t>7. OBMIAR ROBÓT ................................................................................................. 8</w:t>
      </w:r>
    </w:p>
    <w:p w14:paraId="72FF3F69" w14:textId="6164EA81" w:rsidR="00D06412" w:rsidRPr="00D06412" w:rsidRDefault="00D06412" w:rsidP="004D6DD6">
      <w:pPr>
        <w:jc w:val="both"/>
        <w:rPr>
          <w:b/>
          <w:bCs/>
          <w:sz w:val="24"/>
          <w:szCs w:val="24"/>
        </w:rPr>
      </w:pPr>
      <w:r w:rsidRPr="00D06412">
        <w:rPr>
          <w:b/>
          <w:bCs/>
          <w:sz w:val="24"/>
          <w:szCs w:val="24"/>
        </w:rPr>
        <w:t>8. ODBIÓR</w:t>
      </w:r>
      <w:r w:rsidR="00F76723">
        <w:rPr>
          <w:b/>
          <w:bCs/>
          <w:sz w:val="24"/>
          <w:szCs w:val="24"/>
        </w:rPr>
        <w:t xml:space="preserve"> </w:t>
      </w:r>
      <w:r w:rsidRPr="00D06412">
        <w:rPr>
          <w:b/>
          <w:bCs/>
          <w:sz w:val="24"/>
          <w:szCs w:val="24"/>
        </w:rPr>
        <w:t>ROBÓT................................................................................................... 8</w:t>
      </w:r>
    </w:p>
    <w:p w14:paraId="4530856C" w14:textId="101C3500" w:rsidR="00D06412" w:rsidRPr="00D06412" w:rsidRDefault="00D06412" w:rsidP="004D6DD6">
      <w:pPr>
        <w:jc w:val="both"/>
        <w:rPr>
          <w:b/>
          <w:bCs/>
          <w:sz w:val="24"/>
          <w:szCs w:val="24"/>
        </w:rPr>
      </w:pPr>
      <w:r w:rsidRPr="00D06412">
        <w:rPr>
          <w:b/>
          <w:bCs/>
          <w:sz w:val="24"/>
          <w:szCs w:val="24"/>
        </w:rPr>
        <w:t>9. PODSTAWA PŁATNOŚCI ...................................................................................... 9</w:t>
      </w:r>
    </w:p>
    <w:p w14:paraId="717B57D3" w14:textId="2529F23B" w:rsidR="00D06412" w:rsidRPr="00D06412" w:rsidRDefault="00D06412" w:rsidP="004D6DD6">
      <w:pPr>
        <w:jc w:val="both"/>
        <w:rPr>
          <w:b/>
          <w:bCs/>
          <w:sz w:val="24"/>
          <w:szCs w:val="24"/>
        </w:rPr>
      </w:pPr>
      <w:r w:rsidRPr="00D06412">
        <w:rPr>
          <w:b/>
          <w:bCs/>
          <w:sz w:val="24"/>
          <w:szCs w:val="24"/>
        </w:rPr>
        <w:t>10. WYMAGANIA SZCZEGÓŁOWE ......................................................................... 10</w:t>
      </w:r>
    </w:p>
    <w:p w14:paraId="4E0DFF8A" w14:textId="13458F78" w:rsidR="00D06412" w:rsidRDefault="00D06412" w:rsidP="004D6DD6">
      <w:pPr>
        <w:jc w:val="both"/>
        <w:rPr>
          <w:b/>
          <w:bCs/>
          <w:sz w:val="24"/>
          <w:szCs w:val="24"/>
        </w:rPr>
      </w:pPr>
      <w:r w:rsidRPr="00D06412">
        <w:rPr>
          <w:b/>
          <w:bCs/>
          <w:sz w:val="24"/>
          <w:szCs w:val="24"/>
        </w:rPr>
        <w:t>11. NORMY …………………</w:t>
      </w:r>
      <w:r w:rsidR="00F76723">
        <w:rPr>
          <w:b/>
          <w:bCs/>
          <w:sz w:val="24"/>
          <w:szCs w:val="24"/>
        </w:rPr>
        <w:t>………..</w:t>
      </w:r>
      <w:r w:rsidRPr="00D06412">
        <w:rPr>
          <w:b/>
          <w:bCs/>
          <w:sz w:val="24"/>
          <w:szCs w:val="24"/>
        </w:rPr>
        <w:t>…………………………………………………………………………</w:t>
      </w:r>
      <w:r w:rsidR="00F76723">
        <w:rPr>
          <w:b/>
          <w:bCs/>
          <w:sz w:val="24"/>
          <w:szCs w:val="24"/>
        </w:rPr>
        <w:t>.</w:t>
      </w:r>
      <w:r w:rsidR="00BF3453">
        <w:rPr>
          <w:b/>
          <w:bCs/>
          <w:sz w:val="24"/>
          <w:szCs w:val="24"/>
        </w:rPr>
        <w:t>.</w:t>
      </w:r>
      <w:r w:rsidRPr="00D06412">
        <w:rPr>
          <w:b/>
          <w:bCs/>
          <w:sz w:val="24"/>
          <w:szCs w:val="24"/>
        </w:rPr>
        <w:t>.12</w:t>
      </w:r>
    </w:p>
    <w:p w14:paraId="4D5BFA5C" w14:textId="77777777" w:rsidR="001E6240" w:rsidRDefault="001E6240" w:rsidP="004D6DD6">
      <w:pPr>
        <w:jc w:val="both"/>
        <w:rPr>
          <w:b/>
          <w:bCs/>
          <w:sz w:val="24"/>
          <w:szCs w:val="24"/>
        </w:rPr>
      </w:pPr>
    </w:p>
    <w:p w14:paraId="1354D64A" w14:textId="77777777" w:rsidR="001E6240" w:rsidRDefault="001E6240" w:rsidP="004D6DD6">
      <w:pPr>
        <w:jc w:val="both"/>
        <w:rPr>
          <w:b/>
          <w:bCs/>
          <w:sz w:val="24"/>
          <w:szCs w:val="24"/>
        </w:rPr>
      </w:pPr>
    </w:p>
    <w:p w14:paraId="7C6A2090" w14:textId="77777777" w:rsidR="001E6240" w:rsidRPr="001E6240" w:rsidRDefault="001E6240" w:rsidP="004D6DD6">
      <w:pPr>
        <w:jc w:val="both"/>
        <w:rPr>
          <w:b/>
          <w:bCs/>
          <w:sz w:val="24"/>
          <w:szCs w:val="24"/>
        </w:rPr>
      </w:pPr>
      <w:r w:rsidRPr="001E6240">
        <w:rPr>
          <w:b/>
          <w:bCs/>
          <w:sz w:val="24"/>
          <w:szCs w:val="24"/>
        </w:rPr>
        <w:t>NAJWAŻNIEJSZE OZNACZENIA I SKRÓTY</w:t>
      </w:r>
    </w:p>
    <w:p w14:paraId="0E703D0F" w14:textId="77777777" w:rsidR="001E6240" w:rsidRPr="001E6240" w:rsidRDefault="001E6240" w:rsidP="004D6DD6">
      <w:pPr>
        <w:jc w:val="both"/>
        <w:rPr>
          <w:sz w:val="24"/>
          <w:szCs w:val="24"/>
        </w:rPr>
      </w:pPr>
      <w:r w:rsidRPr="001E6240">
        <w:rPr>
          <w:sz w:val="24"/>
          <w:szCs w:val="24"/>
        </w:rPr>
        <w:t>OST - ogólna specyfikacja techniczna</w:t>
      </w:r>
    </w:p>
    <w:p w14:paraId="02E32EF6" w14:textId="77777777" w:rsidR="001E6240" w:rsidRPr="001E6240" w:rsidRDefault="001E6240" w:rsidP="004D6DD6">
      <w:pPr>
        <w:jc w:val="both"/>
        <w:rPr>
          <w:sz w:val="24"/>
          <w:szCs w:val="24"/>
        </w:rPr>
      </w:pPr>
      <w:r w:rsidRPr="001E6240">
        <w:rPr>
          <w:sz w:val="24"/>
          <w:szCs w:val="24"/>
        </w:rPr>
        <w:t>SST - szczegółowa specyfikacja techniczna</w:t>
      </w:r>
    </w:p>
    <w:p w14:paraId="76A52873" w14:textId="608D43EB" w:rsidR="001E6240" w:rsidRPr="001E6240" w:rsidRDefault="001E6240" w:rsidP="004D6DD6">
      <w:pPr>
        <w:jc w:val="both"/>
        <w:rPr>
          <w:sz w:val="24"/>
          <w:szCs w:val="24"/>
        </w:rPr>
      </w:pPr>
      <w:proofErr w:type="spellStart"/>
      <w:r w:rsidRPr="001E6240">
        <w:rPr>
          <w:sz w:val="24"/>
          <w:szCs w:val="24"/>
        </w:rPr>
        <w:t>IBDiM</w:t>
      </w:r>
      <w:proofErr w:type="spellEnd"/>
      <w:r w:rsidRPr="001E6240">
        <w:rPr>
          <w:sz w:val="24"/>
          <w:szCs w:val="24"/>
        </w:rPr>
        <w:t xml:space="preserve"> - Instytut Badawczy Dróg i Mostów</w:t>
      </w:r>
    </w:p>
    <w:p w14:paraId="26738330" w14:textId="77777777" w:rsidR="001E6240" w:rsidRDefault="001E6240" w:rsidP="004D6DD6">
      <w:pPr>
        <w:jc w:val="both"/>
        <w:rPr>
          <w:sz w:val="24"/>
          <w:szCs w:val="24"/>
        </w:rPr>
      </w:pPr>
    </w:p>
    <w:p w14:paraId="3E4BE66E" w14:textId="77777777" w:rsidR="001E6240" w:rsidRDefault="001E6240" w:rsidP="004D6DD6">
      <w:pPr>
        <w:jc w:val="both"/>
        <w:rPr>
          <w:sz w:val="24"/>
          <w:szCs w:val="24"/>
        </w:rPr>
      </w:pPr>
    </w:p>
    <w:p w14:paraId="588CC709" w14:textId="77777777" w:rsidR="001E6240" w:rsidRDefault="001E6240" w:rsidP="004D6DD6">
      <w:pPr>
        <w:jc w:val="both"/>
        <w:rPr>
          <w:sz w:val="24"/>
          <w:szCs w:val="24"/>
        </w:rPr>
      </w:pPr>
    </w:p>
    <w:p w14:paraId="7BE816A7" w14:textId="77777777" w:rsidR="001E6240" w:rsidRDefault="001E6240" w:rsidP="004D6DD6">
      <w:pPr>
        <w:jc w:val="both"/>
        <w:rPr>
          <w:sz w:val="24"/>
          <w:szCs w:val="24"/>
        </w:rPr>
      </w:pPr>
    </w:p>
    <w:p w14:paraId="2A311B8D" w14:textId="77777777" w:rsidR="001E6240" w:rsidRDefault="001E6240" w:rsidP="004D6DD6">
      <w:pPr>
        <w:jc w:val="both"/>
        <w:rPr>
          <w:sz w:val="24"/>
          <w:szCs w:val="24"/>
        </w:rPr>
      </w:pPr>
    </w:p>
    <w:p w14:paraId="0594571B" w14:textId="77777777" w:rsidR="001E6240" w:rsidRDefault="001E6240" w:rsidP="004D6DD6">
      <w:pPr>
        <w:jc w:val="both"/>
        <w:rPr>
          <w:sz w:val="24"/>
          <w:szCs w:val="24"/>
        </w:rPr>
      </w:pPr>
    </w:p>
    <w:p w14:paraId="38DBEF7B" w14:textId="77777777" w:rsidR="001E6240" w:rsidRDefault="001E6240" w:rsidP="004D6DD6">
      <w:pPr>
        <w:jc w:val="both"/>
        <w:rPr>
          <w:sz w:val="24"/>
          <w:szCs w:val="24"/>
        </w:rPr>
      </w:pPr>
    </w:p>
    <w:p w14:paraId="6D52EC3D" w14:textId="77777777" w:rsidR="001E6240" w:rsidRDefault="001E6240" w:rsidP="004D6DD6">
      <w:pPr>
        <w:jc w:val="both"/>
        <w:rPr>
          <w:sz w:val="24"/>
          <w:szCs w:val="24"/>
        </w:rPr>
      </w:pPr>
    </w:p>
    <w:p w14:paraId="5DD80154" w14:textId="77777777" w:rsidR="001E6240" w:rsidRDefault="001E6240" w:rsidP="004D6DD6">
      <w:pPr>
        <w:jc w:val="both"/>
        <w:rPr>
          <w:sz w:val="24"/>
          <w:szCs w:val="24"/>
        </w:rPr>
      </w:pPr>
    </w:p>
    <w:p w14:paraId="488B96AD" w14:textId="77777777" w:rsidR="001E6240" w:rsidRDefault="001E6240" w:rsidP="004D6DD6">
      <w:pPr>
        <w:jc w:val="both"/>
        <w:rPr>
          <w:sz w:val="24"/>
          <w:szCs w:val="24"/>
        </w:rPr>
      </w:pPr>
    </w:p>
    <w:p w14:paraId="79053A01" w14:textId="77777777" w:rsidR="001E6240" w:rsidRDefault="001E6240" w:rsidP="004D6DD6">
      <w:pPr>
        <w:spacing w:after="0"/>
        <w:jc w:val="both"/>
        <w:rPr>
          <w:sz w:val="24"/>
          <w:szCs w:val="24"/>
        </w:rPr>
      </w:pPr>
    </w:p>
    <w:p w14:paraId="4B38595E" w14:textId="77777777" w:rsidR="004D6DD6" w:rsidRDefault="004D6DD6" w:rsidP="004D6DD6">
      <w:pPr>
        <w:spacing w:after="0"/>
        <w:jc w:val="both"/>
        <w:rPr>
          <w:sz w:val="24"/>
          <w:szCs w:val="24"/>
        </w:rPr>
      </w:pPr>
    </w:p>
    <w:p w14:paraId="552BE565" w14:textId="2D00BD39" w:rsidR="001E6240" w:rsidRPr="001E6240" w:rsidRDefault="001E6240" w:rsidP="004D6DD6">
      <w:pPr>
        <w:pStyle w:val="Akapitzlist"/>
        <w:numPr>
          <w:ilvl w:val="0"/>
          <w:numId w:val="1"/>
        </w:numPr>
        <w:spacing w:after="0"/>
        <w:jc w:val="both"/>
        <w:rPr>
          <w:b/>
          <w:bCs/>
          <w:sz w:val="24"/>
          <w:szCs w:val="24"/>
        </w:rPr>
      </w:pPr>
      <w:r w:rsidRPr="001E6240">
        <w:rPr>
          <w:b/>
          <w:bCs/>
          <w:sz w:val="24"/>
          <w:szCs w:val="24"/>
        </w:rPr>
        <w:lastRenderedPageBreak/>
        <w:t>OGÓLNA SPECYFIKACJA TECHNICZNA</w:t>
      </w:r>
    </w:p>
    <w:p w14:paraId="0A1A461F" w14:textId="77777777" w:rsidR="001E6240" w:rsidRPr="001E6240" w:rsidRDefault="001E6240" w:rsidP="004D6DD6">
      <w:pPr>
        <w:pStyle w:val="Akapitzlist"/>
        <w:spacing w:after="0"/>
        <w:ind w:left="1080"/>
        <w:jc w:val="both"/>
        <w:rPr>
          <w:b/>
          <w:bCs/>
          <w:sz w:val="24"/>
          <w:szCs w:val="24"/>
        </w:rPr>
      </w:pPr>
    </w:p>
    <w:p w14:paraId="100C272A" w14:textId="77777777" w:rsidR="001E6240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1E6240">
        <w:rPr>
          <w:b/>
          <w:bCs/>
          <w:sz w:val="24"/>
          <w:szCs w:val="24"/>
        </w:rPr>
        <w:t>1.WYMAGANIA OGÓLNE</w:t>
      </w:r>
    </w:p>
    <w:p w14:paraId="63B6761B" w14:textId="77777777" w:rsidR="001E6240" w:rsidRPr="001E6240" w:rsidRDefault="001E6240" w:rsidP="004D6DD6">
      <w:pPr>
        <w:spacing w:after="0"/>
        <w:jc w:val="both"/>
        <w:rPr>
          <w:b/>
          <w:bCs/>
          <w:sz w:val="24"/>
          <w:szCs w:val="24"/>
        </w:rPr>
      </w:pPr>
    </w:p>
    <w:p w14:paraId="3D473712" w14:textId="77777777" w:rsidR="001E6240" w:rsidRPr="001E6240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1E6240">
        <w:rPr>
          <w:b/>
          <w:bCs/>
          <w:sz w:val="24"/>
          <w:szCs w:val="24"/>
        </w:rPr>
        <w:t>1.1. Przedmiot OST</w:t>
      </w:r>
    </w:p>
    <w:p w14:paraId="78BDBE05" w14:textId="28E92F3D" w:rsidR="001E6240" w:rsidRDefault="001E6240" w:rsidP="006E4434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Przedmiotem niniejszej ogólnej specyfikacji technicznej (OST) są wymagania dotyczące wykonania</w:t>
      </w:r>
      <w:r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i odbioru robót związanych z remontem cząstkowym nawierzchni bitumicznych.</w:t>
      </w:r>
    </w:p>
    <w:p w14:paraId="7D50F5D5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</w:p>
    <w:p w14:paraId="222FB071" w14:textId="77777777" w:rsidR="001E6240" w:rsidRPr="001E6240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1E6240">
        <w:rPr>
          <w:b/>
          <w:bCs/>
          <w:sz w:val="24"/>
          <w:szCs w:val="24"/>
        </w:rPr>
        <w:t>1.2. Zakres stosowania OST</w:t>
      </w:r>
    </w:p>
    <w:p w14:paraId="7E5B3130" w14:textId="3061ECCF" w:rsidR="001E6240" w:rsidRDefault="001E6240" w:rsidP="006E4434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Ogólna specyfikacja techniczna stanowi obowiązującą podstawę opracowania dokumentów</w:t>
      </w:r>
      <w:r w:rsidR="006E4434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przetargowych i kontraktowych przy zlecaniu i realizacji robót na drogach gminnych.</w:t>
      </w:r>
      <w:r w:rsidR="006E4434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Zaleca się wykorzystanie OST przy zlecaniu robót na drogach gminnych.</w:t>
      </w:r>
    </w:p>
    <w:p w14:paraId="1A4C1BEE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</w:p>
    <w:p w14:paraId="0B7B01B7" w14:textId="77777777" w:rsidR="001E6240" w:rsidRPr="001E6240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1E6240">
        <w:rPr>
          <w:b/>
          <w:bCs/>
          <w:sz w:val="24"/>
          <w:szCs w:val="24"/>
        </w:rPr>
        <w:t>1.3. Zakres robót objętych OST</w:t>
      </w:r>
    </w:p>
    <w:p w14:paraId="1274ACB9" w14:textId="1781AF21" w:rsidR="001E6240" w:rsidRDefault="001E6240" w:rsidP="006E4434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Ustalenia zawarte w niniejszej specyfikacji dotyczą zasad prowadzenia robót związanych</w:t>
      </w:r>
      <w:r w:rsidR="006E4434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z wykonaniem i odbiorem remontu cząstkowego nawierzchni bitumicznych, wszystkich typów</w:t>
      </w:r>
      <w:r w:rsidR="006E4434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i rodzajów i obejmują: naprawę wybojów i obłamanych krawędzi, uszczelnienie pojedynczych pęknięć</w:t>
      </w:r>
      <w:r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i wypełnienie ubytków.</w:t>
      </w:r>
    </w:p>
    <w:p w14:paraId="4D3523E2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</w:p>
    <w:p w14:paraId="2112E577" w14:textId="77777777" w:rsidR="001E6240" w:rsidRPr="001E6240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1E6240">
        <w:rPr>
          <w:b/>
          <w:bCs/>
          <w:sz w:val="24"/>
          <w:szCs w:val="24"/>
        </w:rPr>
        <w:t>1.4. Określenia podstawowe</w:t>
      </w:r>
    </w:p>
    <w:p w14:paraId="6CF9B8CE" w14:textId="77777777" w:rsidR="001E6240" w:rsidRPr="001E6240" w:rsidRDefault="001E6240" w:rsidP="006E4434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Użyte w OST wymienione poniżej określenia należy rozumieć w każdym przypadku następująco:</w:t>
      </w:r>
    </w:p>
    <w:p w14:paraId="74C14B2C" w14:textId="5F3F58A2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1.4.1. Remont cząstkowy nawierzchni - zespół zabiegów technicznych, wykonywanych na bieżąco, związanych</w:t>
      </w:r>
      <w:r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z usuwaniem uszkodzeń nawierzchni zagrażających bezpieczeństwu ruchu, jak również zabiegi obejmujące</w:t>
      </w:r>
      <w:r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małe powierzchnie, hamujące proces powiększania się powstałych uszkodzeń.</w:t>
      </w:r>
      <w:r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Pojęcie „remont cząstkowy nawierzchni” mieści się w ogólnym pojęciu „utrzymanie nawierzchni”, a to</w:t>
      </w:r>
      <w:r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z kolei jest objęte ogólniejszym pojęciem „utrzymanie dróg”.</w:t>
      </w:r>
    </w:p>
    <w:p w14:paraId="2C9218E2" w14:textId="30D2BC0F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1.4.2. Ubytek - wykruszenie materiału mineralno-bitumicznego na głębokość nie większą niż grubość warstwy</w:t>
      </w:r>
      <w:r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ścieralnej.</w:t>
      </w:r>
    </w:p>
    <w:p w14:paraId="284B1591" w14:textId="585B3E48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1.4.3. Wybój - wykruszenie materiału mineralno-bitumicznego na głębokość większą niż grubość warstwy</w:t>
      </w:r>
      <w:r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ścieralnej.</w:t>
      </w:r>
    </w:p>
    <w:p w14:paraId="49E2A0D4" w14:textId="01B2F3E2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1.4.4. Konfekcjonowana mieszanka mineralno-emulsyjna - mieszanka drobnoziarnistego kruszywa (od 0 do 1</w:t>
      </w:r>
      <w:r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mm, od 0 do 2 mm lub od 0 do 4 mm) o dobranym uziarnieniu z anionową lub kationową emulsją asfaltową</w:t>
      </w:r>
      <w:r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 xml:space="preserve">modyfikowaną odpowiednimi dodatkami. </w:t>
      </w:r>
    </w:p>
    <w:p w14:paraId="7E9FD60A" w14:textId="437F3221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1.4.5. Mieszanka mineralno-asfaltowa do wypełnienia porów - mieszanka drobnoziarnistego kruszywa (od 0 do</w:t>
      </w:r>
      <w:r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 xml:space="preserve">1 mm) o dobranym uziarnieniu z modyfikowanym asfaltem upłynnionym </w:t>
      </w:r>
      <w:r w:rsidRPr="001E6240">
        <w:rPr>
          <w:sz w:val="24"/>
          <w:szCs w:val="24"/>
        </w:rPr>
        <w:t>szybko odparowującym</w:t>
      </w:r>
      <w:r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rozpuszczalnikiem. Służy do powierzchniowego uszczelniania porowatych warstw ścieralnych nawierzchni</w:t>
      </w:r>
      <w:r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 xml:space="preserve">bitumicznych. </w:t>
      </w:r>
    </w:p>
    <w:p w14:paraId="4C72866B" w14:textId="1E7E5C76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1.4.6. Asfalt lany (AL) – wbudowana mieszanka mineralno-asfaltowa o dużej zawartości wypełniacza,</w:t>
      </w:r>
      <w:r w:rsidR="002178D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wytworzona w otaczarce lub kotle transportowo-produkcyjnym, niewymagająca zagęszczenia</w:t>
      </w:r>
      <w:r w:rsidR="002178D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 czasie wbudowywania.</w:t>
      </w:r>
    </w:p>
    <w:p w14:paraId="609B8612" w14:textId="77777777" w:rsid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1.4.7. Asfalt „na zimno” - mieszanki mineralno-asfaltowe o długim okresie składowania (workowane).</w:t>
      </w:r>
    </w:p>
    <w:p w14:paraId="5921FD00" w14:textId="77777777" w:rsidR="002178D6" w:rsidRPr="001E6240" w:rsidRDefault="002178D6" w:rsidP="004D6DD6">
      <w:pPr>
        <w:spacing w:after="0"/>
        <w:jc w:val="both"/>
        <w:rPr>
          <w:sz w:val="24"/>
          <w:szCs w:val="24"/>
        </w:rPr>
      </w:pPr>
    </w:p>
    <w:p w14:paraId="49733A27" w14:textId="77777777" w:rsidR="001E6240" w:rsidRPr="002178D6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2178D6">
        <w:rPr>
          <w:b/>
          <w:bCs/>
          <w:sz w:val="24"/>
          <w:szCs w:val="24"/>
        </w:rPr>
        <w:lastRenderedPageBreak/>
        <w:t>1.5. Ogólne wymagania dotyczące robót</w:t>
      </w:r>
    </w:p>
    <w:p w14:paraId="6B1736E2" w14:textId="65284D11" w:rsid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jest odpowiedzialny za jakość wykonanych robót, bezpieczeństwo wszelkich czynności na</w:t>
      </w:r>
      <w:r w:rsidR="002178D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terenie objętym pracami, metody użyte przy utrzymaniu, konserwacji oraz za ich zgodność z dokumentacją</w:t>
      </w:r>
      <w:r w:rsidR="002178D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 xml:space="preserve">projektową, (jeżeli takowa jest udostępniona Wykonawcy), SST </w:t>
      </w:r>
      <w:r w:rsidR="006E4434">
        <w:rPr>
          <w:sz w:val="24"/>
          <w:szCs w:val="24"/>
        </w:rPr>
        <w:br/>
      </w:r>
      <w:r w:rsidRPr="001E6240">
        <w:rPr>
          <w:sz w:val="24"/>
          <w:szCs w:val="24"/>
        </w:rPr>
        <w:t>i poleceniami przedstawiciela Zamawiającego.</w:t>
      </w:r>
    </w:p>
    <w:p w14:paraId="657C68C8" w14:textId="77777777" w:rsidR="002178D6" w:rsidRPr="001E6240" w:rsidRDefault="002178D6" w:rsidP="004D6DD6">
      <w:pPr>
        <w:spacing w:after="0"/>
        <w:jc w:val="both"/>
        <w:rPr>
          <w:sz w:val="24"/>
          <w:szCs w:val="24"/>
        </w:rPr>
      </w:pPr>
    </w:p>
    <w:p w14:paraId="74A178C8" w14:textId="77777777" w:rsidR="001E6240" w:rsidRPr="002178D6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2178D6">
        <w:rPr>
          <w:b/>
          <w:bCs/>
          <w:sz w:val="24"/>
          <w:szCs w:val="24"/>
        </w:rPr>
        <w:t>1.5.1. Zgodność robót z OST i SST</w:t>
      </w:r>
    </w:p>
    <w:p w14:paraId="71A37415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Wszystkie wykonane roboty i dostarczone materiały będą zgodne z OST i SST.</w:t>
      </w:r>
    </w:p>
    <w:p w14:paraId="5FF5C2B4" w14:textId="56217B56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Dane określone w OST i SST będą uważane za wartości docelowe, od których dopuszczalne są odchylenia</w:t>
      </w:r>
      <w:r w:rsidR="002178D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 xml:space="preserve">w ramach określonego przedziału tolerancji. Cechy materiałów </w:t>
      </w:r>
      <w:r w:rsidR="006E4434">
        <w:rPr>
          <w:sz w:val="24"/>
          <w:szCs w:val="24"/>
        </w:rPr>
        <w:br/>
      </w:r>
      <w:r w:rsidRPr="001E6240">
        <w:rPr>
          <w:sz w:val="24"/>
          <w:szCs w:val="24"/>
        </w:rPr>
        <w:t>i elementów</w:t>
      </w:r>
      <w:r w:rsidR="002178D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budowli muszą wykazywać</w:t>
      </w:r>
      <w:r w:rsidR="002178D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zgodność z określonymi wymaganiami, a rozrzuty tych cech nie mogą przekraczać dopuszczalnego przedziału</w:t>
      </w:r>
      <w:r w:rsidR="002178D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tolerancji.</w:t>
      </w:r>
    </w:p>
    <w:p w14:paraId="236D1971" w14:textId="4EBE3C55" w:rsid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 przypadku, gdy materiały lub roboty nie będą w pełni zgodne z OST oraz SST i wpłynie to na</w:t>
      </w:r>
      <w:r w:rsidR="002178D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niezadowalającą jakość elementu budowli, to takie materiały zostaną zastąpione innymi,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a elementy budowli rozebrane i wykonane ponownie na koszt Wykonawcy.</w:t>
      </w:r>
    </w:p>
    <w:p w14:paraId="39F67E93" w14:textId="77777777" w:rsidR="002178D6" w:rsidRPr="001E6240" w:rsidRDefault="002178D6" w:rsidP="004D6DD6">
      <w:pPr>
        <w:spacing w:after="0"/>
        <w:jc w:val="both"/>
        <w:rPr>
          <w:sz w:val="24"/>
          <w:szCs w:val="24"/>
        </w:rPr>
      </w:pPr>
    </w:p>
    <w:p w14:paraId="2B75D619" w14:textId="77777777" w:rsidR="001E6240" w:rsidRPr="002178D6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2178D6">
        <w:rPr>
          <w:b/>
          <w:bCs/>
          <w:sz w:val="24"/>
          <w:szCs w:val="24"/>
        </w:rPr>
        <w:t>1.5.2. Zabezpieczenie terenu robót remontowych</w:t>
      </w:r>
    </w:p>
    <w:p w14:paraId="62A352F3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Roboty remontowe, konserwacyjne i porządkowe („pod ruchem”)</w:t>
      </w:r>
    </w:p>
    <w:p w14:paraId="64FDB376" w14:textId="44729DBC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jest zobowiązany do utrzymania ruchu publicznego oraz utrzymania istniejących obiektów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(jezdnie, ścieżki rowerowe, ciągi piesze, znaki drogowe, bariery ochronne, urządzenia odwodnienia itp.) na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terenie budowy, w okresie trwania realizacji kontraktu, aż do zakończenia i odbioru ostatecznego robót.</w:t>
      </w:r>
    </w:p>
    <w:p w14:paraId="436E4978" w14:textId="0B8923E5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 czasie wykonywania robót Wykonawca dostarczy, zainstaluje i będzie obsługiwał wszystkie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tymczasowe urządzenia zabezpieczające takie jak: zapory, światła ostrzegawcze, sygnały, itp., zapewniając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 ten sposób bezpieczeństwo pojazdów i pieszych.</w:t>
      </w:r>
    </w:p>
    <w:p w14:paraId="6205139A" w14:textId="05C32D3C" w:rsidR="001E6240" w:rsidRPr="001E6240" w:rsidRDefault="001E6240" w:rsidP="00D570F8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zapewni stałe warunki widoczności w dzień i w nocy tych zapór i znaków, dla których jest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to nieodzowne ze względów bezpieczeństwa.</w:t>
      </w:r>
      <w:r w:rsidR="00D570F8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Wszystkie znaki, zapory i inne urządzenia zabezpieczające będą akceptowane przez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przedstawiciela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Zamawiającego.</w:t>
      </w:r>
    </w:p>
    <w:p w14:paraId="2F09ED73" w14:textId="323FA50D" w:rsid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Koszt zabezpieczenia terenu objętego pracami remontowymi nie podlega odrębnej zapłacie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i przyjmuje się, że jest włączony w cenę kontraktową.</w:t>
      </w:r>
    </w:p>
    <w:p w14:paraId="2BA2C55C" w14:textId="77777777" w:rsidR="00940BD3" w:rsidRPr="001E6240" w:rsidRDefault="00940BD3" w:rsidP="004D6DD6">
      <w:pPr>
        <w:spacing w:after="0"/>
        <w:ind w:firstLine="708"/>
        <w:jc w:val="both"/>
        <w:rPr>
          <w:sz w:val="24"/>
          <w:szCs w:val="24"/>
        </w:rPr>
      </w:pPr>
    </w:p>
    <w:p w14:paraId="2AE72DB8" w14:textId="77777777" w:rsidR="001E6240" w:rsidRPr="00940BD3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940BD3">
        <w:rPr>
          <w:b/>
          <w:bCs/>
          <w:sz w:val="24"/>
          <w:szCs w:val="24"/>
        </w:rPr>
        <w:t>1.5.3. Ochrona środowiska w czasie wykonywania robót remontowych</w:t>
      </w:r>
    </w:p>
    <w:p w14:paraId="6557D63D" w14:textId="4C54FC81" w:rsid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ma obowiązek znać i stosować w czasie prowadzenia robót wszelkie przepisy dotyczące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ochrony środowiska naturalnego.</w:t>
      </w:r>
    </w:p>
    <w:p w14:paraId="6BF12E64" w14:textId="77777777" w:rsidR="00940BD3" w:rsidRPr="001E6240" w:rsidRDefault="00940BD3" w:rsidP="004D6DD6">
      <w:pPr>
        <w:spacing w:after="0"/>
        <w:ind w:firstLine="708"/>
        <w:jc w:val="both"/>
        <w:rPr>
          <w:sz w:val="24"/>
          <w:szCs w:val="24"/>
        </w:rPr>
      </w:pPr>
    </w:p>
    <w:p w14:paraId="75C2D241" w14:textId="77777777" w:rsidR="001E6240" w:rsidRPr="00940BD3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940BD3">
        <w:rPr>
          <w:b/>
          <w:bCs/>
          <w:sz w:val="24"/>
          <w:szCs w:val="24"/>
        </w:rPr>
        <w:t>1.5.4. Ochrona przeciwpożarowa</w:t>
      </w:r>
    </w:p>
    <w:p w14:paraId="4E08EE44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będzie przestrzegać przepisów ochrony przeciwpożarowej.</w:t>
      </w:r>
    </w:p>
    <w:p w14:paraId="4BDAAFFF" w14:textId="397A8605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będzie utrzymywać, wymagany na podstawie odpowiednich przepisów sprawny sprzęt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przeciwpożarowy w maszynach i pojazdach.</w:t>
      </w:r>
    </w:p>
    <w:p w14:paraId="1F9EA953" w14:textId="77777777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Materiały łatwopalne będą składowane w sposób zgodny z odpowiednimi przepisami</w:t>
      </w:r>
    </w:p>
    <w:p w14:paraId="24D286E8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i zabezpieczone przed dostępem osób trzecich.</w:t>
      </w:r>
    </w:p>
    <w:p w14:paraId="5ACC2CCC" w14:textId="04976214" w:rsid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będzie odpowiedzialny za wszelkie straty spowodowane pożarem wywołanym jako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rezultat realizacji robót albo przez personel Wykonawcy.</w:t>
      </w:r>
    </w:p>
    <w:p w14:paraId="3E7C5DD8" w14:textId="77777777" w:rsidR="00940BD3" w:rsidRPr="001E6240" w:rsidRDefault="00940BD3" w:rsidP="004D6DD6">
      <w:pPr>
        <w:spacing w:after="0"/>
        <w:ind w:firstLine="708"/>
        <w:jc w:val="both"/>
        <w:rPr>
          <w:sz w:val="24"/>
          <w:szCs w:val="24"/>
        </w:rPr>
      </w:pPr>
    </w:p>
    <w:p w14:paraId="65DF7A14" w14:textId="77777777" w:rsidR="001E6240" w:rsidRPr="00940BD3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940BD3">
        <w:rPr>
          <w:b/>
          <w:bCs/>
          <w:sz w:val="24"/>
          <w:szCs w:val="24"/>
        </w:rPr>
        <w:lastRenderedPageBreak/>
        <w:t>1.5.5. Materiały szkodliwe dla otoczenia</w:t>
      </w:r>
    </w:p>
    <w:p w14:paraId="0C2CEC6B" w14:textId="38C28982" w:rsidR="001E6240" w:rsidRPr="001E6240" w:rsidRDefault="001E6240" w:rsidP="00D570F8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Materiały, które w sposób trwały są szkodliwe dla otoczenia, nie będą dopuszczone do użycia.</w:t>
      </w:r>
      <w:r w:rsidR="00D570F8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 xml:space="preserve">Nie dopuszcza się użycia materiałów wywołujących szkodliwe promieniowanie </w:t>
      </w:r>
      <w:r w:rsidR="00D570F8">
        <w:rPr>
          <w:sz w:val="24"/>
          <w:szCs w:val="24"/>
        </w:rPr>
        <w:br/>
      </w:r>
      <w:r w:rsidRPr="001E6240">
        <w:rPr>
          <w:sz w:val="24"/>
          <w:szCs w:val="24"/>
        </w:rPr>
        <w:t>o stężeniu większym od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dopuszczalnego, określonego odpowiednimi przepisami.</w:t>
      </w:r>
    </w:p>
    <w:p w14:paraId="21F6445B" w14:textId="50F72B4C" w:rsid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Wszelkie materiały odpadowe użyte do robót będą miały aprobatę techniczną wydaną przez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uprawnioną jednostkę, jednoznacznie określającą brak szkodliwego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oddziaływania tych materiałów na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środowisko.</w:t>
      </w:r>
    </w:p>
    <w:p w14:paraId="2D03A260" w14:textId="77777777" w:rsidR="00940BD3" w:rsidRPr="001E6240" w:rsidRDefault="00940BD3" w:rsidP="004D6DD6">
      <w:pPr>
        <w:spacing w:after="0"/>
        <w:ind w:firstLine="708"/>
        <w:jc w:val="both"/>
        <w:rPr>
          <w:sz w:val="24"/>
          <w:szCs w:val="24"/>
        </w:rPr>
      </w:pPr>
    </w:p>
    <w:p w14:paraId="7FA928BA" w14:textId="77777777" w:rsidR="001E6240" w:rsidRPr="00940BD3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940BD3">
        <w:rPr>
          <w:b/>
          <w:bCs/>
          <w:sz w:val="24"/>
          <w:szCs w:val="24"/>
        </w:rPr>
        <w:t>1.5.6. Bezpieczeństwo i higiena pracy</w:t>
      </w:r>
    </w:p>
    <w:p w14:paraId="0064A975" w14:textId="5FF6C3DB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Podczas realizacji robót Wykonawca będzie przestrzegać przepisów dotyczących bezpieczeństwa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i higieny pracy.</w:t>
      </w:r>
    </w:p>
    <w:p w14:paraId="1EFD03B9" w14:textId="65307459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 szczególności Wykonawca ma obowiązek zadbać, aby personel nie wykonywał pracy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 warunkach niebezpiecznych, szkodliwych dla zdrowia oraz niespełniających odpowiednich wymagań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sanitarnych.</w:t>
      </w:r>
    </w:p>
    <w:p w14:paraId="676DA431" w14:textId="5E518B00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zapewni i będzie utrzymywał wszelkie urządzenia zabezpieczające, socjalne oraz sprzęt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i odpowiednią odzież dla ochrony życia i zdrowia osób zatrudnionych na budowie oraz dla zapewnienia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bezpieczeństwa publicznego.</w:t>
      </w:r>
    </w:p>
    <w:p w14:paraId="7934D956" w14:textId="52A3C8E0" w:rsid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Uznaje się, że wszelkie koszty związane z wypełnieniem wymagań określonych powyżej nie podlegają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odrębnej zapłacie i są uwzględnione w cenie kontraktowej.</w:t>
      </w:r>
    </w:p>
    <w:p w14:paraId="628188C2" w14:textId="77777777" w:rsidR="00940BD3" w:rsidRPr="001E6240" w:rsidRDefault="00940BD3" w:rsidP="004D6DD6">
      <w:pPr>
        <w:spacing w:after="0"/>
        <w:ind w:firstLine="708"/>
        <w:jc w:val="both"/>
        <w:rPr>
          <w:sz w:val="24"/>
          <w:szCs w:val="24"/>
        </w:rPr>
      </w:pPr>
    </w:p>
    <w:p w14:paraId="7B82A137" w14:textId="77777777" w:rsidR="001E6240" w:rsidRPr="00940BD3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940BD3">
        <w:rPr>
          <w:b/>
          <w:bCs/>
          <w:sz w:val="24"/>
          <w:szCs w:val="24"/>
        </w:rPr>
        <w:t>1.5.7. Ochrona i utrzymanie robót</w:t>
      </w:r>
    </w:p>
    <w:p w14:paraId="2DAA10BB" w14:textId="6F9E2C6D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będzie odpowiadał za ochronę robót i za wszelkie materiały oraz urządzenia używane do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robót od daty rozpoczęcia do daty wydania potwierdzenia zakończenia robót przez przedstawiciela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Zamawiającego.</w:t>
      </w:r>
    </w:p>
    <w:p w14:paraId="609415EC" w14:textId="4B454FB6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będzie utrzymywać roboty do czasu odbioru ostatecznego. Utrzymanie powinno być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prowadzone w taki sposób, aby budowla drogowa lub jej elementy były w zadowalającym stanie przez cały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czas, do momentu odbioru ostatecznego.</w:t>
      </w:r>
    </w:p>
    <w:p w14:paraId="3CB7AC17" w14:textId="50181B7E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Jeśli Wykonawca w jakimkolwiek czasie zaniedba utrzymanie, to na polecenie przedstawiciela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Zamawiającego powinien rozpocząć roboty remontowe nie później niż w 24 godziny po otrzymaniu tego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polecenia.</w:t>
      </w:r>
    </w:p>
    <w:p w14:paraId="7DE50ABD" w14:textId="77777777" w:rsidR="00940BD3" w:rsidRDefault="00940BD3" w:rsidP="004D6DD6">
      <w:pPr>
        <w:spacing w:after="0"/>
        <w:jc w:val="both"/>
        <w:rPr>
          <w:sz w:val="24"/>
          <w:szCs w:val="24"/>
        </w:rPr>
      </w:pPr>
    </w:p>
    <w:p w14:paraId="745A84C4" w14:textId="47E38152" w:rsidR="001E6240" w:rsidRPr="00940BD3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940BD3">
        <w:rPr>
          <w:b/>
          <w:bCs/>
          <w:sz w:val="24"/>
          <w:szCs w:val="24"/>
        </w:rPr>
        <w:t>1.5.8. Stosowanie się do prawa i innych przepisów</w:t>
      </w:r>
    </w:p>
    <w:p w14:paraId="11FFEB19" w14:textId="15EA2B45" w:rsid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zobowiązany jest znać wszystkie zarządzenia wydane przez władze centralne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i miejscowe oraz inne przepisy, regulaminy i wytyczne, które są w jakikolwiek sposób związane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z wykonywanymi pracami remontowymi i będzie w pełni odpowiedzialny za przestrzeganie tych postanowień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podczas prowadzenia robót.</w:t>
      </w:r>
    </w:p>
    <w:p w14:paraId="776E06FF" w14:textId="77777777" w:rsidR="00940BD3" w:rsidRPr="001E6240" w:rsidRDefault="00940BD3" w:rsidP="00EF059A">
      <w:pPr>
        <w:spacing w:after="0"/>
        <w:jc w:val="both"/>
        <w:rPr>
          <w:sz w:val="24"/>
          <w:szCs w:val="24"/>
        </w:rPr>
      </w:pPr>
    </w:p>
    <w:p w14:paraId="21EAE45E" w14:textId="77777777" w:rsidR="001E6240" w:rsidRPr="00940BD3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940BD3">
        <w:rPr>
          <w:b/>
          <w:bCs/>
          <w:sz w:val="24"/>
          <w:szCs w:val="24"/>
        </w:rPr>
        <w:t>1.5.9. Równoważność norm i zbiorów przepisów prawnych</w:t>
      </w:r>
    </w:p>
    <w:p w14:paraId="561A0AD4" w14:textId="0D0D5ED1" w:rsid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Gdziekolwiek w dokumentach kontraktowych powołane są konkretne normy i przepisy, które spełniać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mają materiały, sprzęt i inne towary oraz wykonane i zbadane roboty, będą obowiązywać postanowienia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najnowszego wydania lub poprawionego wydania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powołanych norm i przepisów o ile w warunkach kontraktu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nie postanowiono inaczej. W przypadku, gdy powołane normy i przepisy są państwowe lub odnoszą się do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konkretnego kraju lub regionu, mogą być również stosowane inne odpowiednie normy zapewniające równy lub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 xml:space="preserve">wyższy </w:t>
      </w:r>
      <w:r w:rsidRPr="001E6240">
        <w:rPr>
          <w:sz w:val="24"/>
          <w:szCs w:val="24"/>
        </w:rPr>
        <w:lastRenderedPageBreak/>
        <w:t xml:space="preserve">poziom wykonania niż powołane normy lub przepisy, pod warunkiem ich sprawdzenia </w:t>
      </w:r>
      <w:r w:rsidR="00EF059A">
        <w:rPr>
          <w:sz w:val="24"/>
          <w:szCs w:val="24"/>
        </w:rPr>
        <w:br/>
      </w:r>
      <w:r w:rsidRPr="001E6240">
        <w:rPr>
          <w:sz w:val="24"/>
          <w:szCs w:val="24"/>
        </w:rPr>
        <w:t>i pisemnego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zatwierdzenia przez przedstawiciela Zamawiającego. Różnice pomiędzy powołanymi normami a ich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proponowanymi zamiennikami muszą być dokładnie opisane przez Wykonawcę i przedłożone</w:t>
      </w:r>
      <w:r w:rsidR="00940BD3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przedstawicielowi Zamawiającego do zatwierdzenia.</w:t>
      </w:r>
    </w:p>
    <w:p w14:paraId="4BA51148" w14:textId="77777777" w:rsidR="00940BD3" w:rsidRPr="001E6240" w:rsidRDefault="00940BD3" w:rsidP="004D6DD6">
      <w:pPr>
        <w:spacing w:after="0"/>
        <w:ind w:firstLine="708"/>
        <w:jc w:val="both"/>
        <w:rPr>
          <w:sz w:val="24"/>
          <w:szCs w:val="24"/>
        </w:rPr>
      </w:pPr>
    </w:p>
    <w:p w14:paraId="401E401B" w14:textId="77777777" w:rsidR="001E6240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940BD3">
        <w:rPr>
          <w:b/>
          <w:bCs/>
          <w:sz w:val="24"/>
          <w:szCs w:val="24"/>
        </w:rPr>
        <w:t>2. MATERIAŁY</w:t>
      </w:r>
    </w:p>
    <w:p w14:paraId="7BC28198" w14:textId="77777777" w:rsidR="002E7832" w:rsidRPr="00940BD3" w:rsidRDefault="002E7832" w:rsidP="004D6DD6">
      <w:pPr>
        <w:spacing w:after="0"/>
        <w:jc w:val="both"/>
        <w:rPr>
          <w:b/>
          <w:bCs/>
          <w:sz w:val="24"/>
          <w:szCs w:val="24"/>
        </w:rPr>
      </w:pPr>
    </w:p>
    <w:p w14:paraId="638E2486" w14:textId="77777777" w:rsidR="001E6240" w:rsidRPr="002E7832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2E7832">
        <w:rPr>
          <w:b/>
          <w:bCs/>
          <w:sz w:val="24"/>
          <w:szCs w:val="24"/>
        </w:rPr>
        <w:t>2.1 Rodzaje materiałów do wykonywania cząstkowych remontów nawierzchni bitumicznych</w:t>
      </w:r>
    </w:p>
    <w:p w14:paraId="50F575D9" w14:textId="3F1DDB3D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Technologie usuwania uszkodzeń nawierzchni i materiały użyte do tego celu powinny być</w:t>
      </w:r>
      <w:r w:rsidR="002E7832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dostosowane do rodzaju i wielkości uszkodzenia</w:t>
      </w:r>
      <w:r w:rsidR="002E7832">
        <w:rPr>
          <w:sz w:val="24"/>
          <w:szCs w:val="24"/>
        </w:rPr>
        <w:t>.</w:t>
      </w:r>
    </w:p>
    <w:p w14:paraId="4CDA36B0" w14:textId="335CB07E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Głębokie powierzchniowe uszkodzenia nawierzchni (ubytki i wyboje) oraz uszkodzenia krawędzi jezdni</w:t>
      </w:r>
      <w:r w:rsidR="002E7832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(obłamania) należy naprawiać:</w:t>
      </w:r>
    </w:p>
    <w:p w14:paraId="6A70CC16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- mieszankami mineralno-asfaltowymi wytwarzanymi i wbudowywanymi „na gorąco”,</w:t>
      </w:r>
    </w:p>
    <w:p w14:paraId="04525325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- techniką sprysku lepiszczem i posypania grysem o odpowiednim uziarnieniu (zasada jak przy</w:t>
      </w:r>
    </w:p>
    <w:p w14:paraId="654C5C2D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powierzchniowym utrwaleniu),</w:t>
      </w:r>
    </w:p>
    <w:p w14:paraId="67A24B99" w14:textId="3C20C359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- przy użyciu specjalnych maszyn (remonterów), które wrzucają pod ciśnieniem mieszankę grysu</w:t>
      </w:r>
      <w:r w:rsidR="002E7832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i emulsji asfaltowej bezpośrednio do naprawianego wyboju.</w:t>
      </w:r>
    </w:p>
    <w:p w14:paraId="376D0B6B" w14:textId="77777777" w:rsidR="002E7832" w:rsidRDefault="002E7832" w:rsidP="004D6DD6">
      <w:pPr>
        <w:spacing w:after="0"/>
        <w:jc w:val="both"/>
        <w:rPr>
          <w:sz w:val="24"/>
          <w:szCs w:val="24"/>
        </w:rPr>
      </w:pPr>
    </w:p>
    <w:p w14:paraId="59A5581D" w14:textId="4FF2F9FC" w:rsidR="001E6240" w:rsidRPr="002E7832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2E7832">
        <w:rPr>
          <w:b/>
          <w:bCs/>
          <w:sz w:val="24"/>
          <w:szCs w:val="24"/>
        </w:rPr>
        <w:t>2.1.1.Kruszywo</w:t>
      </w:r>
    </w:p>
    <w:p w14:paraId="37323EC1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Do remontu cząstkowego nawierzchni bitumicznych należy stosować grysy odpowiadające</w:t>
      </w:r>
    </w:p>
    <w:p w14:paraId="1D9E535F" w14:textId="77777777" w:rsid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wymaganiom podanym w PN-B-11112:1996 [1].</w:t>
      </w:r>
    </w:p>
    <w:p w14:paraId="78539BC5" w14:textId="77777777" w:rsidR="002E7832" w:rsidRPr="001E6240" w:rsidRDefault="002E7832" w:rsidP="004D6DD6">
      <w:pPr>
        <w:spacing w:after="0"/>
        <w:jc w:val="both"/>
        <w:rPr>
          <w:sz w:val="24"/>
          <w:szCs w:val="24"/>
        </w:rPr>
      </w:pPr>
    </w:p>
    <w:p w14:paraId="5DF13482" w14:textId="77777777" w:rsidR="001E6240" w:rsidRPr="002E7832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2E7832">
        <w:rPr>
          <w:b/>
          <w:bCs/>
          <w:sz w:val="24"/>
          <w:szCs w:val="24"/>
        </w:rPr>
        <w:t>2.1.2. Lepiszcze</w:t>
      </w:r>
    </w:p>
    <w:p w14:paraId="7E6F46DC" w14:textId="01E2ED92" w:rsid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Do remontu cząstkowego nawierzchni bitumicznych należy stosować kationowe emulsje asfaltowe</w:t>
      </w:r>
      <w:r w:rsidR="002E7832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niemodyfikowane szybkorozpadowe klasy K1-50, K1-60, K1-65, K1-70 odpowiadające wymaganiom podanym</w:t>
      </w:r>
      <w:r w:rsidR="002E7832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 EmA-99 [3]. Przy remoncie cząstkowym nawierzchni obciążonych ruchem większym od średniego należy</w:t>
      </w:r>
      <w:r w:rsidR="002E7832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stosować kationowe emulsje asfaltowe modyfikowane szybkorozpadowe klasy K1-65 MP, K1-70 MP wg EmA-99</w:t>
      </w:r>
      <w:r w:rsidR="002E7832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[3].</w:t>
      </w:r>
      <w:r w:rsidR="002E7832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Można stosować tylko emulsje asfaltowe posiadające aprobatę techniczną, wydaną przez uprawnioną</w:t>
      </w:r>
      <w:r w:rsidR="002E7832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jednostkę.</w:t>
      </w:r>
    </w:p>
    <w:p w14:paraId="6CFBF316" w14:textId="77777777" w:rsidR="002E7832" w:rsidRPr="001E6240" w:rsidRDefault="002E7832" w:rsidP="004D6DD6">
      <w:pPr>
        <w:spacing w:after="0"/>
        <w:jc w:val="both"/>
        <w:rPr>
          <w:sz w:val="24"/>
          <w:szCs w:val="24"/>
        </w:rPr>
      </w:pPr>
    </w:p>
    <w:p w14:paraId="0DFE5DE3" w14:textId="77777777" w:rsidR="001E6240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2E7832">
        <w:rPr>
          <w:b/>
          <w:bCs/>
          <w:sz w:val="24"/>
          <w:szCs w:val="24"/>
        </w:rPr>
        <w:t>2.2. Mieszanki mineralno-asfaltowe wytwarzane i wbudowywane na zimno</w:t>
      </w:r>
    </w:p>
    <w:p w14:paraId="39EB94A8" w14:textId="77777777" w:rsidR="002E7832" w:rsidRPr="002E7832" w:rsidRDefault="002E7832" w:rsidP="004D6DD6">
      <w:pPr>
        <w:spacing w:after="0"/>
        <w:jc w:val="both"/>
        <w:rPr>
          <w:b/>
          <w:bCs/>
          <w:sz w:val="24"/>
          <w:szCs w:val="24"/>
        </w:rPr>
      </w:pPr>
    </w:p>
    <w:p w14:paraId="72647998" w14:textId="77777777" w:rsidR="001E6240" w:rsidRPr="002E7832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2E7832">
        <w:rPr>
          <w:b/>
          <w:bCs/>
          <w:sz w:val="24"/>
          <w:szCs w:val="24"/>
        </w:rPr>
        <w:t>2.2.1. Mieszanki mineralno-asfaltowe wbudowywane „na zimno”</w:t>
      </w:r>
    </w:p>
    <w:p w14:paraId="1399BBE6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a) Mieszanki mineralno-asfaltowe o długim okresie składowania (workowe)</w:t>
      </w:r>
    </w:p>
    <w:p w14:paraId="1950184B" w14:textId="732EAD54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b) Do krótkotrwałego wypełniania uszkodzeń (ubytków) nawierzchni bitumicznych mogą być stosowane</w:t>
      </w:r>
      <w:r w:rsidR="002E7832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mieszanki mineralno-asfaltowe wytwarzane i wbudowywane „na zimno”, które uzyskały aprobatę</w:t>
      </w:r>
      <w:r w:rsidR="002E7832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techniczną wydaną przez uprawnioną jednostkę.</w:t>
      </w:r>
    </w:p>
    <w:p w14:paraId="6BAAE0A4" w14:textId="36D1E648" w:rsid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c) Zastosowanie tych mieszanek jest uzasadnione, gdy nie można użyć mieszanek mineralno-bitumicznych</w:t>
      </w:r>
      <w:r w:rsidR="002E7832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„na gorąco”.</w:t>
      </w:r>
    </w:p>
    <w:p w14:paraId="0DA89711" w14:textId="77777777" w:rsidR="002E7832" w:rsidRDefault="002E7832" w:rsidP="004D6DD6">
      <w:pPr>
        <w:spacing w:after="0"/>
        <w:jc w:val="both"/>
        <w:rPr>
          <w:sz w:val="24"/>
          <w:szCs w:val="24"/>
        </w:rPr>
      </w:pPr>
    </w:p>
    <w:p w14:paraId="5BABCE75" w14:textId="77777777" w:rsidR="00EF059A" w:rsidRDefault="00EF059A" w:rsidP="00EF059A">
      <w:pPr>
        <w:spacing w:after="0"/>
        <w:jc w:val="both"/>
        <w:rPr>
          <w:b/>
          <w:bCs/>
          <w:sz w:val="24"/>
          <w:szCs w:val="24"/>
        </w:rPr>
      </w:pPr>
    </w:p>
    <w:p w14:paraId="7A87DB30" w14:textId="77777777" w:rsidR="00EF059A" w:rsidRDefault="00EF059A" w:rsidP="00EF059A">
      <w:pPr>
        <w:spacing w:after="0"/>
        <w:jc w:val="both"/>
        <w:rPr>
          <w:b/>
          <w:bCs/>
          <w:sz w:val="24"/>
          <w:szCs w:val="24"/>
        </w:rPr>
      </w:pPr>
    </w:p>
    <w:p w14:paraId="58B352F6" w14:textId="77777777" w:rsidR="00EF059A" w:rsidRDefault="00EF059A" w:rsidP="00EF059A">
      <w:pPr>
        <w:spacing w:after="0"/>
        <w:jc w:val="both"/>
        <w:rPr>
          <w:b/>
          <w:bCs/>
          <w:sz w:val="24"/>
          <w:szCs w:val="24"/>
        </w:rPr>
      </w:pPr>
    </w:p>
    <w:p w14:paraId="7039F124" w14:textId="48F0CB48" w:rsidR="00EF059A" w:rsidRDefault="001E6240" w:rsidP="00EF059A">
      <w:pPr>
        <w:spacing w:after="0"/>
        <w:jc w:val="both"/>
        <w:rPr>
          <w:b/>
          <w:bCs/>
          <w:sz w:val="24"/>
          <w:szCs w:val="24"/>
        </w:rPr>
      </w:pPr>
      <w:r w:rsidRPr="002E7832">
        <w:rPr>
          <w:b/>
          <w:bCs/>
          <w:sz w:val="24"/>
          <w:szCs w:val="24"/>
        </w:rPr>
        <w:lastRenderedPageBreak/>
        <w:t>2.3. Materiały nieodpowiadające wymaganiom</w:t>
      </w:r>
    </w:p>
    <w:p w14:paraId="63BCDB80" w14:textId="72827DFB" w:rsidR="001E6240" w:rsidRPr="00EF059A" w:rsidRDefault="001E6240" w:rsidP="00EF059A">
      <w:pPr>
        <w:spacing w:after="0"/>
        <w:ind w:firstLine="708"/>
        <w:jc w:val="both"/>
        <w:rPr>
          <w:b/>
          <w:bCs/>
          <w:sz w:val="24"/>
          <w:szCs w:val="24"/>
        </w:rPr>
      </w:pPr>
      <w:r w:rsidRPr="001E6240">
        <w:rPr>
          <w:sz w:val="24"/>
          <w:szCs w:val="24"/>
        </w:rPr>
        <w:t xml:space="preserve">Materiały nieodpowiadające wymaganiom zostaną przez Wykonawcę wywiezione </w:t>
      </w:r>
      <w:r w:rsidR="00EF059A">
        <w:rPr>
          <w:sz w:val="24"/>
          <w:szCs w:val="24"/>
        </w:rPr>
        <w:br/>
      </w:r>
      <w:r w:rsidRPr="001E6240">
        <w:rPr>
          <w:sz w:val="24"/>
          <w:szCs w:val="24"/>
        </w:rPr>
        <w:t>z terenu objętego</w:t>
      </w:r>
      <w:r w:rsidR="002E7832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pracami remontowymi i złożone w miejscu wskazanym przez przedstawiciela Zamawiającego.</w:t>
      </w:r>
    </w:p>
    <w:p w14:paraId="5CDD487F" w14:textId="1328057D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Każdy rodzaj robót, w którym znajdują się nie zbadane i niezaakceptowane materiały, Wykonawca</w:t>
      </w:r>
      <w:r w:rsidR="002E7832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 xml:space="preserve">wykonuje na własne ryzyko, licząc się z jego nie przyjęciem, usunięciem </w:t>
      </w:r>
      <w:r w:rsidR="00EF059A">
        <w:rPr>
          <w:sz w:val="24"/>
          <w:szCs w:val="24"/>
        </w:rPr>
        <w:br/>
      </w:r>
      <w:r w:rsidRPr="001E6240">
        <w:rPr>
          <w:sz w:val="24"/>
          <w:szCs w:val="24"/>
        </w:rPr>
        <w:t>i niezapłaceniem.</w:t>
      </w:r>
    </w:p>
    <w:p w14:paraId="3033087A" w14:textId="36E631D6" w:rsidR="001E6240" w:rsidRPr="001E6240" w:rsidRDefault="001E6240" w:rsidP="004D6DD6">
      <w:pPr>
        <w:spacing w:after="0"/>
        <w:jc w:val="both"/>
        <w:rPr>
          <w:sz w:val="24"/>
          <w:szCs w:val="24"/>
        </w:rPr>
      </w:pPr>
    </w:p>
    <w:p w14:paraId="30D91014" w14:textId="77777777" w:rsidR="001E6240" w:rsidRPr="002E7832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2E7832">
        <w:rPr>
          <w:b/>
          <w:bCs/>
          <w:sz w:val="24"/>
          <w:szCs w:val="24"/>
        </w:rPr>
        <w:t>2.4. Przechowywanie i składowanie materiałów</w:t>
      </w:r>
    </w:p>
    <w:p w14:paraId="2AB2366C" w14:textId="01675745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zapewni, aby tymczasowo składowane materiały, do czasu, gdy będą one użyte do robót,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 xml:space="preserve">były zabezpieczone przed zanieczyszczeniami, zachowały swoją jakość </w:t>
      </w:r>
      <w:r w:rsidR="00EF059A">
        <w:rPr>
          <w:sz w:val="24"/>
          <w:szCs w:val="24"/>
        </w:rPr>
        <w:br/>
      </w:r>
      <w:r w:rsidRPr="001E6240">
        <w:rPr>
          <w:sz w:val="24"/>
          <w:szCs w:val="24"/>
        </w:rPr>
        <w:t>i właściwości i były dostępne do kontroli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przez przedstawiciela Zamawiającego.</w:t>
      </w:r>
    </w:p>
    <w:p w14:paraId="37FAA274" w14:textId="12E72C50" w:rsid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Miejsca czasowego składowania materiałów będą zlokalizowane w obrębie terenu objętego pracami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remontowymi w miejscach uzgodnionych z przedstawicielem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Zamawiającego lub poza terenem budowy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 miejscach zorganizowanych przez Wykonawcę.</w:t>
      </w:r>
    </w:p>
    <w:p w14:paraId="741A3D18" w14:textId="77777777" w:rsidR="007C10E5" w:rsidRPr="001E6240" w:rsidRDefault="007C10E5" w:rsidP="004D6DD6">
      <w:pPr>
        <w:spacing w:after="0"/>
        <w:ind w:firstLine="708"/>
        <w:jc w:val="both"/>
        <w:rPr>
          <w:sz w:val="24"/>
          <w:szCs w:val="24"/>
        </w:rPr>
      </w:pPr>
    </w:p>
    <w:p w14:paraId="253706B2" w14:textId="77777777" w:rsidR="001E6240" w:rsidRPr="007C10E5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7C10E5">
        <w:rPr>
          <w:b/>
          <w:bCs/>
          <w:sz w:val="24"/>
          <w:szCs w:val="24"/>
        </w:rPr>
        <w:t>3. SPRZĘT</w:t>
      </w:r>
    </w:p>
    <w:p w14:paraId="5A7DD823" w14:textId="58359DE9" w:rsidR="001E6240" w:rsidRPr="001E6240" w:rsidRDefault="001E6240" w:rsidP="00EF059A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jest zobowiązany do używania jedynie takiego sprzętu, który nie spowoduje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niekorzystnego wpływu na jakość wykonywanych robót. Sprzęt używany do robót powinien być zgodny z ofertą</w:t>
      </w:r>
      <w:r w:rsidR="00EF059A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Wykonawcy i powinien odpowiadać pod względem typów i ilości wskazaniom zawartym w OST i SST.</w:t>
      </w:r>
    </w:p>
    <w:p w14:paraId="3F9C5176" w14:textId="1BF7D31B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 xml:space="preserve">Liczba i wydajność sprzętu powinny gwarantować przeprowadzenie robót, zgodnie </w:t>
      </w:r>
      <w:r w:rsidR="00EF059A">
        <w:rPr>
          <w:sz w:val="24"/>
          <w:szCs w:val="24"/>
        </w:rPr>
        <w:br/>
      </w:r>
      <w:r w:rsidRPr="001E6240">
        <w:rPr>
          <w:sz w:val="24"/>
          <w:szCs w:val="24"/>
        </w:rPr>
        <w:t>z zasadami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określonymi w OST i wskazaniach przedstawiciela Zamawiającego.</w:t>
      </w:r>
    </w:p>
    <w:p w14:paraId="6F774085" w14:textId="3E0EC61D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Sprzęt będący własnością Wykonawcy lub wynajęty do wykonania robót ma być utrzymywany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 dobrym stanie i gotowości do pracy. Powinien być zgodny z normami ochrony środowiska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i przepisami dotyczącymi jego użytkowania.</w:t>
      </w:r>
    </w:p>
    <w:p w14:paraId="2735A2AF" w14:textId="58A21F26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dostarczy przedstawicielowi Zamawiającego kopie dokumentów potwierdzających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dopuszczenie sprzętu do użytkowania i badań okresowych tam, gdzie jest to wymagane przepisami.</w:t>
      </w:r>
    </w:p>
    <w:p w14:paraId="4FAEE4A5" w14:textId="77777777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będzie konserwować sprzęt jak również naprawiać lub wymieniać sprzęt niesprawny.</w:t>
      </w:r>
    </w:p>
    <w:p w14:paraId="595BD1E4" w14:textId="0D6A7606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Jakikolwiek sprzęt, maszyny, urządzenia i narzędzia niegwarantujące zachowania warunków umowy,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 xml:space="preserve">zostaną przez przedstawiciela Zamawiającego zdyskwalifikowane </w:t>
      </w:r>
      <w:r w:rsidR="00EF059A">
        <w:rPr>
          <w:sz w:val="24"/>
          <w:szCs w:val="24"/>
        </w:rPr>
        <w:br/>
      </w:r>
      <w:r w:rsidRPr="001E6240">
        <w:rPr>
          <w:sz w:val="24"/>
          <w:szCs w:val="24"/>
        </w:rPr>
        <w:t>i niedopuszczone do robót.</w:t>
      </w:r>
    </w:p>
    <w:p w14:paraId="329006F3" w14:textId="77777777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Sprzęt do wbudowywania mieszanek mineralno-bitumicznych „na zimno”</w:t>
      </w:r>
    </w:p>
    <w:p w14:paraId="3F635519" w14:textId="7B26A490" w:rsid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Przy typowym dla remontów cząstkowych zakresie robót dopuszcza się ręczne rozkładanie mieszanek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mineralno-bitumicznych przy użyciu łopat, listwowych ściągaczek (użycie grabi wykluczone) i listew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profilowych. Do zagęszczenia rozłożonych mieszanek należy użyć lekkich walców wibracyjnych lub zagęszczarek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płytowych.</w:t>
      </w:r>
    </w:p>
    <w:p w14:paraId="2E271549" w14:textId="77777777" w:rsidR="007C10E5" w:rsidRPr="001E6240" w:rsidRDefault="007C10E5" w:rsidP="004D6DD6">
      <w:pPr>
        <w:spacing w:after="0"/>
        <w:jc w:val="both"/>
        <w:rPr>
          <w:sz w:val="24"/>
          <w:szCs w:val="24"/>
        </w:rPr>
      </w:pPr>
    </w:p>
    <w:p w14:paraId="60C47DBE" w14:textId="77777777" w:rsidR="001E6240" w:rsidRPr="007C10E5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7C10E5">
        <w:rPr>
          <w:b/>
          <w:bCs/>
          <w:sz w:val="24"/>
          <w:szCs w:val="24"/>
        </w:rPr>
        <w:t>4. TRANSPORT</w:t>
      </w:r>
    </w:p>
    <w:p w14:paraId="69369B98" w14:textId="3C19A389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jest zobowiązany do stosowania jedynie takich środków transportu, które nie wpłyną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niekorzystnie na jakość wykonywanych robót i właściwości przewożonych materiałów.</w:t>
      </w:r>
    </w:p>
    <w:p w14:paraId="5354B430" w14:textId="24285599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lastRenderedPageBreak/>
        <w:t>Liczba środków transportu powinna zapewniać prowadzenie robót zgodnie z zasadami określonymi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 OST oraz w SST i wskazaniach przedstawiciela Zamawiającego, w terminie przewidzianym umową.</w:t>
      </w:r>
    </w:p>
    <w:p w14:paraId="68A6B9AE" w14:textId="412011E5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Przy ruchu na drogach publicznych pojazdy będą spełniać wymagania dotyczące przepisów ruchu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drogowego w odniesieniu do dopuszczalnych nacisków na oś i innych parametrów technicznych. Środki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transportu nie spełniające tych warunków mogą być dopuszczone przez przedstawiciela Zamawiającego, pod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warunkiem przywrócenia stanu pierwotnego użytkowanych odcinków dróg na koszt Wykonawcy.</w:t>
      </w:r>
    </w:p>
    <w:p w14:paraId="0BB9F1E9" w14:textId="76A0DB5B" w:rsid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będzie usuwać na bieżąco, na własny koszt, wszelkie zanieczyszczenia, uszkodzenia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spowodowane jego pojazdami na drogach publicznych oraz dojazdach do terenu budowy.</w:t>
      </w:r>
    </w:p>
    <w:p w14:paraId="3061A393" w14:textId="77777777" w:rsidR="007C10E5" w:rsidRPr="001E6240" w:rsidRDefault="007C10E5" w:rsidP="004D6DD6">
      <w:pPr>
        <w:spacing w:after="0"/>
        <w:ind w:firstLine="708"/>
        <w:jc w:val="both"/>
        <w:rPr>
          <w:sz w:val="24"/>
          <w:szCs w:val="24"/>
        </w:rPr>
      </w:pPr>
    </w:p>
    <w:p w14:paraId="77822C77" w14:textId="77777777" w:rsidR="001E6240" w:rsidRPr="007C10E5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7C10E5">
        <w:rPr>
          <w:b/>
          <w:bCs/>
          <w:sz w:val="24"/>
          <w:szCs w:val="24"/>
        </w:rPr>
        <w:t>5. WYKONANIE ROBÓT</w:t>
      </w:r>
    </w:p>
    <w:p w14:paraId="1752EEDC" w14:textId="483E7508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jest odpowiedzialny za prowadzenie robót zgodnie z warunkami umowy oraz za jakość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 xml:space="preserve">zastosowanych materiałów i wykonywanych robót, za ich zgodność </w:t>
      </w:r>
      <w:r w:rsidR="00EF059A">
        <w:rPr>
          <w:sz w:val="24"/>
          <w:szCs w:val="24"/>
        </w:rPr>
        <w:br/>
      </w:r>
      <w:r w:rsidRPr="001E6240">
        <w:rPr>
          <w:sz w:val="24"/>
          <w:szCs w:val="24"/>
        </w:rPr>
        <w:t>z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wymaganiami OST i SST oraz poleceniami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przedstawiciela Zamawiającego.</w:t>
      </w:r>
    </w:p>
    <w:p w14:paraId="63A220A5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jest odpowiedzialny za stosowane metody wykonywania robót.</w:t>
      </w:r>
    </w:p>
    <w:p w14:paraId="20867091" w14:textId="2048E3B5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jest odpowiedzialny za dokładne wytyczenie w terenie i wyznaczenie wysokości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wszystkich elementów robót zgodnie z wymiarami i rzędnymi określonymi w SST lub przekazanymi na piśmie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przez przedstawiciela Zamawiającego.</w:t>
      </w:r>
    </w:p>
    <w:p w14:paraId="74F9A9A9" w14:textId="1BE058BF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Błędy popełnione przez Wykonawcę w wytyczeniu i wyznaczaniu robót zostaną usunięte przez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Wykonawcę na własny koszt, z wyjątkiem, kiedy dany błąd okaże się skutkiem błędu zawartego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 danych dostarczonych Wykonawcy na piśmie przez przedstawiciela Zamawiającego.</w:t>
      </w:r>
    </w:p>
    <w:p w14:paraId="6607BB8A" w14:textId="4BAA18B9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Sprawdzenie wytyczenia robót lub wyznaczenia wysokości przez przedstawiciela Zamawiającego nie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zwalnia Wykonawcy od odpowiedzialności za ich dokładność.</w:t>
      </w:r>
    </w:p>
    <w:p w14:paraId="1E5076D9" w14:textId="35E0BB29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Decyzje przedstawiciela Zamawiającego dotyczące akceptacji lub odrzucenia materiałów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i elementów robót będą oparte na wymaganiach określonych w dokumentach umowy i w SST, a także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 normach i wytycznych. Przy podejmowaniu decyzji przedstawiciel Zamawiającego uwzględni wyniki badań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materiałów i robót, rozrzuty normalnie występujące przy produkcji i przy badaniach materiałów, doświadczenia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z przeszłości, wyniki badań naukowych oraz inne czynniki wpływające na rozważaną kwestię.</w:t>
      </w:r>
    </w:p>
    <w:p w14:paraId="3A919011" w14:textId="7588C445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Polecenia przedstawiciela Zamawiającego powinny być wykonywane przez Wykonawcę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 czasie określonym przez przedstawiciela Zamawiającego, pod groźbą zatrzymania robót. Skutki finansowe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z tego tytułu poniesie Wykonawca.</w:t>
      </w:r>
    </w:p>
    <w:p w14:paraId="57E5DDD4" w14:textId="77777777" w:rsidR="007C10E5" w:rsidRPr="001E6240" w:rsidRDefault="007C10E5" w:rsidP="004D6DD6">
      <w:pPr>
        <w:spacing w:after="0"/>
        <w:jc w:val="both"/>
        <w:rPr>
          <w:sz w:val="24"/>
          <w:szCs w:val="24"/>
        </w:rPr>
      </w:pPr>
    </w:p>
    <w:p w14:paraId="1B669482" w14:textId="77777777" w:rsidR="001E6240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7C10E5">
        <w:rPr>
          <w:b/>
          <w:bCs/>
          <w:sz w:val="24"/>
          <w:szCs w:val="24"/>
        </w:rPr>
        <w:t>6. KONTROLA JAKOŚCI ROBÓT</w:t>
      </w:r>
    </w:p>
    <w:p w14:paraId="35E4BDF0" w14:textId="77777777" w:rsidR="007C10E5" w:rsidRPr="007C10E5" w:rsidRDefault="007C10E5" w:rsidP="004D6DD6">
      <w:pPr>
        <w:spacing w:after="0"/>
        <w:jc w:val="both"/>
        <w:rPr>
          <w:b/>
          <w:bCs/>
          <w:sz w:val="24"/>
          <w:szCs w:val="24"/>
        </w:rPr>
      </w:pPr>
    </w:p>
    <w:p w14:paraId="495C03C9" w14:textId="77777777" w:rsidR="001E6240" w:rsidRPr="007C10E5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7C10E5">
        <w:rPr>
          <w:b/>
          <w:bCs/>
          <w:sz w:val="24"/>
          <w:szCs w:val="24"/>
        </w:rPr>
        <w:t>6.1. Zasady kontroli jakości robót</w:t>
      </w:r>
    </w:p>
    <w:p w14:paraId="20374F47" w14:textId="2A855D0A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Celem kontroli robót będzie takie sterowanie ich przygotowaniem i wykonaniem, aby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osiągnąć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założoną jakość robót.</w:t>
      </w:r>
    </w:p>
    <w:p w14:paraId="73236C50" w14:textId="75832D21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jest odpowiedzialny za pełną kontrolę robót i jakości materiałów. Wykonawca zapewni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 xml:space="preserve">odpowiedni system kontroli, włączając personel, laboratorium, sprzęt, </w:t>
      </w:r>
      <w:r w:rsidRPr="001E6240">
        <w:rPr>
          <w:sz w:val="24"/>
          <w:szCs w:val="24"/>
        </w:rPr>
        <w:lastRenderedPageBreak/>
        <w:t>zaopatrzenie i wszystkie urządzenia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niezbędne do pobierania próbek i badań materiałów oraz robót.</w:t>
      </w:r>
    </w:p>
    <w:p w14:paraId="465C6475" w14:textId="4A71807A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Przed zatwierdzeniem robót przedstawiciel Zamawiającego może zażądać od Wykonawcy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przeprowadzenia badań w celu zademonstrowania, że poziom ich wykonywania jest zadowalający.</w:t>
      </w:r>
    </w:p>
    <w:p w14:paraId="057BDD43" w14:textId="50A78C1D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Wykonawca będzie przeprowadzać pomiary i badania materiałów oraz robót z częstotliwością zapewniającą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stwierdzenie, że roboty wykonano zgodnie z wymaganiami zawartymi w SST.</w:t>
      </w:r>
    </w:p>
    <w:p w14:paraId="7BE3F701" w14:textId="77777777" w:rsid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Wszystkie koszty związane z organizowaniem i prowadzeniem badań materiałów ponosi Wykonawca.</w:t>
      </w:r>
    </w:p>
    <w:p w14:paraId="76F19314" w14:textId="77777777" w:rsidR="007C10E5" w:rsidRPr="001E6240" w:rsidRDefault="007C10E5" w:rsidP="004D6DD6">
      <w:pPr>
        <w:spacing w:after="0"/>
        <w:ind w:firstLine="708"/>
        <w:jc w:val="both"/>
        <w:rPr>
          <w:sz w:val="24"/>
          <w:szCs w:val="24"/>
        </w:rPr>
      </w:pPr>
    </w:p>
    <w:p w14:paraId="7387CCE2" w14:textId="77777777" w:rsidR="001E6240" w:rsidRPr="007C10E5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7C10E5">
        <w:rPr>
          <w:b/>
          <w:bCs/>
          <w:sz w:val="24"/>
          <w:szCs w:val="24"/>
        </w:rPr>
        <w:t>6.2. Certyfikaty i deklaracje</w:t>
      </w:r>
    </w:p>
    <w:p w14:paraId="3BCBED1E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Przedstawiciel Zamawiającego może dopuścić do użycia tylko te materiały, które posiadają:</w:t>
      </w:r>
    </w:p>
    <w:p w14:paraId="7CCF5553" w14:textId="2C8BEDF2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1. certyfikat na znak bezpieczeństwa wykazujący, że zapewniono zgodność z kryteriami technicznymi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określonymi na podstawie Polskich Norm, aprobat technicznych oraz właściwych przepisów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i dokumentów technicznych,</w:t>
      </w:r>
    </w:p>
    <w:p w14:paraId="390949A3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2. deklarację zgodności lub certyfikat zgodności z:</w:t>
      </w:r>
    </w:p>
    <w:p w14:paraId="345ACF0D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− Polską Normą lub</w:t>
      </w:r>
    </w:p>
    <w:p w14:paraId="3937A57E" w14:textId="60FA3DB9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− aprobatą techniczną, w przypadku wyrobów, dla których nie ustanowiono Polskiej Normy, jeżeli nie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są objęte certyfikacją określoną w pkt 1i które spełniają wymogi SST.</w:t>
      </w:r>
    </w:p>
    <w:p w14:paraId="48702EE3" w14:textId="68936253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 przypadku materiałów, dla których ww. dokumenty są wymagane przez SST, każda partia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dostarczona do robót będzie posiadać te dokumenty, określające w sposób jednoznaczny jej cechy.</w:t>
      </w:r>
    </w:p>
    <w:p w14:paraId="29CE417B" w14:textId="1CFF6899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Produkty przemysłowe muszą posiadać ww. dokumenty wydane przez producenta, a w razie potrzeby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poparte wynikami badań wykonanych przez niego. Kopie wyników tych badań będą dostarczone przez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Wykonawcę przedstawicielowi Zamawiającego.</w:t>
      </w:r>
    </w:p>
    <w:p w14:paraId="68B2D124" w14:textId="77777777" w:rsid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Jakiekolwiek materiały, które nie spełniają tych wymagań będą odrzucone.</w:t>
      </w:r>
    </w:p>
    <w:p w14:paraId="2DAFF0B1" w14:textId="77777777" w:rsidR="007C10E5" w:rsidRPr="001E6240" w:rsidRDefault="007C10E5" w:rsidP="004D6DD6">
      <w:pPr>
        <w:spacing w:after="0"/>
        <w:jc w:val="both"/>
        <w:rPr>
          <w:sz w:val="24"/>
          <w:szCs w:val="24"/>
        </w:rPr>
      </w:pPr>
    </w:p>
    <w:p w14:paraId="2F0E3A88" w14:textId="77777777" w:rsidR="001E6240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7C10E5">
        <w:rPr>
          <w:b/>
          <w:bCs/>
          <w:sz w:val="24"/>
          <w:szCs w:val="24"/>
        </w:rPr>
        <w:t>7. OBMIAR ROBÓT</w:t>
      </w:r>
    </w:p>
    <w:p w14:paraId="20F12969" w14:textId="77777777" w:rsidR="007C10E5" w:rsidRPr="007C10E5" w:rsidRDefault="007C10E5" w:rsidP="004D6DD6">
      <w:pPr>
        <w:spacing w:after="0"/>
        <w:jc w:val="both"/>
        <w:rPr>
          <w:b/>
          <w:bCs/>
          <w:sz w:val="24"/>
          <w:szCs w:val="24"/>
        </w:rPr>
      </w:pPr>
    </w:p>
    <w:p w14:paraId="4FE82ED3" w14:textId="77777777" w:rsidR="001E6240" w:rsidRPr="007C10E5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7C10E5">
        <w:rPr>
          <w:b/>
          <w:bCs/>
          <w:sz w:val="24"/>
          <w:szCs w:val="24"/>
        </w:rPr>
        <w:t>7.1. Ogólne zasady obmiaru robót</w:t>
      </w:r>
    </w:p>
    <w:p w14:paraId="19593011" w14:textId="77777777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Obmiar robót będzie określać faktyczny zakres wykonywanych robót zgodnie z SST,</w:t>
      </w:r>
    </w:p>
    <w:p w14:paraId="0D95C6BC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 jednostkach ustalonych w przedmiarze.</w:t>
      </w:r>
    </w:p>
    <w:p w14:paraId="45F5C382" w14:textId="77777777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Obmiaru robót dokonuje Wykonawca wraz z przedstawicielem Zamawiającego.</w:t>
      </w:r>
    </w:p>
    <w:p w14:paraId="5B1804B0" w14:textId="3602CB68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Obmiar gotowych robót będzie przeprowadzony z częstością wymaganą do celu miesięcznej płatności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na rzecz Wykonawcy lub w innym czasie określonym w umowie lub oczekiwanym przez Wykonawcę</w:t>
      </w:r>
      <w:r w:rsidR="007C10E5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i przedstawiciela Zamawiającego.</w:t>
      </w:r>
    </w:p>
    <w:p w14:paraId="4378C42E" w14:textId="77777777" w:rsidR="001E6240" w:rsidRPr="007C10E5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7C10E5">
        <w:rPr>
          <w:b/>
          <w:bCs/>
          <w:sz w:val="24"/>
          <w:szCs w:val="24"/>
        </w:rPr>
        <w:t>7.2. Jednostka obmiarowa</w:t>
      </w:r>
    </w:p>
    <w:p w14:paraId="0B0AF64D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Jednostką obmiaru robót jest m2 (metr kwadratowy) naprawionej, uszczelnionej powierzchni</w:t>
      </w:r>
    </w:p>
    <w:p w14:paraId="3E97966E" w14:textId="77777777" w:rsid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nawierzchni i t (tona) wbudowanego asfaltu lanego.</w:t>
      </w:r>
    </w:p>
    <w:p w14:paraId="72046F99" w14:textId="77777777" w:rsidR="006B0E26" w:rsidRPr="001E6240" w:rsidRDefault="006B0E26" w:rsidP="004D6DD6">
      <w:pPr>
        <w:spacing w:after="0"/>
        <w:jc w:val="both"/>
        <w:rPr>
          <w:sz w:val="24"/>
          <w:szCs w:val="24"/>
        </w:rPr>
      </w:pPr>
    </w:p>
    <w:p w14:paraId="5872C51D" w14:textId="77777777" w:rsidR="001E6240" w:rsidRPr="00EF059A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EF059A">
        <w:rPr>
          <w:b/>
          <w:bCs/>
          <w:sz w:val="24"/>
          <w:szCs w:val="24"/>
        </w:rPr>
        <w:t>7.3. Urządzenia i sprzęt pomiarowy</w:t>
      </w:r>
    </w:p>
    <w:p w14:paraId="27651F43" w14:textId="58B03B04" w:rsid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Wszystkie urządzenia i sprzęt pomiarowy, stosowany w czasie obmiaru robót będą zaakceptowane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przez przedstawiciela Zamawiającego.</w:t>
      </w:r>
    </w:p>
    <w:p w14:paraId="313C45F2" w14:textId="77777777" w:rsidR="006B0E26" w:rsidRPr="001E6240" w:rsidRDefault="006B0E26" w:rsidP="004D6DD6">
      <w:pPr>
        <w:spacing w:after="0"/>
        <w:jc w:val="both"/>
        <w:rPr>
          <w:sz w:val="24"/>
          <w:szCs w:val="24"/>
        </w:rPr>
      </w:pPr>
    </w:p>
    <w:p w14:paraId="6D6D1EDC" w14:textId="77777777" w:rsidR="001E6240" w:rsidRPr="006B0E26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6B0E26">
        <w:rPr>
          <w:b/>
          <w:bCs/>
          <w:sz w:val="24"/>
          <w:szCs w:val="24"/>
        </w:rPr>
        <w:t>7.4. Czas przeprowadzenia obmiaru</w:t>
      </w:r>
    </w:p>
    <w:p w14:paraId="44C108DD" w14:textId="5E7B24F0" w:rsidR="001E6240" w:rsidRPr="001E6240" w:rsidRDefault="001E6240" w:rsidP="00EF059A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Obmiary będą przeprowadzone przed częściowym lub ostatecznym odbiorem odcinków robót, a także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 przypadku występowania dłuższej przerwy w robotach.</w:t>
      </w:r>
      <w:r w:rsidR="00EF059A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Obmiar robót zanikających przeprowadza się w czasie ich wykonywania.</w:t>
      </w:r>
    </w:p>
    <w:p w14:paraId="36D8C1F7" w14:textId="3544F5D0" w:rsidR="001E6240" w:rsidRPr="001E6240" w:rsidRDefault="001E6240" w:rsidP="00EF059A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Obmiar robót podlegających zakryciu przeprowadza się przed ich zakryciem.</w:t>
      </w:r>
      <w:r w:rsidR="00EF059A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Roboty pomiarowe do obmiaru oraz nieodzowne obliczenia będą wykonane w sposób zrozumiały</w:t>
      </w:r>
      <w:r w:rsidR="006B0E26">
        <w:rPr>
          <w:sz w:val="24"/>
          <w:szCs w:val="24"/>
        </w:rPr>
        <w:t xml:space="preserve"> </w:t>
      </w:r>
      <w:r w:rsidR="00EF059A">
        <w:rPr>
          <w:sz w:val="24"/>
          <w:szCs w:val="24"/>
        </w:rPr>
        <w:br/>
      </w:r>
      <w:r w:rsidRPr="001E6240">
        <w:rPr>
          <w:sz w:val="24"/>
          <w:szCs w:val="24"/>
        </w:rPr>
        <w:t>i jednoznaczny.</w:t>
      </w:r>
    </w:p>
    <w:p w14:paraId="748A54F2" w14:textId="33B56728" w:rsid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Wymiary skomplikowanych powierzchni lub objętości będą uzupełnione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odpowiednimi szkicami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i dołączone w formie oddzielnego załącznika do wystawionej przez Wykonawcę faktury.</w:t>
      </w:r>
    </w:p>
    <w:p w14:paraId="19D043F7" w14:textId="77777777" w:rsidR="006B0E26" w:rsidRPr="001E6240" w:rsidRDefault="006B0E26" w:rsidP="004D6DD6">
      <w:pPr>
        <w:spacing w:after="0"/>
        <w:ind w:firstLine="708"/>
        <w:jc w:val="both"/>
        <w:rPr>
          <w:sz w:val="24"/>
          <w:szCs w:val="24"/>
        </w:rPr>
      </w:pPr>
    </w:p>
    <w:p w14:paraId="79E9CA49" w14:textId="77777777" w:rsidR="001E6240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6B0E26">
        <w:rPr>
          <w:b/>
          <w:bCs/>
          <w:sz w:val="24"/>
          <w:szCs w:val="24"/>
        </w:rPr>
        <w:t>8. ODBIÓR ROBÓT</w:t>
      </w:r>
    </w:p>
    <w:p w14:paraId="637A3432" w14:textId="77777777" w:rsidR="006B0E26" w:rsidRPr="006B0E26" w:rsidRDefault="006B0E26" w:rsidP="004D6DD6">
      <w:pPr>
        <w:spacing w:after="0"/>
        <w:jc w:val="both"/>
        <w:rPr>
          <w:b/>
          <w:bCs/>
          <w:sz w:val="24"/>
          <w:szCs w:val="24"/>
        </w:rPr>
      </w:pPr>
    </w:p>
    <w:p w14:paraId="190254D3" w14:textId="77777777" w:rsidR="001E6240" w:rsidRPr="006B0E26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6B0E26">
        <w:rPr>
          <w:b/>
          <w:bCs/>
          <w:sz w:val="24"/>
          <w:szCs w:val="24"/>
        </w:rPr>
        <w:t>8.1. Rodzaje odbiorów robót</w:t>
      </w:r>
    </w:p>
    <w:p w14:paraId="097CD156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 zależności od ustaleń SST, roboty podlegają następującym etapom odbioru:</w:t>
      </w:r>
    </w:p>
    <w:p w14:paraId="147789F1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a) odbiorowi robót zanikających i ulegających zakryciu,</w:t>
      </w:r>
    </w:p>
    <w:p w14:paraId="43062545" w14:textId="189AE439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b) odbiorowi częściowemu,</w:t>
      </w:r>
    </w:p>
    <w:p w14:paraId="5DD08F06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c) odbiorowi ostatecznemu,</w:t>
      </w:r>
    </w:p>
    <w:p w14:paraId="250BB38C" w14:textId="77777777" w:rsid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d) odbiorowi pogwarancyjnemu.</w:t>
      </w:r>
    </w:p>
    <w:p w14:paraId="642C4180" w14:textId="77777777" w:rsidR="006B0E26" w:rsidRPr="001E6240" w:rsidRDefault="006B0E26" w:rsidP="004D6DD6">
      <w:pPr>
        <w:spacing w:after="0"/>
        <w:jc w:val="both"/>
        <w:rPr>
          <w:sz w:val="24"/>
          <w:szCs w:val="24"/>
        </w:rPr>
      </w:pPr>
    </w:p>
    <w:p w14:paraId="4CF3B795" w14:textId="77777777" w:rsidR="001E6240" w:rsidRPr="006B0E26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6B0E26">
        <w:rPr>
          <w:b/>
          <w:bCs/>
          <w:sz w:val="24"/>
          <w:szCs w:val="24"/>
        </w:rPr>
        <w:t>8.2. Odbiór robót zanikających i ulegających zakryciu</w:t>
      </w:r>
    </w:p>
    <w:p w14:paraId="3CD6B209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Odbiorowi robót zanikających i ulegających zakryciu podlega:</w:t>
      </w:r>
    </w:p>
    <w:p w14:paraId="1D6E5C5E" w14:textId="17EE27C5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 xml:space="preserve">- przygotowanie uszkodzonego miejsca nawierzchni (obcięcie krawędzi, oczyszczenie dna </w:t>
      </w:r>
      <w:r w:rsidR="00A74E57">
        <w:rPr>
          <w:sz w:val="24"/>
          <w:szCs w:val="24"/>
        </w:rPr>
        <w:br/>
      </w:r>
      <w:r w:rsidRPr="001E6240">
        <w:rPr>
          <w:sz w:val="24"/>
          <w:szCs w:val="24"/>
        </w:rPr>
        <w:t>i krawędzi,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usunięcie wody),</w:t>
      </w:r>
    </w:p>
    <w:p w14:paraId="2DDA30FB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- ew. spryskanie dna i boków emulsją asfaltową,</w:t>
      </w:r>
    </w:p>
    <w:p w14:paraId="2695D4D1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- ew. przyklejenie taśm kauczukowo-asfaltowych,</w:t>
      </w:r>
    </w:p>
    <w:p w14:paraId="1BB9DB28" w14:textId="640E9392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- ew. poszerzenie spękań przecinarkami wzgl. frezarkami, oczyszczenie i osuszenie spękań, usunięcie śladów i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plam olejowych oraz zagruntowanie ścianek spękań gruntownikiem.</w:t>
      </w:r>
    </w:p>
    <w:p w14:paraId="19BCE5EF" w14:textId="1ECACD1F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Odbiór robót zanikających i ulegających zakryciu polega na finalnej ocenie ilości i jakości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wykonywanych robót, które w dalszym procesie realizacji ulegną zakryciu.</w:t>
      </w:r>
    </w:p>
    <w:p w14:paraId="7FA5D6BB" w14:textId="34C1C2CD" w:rsid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Odbiór robót zanikających i ulegających zakryciu będzie dokonany w czasie umożliwiającym wykonanie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ewentualnych korekt i poprawek bez hamowania ogólnego postępu robót.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Odbioru robót dokonuje przedstawiciel Zamawiającego.</w:t>
      </w:r>
    </w:p>
    <w:p w14:paraId="0B389EBC" w14:textId="77777777" w:rsidR="006B0E26" w:rsidRPr="001E6240" w:rsidRDefault="006B0E26" w:rsidP="00A74E57">
      <w:pPr>
        <w:spacing w:after="0"/>
        <w:jc w:val="both"/>
        <w:rPr>
          <w:sz w:val="24"/>
          <w:szCs w:val="24"/>
        </w:rPr>
      </w:pPr>
    </w:p>
    <w:p w14:paraId="182BBE12" w14:textId="77777777" w:rsidR="001E6240" w:rsidRPr="006B0E26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6B0E26">
        <w:rPr>
          <w:b/>
          <w:bCs/>
          <w:sz w:val="24"/>
          <w:szCs w:val="24"/>
        </w:rPr>
        <w:t>8.3. Odbiór częściowy</w:t>
      </w:r>
    </w:p>
    <w:p w14:paraId="1E83DBA5" w14:textId="79A0343E" w:rsid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Odbiór częściowy polega na ocenie ilości i jakości wykonanych części robót. Odbioru częściowego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robót dokonuje się wg zasad jak przy odbiorze ostatecznym robót. Odbioru robót dokonuje przedstawiciel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Zamawiającego.</w:t>
      </w:r>
    </w:p>
    <w:p w14:paraId="52BDC37E" w14:textId="77777777" w:rsidR="006B0E26" w:rsidRPr="001E6240" w:rsidRDefault="006B0E26" w:rsidP="004D6DD6">
      <w:pPr>
        <w:spacing w:after="0"/>
        <w:ind w:firstLine="708"/>
        <w:jc w:val="both"/>
        <w:rPr>
          <w:sz w:val="24"/>
          <w:szCs w:val="24"/>
        </w:rPr>
      </w:pPr>
    </w:p>
    <w:p w14:paraId="438DFFCA" w14:textId="77777777" w:rsidR="001E6240" w:rsidRPr="006B0E26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6B0E26">
        <w:rPr>
          <w:b/>
          <w:bCs/>
          <w:sz w:val="24"/>
          <w:szCs w:val="24"/>
        </w:rPr>
        <w:t>8.4. Odbiór ostateczny robót</w:t>
      </w:r>
    </w:p>
    <w:p w14:paraId="399AC0B9" w14:textId="77777777" w:rsidR="001E6240" w:rsidRPr="006B0E26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6B0E26">
        <w:rPr>
          <w:b/>
          <w:bCs/>
          <w:sz w:val="24"/>
          <w:szCs w:val="24"/>
        </w:rPr>
        <w:t>8.4.1. Zasady odbioru ostatecznego robót</w:t>
      </w:r>
    </w:p>
    <w:p w14:paraId="39C1DAD1" w14:textId="26785C67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 xml:space="preserve">Odbiór ostateczny polega na finalnej ocenie rzeczywistego wykonania robót </w:t>
      </w:r>
      <w:r w:rsidR="00A74E57">
        <w:rPr>
          <w:sz w:val="24"/>
          <w:szCs w:val="24"/>
        </w:rPr>
        <w:br/>
      </w:r>
      <w:r w:rsidRPr="001E6240">
        <w:rPr>
          <w:sz w:val="24"/>
          <w:szCs w:val="24"/>
        </w:rPr>
        <w:t>w odniesieniu do ich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ilości, jakości i wartości.</w:t>
      </w:r>
    </w:p>
    <w:p w14:paraId="5CF44AA8" w14:textId="77777777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lastRenderedPageBreak/>
        <w:t>Odbioru ostatecznego robót dokona przedstawiciel Zamawiającego w obecności Wykonawcy.</w:t>
      </w:r>
    </w:p>
    <w:p w14:paraId="2DBC31DC" w14:textId="16C6637D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Przedstawiciel Zamawiającego dokona oceny jakościowej wykonania robót na podstawie przedłożonych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dokumentów i pomiarów, ocenie wizualnej oraz zgodności z SST.</w:t>
      </w:r>
    </w:p>
    <w:p w14:paraId="37EEC5C6" w14:textId="727D98DB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 toku odbioru ostatecznego robót przedstawiciel zamawiającego zapozna się z realizacją ustaleń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 xml:space="preserve">przyjętych w trakcie odbiorów robót zanikających i ulegających zakryciu, zwłaszcza </w:t>
      </w:r>
      <w:r w:rsidR="00A74E57">
        <w:rPr>
          <w:sz w:val="24"/>
          <w:szCs w:val="24"/>
        </w:rPr>
        <w:br/>
      </w:r>
      <w:r w:rsidRPr="001E6240">
        <w:rPr>
          <w:sz w:val="24"/>
          <w:szCs w:val="24"/>
        </w:rPr>
        <w:t>w zakresie wykonania robót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uzupełniających i robót poprawkowych.</w:t>
      </w:r>
    </w:p>
    <w:p w14:paraId="73B4F2B9" w14:textId="3BA0386F" w:rsid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 przypadkach niewykonania wyznaczonych robót poprawkowych lub robót uzupełniających przerwie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on swoje czynności i ustali nowy termin odbioru ostatecznego.</w:t>
      </w:r>
    </w:p>
    <w:p w14:paraId="3854F56C" w14:textId="77777777" w:rsidR="006B0E26" w:rsidRPr="001E6240" w:rsidRDefault="006B0E26" w:rsidP="004D6DD6">
      <w:pPr>
        <w:spacing w:after="0"/>
        <w:ind w:firstLine="708"/>
        <w:jc w:val="both"/>
        <w:rPr>
          <w:sz w:val="24"/>
          <w:szCs w:val="24"/>
        </w:rPr>
      </w:pPr>
    </w:p>
    <w:p w14:paraId="7FD08F7A" w14:textId="77777777" w:rsidR="001E6240" w:rsidRPr="006B0E26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6B0E26">
        <w:rPr>
          <w:b/>
          <w:bCs/>
          <w:sz w:val="24"/>
          <w:szCs w:val="24"/>
        </w:rPr>
        <w:t>8.4.2. Dokumenty do odbioru ostatecznego</w:t>
      </w:r>
    </w:p>
    <w:p w14:paraId="1C793859" w14:textId="7F3D1277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Podstawowym dokumentem do dokonania odbioru ostatecznego robót jest protokół odbioru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ostatecznego robót sporządzony wg wzoru ustalonego przez Zamawiającego.</w:t>
      </w:r>
    </w:p>
    <w:p w14:paraId="7173688C" w14:textId="71157A8F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Do odbioru ostatecznego Wykonawca jest zobowiązany przygotować następujące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dokumenty:</w:t>
      </w:r>
    </w:p>
    <w:p w14:paraId="737EC83B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1. wyniki pomiarów kontrolnych oraz badań i oznaczeń laboratoryjnych, zgodne z SST</w:t>
      </w:r>
    </w:p>
    <w:p w14:paraId="61D4658F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2. deklaracje zgodności lub certyfikaty zgodności wbudowanych materiałów zgodnie z SST</w:t>
      </w:r>
    </w:p>
    <w:p w14:paraId="2C490EF8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3. rysunki skomplikowanych powierzchni lub objętości</w:t>
      </w:r>
    </w:p>
    <w:p w14:paraId="0CB2A391" w14:textId="4FD82F65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 przypadku, gdy wg przedstawiciela Zamawiającego, roboty pod względem przygotowania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dokumentacyjnego nie będą gotowe do odbioru ostatecznego w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porozumieniu z Wykonawcą wyznaczy on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ponowny termin odbioru ostatecznego robót.</w:t>
      </w:r>
    </w:p>
    <w:p w14:paraId="0D27FC53" w14:textId="7A1AAF71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Wszystkie zarządzone przez przedstawiciela Zamawiającego roboty poprawkowe lub uzupełniające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będą zestawione wg wzoru ustalonego przez Zamawiającego.</w:t>
      </w:r>
    </w:p>
    <w:p w14:paraId="09D2DD38" w14:textId="0AAD9CBE" w:rsid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Termin wykonania robót poprawkowych i robót uzupełniających wyznaczy przedstawiciel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Zamawiającego.</w:t>
      </w:r>
    </w:p>
    <w:p w14:paraId="0B5FD26A" w14:textId="77777777" w:rsidR="006B0E26" w:rsidRPr="001E6240" w:rsidRDefault="006B0E26" w:rsidP="004D6DD6">
      <w:pPr>
        <w:spacing w:after="0"/>
        <w:ind w:firstLine="708"/>
        <w:jc w:val="both"/>
        <w:rPr>
          <w:sz w:val="24"/>
          <w:szCs w:val="24"/>
        </w:rPr>
      </w:pPr>
    </w:p>
    <w:p w14:paraId="797D5F9E" w14:textId="77777777" w:rsidR="001E6240" w:rsidRPr="006B0E26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6B0E26">
        <w:rPr>
          <w:b/>
          <w:bCs/>
          <w:sz w:val="24"/>
          <w:szCs w:val="24"/>
        </w:rPr>
        <w:t>8.5. Odbiór pogwarancyjny</w:t>
      </w:r>
    </w:p>
    <w:p w14:paraId="3C07FDA8" w14:textId="0ACAF150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Odbiór pogwarancyjny polega na ocenie wykonanych robót związanych z usunięciem wad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stwierdzonych przy odbiorze ostatecznym i zaistniałych w okresie gwarancyjnym.</w:t>
      </w:r>
    </w:p>
    <w:p w14:paraId="199AEC34" w14:textId="77777777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Odbiór pogwarancyjny będzie dokonany na podstawie oceny wizualnej obiektu</w:t>
      </w:r>
    </w:p>
    <w:p w14:paraId="67643605" w14:textId="77777777" w:rsid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z uwzględnieniem zasad opisanych w punkcie 8.4 „Odbiór ostateczny robót”.</w:t>
      </w:r>
    </w:p>
    <w:p w14:paraId="11077580" w14:textId="77777777" w:rsidR="006B0E26" w:rsidRPr="001E6240" w:rsidRDefault="006B0E26" w:rsidP="004D6DD6">
      <w:pPr>
        <w:spacing w:after="0"/>
        <w:jc w:val="both"/>
        <w:rPr>
          <w:sz w:val="24"/>
          <w:szCs w:val="24"/>
        </w:rPr>
      </w:pPr>
    </w:p>
    <w:p w14:paraId="0A794153" w14:textId="77777777" w:rsidR="001E6240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6B0E26">
        <w:rPr>
          <w:b/>
          <w:bCs/>
          <w:sz w:val="24"/>
          <w:szCs w:val="24"/>
        </w:rPr>
        <w:t>9. PODSTAWA PŁATNOŚCI</w:t>
      </w:r>
    </w:p>
    <w:p w14:paraId="790EAA16" w14:textId="77777777" w:rsidR="004167DE" w:rsidRPr="006B0E26" w:rsidRDefault="004167DE" w:rsidP="004D6DD6">
      <w:pPr>
        <w:spacing w:after="0"/>
        <w:jc w:val="both"/>
        <w:rPr>
          <w:b/>
          <w:bCs/>
          <w:sz w:val="24"/>
          <w:szCs w:val="24"/>
        </w:rPr>
      </w:pPr>
    </w:p>
    <w:p w14:paraId="68CBC905" w14:textId="77777777" w:rsidR="001E6240" w:rsidRPr="006B0E26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6B0E26">
        <w:rPr>
          <w:b/>
          <w:bCs/>
          <w:sz w:val="24"/>
          <w:szCs w:val="24"/>
        </w:rPr>
        <w:t>9.1. Ustalenia ogólne</w:t>
      </w:r>
    </w:p>
    <w:p w14:paraId="26F2FC0A" w14:textId="5E4C1C25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Podstawą płatności jest cena jednostkowa skalkulowana przez Wykonawcę za jednostkę obmiarową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ustaloną dla danej pozycji wykazanej w formularzu oferty.</w:t>
      </w:r>
    </w:p>
    <w:p w14:paraId="6CE53577" w14:textId="4DB3207A" w:rsidR="001E6240" w:rsidRPr="001E6240" w:rsidRDefault="001E6240" w:rsidP="004D6DD6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Cena jednostkowa pozycji kosztorysowej będzie uwzględniać wszystkie czynności, wymagania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i badania składające się na jej wykonanie, określone dla tej roboty w SST.</w:t>
      </w:r>
    </w:p>
    <w:p w14:paraId="30410979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Ceny jednostkowe robót będą obejmować:</w:t>
      </w:r>
    </w:p>
    <w:p w14:paraId="4A152885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− robociznę bezpośrednią wraz z towarzyszącymi kosztami,</w:t>
      </w:r>
    </w:p>
    <w:p w14:paraId="74710478" w14:textId="376A1145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− wartość zużytych materiałów wraz z kosztami zakupu, magazynowania, ewentualnych ubytków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i transportu na teren budowy,</w:t>
      </w:r>
    </w:p>
    <w:p w14:paraId="2EC55DE4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− wartość pracy sprzętu wraz z towarzyszącymi kosztami,</w:t>
      </w:r>
    </w:p>
    <w:p w14:paraId="6384DF78" w14:textId="575E07A9" w:rsidR="006B0E26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− koszty pośrednie, zysk kalkulacyjny i ryzyko,</w:t>
      </w:r>
    </w:p>
    <w:p w14:paraId="43DA142D" w14:textId="77777777" w:rsidR="001E6240" w:rsidRPr="006B0E26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6B0E26">
        <w:rPr>
          <w:b/>
          <w:bCs/>
          <w:sz w:val="24"/>
          <w:szCs w:val="24"/>
        </w:rPr>
        <w:lastRenderedPageBreak/>
        <w:t>9.2. Rozliczenie prac</w:t>
      </w:r>
    </w:p>
    <w:p w14:paraId="648D4E40" w14:textId="0321EC0B" w:rsidR="001E6240" w:rsidRDefault="001E6240" w:rsidP="00A74E57">
      <w:pPr>
        <w:spacing w:after="0"/>
        <w:ind w:firstLine="708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Rozliczenie będzie prowadzone na podstawie faktycznie wykonanych prac (ilości obmiarowych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wykonanych m2) razy stawka za 1m2. Dla celów weryfikacji ilości metrów kwadratowych wyremontowanej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powierzchni dróg będą stosowane zgodnie z normami przeliczniki nakładów (zużycia) zarobu, dla ubytków do</w:t>
      </w:r>
      <w:r w:rsidR="006B0E2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3cm - 0,06611t/m2, dla ubytków do 5cm - 0,1149t/m2.</w:t>
      </w:r>
    </w:p>
    <w:p w14:paraId="23DA069C" w14:textId="77777777" w:rsidR="006B0E26" w:rsidRPr="001E6240" w:rsidRDefault="006B0E26" w:rsidP="004D6DD6">
      <w:pPr>
        <w:spacing w:after="0"/>
        <w:jc w:val="both"/>
        <w:rPr>
          <w:sz w:val="24"/>
          <w:szCs w:val="24"/>
        </w:rPr>
      </w:pPr>
    </w:p>
    <w:p w14:paraId="1BFFDC85" w14:textId="77777777" w:rsidR="001E6240" w:rsidRPr="006B0E26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6B0E26">
        <w:rPr>
          <w:b/>
          <w:bCs/>
          <w:sz w:val="24"/>
          <w:szCs w:val="24"/>
        </w:rPr>
        <w:t>10. PRZEPISY ZWIĄZANE</w:t>
      </w:r>
    </w:p>
    <w:p w14:paraId="41BBAA0A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1. Ustawa z dnia 7 lipca 1994 r. - Prawo budowlane – (</w:t>
      </w:r>
      <w:proofErr w:type="spellStart"/>
      <w:r w:rsidRPr="001E6240">
        <w:rPr>
          <w:sz w:val="24"/>
          <w:szCs w:val="24"/>
        </w:rPr>
        <w:t>t.j</w:t>
      </w:r>
      <w:proofErr w:type="spellEnd"/>
      <w:r w:rsidRPr="001E6240">
        <w:rPr>
          <w:sz w:val="24"/>
          <w:szCs w:val="24"/>
        </w:rPr>
        <w:t>. Dz. U. z 2025 r., poz. 418 ze zm.)</w:t>
      </w:r>
    </w:p>
    <w:p w14:paraId="577725A9" w14:textId="77777777" w:rsid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2. Ustawa z dnia 21 marca 1985 r. o drogach publicznych – (</w:t>
      </w:r>
      <w:proofErr w:type="spellStart"/>
      <w:r w:rsidRPr="001E6240">
        <w:rPr>
          <w:sz w:val="24"/>
          <w:szCs w:val="24"/>
        </w:rPr>
        <w:t>t.j</w:t>
      </w:r>
      <w:proofErr w:type="spellEnd"/>
      <w:r w:rsidRPr="001E6240">
        <w:rPr>
          <w:sz w:val="24"/>
          <w:szCs w:val="24"/>
        </w:rPr>
        <w:t>. Dz.U. z 2024 r., poz. 320 ze zm.).</w:t>
      </w:r>
    </w:p>
    <w:p w14:paraId="6BBF1B13" w14:textId="77777777" w:rsidR="006B0E26" w:rsidRDefault="006B0E26" w:rsidP="004D6DD6">
      <w:pPr>
        <w:spacing w:after="0"/>
        <w:jc w:val="both"/>
        <w:rPr>
          <w:sz w:val="24"/>
          <w:szCs w:val="24"/>
        </w:rPr>
      </w:pPr>
    </w:p>
    <w:p w14:paraId="1BA58C5B" w14:textId="77777777" w:rsidR="006B0E26" w:rsidRPr="001E6240" w:rsidRDefault="006B0E26" w:rsidP="004D6DD6">
      <w:pPr>
        <w:spacing w:after="0"/>
        <w:jc w:val="both"/>
        <w:rPr>
          <w:sz w:val="24"/>
          <w:szCs w:val="24"/>
        </w:rPr>
      </w:pPr>
    </w:p>
    <w:p w14:paraId="10ECB10B" w14:textId="77777777" w:rsidR="001E6240" w:rsidRPr="006B0E26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6B0E26">
        <w:rPr>
          <w:b/>
          <w:bCs/>
          <w:sz w:val="24"/>
          <w:szCs w:val="24"/>
        </w:rPr>
        <w:t>II. SZCZEGÓŁOWA SPECYFIKACJA TECHNICZNA</w:t>
      </w:r>
    </w:p>
    <w:p w14:paraId="6350B502" w14:textId="77777777" w:rsidR="001E6240" w:rsidRPr="00AE3097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AE3097">
        <w:rPr>
          <w:b/>
          <w:bCs/>
          <w:sz w:val="24"/>
          <w:szCs w:val="24"/>
        </w:rPr>
        <w:t>SSTDG-I</w:t>
      </w:r>
    </w:p>
    <w:p w14:paraId="2A3CE88B" w14:textId="77777777" w:rsidR="001E6240" w:rsidRPr="00AE3097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AE3097">
        <w:rPr>
          <w:b/>
          <w:bCs/>
          <w:sz w:val="24"/>
          <w:szCs w:val="24"/>
        </w:rPr>
        <w:t>1. WYMAGANIA SZCZEGÓŁOWE</w:t>
      </w:r>
    </w:p>
    <w:p w14:paraId="78F42496" w14:textId="2C49CB42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1) Remont cząstkowy nawierzchni masą mineralno-bitumiczną przy średniej grubości ubytków 5,0 cm poprzez</w:t>
      </w:r>
      <w:r w:rsidR="00AE3097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wyrównanie lokalnych nierówności mieszankami masy mineralno-bitumicznej w zakresie koniecznym do</w:t>
      </w:r>
      <w:r w:rsidR="00AE3097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dalszego prawidłowego funkcjonowania w stanie niepogorszonym niż otaczający niewymagający</w:t>
      </w:r>
      <w:r w:rsidR="00AE3097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remontu obszar drogi, wraz z wyrównaniem i uwałowaniem.</w:t>
      </w:r>
    </w:p>
    <w:p w14:paraId="52C3C1B2" w14:textId="6D96A475" w:rsidR="004D6DD6" w:rsidRPr="004D6DD6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2) Remont cząstkowy nawierzchni masą mineralno-bitumiczną obejmuje:</w:t>
      </w:r>
    </w:p>
    <w:p w14:paraId="3AEAB231" w14:textId="47300361" w:rsidR="004D6DD6" w:rsidRPr="004D6DD6" w:rsidRDefault="004D6DD6" w:rsidP="004D6DD6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cstheme="minorHAnsi"/>
          <w:bCs/>
          <w:iCs/>
          <w:sz w:val="24"/>
          <w:szCs w:val="24"/>
        </w:rPr>
      </w:pPr>
      <w:r w:rsidRPr="004D6DD6">
        <w:rPr>
          <w:rFonts w:cstheme="minorHAnsi"/>
          <w:bCs/>
          <w:iCs/>
          <w:sz w:val="24"/>
          <w:szCs w:val="24"/>
        </w:rPr>
        <w:t>obcięcie krawędzi uszkodzonych miejsc nawierzchni z nadaniem uszkodzeniu regularnych kształtów</w:t>
      </w:r>
      <w:r>
        <w:rPr>
          <w:rFonts w:cstheme="minorHAnsi"/>
          <w:bCs/>
          <w:iCs/>
          <w:sz w:val="24"/>
          <w:szCs w:val="24"/>
        </w:rPr>
        <w:t>,</w:t>
      </w:r>
      <w:r w:rsidRPr="004D6DD6">
        <w:rPr>
          <w:rFonts w:cstheme="minorHAnsi"/>
          <w:bCs/>
          <w:iCs/>
          <w:sz w:val="24"/>
          <w:szCs w:val="24"/>
        </w:rPr>
        <w:t xml:space="preserve"> </w:t>
      </w:r>
    </w:p>
    <w:p w14:paraId="58C2C430" w14:textId="77777777" w:rsidR="004D6DD6" w:rsidRPr="004D6DD6" w:rsidRDefault="004D6DD6" w:rsidP="004D6DD6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cstheme="minorHAnsi"/>
          <w:bCs/>
          <w:iCs/>
          <w:sz w:val="24"/>
          <w:szCs w:val="24"/>
        </w:rPr>
      </w:pPr>
      <w:r w:rsidRPr="004D6DD6">
        <w:rPr>
          <w:rFonts w:cstheme="minorHAnsi"/>
          <w:bCs/>
          <w:iCs/>
          <w:sz w:val="24"/>
          <w:szCs w:val="24"/>
        </w:rPr>
        <w:t xml:space="preserve">usunięcie (wykucie) rumoszu, </w:t>
      </w:r>
    </w:p>
    <w:p w14:paraId="42ED3CBB" w14:textId="77777777" w:rsidR="004D6DD6" w:rsidRPr="004D6DD6" w:rsidRDefault="004D6DD6" w:rsidP="004D6DD6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cstheme="minorHAnsi"/>
          <w:bCs/>
          <w:iCs/>
          <w:sz w:val="24"/>
          <w:szCs w:val="24"/>
        </w:rPr>
      </w:pPr>
      <w:r w:rsidRPr="004D6DD6">
        <w:rPr>
          <w:rFonts w:cstheme="minorHAnsi"/>
          <w:bCs/>
          <w:iCs/>
          <w:sz w:val="24"/>
          <w:szCs w:val="24"/>
        </w:rPr>
        <w:t xml:space="preserve">odtworzenie nawierzchni bitumicznej przy użyciu masy mineralno-asfaltowej, </w:t>
      </w:r>
    </w:p>
    <w:p w14:paraId="223F9CDD" w14:textId="77777777" w:rsidR="004D6DD6" w:rsidRPr="004D6DD6" w:rsidRDefault="004D6DD6" w:rsidP="004D6DD6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cstheme="minorHAnsi"/>
          <w:bCs/>
          <w:iCs/>
          <w:sz w:val="24"/>
          <w:szCs w:val="24"/>
        </w:rPr>
      </w:pPr>
      <w:r w:rsidRPr="004D6DD6">
        <w:rPr>
          <w:rFonts w:cstheme="minorHAnsi"/>
          <w:bCs/>
          <w:iCs/>
          <w:sz w:val="24"/>
          <w:szCs w:val="24"/>
        </w:rPr>
        <w:t xml:space="preserve">zagęszczenie ułożonej warstwy masy mineralno-asfaltowej przy użyciu walca lub zagęszczarki płytowej, </w:t>
      </w:r>
    </w:p>
    <w:p w14:paraId="7D719655" w14:textId="77777777" w:rsidR="004D6DD6" w:rsidRPr="004D6DD6" w:rsidRDefault="004D6DD6" w:rsidP="004D6DD6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cstheme="minorHAnsi"/>
          <w:bCs/>
          <w:iCs/>
          <w:sz w:val="24"/>
          <w:szCs w:val="24"/>
        </w:rPr>
      </w:pPr>
      <w:r w:rsidRPr="004D6DD6">
        <w:rPr>
          <w:rFonts w:cstheme="minorHAnsi"/>
          <w:bCs/>
          <w:iCs/>
          <w:sz w:val="24"/>
          <w:szCs w:val="24"/>
        </w:rPr>
        <w:t xml:space="preserve">uszczelnienie połączenia łaty z istniejącą krawędzią emulsją asfaltową, </w:t>
      </w:r>
    </w:p>
    <w:p w14:paraId="09A14919" w14:textId="77777777" w:rsidR="004D6DD6" w:rsidRDefault="004D6DD6" w:rsidP="004D6DD6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cstheme="minorHAnsi"/>
          <w:bCs/>
          <w:iCs/>
        </w:rPr>
      </w:pPr>
      <w:r w:rsidRPr="004D6DD6">
        <w:rPr>
          <w:rFonts w:cstheme="minorHAnsi"/>
          <w:bCs/>
          <w:iCs/>
          <w:sz w:val="24"/>
          <w:szCs w:val="24"/>
        </w:rPr>
        <w:t>utylizację rumoszu</w:t>
      </w:r>
      <w:r w:rsidRPr="004D6DD6">
        <w:rPr>
          <w:rFonts w:cstheme="minorHAnsi"/>
          <w:bCs/>
          <w:iCs/>
        </w:rPr>
        <w:t xml:space="preserve"> </w:t>
      </w:r>
    </w:p>
    <w:p w14:paraId="1AE2C8D1" w14:textId="77777777" w:rsidR="004D6DD6" w:rsidRPr="004D6DD6" w:rsidRDefault="004D6DD6" w:rsidP="004D6DD6">
      <w:pPr>
        <w:pStyle w:val="Akapitzlist"/>
        <w:spacing w:after="0" w:line="276" w:lineRule="auto"/>
        <w:jc w:val="both"/>
        <w:rPr>
          <w:rFonts w:cstheme="minorHAnsi"/>
          <w:bCs/>
          <w:iCs/>
        </w:rPr>
      </w:pPr>
    </w:p>
    <w:p w14:paraId="1709CA1A" w14:textId="0B7DEE45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Cena jednostki obmiarowej</w:t>
      </w:r>
    </w:p>
    <w:p w14:paraId="6D9B0316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Cena wbudowania 1m2 mieszanki mineralno-bitumicznej obejmuje:</w:t>
      </w:r>
    </w:p>
    <w:p w14:paraId="65FEB4C4" w14:textId="522EC346" w:rsidR="004D6DD6" w:rsidRPr="004D6DD6" w:rsidRDefault="001E6240" w:rsidP="004D6DD6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cstheme="minorHAnsi"/>
          <w:bCs/>
          <w:iCs/>
          <w:sz w:val="24"/>
          <w:szCs w:val="24"/>
        </w:rPr>
      </w:pPr>
      <w:r w:rsidRPr="001E6240">
        <w:rPr>
          <w:sz w:val="24"/>
          <w:szCs w:val="24"/>
        </w:rPr>
        <w:t xml:space="preserve"> </w:t>
      </w:r>
      <w:r w:rsidR="004D6DD6" w:rsidRPr="004D6DD6">
        <w:rPr>
          <w:rFonts w:cstheme="minorHAnsi"/>
          <w:bCs/>
          <w:iCs/>
          <w:sz w:val="24"/>
          <w:szCs w:val="24"/>
        </w:rPr>
        <w:t xml:space="preserve">oznakowanie miejsca robót, </w:t>
      </w:r>
    </w:p>
    <w:p w14:paraId="7769A309" w14:textId="77777777" w:rsidR="004D6DD6" w:rsidRPr="004D6DD6" w:rsidRDefault="004D6DD6" w:rsidP="004D6DD6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cstheme="minorHAnsi"/>
          <w:bCs/>
          <w:iCs/>
          <w:sz w:val="24"/>
          <w:szCs w:val="24"/>
        </w:rPr>
      </w:pPr>
      <w:r w:rsidRPr="004D6DD6">
        <w:rPr>
          <w:rFonts w:cstheme="minorHAnsi"/>
          <w:bCs/>
          <w:iCs/>
          <w:sz w:val="24"/>
          <w:szCs w:val="24"/>
        </w:rPr>
        <w:t xml:space="preserve">obcięcie krawędzi uszkodzonych miejsc nawierzchni z nadaniem uszkodzeniu regularnych kształtów </w:t>
      </w:r>
    </w:p>
    <w:p w14:paraId="2AA07653" w14:textId="77777777" w:rsidR="004D6DD6" w:rsidRPr="004D6DD6" w:rsidRDefault="004D6DD6" w:rsidP="004D6DD6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cstheme="minorHAnsi"/>
          <w:bCs/>
          <w:iCs/>
          <w:sz w:val="24"/>
          <w:szCs w:val="24"/>
        </w:rPr>
      </w:pPr>
      <w:r w:rsidRPr="004D6DD6">
        <w:rPr>
          <w:rFonts w:cstheme="minorHAnsi"/>
          <w:bCs/>
          <w:iCs/>
          <w:sz w:val="24"/>
          <w:szCs w:val="24"/>
        </w:rPr>
        <w:t xml:space="preserve">usunięcie (wykucie) rumoszu, </w:t>
      </w:r>
    </w:p>
    <w:p w14:paraId="68E810E9" w14:textId="77777777" w:rsidR="004D6DD6" w:rsidRPr="004D6DD6" w:rsidRDefault="004D6DD6" w:rsidP="004D6DD6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cstheme="minorHAnsi"/>
          <w:bCs/>
          <w:iCs/>
          <w:sz w:val="24"/>
          <w:szCs w:val="24"/>
        </w:rPr>
      </w:pPr>
      <w:r w:rsidRPr="004D6DD6">
        <w:rPr>
          <w:rFonts w:cstheme="minorHAnsi"/>
          <w:bCs/>
          <w:iCs/>
          <w:sz w:val="24"/>
          <w:szCs w:val="24"/>
        </w:rPr>
        <w:t xml:space="preserve">odtworzenie nawierzchni bitumicznej przy użyciu masy mineralno-asfaltowej, </w:t>
      </w:r>
    </w:p>
    <w:p w14:paraId="29DDB4C8" w14:textId="77777777" w:rsidR="004D6DD6" w:rsidRPr="004D6DD6" w:rsidRDefault="004D6DD6" w:rsidP="004D6DD6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cstheme="minorHAnsi"/>
          <w:bCs/>
          <w:iCs/>
          <w:sz w:val="24"/>
          <w:szCs w:val="24"/>
        </w:rPr>
      </w:pPr>
      <w:r w:rsidRPr="004D6DD6">
        <w:rPr>
          <w:rFonts w:cstheme="minorHAnsi"/>
          <w:bCs/>
          <w:iCs/>
          <w:sz w:val="24"/>
          <w:szCs w:val="24"/>
        </w:rPr>
        <w:t xml:space="preserve">zagęszczenie ułożonej warstwy masy mineralno-asfaltowej przy użyciu walca lub zagęszczarki płytowej, </w:t>
      </w:r>
    </w:p>
    <w:p w14:paraId="396D12FB" w14:textId="77777777" w:rsidR="004D6DD6" w:rsidRPr="004D6DD6" w:rsidRDefault="004D6DD6" w:rsidP="004D6DD6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cstheme="minorHAnsi"/>
          <w:bCs/>
          <w:iCs/>
          <w:sz w:val="24"/>
          <w:szCs w:val="24"/>
        </w:rPr>
      </w:pPr>
      <w:r w:rsidRPr="004D6DD6">
        <w:rPr>
          <w:rFonts w:cstheme="minorHAnsi"/>
          <w:bCs/>
          <w:iCs/>
          <w:sz w:val="24"/>
          <w:szCs w:val="24"/>
        </w:rPr>
        <w:t xml:space="preserve">uszczelnienie połączenia łaty z istniejącą krawędzią emulsją asfaltową, </w:t>
      </w:r>
    </w:p>
    <w:p w14:paraId="287DF51C" w14:textId="77777777" w:rsidR="004D6DD6" w:rsidRPr="004D6DD6" w:rsidRDefault="004D6DD6" w:rsidP="004D6DD6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cstheme="minorHAnsi"/>
          <w:bCs/>
          <w:iCs/>
        </w:rPr>
      </w:pPr>
      <w:r w:rsidRPr="004D6DD6">
        <w:rPr>
          <w:rFonts w:cstheme="minorHAnsi"/>
          <w:bCs/>
          <w:iCs/>
          <w:sz w:val="24"/>
          <w:szCs w:val="24"/>
        </w:rPr>
        <w:t>utylizację rumoszu</w:t>
      </w:r>
      <w:r w:rsidRPr="004D6DD6">
        <w:rPr>
          <w:rFonts w:cstheme="minorHAnsi"/>
          <w:bCs/>
          <w:iCs/>
        </w:rPr>
        <w:t xml:space="preserve"> </w:t>
      </w:r>
    </w:p>
    <w:p w14:paraId="134E8DE0" w14:textId="093EB87F" w:rsidR="001E6240" w:rsidRPr="004D6DD6" w:rsidRDefault="001E6240" w:rsidP="004D6DD6">
      <w:pPr>
        <w:pStyle w:val="Akapitzlist"/>
        <w:numPr>
          <w:ilvl w:val="0"/>
          <w:numId w:val="2"/>
        </w:numPr>
        <w:spacing w:after="0"/>
        <w:jc w:val="both"/>
        <w:rPr>
          <w:sz w:val="24"/>
          <w:szCs w:val="24"/>
        </w:rPr>
      </w:pPr>
      <w:r w:rsidRPr="004D6DD6">
        <w:rPr>
          <w:sz w:val="24"/>
          <w:szCs w:val="24"/>
        </w:rPr>
        <w:t>odtransportowanie sprzętu z placu budowy.</w:t>
      </w:r>
    </w:p>
    <w:p w14:paraId="019DF591" w14:textId="77777777" w:rsidR="004D6DD6" w:rsidRDefault="004D6DD6" w:rsidP="004D6DD6">
      <w:pPr>
        <w:spacing w:after="0"/>
        <w:jc w:val="both"/>
        <w:rPr>
          <w:sz w:val="24"/>
          <w:szCs w:val="24"/>
        </w:rPr>
      </w:pPr>
    </w:p>
    <w:p w14:paraId="47A576CF" w14:textId="463886F3" w:rsidR="001E6240" w:rsidRPr="004D6DD6" w:rsidRDefault="001E6240" w:rsidP="004D6DD6">
      <w:pPr>
        <w:spacing w:after="0"/>
        <w:jc w:val="both"/>
        <w:rPr>
          <w:b/>
          <w:bCs/>
          <w:sz w:val="24"/>
          <w:szCs w:val="24"/>
        </w:rPr>
      </w:pPr>
      <w:r w:rsidRPr="004D6DD6">
        <w:rPr>
          <w:b/>
          <w:bCs/>
          <w:sz w:val="24"/>
          <w:szCs w:val="24"/>
        </w:rPr>
        <w:lastRenderedPageBreak/>
        <w:t>2. NORMY</w:t>
      </w:r>
    </w:p>
    <w:p w14:paraId="43638DCC" w14:textId="2A5E36C2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1. PN-B-11112:1996 Kruszywa mineralne. Kruszywa łamane do nawierzchni drogowych</w:t>
      </w:r>
    </w:p>
    <w:p w14:paraId="5D43AF23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2. PN-S-96025:2000 Drogi samochodowe i lotniskowe. Nawierzchnie asfaltowe. Wymagania</w:t>
      </w:r>
    </w:p>
    <w:p w14:paraId="08A2BE5D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3. PN-B-11111:1996 Kruszywo naturalne do nawierzchni drogowych. Żwir i mieszanka</w:t>
      </w:r>
    </w:p>
    <w:p w14:paraId="666DB7CC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4. PN-B-11113:1996 Kruszywo mineralne. Kruszywo naturalne do nawierzchni drogowych. Piasek</w:t>
      </w:r>
    </w:p>
    <w:p w14:paraId="1A30E7ED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5. PN-C-04024:1991 Ropa naftowa i przetwory naftowe. Pakowanie, znakowanie i transport</w:t>
      </w:r>
    </w:p>
    <w:p w14:paraId="613E2844" w14:textId="7777777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6. PN-C-96170:1965 Przetwory naftowe. Asfalty drogowe</w:t>
      </w:r>
    </w:p>
    <w:p w14:paraId="76B8A8FB" w14:textId="41A0D367" w:rsidR="001E6240" w:rsidRP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7. PN-S-04001:1967 Drogi samochodowe. Metody badań mas mineralno-bitumicznych i nawierzchni</w:t>
      </w:r>
      <w:r w:rsidR="004D6DD6">
        <w:rPr>
          <w:sz w:val="24"/>
          <w:szCs w:val="24"/>
        </w:rPr>
        <w:t xml:space="preserve"> </w:t>
      </w:r>
      <w:r w:rsidRPr="001E6240">
        <w:rPr>
          <w:sz w:val="24"/>
          <w:szCs w:val="24"/>
        </w:rPr>
        <w:t>bitumicznych</w:t>
      </w:r>
    </w:p>
    <w:p w14:paraId="0ACFF51C" w14:textId="25378FE2" w:rsidR="001E6240" w:rsidRDefault="001E6240" w:rsidP="004D6DD6">
      <w:pPr>
        <w:spacing w:after="0"/>
        <w:jc w:val="both"/>
        <w:rPr>
          <w:sz w:val="24"/>
          <w:szCs w:val="24"/>
        </w:rPr>
      </w:pPr>
      <w:r w:rsidRPr="001E6240">
        <w:rPr>
          <w:sz w:val="24"/>
          <w:szCs w:val="24"/>
        </w:rPr>
        <w:t>8. PN-S-96025:2000 Drogi samochodowe i lotniskowe. Nawierzchnie asfaltowe. Wymagania</w:t>
      </w:r>
    </w:p>
    <w:p w14:paraId="45B3BA58" w14:textId="77777777" w:rsidR="001E6240" w:rsidRDefault="001E6240" w:rsidP="004D6DD6">
      <w:pPr>
        <w:jc w:val="both"/>
        <w:rPr>
          <w:sz w:val="24"/>
          <w:szCs w:val="24"/>
        </w:rPr>
      </w:pPr>
    </w:p>
    <w:p w14:paraId="7FD697D8" w14:textId="77777777" w:rsidR="001E6240" w:rsidRDefault="001E6240" w:rsidP="004D6DD6">
      <w:pPr>
        <w:jc w:val="both"/>
        <w:rPr>
          <w:sz w:val="24"/>
          <w:szCs w:val="24"/>
        </w:rPr>
      </w:pPr>
    </w:p>
    <w:p w14:paraId="2C17729C" w14:textId="77777777" w:rsidR="001E6240" w:rsidRDefault="001E6240" w:rsidP="004D6DD6">
      <w:pPr>
        <w:jc w:val="both"/>
        <w:rPr>
          <w:sz w:val="24"/>
          <w:szCs w:val="24"/>
        </w:rPr>
      </w:pPr>
    </w:p>
    <w:p w14:paraId="5210B76D" w14:textId="77777777" w:rsidR="001E6240" w:rsidRDefault="001E6240" w:rsidP="004D6DD6">
      <w:pPr>
        <w:jc w:val="both"/>
        <w:rPr>
          <w:sz w:val="24"/>
          <w:szCs w:val="24"/>
        </w:rPr>
      </w:pPr>
    </w:p>
    <w:p w14:paraId="1B50A0D1" w14:textId="77777777" w:rsidR="001E6240" w:rsidRDefault="001E6240" w:rsidP="004D6DD6">
      <w:pPr>
        <w:jc w:val="both"/>
        <w:rPr>
          <w:sz w:val="24"/>
          <w:szCs w:val="24"/>
        </w:rPr>
      </w:pPr>
    </w:p>
    <w:p w14:paraId="5BE3CAFA" w14:textId="77777777" w:rsidR="001E6240" w:rsidRDefault="001E6240" w:rsidP="004D6DD6">
      <w:pPr>
        <w:jc w:val="both"/>
        <w:rPr>
          <w:sz w:val="24"/>
          <w:szCs w:val="24"/>
        </w:rPr>
      </w:pPr>
    </w:p>
    <w:p w14:paraId="7CC189A2" w14:textId="77777777" w:rsidR="001E6240" w:rsidRPr="001E6240" w:rsidRDefault="001E6240" w:rsidP="004D6DD6">
      <w:pPr>
        <w:jc w:val="both"/>
        <w:rPr>
          <w:sz w:val="24"/>
          <w:szCs w:val="24"/>
        </w:rPr>
      </w:pPr>
    </w:p>
    <w:sectPr w:rsidR="001E6240" w:rsidRPr="001E6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A4DD4"/>
    <w:multiLevelType w:val="hybridMultilevel"/>
    <w:tmpl w:val="C5B6563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67013E"/>
    <w:multiLevelType w:val="hybridMultilevel"/>
    <w:tmpl w:val="ECE6FC5E"/>
    <w:lvl w:ilvl="0" w:tplc="2E4680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9613309">
    <w:abstractNumId w:val="1"/>
  </w:num>
  <w:num w:numId="2" w16cid:durableId="13154469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6DB9"/>
    <w:rsid w:val="00097355"/>
    <w:rsid w:val="00186DB9"/>
    <w:rsid w:val="001D56DC"/>
    <w:rsid w:val="001E6240"/>
    <w:rsid w:val="002178D6"/>
    <w:rsid w:val="002A0964"/>
    <w:rsid w:val="002E7832"/>
    <w:rsid w:val="004167DE"/>
    <w:rsid w:val="004D6DD6"/>
    <w:rsid w:val="005257CB"/>
    <w:rsid w:val="005B7D7C"/>
    <w:rsid w:val="006B0E26"/>
    <w:rsid w:val="006E4434"/>
    <w:rsid w:val="007359A6"/>
    <w:rsid w:val="00763C60"/>
    <w:rsid w:val="007C10E5"/>
    <w:rsid w:val="00940BD3"/>
    <w:rsid w:val="00963116"/>
    <w:rsid w:val="00A74E57"/>
    <w:rsid w:val="00AE3097"/>
    <w:rsid w:val="00BF3453"/>
    <w:rsid w:val="00C44B8F"/>
    <w:rsid w:val="00D06412"/>
    <w:rsid w:val="00D570F8"/>
    <w:rsid w:val="00D804A1"/>
    <w:rsid w:val="00EF059A"/>
    <w:rsid w:val="00F76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05F6A"/>
  <w15:chartTrackingRefBased/>
  <w15:docId w15:val="{80225984-4F6A-4E68-900E-57FFA053A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186DB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86DB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86DB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86DB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86DB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86DB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86DB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86DB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86DB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86DB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86DB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86DB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86DB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86DB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86DB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86DB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86DB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86DB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86DB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86D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86DB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6DB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86DB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86DB9"/>
    <w:rPr>
      <w:i/>
      <w:iCs/>
      <w:color w:val="404040" w:themeColor="text1" w:themeTint="BF"/>
    </w:rPr>
  </w:style>
  <w:style w:type="paragraph" w:styleId="Akapitzlist">
    <w:name w:val="List Paragraph"/>
    <w:aliases w:val="Odstavec,Akapit z listą numerowaną,Podsis rysunku,lp1,Bullet List,FooterText,numbered,Paragraphe de liste1,Bulletr List Paragraph,列出段落,列出段落1,List Paragraph21,Listeafsnit1,Parágrafo da Lista1,Párrafo de lista1,リスト段落1,Bullet list,L1,Normal"/>
    <w:basedOn w:val="Normalny"/>
    <w:link w:val="AkapitzlistZnak"/>
    <w:qFormat/>
    <w:rsid w:val="00186DB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86DB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86DB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86DB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86DB9"/>
    <w:rPr>
      <w:b/>
      <w:bCs/>
      <w:smallCaps/>
      <w:color w:val="2F5496" w:themeColor="accent1" w:themeShade="BF"/>
      <w:spacing w:val="5"/>
    </w:rPr>
  </w:style>
  <w:style w:type="character" w:customStyle="1" w:styleId="AkapitzlistZnak">
    <w:name w:val="Akapit z listą Znak"/>
    <w:aliases w:val="Odstavec Znak,Akapit z listą numerowaną Znak,Podsis rysunku Znak,lp1 Znak,Bullet List Znak,FooterText Znak,numbered Znak,Paragraphe de liste1 Znak,Bulletr List Paragraph Znak,列出段落 Znak,列出段落1 Znak,List Paragraph21 Znak,リスト段落1 Znak"/>
    <w:link w:val="Akapitzlist"/>
    <w:qFormat/>
    <w:locked/>
    <w:rsid w:val="004D6D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255</TotalTime>
  <Pages>13</Pages>
  <Words>3876</Words>
  <Characters>23262</Characters>
  <Application>Microsoft Office Word</Application>
  <DocSecurity>0</DocSecurity>
  <Lines>193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Maczka</dc:creator>
  <cp:keywords/>
  <dc:description/>
  <cp:lastModifiedBy>Katarzyna Maczka</cp:lastModifiedBy>
  <cp:revision>13</cp:revision>
  <dcterms:created xsi:type="dcterms:W3CDTF">2026-03-11T07:46:00Z</dcterms:created>
  <dcterms:modified xsi:type="dcterms:W3CDTF">2026-03-11T12:35:00Z</dcterms:modified>
</cp:coreProperties>
</file>