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1F3EF1" w14:textId="77777777" w:rsidR="007F77F2" w:rsidRPr="0041765A" w:rsidRDefault="007F77F2" w:rsidP="007F77F2">
      <w:pPr>
        <w:pStyle w:val="Nagwek2"/>
        <w:ind w:left="5664"/>
        <w:jc w:val="right"/>
        <w:rPr>
          <w:rFonts w:ascii="Arial Narrow" w:hAnsi="Arial Narrow" w:cs="Calibri"/>
          <w:b/>
          <w:color w:val="auto"/>
          <w:sz w:val="22"/>
          <w:szCs w:val="22"/>
        </w:rPr>
      </w:pPr>
      <w:bookmarkStart w:id="0" w:name="_Hlk112793169"/>
      <w:bookmarkStart w:id="1" w:name="_Toc82086428"/>
      <w:r>
        <w:rPr>
          <w:rFonts w:ascii="Arial Narrow" w:hAnsi="Arial Narrow" w:cs="Calibri"/>
          <w:b/>
          <w:color w:val="auto"/>
          <w:sz w:val="22"/>
          <w:szCs w:val="22"/>
        </w:rPr>
        <w:t>Brodnica, dnia 31 marca 2026 r.</w:t>
      </w:r>
      <w:bookmarkEnd w:id="1"/>
    </w:p>
    <w:bookmarkEnd w:id="0"/>
    <w:p w14:paraId="7CBE8747" w14:textId="77777777" w:rsidR="007F77F2" w:rsidRDefault="007F77F2" w:rsidP="007F77F2">
      <w:pPr>
        <w:widowControl w:val="0"/>
        <w:suppressAutoHyphens/>
        <w:autoSpaceDN w:val="0"/>
        <w:textAlignment w:val="baseline"/>
        <w:rPr>
          <w:rFonts w:ascii="Arial Narrow" w:hAnsi="Arial Narrow"/>
          <w:kern w:val="2"/>
        </w:rPr>
      </w:pPr>
    </w:p>
    <w:p w14:paraId="3458A5EE" w14:textId="77777777" w:rsidR="007F77F2" w:rsidRDefault="007F77F2" w:rsidP="007F77F2">
      <w:pPr>
        <w:widowControl w:val="0"/>
        <w:suppressAutoHyphens/>
        <w:autoSpaceDN w:val="0"/>
        <w:textAlignment w:val="baseline"/>
        <w:rPr>
          <w:rFonts w:ascii="Arial Narrow" w:hAnsi="Arial Narrow"/>
          <w:kern w:val="2"/>
        </w:rPr>
      </w:pPr>
    </w:p>
    <w:p w14:paraId="47E26E1B" w14:textId="77777777" w:rsidR="007F77F2" w:rsidRPr="004857FB" w:rsidRDefault="007F77F2" w:rsidP="007F77F2">
      <w:pPr>
        <w:widowControl w:val="0"/>
        <w:suppressAutoHyphens/>
        <w:autoSpaceDN w:val="0"/>
        <w:jc w:val="right"/>
        <w:textAlignment w:val="baseline"/>
        <w:rPr>
          <w:rFonts w:ascii="Arial Narrow" w:hAnsi="Arial Narrow"/>
          <w:kern w:val="2"/>
        </w:rPr>
      </w:pPr>
      <w:r>
        <w:rPr>
          <w:rFonts w:ascii="Arial Narrow" w:eastAsia="Times New Roman" w:hAnsi="Arial Narrow"/>
          <w:b/>
          <w:spacing w:val="-4"/>
        </w:rPr>
        <w:t>ZP.1/2026</w:t>
      </w:r>
      <w:r w:rsidRPr="00D77A95">
        <w:rPr>
          <w:rFonts w:ascii="Arial Narrow" w:hAnsi="Arial Narrow"/>
          <w:kern w:val="2"/>
        </w:rPr>
        <w:tab/>
      </w:r>
      <w:r w:rsidRPr="00D77A95">
        <w:rPr>
          <w:rFonts w:ascii="Arial Narrow" w:hAnsi="Arial Narrow"/>
          <w:kern w:val="2"/>
        </w:rPr>
        <w:tab/>
      </w:r>
      <w:r w:rsidRPr="00D77A95">
        <w:rPr>
          <w:rFonts w:ascii="Arial Narrow" w:hAnsi="Arial Narrow"/>
          <w:kern w:val="2"/>
        </w:rPr>
        <w:tab/>
      </w:r>
      <w:r w:rsidRPr="00D77A95">
        <w:rPr>
          <w:rFonts w:ascii="Arial Narrow" w:hAnsi="Arial Narrow"/>
          <w:kern w:val="2"/>
        </w:rPr>
        <w:tab/>
      </w:r>
      <w:r>
        <w:rPr>
          <w:rFonts w:ascii="Arial Narrow" w:hAnsi="Arial Narrow"/>
          <w:kern w:val="2"/>
        </w:rPr>
        <w:tab/>
      </w:r>
      <w:r>
        <w:rPr>
          <w:rFonts w:ascii="Arial Narrow" w:hAnsi="Arial Narrow"/>
          <w:kern w:val="2"/>
        </w:rPr>
        <w:tab/>
      </w:r>
      <w:r>
        <w:rPr>
          <w:rFonts w:ascii="Arial Narrow" w:hAnsi="Arial Narrow"/>
          <w:kern w:val="2"/>
        </w:rPr>
        <w:tab/>
      </w:r>
      <w:r>
        <w:rPr>
          <w:rFonts w:ascii="Arial Narrow" w:hAnsi="Arial Narrow"/>
          <w:kern w:val="2"/>
        </w:rPr>
        <w:tab/>
      </w:r>
      <w:r>
        <w:rPr>
          <w:rFonts w:ascii="Arial Narrow" w:hAnsi="Arial Narrow"/>
          <w:kern w:val="2"/>
        </w:rPr>
        <w:tab/>
      </w:r>
      <w:r>
        <w:rPr>
          <w:rFonts w:ascii="Arial Narrow" w:eastAsia="Times New Roman" w:hAnsi="Arial Narrow"/>
          <w:b/>
          <w:bCs/>
          <w:spacing w:val="-4"/>
          <w:kern w:val="24"/>
          <w:lang w:eastAsia="pl-PL"/>
        </w:rPr>
        <w:t>Wszyscy Wykonawcy</w:t>
      </w:r>
    </w:p>
    <w:p w14:paraId="32D6D924" w14:textId="75269DA7" w:rsidR="00A4388C" w:rsidRDefault="00A4388C" w:rsidP="00071706">
      <w:pPr>
        <w:widowControl w:val="0"/>
        <w:suppressAutoHyphens/>
        <w:autoSpaceDN w:val="0"/>
        <w:spacing w:after="120" w:line="240" w:lineRule="auto"/>
        <w:jc w:val="center"/>
        <w:textAlignment w:val="baseline"/>
        <w:rPr>
          <w:rFonts w:ascii="Arial Narrow" w:eastAsia="Times New Roman" w:hAnsi="Arial Narrow"/>
          <w:b/>
          <w:bCs/>
          <w:spacing w:val="-4"/>
          <w:kern w:val="24"/>
          <w:lang w:eastAsia="pl-PL"/>
        </w:rPr>
      </w:pPr>
      <w:r>
        <w:rPr>
          <w:rFonts w:ascii="Arial Narrow" w:eastAsia="Times New Roman" w:hAnsi="Arial Narrow"/>
          <w:b/>
          <w:bCs/>
          <w:spacing w:val="-4"/>
          <w:kern w:val="24"/>
          <w:lang w:eastAsia="pl-PL"/>
        </w:rPr>
        <w:t>WYJA</w:t>
      </w:r>
      <w:r w:rsidR="00071706">
        <w:rPr>
          <w:rFonts w:ascii="Arial Narrow" w:eastAsia="Times New Roman" w:hAnsi="Arial Narrow"/>
          <w:b/>
          <w:bCs/>
          <w:spacing w:val="-4"/>
          <w:kern w:val="24"/>
          <w:lang w:eastAsia="pl-PL"/>
        </w:rPr>
        <w:t>Ś</w:t>
      </w:r>
      <w:r>
        <w:rPr>
          <w:rFonts w:ascii="Arial Narrow" w:eastAsia="Times New Roman" w:hAnsi="Arial Narrow"/>
          <w:b/>
          <w:bCs/>
          <w:spacing w:val="-4"/>
          <w:kern w:val="24"/>
          <w:lang w:eastAsia="pl-PL"/>
        </w:rPr>
        <w:t>NIENIE TRE</w:t>
      </w:r>
      <w:r w:rsidR="00071706">
        <w:rPr>
          <w:rFonts w:ascii="Arial Narrow" w:eastAsia="Times New Roman" w:hAnsi="Arial Narrow"/>
          <w:b/>
          <w:bCs/>
          <w:spacing w:val="-4"/>
          <w:kern w:val="24"/>
          <w:lang w:eastAsia="pl-PL"/>
        </w:rPr>
        <w:t>Ś</w:t>
      </w:r>
      <w:r>
        <w:rPr>
          <w:rFonts w:ascii="Arial Narrow" w:eastAsia="Times New Roman" w:hAnsi="Arial Narrow"/>
          <w:b/>
          <w:bCs/>
          <w:spacing w:val="-4"/>
          <w:kern w:val="24"/>
          <w:lang w:eastAsia="pl-PL"/>
        </w:rPr>
        <w:t>CI SWZ</w:t>
      </w:r>
    </w:p>
    <w:p w14:paraId="54A6E90F" w14:textId="20067583" w:rsidR="007F77F2" w:rsidRDefault="007F77F2" w:rsidP="00071706">
      <w:pPr>
        <w:widowControl w:val="0"/>
        <w:suppressAutoHyphens/>
        <w:autoSpaceDN w:val="0"/>
        <w:spacing w:after="120" w:line="240" w:lineRule="auto"/>
        <w:jc w:val="center"/>
        <w:textAlignment w:val="baseline"/>
        <w:rPr>
          <w:rFonts w:ascii="Arial Narrow" w:eastAsia="Times New Roman" w:hAnsi="Arial Narrow"/>
          <w:b/>
          <w:bCs/>
          <w:spacing w:val="-4"/>
          <w:kern w:val="24"/>
          <w:lang w:eastAsia="pl-PL"/>
        </w:rPr>
      </w:pPr>
      <w:r>
        <w:rPr>
          <w:rFonts w:ascii="Arial Narrow" w:eastAsia="Times New Roman" w:hAnsi="Arial Narrow"/>
          <w:b/>
          <w:bCs/>
          <w:spacing w:val="-4"/>
          <w:kern w:val="24"/>
          <w:lang w:eastAsia="pl-PL"/>
        </w:rPr>
        <w:t>ZMIANA TERMNIU SKŁADANIA OFERT</w:t>
      </w:r>
    </w:p>
    <w:p w14:paraId="2247C9D4" w14:textId="77777777" w:rsidR="007F77F2" w:rsidRPr="00742A7E" w:rsidRDefault="007F77F2" w:rsidP="002548C2">
      <w:pPr>
        <w:spacing w:after="240" w:line="240" w:lineRule="auto"/>
        <w:jc w:val="both"/>
        <w:rPr>
          <w:rFonts w:ascii="Arial Narrow" w:hAnsi="Arial Narrow" w:cs="Calibri"/>
          <w:b/>
        </w:rPr>
      </w:pPr>
      <w:r w:rsidRPr="00D77A95">
        <w:rPr>
          <w:rFonts w:ascii="Arial Narrow" w:eastAsia="Batang" w:hAnsi="Arial Narrow"/>
          <w:kern w:val="3"/>
          <w:lang w:eastAsia="ar-SA"/>
        </w:rPr>
        <w:t>dotyczy postępowania</w:t>
      </w:r>
      <w:r>
        <w:rPr>
          <w:rFonts w:ascii="Arial Narrow" w:eastAsia="Batang" w:hAnsi="Arial Narrow"/>
          <w:kern w:val="3"/>
          <w:lang w:eastAsia="ar-SA"/>
        </w:rPr>
        <w:t xml:space="preserve">: </w:t>
      </w:r>
      <w:r w:rsidRPr="009B6D99">
        <w:rPr>
          <w:rFonts w:ascii="Arial Narrow" w:hAnsi="Arial Narrow"/>
          <w:b/>
          <w:color w:val="000000"/>
          <w:u w:val="single"/>
          <w:lang w:eastAsia="ar-SA"/>
        </w:rPr>
        <w:t>Opracowanie wielobranżowej dokumentacji projektowo-kosztorysowej dla zadania inwestycyjnego pn.: „</w:t>
      </w:r>
      <w:r w:rsidRPr="009B6D99">
        <w:rPr>
          <w:rFonts w:ascii="Arial Narrow" w:hAnsi="Arial Narrow"/>
          <w:b/>
          <w:u w:val="single"/>
        </w:rPr>
        <w:t>Budowa kompleksu budynków mieszkalnych wielorodzinnych wraz z niezbędną infrastrukturą techniczną oraz zagospodarowaniem terenu w miejscowości Brodnica”</w:t>
      </w:r>
      <w:r>
        <w:rPr>
          <w:rFonts w:ascii="Arial Narrow" w:hAnsi="Arial Narrow"/>
          <w:b/>
          <w:u w:val="single"/>
        </w:rPr>
        <w:t>.</w:t>
      </w:r>
    </w:p>
    <w:p w14:paraId="5C2EF11E" w14:textId="77777777" w:rsidR="00F53054" w:rsidRPr="00D77A95" w:rsidRDefault="00F53054" w:rsidP="00F53054">
      <w:pPr>
        <w:widowControl w:val="0"/>
        <w:suppressAutoHyphens/>
        <w:autoSpaceDE w:val="0"/>
        <w:autoSpaceDN w:val="0"/>
        <w:adjustRightInd w:val="0"/>
        <w:spacing w:after="120" w:line="276" w:lineRule="auto"/>
        <w:jc w:val="both"/>
        <w:textAlignment w:val="baseline"/>
        <w:rPr>
          <w:rFonts w:ascii="Arial Narrow" w:eastAsia="Times New Roman" w:hAnsi="Arial Narrow"/>
          <w:spacing w:val="-4"/>
          <w:kern w:val="24"/>
          <w:lang w:eastAsia="ar-SA"/>
        </w:rPr>
      </w:pPr>
      <w:r w:rsidRPr="00D77A95">
        <w:rPr>
          <w:rFonts w:ascii="Arial Narrow" w:eastAsia="Times New Roman" w:hAnsi="Arial Narrow"/>
          <w:spacing w:val="-4"/>
          <w:kern w:val="24"/>
          <w:lang w:eastAsia="pl-PL"/>
        </w:rPr>
        <w:t xml:space="preserve">Uprzejmie informuję, że na podstawie art. 284 ust. 1 </w:t>
      </w:r>
      <w:r w:rsidRPr="00D77A95">
        <w:rPr>
          <w:rFonts w:ascii="Arial Narrow" w:eastAsia="MS Mincho" w:hAnsi="Arial Narrow"/>
          <w:kern w:val="3"/>
        </w:rPr>
        <w:t>ustawy z dnia 11 września 2019 r. – Prawo zamówień publicznych (Dz. U. z 2024 r. poz. 1320 ze zm.), zwana dalej „</w:t>
      </w:r>
      <w:proofErr w:type="spellStart"/>
      <w:r w:rsidRPr="00D77A95">
        <w:rPr>
          <w:rFonts w:ascii="Arial Narrow" w:eastAsia="MS Mincho" w:hAnsi="Arial Narrow"/>
          <w:kern w:val="3"/>
        </w:rPr>
        <w:t>pzp</w:t>
      </w:r>
      <w:proofErr w:type="spellEnd"/>
      <w:r w:rsidRPr="00D77A95">
        <w:rPr>
          <w:rFonts w:ascii="Arial Narrow" w:eastAsia="MS Mincho" w:hAnsi="Arial Narrow"/>
          <w:kern w:val="3"/>
        </w:rPr>
        <w:t xml:space="preserve">”  </w:t>
      </w:r>
      <w:r w:rsidRPr="00D77A95">
        <w:rPr>
          <w:rFonts w:ascii="Arial Narrow" w:eastAsia="Times New Roman" w:hAnsi="Arial Narrow"/>
          <w:spacing w:val="-4"/>
          <w:kern w:val="24"/>
          <w:lang w:eastAsia="ar-SA"/>
        </w:rPr>
        <w:t>Wykonawca może zwrócić się do Zamawiającego z wnioskiem o wyjaśnienie treści SWZ.</w:t>
      </w:r>
    </w:p>
    <w:p w14:paraId="0FE4E8F6" w14:textId="77777777" w:rsidR="00F53054" w:rsidRPr="00D77A95" w:rsidRDefault="00F53054" w:rsidP="00F53054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Arial Narrow" w:eastAsia="Times New Roman" w:hAnsi="Arial Narrow"/>
          <w:bCs/>
          <w:spacing w:val="-4"/>
          <w:kern w:val="24"/>
          <w:lang w:eastAsia="ar-SA"/>
        </w:rPr>
      </w:pPr>
      <w:r w:rsidRPr="00D77A95">
        <w:rPr>
          <w:rFonts w:ascii="Arial Narrow" w:eastAsia="Times New Roman" w:hAnsi="Arial Narrow"/>
          <w:bCs/>
          <w:spacing w:val="-4"/>
          <w:kern w:val="24"/>
          <w:lang w:eastAsia="ar-SA"/>
        </w:rPr>
        <w:t>Od Wykonawc</w:t>
      </w:r>
      <w:r>
        <w:rPr>
          <w:rFonts w:ascii="Arial Narrow" w:eastAsia="Times New Roman" w:hAnsi="Arial Narrow"/>
          <w:bCs/>
          <w:spacing w:val="-4"/>
          <w:kern w:val="24"/>
          <w:lang w:eastAsia="ar-SA"/>
        </w:rPr>
        <w:t>ów</w:t>
      </w:r>
      <w:r w:rsidRPr="00D77A95">
        <w:rPr>
          <w:rFonts w:ascii="Arial Narrow" w:eastAsia="Times New Roman" w:hAnsi="Arial Narrow"/>
          <w:bCs/>
          <w:spacing w:val="-4"/>
          <w:kern w:val="24"/>
          <w:lang w:eastAsia="ar-SA"/>
        </w:rPr>
        <w:t xml:space="preserve"> wpłynęł</w:t>
      </w:r>
      <w:r>
        <w:rPr>
          <w:rFonts w:ascii="Arial Narrow" w:eastAsia="Times New Roman" w:hAnsi="Arial Narrow"/>
          <w:bCs/>
          <w:spacing w:val="-4"/>
          <w:kern w:val="24"/>
          <w:lang w:eastAsia="ar-SA"/>
        </w:rPr>
        <w:t>y</w:t>
      </w:r>
      <w:r w:rsidRPr="00D77A95">
        <w:rPr>
          <w:rFonts w:ascii="Arial Narrow" w:eastAsia="Times New Roman" w:hAnsi="Arial Narrow"/>
          <w:bCs/>
          <w:spacing w:val="-4"/>
          <w:kern w:val="24"/>
          <w:lang w:eastAsia="ar-SA"/>
        </w:rPr>
        <w:t xml:space="preserve"> zapytani</w:t>
      </w:r>
      <w:r>
        <w:rPr>
          <w:rFonts w:ascii="Arial Narrow" w:eastAsia="Times New Roman" w:hAnsi="Arial Narrow"/>
          <w:bCs/>
          <w:spacing w:val="-4"/>
          <w:kern w:val="24"/>
          <w:lang w:eastAsia="ar-SA"/>
        </w:rPr>
        <w:t>a</w:t>
      </w:r>
      <w:r w:rsidRPr="00D77A95">
        <w:rPr>
          <w:rFonts w:ascii="Arial Narrow" w:eastAsia="Times New Roman" w:hAnsi="Arial Narrow"/>
          <w:bCs/>
          <w:spacing w:val="-4"/>
          <w:kern w:val="24"/>
          <w:lang w:eastAsia="ar-SA"/>
        </w:rPr>
        <w:t xml:space="preserve"> dotyczące </w:t>
      </w:r>
      <w:bookmarkStart w:id="2" w:name="_Hlk29451860"/>
      <w:r w:rsidRPr="00D77A95">
        <w:rPr>
          <w:rFonts w:ascii="Arial Narrow" w:eastAsia="Times New Roman" w:hAnsi="Arial Narrow"/>
          <w:bCs/>
          <w:spacing w:val="-4"/>
          <w:kern w:val="24"/>
          <w:lang w:eastAsia="ar-SA"/>
        </w:rPr>
        <w:t>przedmiotowego postępowania.</w:t>
      </w:r>
      <w:bookmarkEnd w:id="2"/>
      <w:r w:rsidRPr="00D77A95">
        <w:rPr>
          <w:rFonts w:ascii="Arial Narrow" w:eastAsia="Times New Roman" w:hAnsi="Arial Narrow"/>
          <w:bCs/>
          <w:spacing w:val="-4"/>
          <w:kern w:val="24"/>
          <w:lang w:eastAsia="ar-SA"/>
        </w:rPr>
        <w:t xml:space="preserve"> </w:t>
      </w:r>
    </w:p>
    <w:p w14:paraId="5BC9EFC5" w14:textId="77777777" w:rsidR="00F53054" w:rsidRPr="00D77A95" w:rsidRDefault="00F53054" w:rsidP="00F53054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Arial Narrow" w:eastAsia="Times New Roman" w:hAnsi="Arial Narrow"/>
          <w:bCs/>
          <w:spacing w:val="-4"/>
          <w:kern w:val="24"/>
          <w:lang w:eastAsia="ar-SA"/>
        </w:rPr>
      </w:pPr>
      <w:r w:rsidRPr="00D77A95">
        <w:rPr>
          <w:rFonts w:ascii="Arial Narrow" w:eastAsia="Times New Roman" w:hAnsi="Arial Narrow"/>
          <w:b/>
          <w:kern w:val="3"/>
          <w:lang w:eastAsia="pl-PL"/>
        </w:rPr>
        <w:t>Poniżej zamieszczam treść zapyta</w:t>
      </w:r>
      <w:r>
        <w:rPr>
          <w:rFonts w:ascii="Arial Narrow" w:eastAsia="Times New Roman" w:hAnsi="Arial Narrow"/>
          <w:b/>
          <w:kern w:val="3"/>
          <w:lang w:eastAsia="pl-PL"/>
        </w:rPr>
        <w:t>ń</w:t>
      </w:r>
      <w:r w:rsidRPr="00D77A95">
        <w:rPr>
          <w:rFonts w:ascii="Arial Narrow" w:eastAsia="Times New Roman" w:hAnsi="Arial Narrow"/>
          <w:b/>
          <w:kern w:val="3"/>
          <w:lang w:eastAsia="pl-PL"/>
        </w:rPr>
        <w:t xml:space="preserve"> wraz z wyjaśnieniem:</w:t>
      </w:r>
    </w:p>
    <w:p w14:paraId="6D004090" w14:textId="77777777" w:rsidR="00F53054" w:rsidRPr="0061580A" w:rsidRDefault="00F53054" w:rsidP="00F53054">
      <w:pPr>
        <w:spacing w:after="120" w:line="240" w:lineRule="auto"/>
        <w:jc w:val="both"/>
        <w:rPr>
          <w:rFonts w:ascii="Arial Narrow" w:hAnsi="Arial Narrow" w:cs="Calibri"/>
          <w:b/>
          <w:bCs/>
          <w:lang w:eastAsia="pl-PL"/>
        </w:rPr>
      </w:pPr>
      <w:r w:rsidRPr="0061580A">
        <w:rPr>
          <w:rFonts w:ascii="Arial Narrow" w:hAnsi="Arial Narrow" w:cs="Calibri"/>
          <w:b/>
          <w:bCs/>
          <w:lang w:eastAsia="pl-PL"/>
        </w:rPr>
        <w:t>Pyt.1</w:t>
      </w:r>
    </w:p>
    <w:p w14:paraId="3DB9D903" w14:textId="77777777" w:rsidR="00F53054" w:rsidRPr="000923E4" w:rsidRDefault="00F53054" w:rsidP="00F53054">
      <w:pPr>
        <w:spacing w:after="0" w:line="240" w:lineRule="auto"/>
        <w:jc w:val="both"/>
        <w:rPr>
          <w:rFonts w:ascii="Arial Narrow" w:hAnsi="Arial Narrow" w:cs="Calibri"/>
          <w:lang w:eastAsia="pl-PL"/>
        </w:rPr>
      </w:pPr>
      <w:r w:rsidRPr="0061580A">
        <w:rPr>
          <w:rFonts w:ascii="Arial Narrow" w:hAnsi="Arial Narrow" w:cs="Calibri"/>
          <w:lang w:eastAsia="pl-PL"/>
        </w:rPr>
        <w:t xml:space="preserve">Czy kontaktowali się Państwo z gestorami sieci w sprawie możliwości przyłączenia osiedla do sieci zewnętrznych? Chodzi przede wszystkim o to, czy w bezpośredniemu sąsiedztwie działki są istniejące lub projektowane przez miasto sieci? Czy jest możliwość podłączenia budynków bezpośrednio do sieci (tylko projekt przyłącza), czy też należy przewidzieć zaprojektowanie nowych sieci - jakie długie odcinki? </w:t>
      </w:r>
      <w:r w:rsidRPr="0061580A">
        <w:rPr>
          <w:rFonts w:ascii="Arial Narrow" w:eastAsia="Times New Roman" w:hAnsi="Arial Narrow" w:cs="Calibri"/>
          <w:lang w:eastAsia="pl-PL"/>
        </w:rPr>
        <w:t xml:space="preserve">Wg </w:t>
      </w:r>
      <w:proofErr w:type="spellStart"/>
      <w:r w:rsidRPr="0061580A">
        <w:rPr>
          <w:rFonts w:ascii="Arial Narrow" w:eastAsia="Times New Roman" w:hAnsi="Arial Narrow" w:cs="Calibri"/>
          <w:lang w:eastAsia="pl-PL"/>
        </w:rPr>
        <w:t>geoportalu</w:t>
      </w:r>
      <w:proofErr w:type="spellEnd"/>
      <w:r w:rsidRPr="0061580A">
        <w:rPr>
          <w:rFonts w:ascii="Arial Narrow" w:eastAsia="Times New Roman" w:hAnsi="Arial Narrow" w:cs="Calibri"/>
          <w:lang w:eastAsia="pl-PL"/>
        </w:rPr>
        <w:t xml:space="preserve"> najbliższe sieci w ul. Sądowej i na osiedlu domków jednorodzinnych. Czy w wycenie prac projektowych należy przyjąć tylko projekty przyłączy? Czy zadanie obejmuje również projekty sieci prowadzonych w drogach gminnych (ul. Siewna, ul. Rataja)?</w:t>
      </w:r>
    </w:p>
    <w:p w14:paraId="1DC715F1" w14:textId="77777777" w:rsidR="00F53054" w:rsidRDefault="00F53054" w:rsidP="00F53054">
      <w:pPr>
        <w:spacing w:after="0" w:line="240" w:lineRule="auto"/>
        <w:rPr>
          <w:rFonts w:ascii="Arial Narrow" w:eastAsia="Times New Roman" w:hAnsi="Arial Narrow" w:cs="Calibri"/>
          <w:b/>
          <w:bCs/>
          <w:lang w:eastAsia="pl-PL"/>
        </w:rPr>
      </w:pPr>
      <w:r w:rsidRPr="0061580A">
        <w:rPr>
          <w:rFonts w:ascii="Arial Narrow" w:eastAsia="Times New Roman" w:hAnsi="Arial Narrow" w:cs="Calibri"/>
          <w:b/>
          <w:bCs/>
          <w:lang w:eastAsia="pl-PL"/>
        </w:rPr>
        <w:t>O</w:t>
      </w:r>
      <w:r>
        <w:rPr>
          <w:rFonts w:ascii="Arial Narrow" w:eastAsia="Times New Roman" w:hAnsi="Arial Narrow" w:cs="Calibri"/>
          <w:b/>
          <w:bCs/>
          <w:lang w:eastAsia="pl-PL"/>
        </w:rPr>
        <w:t>dp.</w:t>
      </w:r>
    </w:p>
    <w:p w14:paraId="79A18DD2" w14:textId="77777777" w:rsidR="00F53054" w:rsidRDefault="00F53054" w:rsidP="00F53054">
      <w:pPr>
        <w:spacing w:after="120" w:line="240" w:lineRule="auto"/>
        <w:jc w:val="both"/>
        <w:rPr>
          <w:rFonts w:ascii="Arial Narrow" w:eastAsia="Times New Roman" w:hAnsi="Arial Narrow" w:cs="Calibri"/>
          <w:lang w:eastAsia="pl-PL"/>
        </w:rPr>
      </w:pPr>
      <w:r w:rsidRPr="0061580A">
        <w:rPr>
          <w:rFonts w:ascii="Arial Narrow" w:eastAsia="Times New Roman" w:hAnsi="Arial Narrow" w:cs="Calibri"/>
          <w:lang w:eastAsia="pl-PL"/>
        </w:rPr>
        <w:t>W opracowaniu oprócz przyłączy należy  uwzględnić projektowanie nowych sieci, gdyż cała infrastruktura znajduje się w ul. Rataja oraz ul. Sądowej. Uzyskane warunki techniczne od gestorów sieci pozwolą</w:t>
      </w:r>
      <w:r>
        <w:rPr>
          <w:rFonts w:ascii="Arial Narrow" w:eastAsia="Times New Roman" w:hAnsi="Arial Narrow" w:cs="Calibri"/>
          <w:lang w:eastAsia="pl-PL"/>
        </w:rPr>
        <w:t xml:space="preserve"> </w:t>
      </w:r>
      <w:r w:rsidRPr="0061580A">
        <w:rPr>
          <w:rFonts w:ascii="Arial Narrow" w:eastAsia="Times New Roman" w:hAnsi="Arial Narrow" w:cs="Calibri"/>
          <w:lang w:eastAsia="pl-PL"/>
        </w:rPr>
        <w:t>na dokładne</w:t>
      </w:r>
      <w:r>
        <w:rPr>
          <w:rFonts w:ascii="Arial Narrow" w:eastAsia="Times New Roman" w:hAnsi="Arial Narrow" w:cs="Calibri"/>
          <w:lang w:eastAsia="pl-PL"/>
        </w:rPr>
        <w:t xml:space="preserve"> </w:t>
      </w:r>
      <w:r w:rsidRPr="0061580A">
        <w:rPr>
          <w:rFonts w:ascii="Arial Narrow" w:eastAsia="Times New Roman" w:hAnsi="Arial Narrow" w:cs="Calibri"/>
          <w:lang w:eastAsia="pl-PL"/>
        </w:rPr>
        <w:t>określenie</w:t>
      </w:r>
      <w:r>
        <w:rPr>
          <w:rFonts w:ascii="Arial Narrow" w:eastAsia="Times New Roman" w:hAnsi="Arial Narrow" w:cs="Calibri"/>
          <w:lang w:eastAsia="pl-PL"/>
        </w:rPr>
        <w:t xml:space="preserve"> </w:t>
      </w:r>
      <w:r w:rsidRPr="0061580A">
        <w:rPr>
          <w:rFonts w:ascii="Arial Narrow" w:eastAsia="Times New Roman" w:hAnsi="Arial Narrow" w:cs="Calibri"/>
          <w:lang w:eastAsia="pl-PL"/>
        </w:rPr>
        <w:t>długości i przebieg tras.</w:t>
      </w:r>
      <w:r>
        <w:rPr>
          <w:rFonts w:ascii="Arial Narrow" w:eastAsia="Times New Roman" w:hAnsi="Arial Narrow" w:cs="Calibri"/>
          <w:lang w:eastAsia="pl-PL"/>
        </w:rPr>
        <w:t xml:space="preserve"> Wszystkie uzgodnienia z gestorami sieci są po stronie projektanta.</w:t>
      </w:r>
    </w:p>
    <w:p w14:paraId="45CAB83C" w14:textId="77777777" w:rsidR="00F53054" w:rsidRDefault="00F53054" w:rsidP="00F53054">
      <w:pPr>
        <w:spacing w:after="0" w:line="240" w:lineRule="auto"/>
        <w:jc w:val="both"/>
        <w:rPr>
          <w:rFonts w:ascii="Arial Narrow" w:eastAsia="Times New Roman" w:hAnsi="Arial Narrow" w:cs="Calibri"/>
          <w:lang w:eastAsia="pl-PL"/>
        </w:rPr>
      </w:pPr>
      <w:r>
        <w:rPr>
          <w:rFonts w:ascii="Arial Narrow" w:eastAsia="Times New Roman" w:hAnsi="Arial Narrow" w:cs="Calibri"/>
          <w:b/>
          <w:bCs/>
          <w:lang w:eastAsia="pl-PL"/>
        </w:rPr>
        <w:t>Pyt.2</w:t>
      </w:r>
      <w:r>
        <w:rPr>
          <w:rFonts w:ascii="Arial Narrow" w:eastAsia="Times New Roman" w:hAnsi="Arial Narrow" w:cs="Calibri"/>
          <w:lang w:eastAsia="pl-PL"/>
        </w:rPr>
        <w:br/>
      </w:r>
      <w:r w:rsidRPr="0061580A">
        <w:rPr>
          <w:rFonts w:ascii="Arial Narrow" w:eastAsia="Times New Roman" w:hAnsi="Arial Narrow" w:cs="Calibri"/>
          <w:lang w:eastAsia="pl-PL"/>
        </w:rPr>
        <w:t xml:space="preserve">Połączenie osiedla z układem drogowym. Z tego co widać na </w:t>
      </w:r>
      <w:proofErr w:type="spellStart"/>
      <w:r w:rsidRPr="0061580A">
        <w:rPr>
          <w:rFonts w:ascii="Arial Narrow" w:eastAsia="Times New Roman" w:hAnsi="Arial Narrow" w:cs="Calibri"/>
          <w:lang w:eastAsia="pl-PL"/>
        </w:rPr>
        <w:t>google</w:t>
      </w:r>
      <w:proofErr w:type="spellEnd"/>
      <w:r w:rsidRPr="0061580A">
        <w:rPr>
          <w:rFonts w:ascii="Arial Narrow" w:eastAsia="Times New Roman" w:hAnsi="Arial Narrow" w:cs="Calibri"/>
          <w:lang w:eastAsia="pl-PL"/>
        </w:rPr>
        <w:t xml:space="preserve">, to ul. Siewna i ul. </w:t>
      </w:r>
      <w:r>
        <w:rPr>
          <w:rFonts w:ascii="Arial Narrow" w:eastAsia="Times New Roman" w:hAnsi="Arial Narrow" w:cs="Calibri"/>
          <w:lang w:eastAsia="pl-PL"/>
        </w:rPr>
        <w:t>R</w:t>
      </w:r>
      <w:r w:rsidRPr="0061580A">
        <w:rPr>
          <w:rFonts w:ascii="Arial Narrow" w:eastAsia="Times New Roman" w:hAnsi="Arial Narrow" w:cs="Calibri"/>
          <w:lang w:eastAsia="pl-PL"/>
        </w:rPr>
        <w:t>ataj to drogi gruntowe. Czy w wycenie prac projektowych należy przyjąć tylko projekt zjazdu? Czy zadanie obejmuje również projekt</w:t>
      </w:r>
      <w:r>
        <w:rPr>
          <w:rFonts w:ascii="Arial Narrow" w:eastAsia="Times New Roman" w:hAnsi="Arial Narrow" w:cs="Calibri"/>
          <w:lang w:eastAsia="pl-PL"/>
        </w:rPr>
        <w:br/>
      </w:r>
      <w:r w:rsidRPr="0061580A">
        <w:rPr>
          <w:rFonts w:ascii="Arial Narrow" w:eastAsia="Times New Roman" w:hAnsi="Arial Narrow" w:cs="Calibri"/>
          <w:lang w:eastAsia="pl-PL"/>
        </w:rPr>
        <w:t>dróg gminnych na potrzeby dojazdu do działki (ul. Siewna, ul.</w:t>
      </w:r>
      <w:r>
        <w:rPr>
          <w:rFonts w:ascii="Arial Narrow" w:eastAsia="Times New Roman" w:hAnsi="Arial Narrow" w:cs="Calibri"/>
          <w:lang w:eastAsia="pl-PL"/>
        </w:rPr>
        <w:t xml:space="preserve"> </w:t>
      </w:r>
      <w:r w:rsidRPr="0061580A">
        <w:rPr>
          <w:rFonts w:ascii="Arial Narrow" w:eastAsia="Times New Roman" w:hAnsi="Arial Narrow" w:cs="Calibri"/>
          <w:lang w:eastAsia="pl-PL"/>
        </w:rPr>
        <w:t>Rataja)?</w:t>
      </w:r>
    </w:p>
    <w:p w14:paraId="0D0AB4E2" w14:textId="77777777" w:rsidR="00F53054" w:rsidRPr="0061580A" w:rsidRDefault="00F53054" w:rsidP="00F53054">
      <w:pPr>
        <w:spacing w:after="0" w:line="240" w:lineRule="auto"/>
        <w:jc w:val="both"/>
        <w:rPr>
          <w:rFonts w:ascii="Arial Narrow" w:eastAsia="Times New Roman" w:hAnsi="Arial Narrow" w:cs="Calibri"/>
          <w:lang w:eastAsia="pl-PL"/>
        </w:rPr>
      </w:pPr>
      <w:r w:rsidRPr="0061580A">
        <w:rPr>
          <w:rFonts w:ascii="Arial Narrow" w:eastAsia="Times New Roman" w:hAnsi="Arial Narrow" w:cs="Calibri"/>
          <w:b/>
          <w:bCs/>
          <w:lang w:eastAsia="pl-PL"/>
        </w:rPr>
        <w:t>O</w:t>
      </w:r>
      <w:r>
        <w:rPr>
          <w:rFonts w:ascii="Arial Narrow" w:eastAsia="Times New Roman" w:hAnsi="Arial Narrow" w:cs="Calibri"/>
          <w:b/>
          <w:bCs/>
          <w:lang w:eastAsia="pl-PL"/>
        </w:rPr>
        <w:t>dp.</w:t>
      </w:r>
    </w:p>
    <w:p w14:paraId="6ECA08D5" w14:textId="77777777" w:rsidR="00F53054" w:rsidRDefault="00F53054" w:rsidP="00F53054">
      <w:pPr>
        <w:spacing w:after="120" w:line="240" w:lineRule="auto"/>
        <w:jc w:val="both"/>
        <w:rPr>
          <w:rFonts w:ascii="Arial Narrow" w:eastAsia="Times New Roman" w:hAnsi="Arial Narrow" w:cs="Calibri"/>
          <w:lang w:eastAsia="pl-PL"/>
        </w:rPr>
      </w:pPr>
      <w:r w:rsidRPr="0061580A">
        <w:rPr>
          <w:rFonts w:ascii="Arial Narrow" w:eastAsia="Times New Roman" w:hAnsi="Arial Narrow" w:cs="Calibri"/>
          <w:lang w:eastAsia="pl-PL"/>
        </w:rPr>
        <w:t xml:space="preserve">Do wyceny należy przyjąć zjazd do </w:t>
      </w:r>
      <w:hyperlink r:id="rId5" w:tgtFrame="_blank" w:history="1">
        <w:r w:rsidRPr="0061580A">
          <w:rPr>
            <w:rFonts w:ascii="Arial Narrow" w:eastAsia="Times New Roman" w:hAnsi="Arial Narrow" w:cs="Calibri"/>
            <w:lang w:eastAsia="pl-PL"/>
          </w:rPr>
          <w:t>ul. Siewnej</w:t>
        </w:r>
      </w:hyperlink>
      <w:r>
        <w:rPr>
          <w:rFonts w:ascii="Arial Narrow" w:eastAsia="Times New Roman" w:hAnsi="Arial Narrow" w:cs="Calibri"/>
          <w:lang w:eastAsia="pl-PL"/>
        </w:rPr>
        <w:t>, która jest drogą asfaltową</w:t>
      </w:r>
      <w:r w:rsidRPr="0061580A">
        <w:rPr>
          <w:rFonts w:ascii="Arial Narrow" w:eastAsia="Times New Roman" w:hAnsi="Arial Narrow" w:cs="Calibri"/>
          <w:lang w:eastAsia="pl-PL"/>
        </w:rPr>
        <w:t xml:space="preserve"> oraz drogę wewnętrzną oznaczoną </w:t>
      </w:r>
      <w:hyperlink r:id="rId6" w:tgtFrame="_blank" w:history="1">
        <w:r w:rsidRPr="0061580A">
          <w:rPr>
            <w:rFonts w:ascii="Arial Narrow" w:eastAsia="Times New Roman" w:hAnsi="Arial Narrow" w:cs="Calibri"/>
            <w:lang w:eastAsia="pl-PL"/>
          </w:rPr>
          <w:t>08.KDW</w:t>
        </w:r>
      </w:hyperlink>
      <w:r w:rsidRPr="0061580A">
        <w:rPr>
          <w:rFonts w:ascii="Arial Narrow" w:eastAsia="Times New Roman" w:hAnsi="Arial Narrow" w:cs="Calibri"/>
          <w:lang w:eastAsia="pl-PL"/>
        </w:rPr>
        <w:t xml:space="preserve"> w MPZ oraz dojazdy, ciągi piesze zgodnie z oznaczeniem "etapu I" na rys. koncepcji urbanistycznej. </w:t>
      </w:r>
    </w:p>
    <w:p w14:paraId="57C1BF33" w14:textId="77777777" w:rsidR="00F53054" w:rsidRPr="0036323C" w:rsidRDefault="00F53054" w:rsidP="00F53054">
      <w:pPr>
        <w:spacing w:after="0" w:line="240" w:lineRule="auto"/>
        <w:jc w:val="both"/>
        <w:rPr>
          <w:rFonts w:ascii="Arial Narrow" w:eastAsia="Times New Roman" w:hAnsi="Arial Narrow" w:cs="Calibri"/>
          <w:b/>
          <w:bCs/>
          <w:lang w:eastAsia="pl-PL"/>
        </w:rPr>
      </w:pPr>
      <w:r w:rsidRPr="0036323C">
        <w:rPr>
          <w:rFonts w:ascii="Arial Narrow" w:eastAsia="Times New Roman" w:hAnsi="Arial Narrow" w:cs="Calibri"/>
          <w:b/>
          <w:bCs/>
          <w:lang w:eastAsia="pl-PL"/>
        </w:rPr>
        <w:t>Pyt. 3</w:t>
      </w:r>
    </w:p>
    <w:p w14:paraId="3ED0F00D" w14:textId="77777777" w:rsidR="00F53054" w:rsidRDefault="00F53054" w:rsidP="00F53054">
      <w:pPr>
        <w:spacing w:after="0" w:line="240" w:lineRule="auto"/>
        <w:jc w:val="both"/>
        <w:rPr>
          <w:rFonts w:ascii="Arial Narrow" w:eastAsia="Times New Roman" w:hAnsi="Arial Narrow" w:cs="Calibri"/>
          <w:lang w:eastAsia="pl-PL"/>
        </w:rPr>
      </w:pPr>
      <w:r w:rsidRPr="0036323C">
        <w:rPr>
          <w:rFonts w:ascii="Arial Narrow" w:eastAsia="Times New Roman" w:hAnsi="Arial Narrow" w:cs="Calibri"/>
          <w:lang w:eastAsia="pl-PL"/>
        </w:rPr>
        <w:t>Wnioskujemy o zmianę zakresu podstawowego opracowania w niniejszym zadaniu. Sugerujemy, aby przedmiot zamówienia w zakresie</w:t>
      </w:r>
      <w:r>
        <w:rPr>
          <w:rFonts w:ascii="Arial Narrow" w:eastAsia="Times New Roman" w:hAnsi="Arial Narrow" w:cs="Calibri"/>
          <w:lang w:eastAsia="pl-PL"/>
        </w:rPr>
        <w:t xml:space="preserve"> </w:t>
      </w:r>
      <w:r w:rsidRPr="0036323C">
        <w:rPr>
          <w:rFonts w:ascii="Arial Narrow" w:eastAsia="Times New Roman" w:hAnsi="Arial Narrow" w:cs="Calibri"/>
          <w:lang w:eastAsia="pl-PL"/>
        </w:rPr>
        <w:t>podstawowym obejmował wykonanie kosztorysu wskaźnikowego - niezbędnego dla potrzeb uzyskania finansowania. Końcowy kosztorys</w:t>
      </w:r>
      <w:r>
        <w:rPr>
          <w:rFonts w:ascii="Arial Narrow" w:eastAsia="Times New Roman" w:hAnsi="Arial Narrow" w:cs="Calibri"/>
          <w:lang w:eastAsia="pl-PL"/>
        </w:rPr>
        <w:t xml:space="preserve"> </w:t>
      </w:r>
      <w:r w:rsidRPr="0036323C">
        <w:rPr>
          <w:rFonts w:ascii="Arial Narrow" w:eastAsia="Times New Roman" w:hAnsi="Arial Narrow" w:cs="Calibri"/>
          <w:lang w:eastAsia="pl-PL"/>
        </w:rPr>
        <w:t>inwestorski sporządza się w oparciu o pełną dokumentację projektową w tym wykonawczą wraz z przedmiarem robó</w:t>
      </w:r>
      <w:r>
        <w:rPr>
          <w:rFonts w:ascii="Arial Narrow" w:eastAsia="Times New Roman" w:hAnsi="Arial Narrow" w:cs="Calibri"/>
          <w:lang w:eastAsia="pl-PL"/>
        </w:rPr>
        <w:t>t.</w:t>
      </w:r>
    </w:p>
    <w:p w14:paraId="70960B78" w14:textId="77777777" w:rsidR="00F53054" w:rsidRPr="0036323C" w:rsidRDefault="00F53054" w:rsidP="00F53054">
      <w:pPr>
        <w:spacing w:after="0" w:line="276" w:lineRule="auto"/>
        <w:jc w:val="both"/>
        <w:rPr>
          <w:rFonts w:ascii="Arial Narrow" w:eastAsia="Times New Roman" w:hAnsi="Arial Narrow" w:cs="Calibri"/>
          <w:b/>
          <w:bCs/>
          <w:lang w:eastAsia="pl-PL"/>
        </w:rPr>
      </w:pPr>
      <w:r w:rsidRPr="0036323C">
        <w:rPr>
          <w:rFonts w:ascii="Arial Narrow" w:eastAsia="Times New Roman" w:hAnsi="Arial Narrow" w:cs="Calibri"/>
          <w:b/>
          <w:bCs/>
          <w:lang w:eastAsia="pl-PL"/>
        </w:rPr>
        <w:t>Odp.</w:t>
      </w:r>
    </w:p>
    <w:p w14:paraId="4742F840" w14:textId="77777777" w:rsidR="00F53054" w:rsidRPr="0061580A" w:rsidRDefault="00F53054" w:rsidP="00F53054">
      <w:pPr>
        <w:spacing w:after="120" w:line="276" w:lineRule="auto"/>
        <w:jc w:val="both"/>
        <w:rPr>
          <w:rFonts w:ascii="Arial Narrow" w:eastAsia="Times New Roman" w:hAnsi="Arial Narrow" w:cs="Calibri"/>
          <w:lang w:eastAsia="pl-PL"/>
        </w:rPr>
      </w:pPr>
      <w:r>
        <w:rPr>
          <w:rFonts w:ascii="Arial Narrow" w:eastAsia="Times New Roman" w:hAnsi="Arial Narrow" w:cs="Calibri"/>
          <w:lang w:eastAsia="pl-PL"/>
        </w:rPr>
        <w:t xml:space="preserve">Zakres rzeczowy w przedmiotowym postępowaniu pozostaje bez zmian. </w:t>
      </w:r>
    </w:p>
    <w:p w14:paraId="4C519F9D" w14:textId="6BEBDD3D" w:rsidR="00245C1A" w:rsidRPr="009B07D8" w:rsidRDefault="00946459" w:rsidP="00946459">
      <w:pPr>
        <w:jc w:val="both"/>
        <w:rPr>
          <w:rFonts w:ascii="Arial Narrow" w:eastAsia="SimSun" w:hAnsi="Arial Narrow"/>
          <w:b/>
          <w:bCs/>
          <w:kern w:val="3"/>
        </w:rPr>
      </w:pPr>
      <w:r w:rsidRPr="009B07D8">
        <w:rPr>
          <w:rFonts w:ascii="Arial Narrow" w:hAnsi="Arial Narrow"/>
          <w:b/>
          <w:bCs/>
        </w:rPr>
        <w:t xml:space="preserve">Zamawiający, </w:t>
      </w:r>
      <w:r w:rsidR="00245C1A" w:rsidRPr="009B07D8">
        <w:rPr>
          <w:rFonts w:ascii="Arial Narrow" w:eastAsia="SimSun" w:hAnsi="Arial Narrow"/>
          <w:b/>
          <w:bCs/>
          <w:kern w:val="3"/>
        </w:rPr>
        <w:t>zgodnie z treścią art. 28</w:t>
      </w:r>
      <w:r w:rsidR="00B5640B" w:rsidRPr="009B07D8">
        <w:rPr>
          <w:rFonts w:ascii="Arial Narrow" w:eastAsia="SimSun" w:hAnsi="Arial Narrow"/>
          <w:b/>
          <w:bCs/>
          <w:kern w:val="3"/>
        </w:rPr>
        <w:t>4</w:t>
      </w:r>
      <w:r w:rsidR="00245C1A" w:rsidRPr="009B07D8">
        <w:rPr>
          <w:rFonts w:ascii="Arial Narrow" w:eastAsia="SimSun" w:hAnsi="Arial Narrow"/>
          <w:b/>
          <w:bCs/>
          <w:kern w:val="3"/>
        </w:rPr>
        <w:t xml:space="preserve"> ust. </w:t>
      </w:r>
      <w:r w:rsidR="00B5640B" w:rsidRPr="009B07D8">
        <w:rPr>
          <w:rFonts w:ascii="Arial Narrow" w:eastAsia="SimSun" w:hAnsi="Arial Narrow"/>
          <w:b/>
          <w:bCs/>
          <w:kern w:val="3"/>
        </w:rPr>
        <w:t>2</w:t>
      </w:r>
      <w:r w:rsidR="00245C1A" w:rsidRPr="009B07D8">
        <w:rPr>
          <w:rFonts w:ascii="Arial Narrow" w:eastAsia="SimSun" w:hAnsi="Arial Narrow"/>
          <w:b/>
          <w:bCs/>
          <w:kern w:val="3"/>
        </w:rPr>
        <w:t xml:space="preserve"> </w:t>
      </w:r>
      <w:r w:rsidR="00B5640B" w:rsidRPr="009B07D8">
        <w:rPr>
          <w:rFonts w:ascii="Arial Narrow" w:eastAsia="SimSun" w:hAnsi="Arial Narrow"/>
          <w:b/>
          <w:bCs/>
          <w:kern w:val="3"/>
        </w:rPr>
        <w:t xml:space="preserve">i 3 ustawy </w:t>
      </w:r>
      <w:proofErr w:type="spellStart"/>
      <w:r w:rsidR="00245C1A" w:rsidRPr="009B07D8">
        <w:rPr>
          <w:rFonts w:ascii="Arial Narrow" w:eastAsia="SimSun" w:hAnsi="Arial Narrow"/>
          <w:b/>
          <w:bCs/>
          <w:kern w:val="3"/>
        </w:rPr>
        <w:t>pzp</w:t>
      </w:r>
      <w:proofErr w:type="spellEnd"/>
      <w:r w:rsidR="00245C1A" w:rsidRPr="009B07D8">
        <w:rPr>
          <w:rFonts w:ascii="Arial Narrow" w:eastAsia="SimSun" w:hAnsi="Arial Narrow"/>
          <w:b/>
          <w:bCs/>
          <w:kern w:val="3"/>
        </w:rPr>
        <w:t xml:space="preserve"> wydłuża termin składania ofert do dnia </w:t>
      </w:r>
      <w:r w:rsidR="00B5640B" w:rsidRPr="009B07D8">
        <w:rPr>
          <w:rFonts w:ascii="Arial Narrow" w:eastAsia="SimSun" w:hAnsi="Arial Narrow"/>
          <w:b/>
          <w:bCs/>
          <w:kern w:val="3"/>
        </w:rPr>
        <w:t xml:space="preserve">03 kwietnia 2026 r. </w:t>
      </w:r>
      <w:r w:rsidR="006E54EB" w:rsidRPr="009B07D8">
        <w:rPr>
          <w:rFonts w:ascii="Arial Narrow" w:eastAsia="SimSun" w:hAnsi="Arial Narrow"/>
          <w:b/>
          <w:bCs/>
          <w:kern w:val="3"/>
        </w:rPr>
        <w:t>godz. 10.00</w:t>
      </w:r>
    </w:p>
    <w:p w14:paraId="72651D94" w14:textId="77777777" w:rsidR="00245C1A" w:rsidRDefault="00245C1A" w:rsidP="00245C1A">
      <w:pPr>
        <w:widowControl w:val="0"/>
        <w:suppressAutoHyphens/>
        <w:autoSpaceDN w:val="0"/>
        <w:spacing w:line="256" w:lineRule="auto"/>
        <w:jc w:val="both"/>
        <w:textAlignment w:val="baseline"/>
        <w:rPr>
          <w:rFonts w:ascii="Arial Narrow" w:eastAsia="SimSun" w:hAnsi="Arial Narrow"/>
          <w:b/>
          <w:kern w:val="3"/>
        </w:rPr>
      </w:pPr>
      <w:r>
        <w:rPr>
          <w:rFonts w:ascii="Arial Narrow" w:eastAsia="SimSun" w:hAnsi="Arial Narrow"/>
          <w:b/>
          <w:kern w:val="3"/>
        </w:rPr>
        <w:t>W związku z powyższym:</w:t>
      </w:r>
    </w:p>
    <w:p w14:paraId="2C2CA4E9" w14:textId="13C25B04" w:rsidR="00245C1A" w:rsidRPr="00F57592" w:rsidRDefault="00245C1A" w:rsidP="00245C1A">
      <w:pPr>
        <w:widowControl w:val="0"/>
        <w:numPr>
          <w:ilvl w:val="0"/>
          <w:numId w:val="1"/>
        </w:numPr>
        <w:suppressAutoHyphens/>
        <w:autoSpaceDN w:val="0"/>
        <w:spacing w:after="0" w:line="360" w:lineRule="auto"/>
        <w:ind w:left="357"/>
        <w:jc w:val="both"/>
        <w:textAlignment w:val="baseline"/>
        <w:rPr>
          <w:rFonts w:ascii="Arial Narrow" w:eastAsia="Times New Roman" w:hAnsi="Arial Narrow"/>
          <w:b/>
          <w:lang w:eastAsia="pl-PL"/>
        </w:rPr>
      </w:pPr>
      <w:r w:rsidRPr="00F57592">
        <w:rPr>
          <w:rFonts w:ascii="Arial Narrow" w:eastAsia="Times New Roman" w:hAnsi="Arial Narrow"/>
          <w:b/>
          <w:lang w:eastAsia="pl-PL"/>
        </w:rPr>
        <w:t xml:space="preserve">Rozdz. XII. TERMIN ZWIĄZANIA OFERTĄ pkt 1. otrzymuje brzmienie: </w:t>
      </w:r>
      <w:r w:rsidRPr="00F57592">
        <w:rPr>
          <w:rFonts w:ascii="Arial Narrow" w:eastAsia="Times New Roman" w:hAnsi="Arial Narrow"/>
          <w:lang w:eastAsia="pl-PL"/>
        </w:rPr>
        <w:t xml:space="preserve">Wykonawca jest związany ofertą od </w:t>
      </w:r>
      <w:r w:rsidRPr="00F57592">
        <w:rPr>
          <w:rFonts w:ascii="Arial Narrow" w:eastAsia="Times New Roman" w:hAnsi="Arial Narrow"/>
          <w:lang w:eastAsia="pl-PL"/>
        </w:rPr>
        <w:lastRenderedPageBreak/>
        <w:t xml:space="preserve">dnia upływu terminu składania ofert do dnia </w:t>
      </w:r>
      <w:r w:rsidR="003B10BD">
        <w:rPr>
          <w:rFonts w:ascii="Arial Narrow" w:eastAsia="Times New Roman" w:hAnsi="Arial Narrow"/>
          <w:b/>
          <w:u w:val="single"/>
          <w:lang w:eastAsia="pl-PL"/>
        </w:rPr>
        <w:t>02 maja 2026</w:t>
      </w:r>
      <w:r w:rsidRPr="00F57592">
        <w:rPr>
          <w:rFonts w:ascii="Arial Narrow" w:eastAsia="Times New Roman" w:hAnsi="Arial Narrow"/>
          <w:b/>
          <w:u w:val="single"/>
          <w:lang w:eastAsia="pl-PL"/>
        </w:rPr>
        <w:t xml:space="preserve"> r.</w:t>
      </w:r>
    </w:p>
    <w:p w14:paraId="47BF5915" w14:textId="7B078FD4" w:rsidR="00245C1A" w:rsidRPr="00F57592" w:rsidRDefault="00245C1A" w:rsidP="00245C1A">
      <w:pPr>
        <w:widowControl w:val="0"/>
        <w:numPr>
          <w:ilvl w:val="0"/>
          <w:numId w:val="1"/>
        </w:numPr>
        <w:suppressAutoHyphens/>
        <w:autoSpaceDN w:val="0"/>
        <w:spacing w:after="0" w:line="360" w:lineRule="auto"/>
        <w:ind w:left="357"/>
        <w:jc w:val="both"/>
        <w:textAlignment w:val="baseline"/>
        <w:rPr>
          <w:rFonts w:ascii="Arial Narrow" w:eastAsia="Times New Roman" w:hAnsi="Arial Narrow"/>
          <w:b/>
          <w:lang w:eastAsia="pl-PL"/>
        </w:rPr>
      </w:pPr>
      <w:r w:rsidRPr="00F57592">
        <w:rPr>
          <w:rFonts w:ascii="Arial Narrow" w:eastAsia="Times New Roman" w:hAnsi="Arial Narrow"/>
          <w:b/>
          <w:lang w:eastAsia="pl-PL"/>
        </w:rPr>
        <w:t xml:space="preserve">Rozdz. XIV. SPOSÓB ORAZ TERMIN SKŁADANIA OFERT pkt 1 otrzymuje brzmienie: </w:t>
      </w:r>
      <w:r w:rsidRPr="00F57592">
        <w:rPr>
          <w:rFonts w:ascii="Arial Narrow" w:eastAsia="Times New Roman" w:hAnsi="Arial Narrow"/>
          <w:lang w:eastAsia="pl-PL"/>
        </w:rPr>
        <w:t xml:space="preserve">Ofertę wraz z wymaganymi załącznikami należy złożyć w terminie </w:t>
      </w:r>
      <w:r w:rsidRPr="00F57592">
        <w:rPr>
          <w:rFonts w:ascii="Arial Narrow" w:eastAsia="Times New Roman" w:hAnsi="Arial Narrow"/>
          <w:u w:val="single"/>
          <w:lang w:eastAsia="pl-PL"/>
        </w:rPr>
        <w:t xml:space="preserve">do dnia </w:t>
      </w:r>
      <w:r w:rsidR="003B10BD">
        <w:rPr>
          <w:rFonts w:ascii="Arial Narrow" w:eastAsia="Times New Roman" w:hAnsi="Arial Narrow"/>
          <w:b/>
          <w:u w:val="single"/>
          <w:lang w:eastAsia="pl-PL"/>
        </w:rPr>
        <w:t>03 kwietnia 2026</w:t>
      </w:r>
      <w:r w:rsidRPr="00F57592">
        <w:rPr>
          <w:rFonts w:ascii="Arial Narrow" w:eastAsia="Times New Roman" w:hAnsi="Arial Narrow"/>
          <w:b/>
          <w:u w:val="single"/>
          <w:lang w:eastAsia="pl-PL"/>
        </w:rPr>
        <w:t xml:space="preserve"> r., do godz. </w:t>
      </w:r>
      <w:r w:rsidR="00A4388C">
        <w:rPr>
          <w:rFonts w:ascii="Arial Narrow" w:eastAsia="Times New Roman" w:hAnsi="Arial Narrow"/>
          <w:b/>
          <w:u w:val="single"/>
          <w:lang w:eastAsia="pl-PL"/>
        </w:rPr>
        <w:t>10</w:t>
      </w:r>
      <w:r w:rsidRPr="00F57592">
        <w:rPr>
          <w:rFonts w:ascii="Arial Narrow" w:eastAsia="Times New Roman" w:hAnsi="Arial Narrow"/>
          <w:b/>
          <w:u w:val="single"/>
          <w:lang w:eastAsia="pl-PL"/>
        </w:rPr>
        <w:t xml:space="preserve">:00. </w:t>
      </w:r>
    </w:p>
    <w:p w14:paraId="12C95DB0" w14:textId="5EEEC7B8" w:rsidR="00245C1A" w:rsidRPr="00F57592" w:rsidRDefault="00245C1A" w:rsidP="00245C1A">
      <w:pPr>
        <w:widowControl w:val="0"/>
        <w:numPr>
          <w:ilvl w:val="0"/>
          <w:numId w:val="1"/>
        </w:numPr>
        <w:suppressAutoHyphens/>
        <w:autoSpaceDN w:val="0"/>
        <w:spacing w:after="0" w:line="360" w:lineRule="auto"/>
        <w:ind w:left="357"/>
        <w:jc w:val="both"/>
        <w:textAlignment w:val="baseline"/>
        <w:rPr>
          <w:rFonts w:ascii="Arial Narrow" w:eastAsia="Times New Roman" w:hAnsi="Arial Narrow"/>
          <w:b/>
          <w:lang w:eastAsia="pl-PL"/>
        </w:rPr>
      </w:pPr>
      <w:r w:rsidRPr="00F57592">
        <w:rPr>
          <w:rFonts w:ascii="Arial Narrow" w:eastAsia="Times New Roman" w:hAnsi="Arial Narrow"/>
          <w:b/>
          <w:lang w:eastAsia="pl-PL"/>
        </w:rPr>
        <w:t xml:space="preserve">Rozdz. XV. TERMIN OTWARCIA OFERT pkt 1. otrzymuje brzmienie: </w:t>
      </w:r>
      <w:r w:rsidRPr="00F57592">
        <w:rPr>
          <w:rFonts w:ascii="Arial Narrow" w:eastAsia="Times New Roman" w:hAnsi="Arial Narrow"/>
          <w:lang w:eastAsia="pl-PL"/>
        </w:rPr>
        <w:t xml:space="preserve">Otwarcie ofert nastąpi w dniu </w:t>
      </w:r>
      <w:r w:rsidR="00A4388C">
        <w:rPr>
          <w:rFonts w:ascii="Arial Narrow" w:eastAsia="Times New Roman" w:hAnsi="Arial Narrow"/>
          <w:b/>
          <w:u w:val="single"/>
          <w:lang w:eastAsia="pl-PL"/>
        </w:rPr>
        <w:t>03 kwietnia 2026</w:t>
      </w:r>
      <w:r>
        <w:rPr>
          <w:rFonts w:ascii="Arial Narrow" w:eastAsia="Times New Roman" w:hAnsi="Arial Narrow"/>
          <w:b/>
          <w:u w:val="single"/>
          <w:lang w:eastAsia="pl-PL"/>
        </w:rPr>
        <w:t xml:space="preserve"> r</w:t>
      </w:r>
      <w:r w:rsidRPr="00F57592">
        <w:rPr>
          <w:rFonts w:ascii="Arial Narrow" w:eastAsia="Times New Roman" w:hAnsi="Arial Narrow"/>
          <w:b/>
          <w:u w:val="single"/>
          <w:lang w:eastAsia="pl-PL"/>
        </w:rPr>
        <w:t xml:space="preserve">., o godzinie </w:t>
      </w:r>
      <w:r w:rsidR="00A4388C">
        <w:rPr>
          <w:rFonts w:ascii="Arial Narrow" w:eastAsia="Times New Roman" w:hAnsi="Arial Narrow"/>
          <w:b/>
          <w:u w:val="single"/>
          <w:lang w:eastAsia="pl-PL"/>
        </w:rPr>
        <w:t>10</w:t>
      </w:r>
      <w:r w:rsidRPr="00F57592">
        <w:rPr>
          <w:rFonts w:ascii="Arial Narrow" w:eastAsia="Times New Roman" w:hAnsi="Arial Narrow"/>
          <w:b/>
          <w:u w:val="single"/>
          <w:lang w:eastAsia="pl-PL"/>
        </w:rPr>
        <w:t>:</w:t>
      </w:r>
      <w:r w:rsidR="00A4388C">
        <w:rPr>
          <w:rFonts w:ascii="Arial Narrow" w:eastAsia="Times New Roman" w:hAnsi="Arial Narrow"/>
          <w:b/>
          <w:u w:val="single"/>
          <w:lang w:eastAsia="pl-PL"/>
        </w:rPr>
        <w:t>20</w:t>
      </w:r>
    </w:p>
    <w:p w14:paraId="12A157A6" w14:textId="1B22C5AE" w:rsidR="00245C1A" w:rsidRPr="00F57592" w:rsidRDefault="00245C1A" w:rsidP="00245C1A">
      <w:pPr>
        <w:widowControl w:val="0"/>
        <w:numPr>
          <w:ilvl w:val="0"/>
          <w:numId w:val="1"/>
        </w:numPr>
        <w:suppressAutoHyphens/>
        <w:autoSpaceDN w:val="0"/>
        <w:spacing w:after="0" w:line="360" w:lineRule="auto"/>
        <w:ind w:left="357" w:hanging="357"/>
        <w:jc w:val="both"/>
        <w:textAlignment w:val="baseline"/>
        <w:rPr>
          <w:rFonts w:ascii="Arial Narrow" w:eastAsia="Times New Roman" w:hAnsi="Arial Narrow"/>
          <w:b/>
          <w:bCs/>
          <w:lang w:eastAsia="pl-PL"/>
        </w:rPr>
      </w:pPr>
      <w:r w:rsidRPr="00684E36">
        <w:rPr>
          <w:rFonts w:ascii="Arial Narrow" w:eastAsia="Times New Roman" w:hAnsi="Arial Narrow"/>
          <w:b/>
          <w:bCs/>
          <w:lang w:eastAsia="pl-PL"/>
        </w:rPr>
        <w:t xml:space="preserve">Ogłoszenie o zamówieniu Sekcja VIII – Procedura pkt  </w:t>
      </w:r>
      <w:r w:rsidRPr="00684E36">
        <w:rPr>
          <w:rFonts w:ascii="Arial Narrow" w:hAnsi="Arial Narrow"/>
        </w:rPr>
        <w:t xml:space="preserve">8.4.) Termin związania ofertą: do </w:t>
      </w:r>
      <w:r w:rsidR="00A4388C">
        <w:rPr>
          <w:rFonts w:ascii="Arial Narrow" w:hAnsi="Arial Narrow"/>
        </w:rPr>
        <w:t>2026-05-01</w:t>
      </w:r>
      <w:r w:rsidRPr="00684E36">
        <w:rPr>
          <w:rFonts w:ascii="Arial Narrow" w:hAnsi="Arial Narrow"/>
        </w:rPr>
        <w:t>, otrzymuje brzmienie 202</w:t>
      </w:r>
      <w:r w:rsidR="00A4388C">
        <w:rPr>
          <w:rFonts w:ascii="Arial Narrow" w:hAnsi="Arial Narrow"/>
        </w:rPr>
        <w:t>6</w:t>
      </w:r>
      <w:r w:rsidRPr="00684E36">
        <w:rPr>
          <w:rFonts w:ascii="Arial Narrow" w:hAnsi="Arial Narrow"/>
        </w:rPr>
        <w:t>-</w:t>
      </w:r>
      <w:r w:rsidR="00A4388C">
        <w:rPr>
          <w:rFonts w:ascii="Arial Narrow" w:hAnsi="Arial Narrow"/>
        </w:rPr>
        <w:t>05</w:t>
      </w:r>
      <w:r w:rsidRPr="00684E36">
        <w:rPr>
          <w:rFonts w:ascii="Arial Narrow" w:hAnsi="Arial Narrow"/>
        </w:rPr>
        <w:t>-0</w:t>
      </w:r>
      <w:r w:rsidR="00A4388C">
        <w:rPr>
          <w:rFonts w:ascii="Arial Narrow" w:hAnsi="Arial Narrow"/>
        </w:rPr>
        <w:t>2</w:t>
      </w:r>
      <w:r w:rsidRPr="00684E36">
        <w:rPr>
          <w:rFonts w:ascii="Arial Narrow" w:hAnsi="Arial Narrow"/>
        </w:rPr>
        <w:t>.</w:t>
      </w:r>
    </w:p>
    <w:p w14:paraId="46796D97" w14:textId="77777777" w:rsidR="00245C1A" w:rsidRPr="00F57592" w:rsidRDefault="00245C1A" w:rsidP="00245C1A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Arial Narrow" w:eastAsia="MS Mincho" w:hAnsi="Arial Narrow"/>
          <w:bCs/>
          <w:kern w:val="3"/>
        </w:rPr>
      </w:pPr>
      <w:r>
        <w:rPr>
          <w:rFonts w:ascii="Arial Narrow" w:eastAsia="MS Mincho" w:hAnsi="Arial Narrow"/>
          <w:bCs/>
          <w:kern w:val="3"/>
        </w:rPr>
        <w:t>Zamawiający zamieszcza Ogłoszenie o zmianie ogłoszenia.</w:t>
      </w:r>
    </w:p>
    <w:p w14:paraId="3B6E1AF7" w14:textId="77777777" w:rsidR="00245C1A" w:rsidRPr="00F57592" w:rsidRDefault="00245C1A" w:rsidP="00245C1A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Arial Narrow" w:eastAsia="MS Mincho" w:hAnsi="Arial Narrow"/>
          <w:b/>
          <w:kern w:val="3"/>
        </w:rPr>
      </w:pPr>
      <w:r w:rsidRPr="00F57592">
        <w:rPr>
          <w:rFonts w:ascii="Arial Narrow" w:eastAsia="MS Mincho" w:hAnsi="Arial Narrow"/>
          <w:b/>
          <w:kern w:val="3"/>
        </w:rPr>
        <w:t>Pozostałe zapisy SWZ pozostają bez zmian.</w:t>
      </w:r>
    </w:p>
    <w:p w14:paraId="0A0D38CB" w14:textId="77777777" w:rsidR="00245C1A" w:rsidRPr="0041765A" w:rsidRDefault="00245C1A" w:rsidP="00245C1A">
      <w:pPr>
        <w:spacing w:line="276" w:lineRule="auto"/>
        <w:rPr>
          <w:rFonts w:ascii="Arial Narrow" w:hAnsi="Arial Narrow" w:cs="Calibri"/>
        </w:rPr>
      </w:pPr>
    </w:p>
    <w:p w14:paraId="38488D07" w14:textId="77777777" w:rsidR="00245C1A" w:rsidRPr="007F473B" w:rsidRDefault="00245C1A" w:rsidP="00245C1A">
      <w:pPr>
        <w:tabs>
          <w:tab w:val="left" w:pos="-2520"/>
          <w:tab w:val="left" w:pos="-2340"/>
          <w:tab w:val="left" w:leader="dot" w:pos="-2160"/>
        </w:tabs>
        <w:suppressAutoHyphens/>
        <w:spacing w:after="120" w:line="240" w:lineRule="auto"/>
        <w:rPr>
          <w:rFonts w:ascii="Arial Narrow" w:eastAsia="Times New Roman" w:hAnsi="Arial Narrow"/>
          <w:b/>
          <w:bCs/>
          <w:lang w:eastAsia="ar-SA"/>
        </w:rPr>
      </w:pPr>
      <w:r>
        <w:rPr>
          <w:rFonts w:ascii="Arial Narrow" w:eastAsia="Times New Roman" w:hAnsi="Arial Narrow"/>
          <w:b/>
          <w:bCs/>
          <w:lang w:eastAsia="ar-SA"/>
        </w:rPr>
        <w:tab/>
      </w:r>
      <w:r>
        <w:rPr>
          <w:rFonts w:ascii="Arial Narrow" w:eastAsia="Times New Roman" w:hAnsi="Arial Narrow"/>
          <w:b/>
          <w:bCs/>
          <w:lang w:eastAsia="ar-SA"/>
        </w:rPr>
        <w:tab/>
      </w:r>
      <w:r>
        <w:rPr>
          <w:rFonts w:ascii="Arial Narrow" w:eastAsia="Times New Roman" w:hAnsi="Arial Narrow"/>
          <w:b/>
          <w:bCs/>
          <w:lang w:eastAsia="ar-SA"/>
        </w:rPr>
        <w:tab/>
      </w:r>
      <w:r>
        <w:rPr>
          <w:rFonts w:ascii="Arial Narrow" w:eastAsia="Times New Roman" w:hAnsi="Arial Narrow"/>
          <w:b/>
          <w:bCs/>
          <w:lang w:eastAsia="ar-SA"/>
        </w:rPr>
        <w:tab/>
      </w:r>
      <w:r>
        <w:rPr>
          <w:rFonts w:ascii="Arial Narrow" w:eastAsia="Times New Roman" w:hAnsi="Arial Narrow"/>
          <w:b/>
          <w:bCs/>
          <w:lang w:eastAsia="ar-SA"/>
        </w:rPr>
        <w:tab/>
      </w:r>
      <w:r>
        <w:rPr>
          <w:rFonts w:ascii="Arial Narrow" w:eastAsia="Times New Roman" w:hAnsi="Arial Narrow"/>
          <w:b/>
          <w:bCs/>
          <w:lang w:eastAsia="ar-SA"/>
        </w:rPr>
        <w:tab/>
      </w:r>
      <w:r>
        <w:rPr>
          <w:rFonts w:ascii="Arial Narrow" w:eastAsia="Times New Roman" w:hAnsi="Arial Narrow"/>
          <w:b/>
          <w:bCs/>
          <w:lang w:eastAsia="ar-SA"/>
        </w:rPr>
        <w:tab/>
      </w:r>
      <w:r>
        <w:rPr>
          <w:rFonts w:ascii="Arial Narrow" w:eastAsia="Times New Roman" w:hAnsi="Arial Narrow"/>
          <w:b/>
          <w:bCs/>
          <w:lang w:eastAsia="ar-SA"/>
        </w:rPr>
        <w:tab/>
      </w:r>
      <w:r>
        <w:rPr>
          <w:rFonts w:ascii="Arial Narrow" w:eastAsia="Times New Roman" w:hAnsi="Arial Narrow"/>
          <w:b/>
          <w:bCs/>
          <w:lang w:eastAsia="ar-SA"/>
        </w:rPr>
        <w:tab/>
      </w:r>
      <w:r>
        <w:rPr>
          <w:rFonts w:ascii="Arial Narrow" w:eastAsia="Times New Roman" w:hAnsi="Arial Narrow"/>
          <w:b/>
          <w:bCs/>
          <w:lang w:eastAsia="ar-SA"/>
        </w:rPr>
        <w:tab/>
      </w:r>
      <w:r w:rsidRPr="007F473B">
        <w:rPr>
          <w:rFonts w:ascii="Arial Narrow" w:eastAsia="Times New Roman" w:hAnsi="Arial Narrow"/>
          <w:b/>
          <w:bCs/>
          <w:lang w:eastAsia="ar-SA"/>
        </w:rPr>
        <w:t xml:space="preserve">Prezes Zarządu </w:t>
      </w:r>
    </w:p>
    <w:p w14:paraId="525711BF" w14:textId="77777777" w:rsidR="00245C1A" w:rsidRPr="007F473B" w:rsidRDefault="00245C1A" w:rsidP="00245C1A">
      <w:pPr>
        <w:tabs>
          <w:tab w:val="left" w:pos="-2520"/>
          <w:tab w:val="left" w:pos="-2340"/>
          <w:tab w:val="left" w:leader="dot" w:pos="-2160"/>
        </w:tabs>
        <w:suppressAutoHyphens/>
        <w:spacing w:after="120" w:line="240" w:lineRule="auto"/>
        <w:rPr>
          <w:rFonts w:ascii="Arial Narrow" w:eastAsia="Times New Roman" w:hAnsi="Arial Narrow"/>
          <w:b/>
          <w:bCs/>
          <w:lang w:eastAsia="ar-SA"/>
        </w:rPr>
      </w:pPr>
      <w:r>
        <w:rPr>
          <w:rFonts w:ascii="Arial Narrow" w:eastAsia="Times New Roman" w:hAnsi="Arial Narrow"/>
          <w:b/>
          <w:bCs/>
          <w:lang w:eastAsia="ar-SA"/>
        </w:rPr>
        <w:tab/>
      </w:r>
      <w:r>
        <w:rPr>
          <w:rFonts w:ascii="Arial Narrow" w:eastAsia="Times New Roman" w:hAnsi="Arial Narrow"/>
          <w:b/>
          <w:bCs/>
          <w:lang w:eastAsia="ar-SA"/>
        </w:rPr>
        <w:tab/>
      </w:r>
      <w:r>
        <w:rPr>
          <w:rFonts w:ascii="Arial Narrow" w:eastAsia="Times New Roman" w:hAnsi="Arial Narrow"/>
          <w:b/>
          <w:bCs/>
          <w:lang w:eastAsia="ar-SA"/>
        </w:rPr>
        <w:tab/>
      </w:r>
      <w:r>
        <w:rPr>
          <w:rFonts w:ascii="Arial Narrow" w:eastAsia="Times New Roman" w:hAnsi="Arial Narrow"/>
          <w:b/>
          <w:bCs/>
          <w:lang w:eastAsia="ar-SA"/>
        </w:rPr>
        <w:tab/>
      </w:r>
      <w:r>
        <w:rPr>
          <w:rFonts w:ascii="Arial Narrow" w:eastAsia="Times New Roman" w:hAnsi="Arial Narrow"/>
          <w:b/>
          <w:bCs/>
          <w:lang w:eastAsia="ar-SA"/>
        </w:rPr>
        <w:tab/>
      </w:r>
      <w:r>
        <w:rPr>
          <w:rFonts w:ascii="Arial Narrow" w:eastAsia="Times New Roman" w:hAnsi="Arial Narrow"/>
          <w:b/>
          <w:bCs/>
          <w:lang w:eastAsia="ar-SA"/>
        </w:rPr>
        <w:tab/>
      </w:r>
      <w:r>
        <w:rPr>
          <w:rFonts w:ascii="Arial Narrow" w:eastAsia="Times New Roman" w:hAnsi="Arial Narrow"/>
          <w:b/>
          <w:bCs/>
          <w:lang w:eastAsia="ar-SA"/>
        </w:rPr>
        <w:tab/>
      </w:r>
      <w:r>
        <w:rPr>
          <w:rFonts w:ascii="Arial Narrow" w:eastAsia="Times New Roman" w:hAnsi="Arial Narrow"/>
          <w:b/>
          <w:bCs/>
          <w:lang w:eastAsia="ar-SA"/>
        </w:rPr>
        <w:tab/>
      </w:r>
      <w:r>
        <w:rPr>
          <w:rFonts w:ascii="Arial Narrow" w:eastAsia="Times New Roman" w:hAnsi="Arial Narrow"/>
          <w:b/>
          <w:bCs/>
          <w:lang w:eastAsia="ar-SA"/>
        </w:rPr>
        <w:tab/>
      </w:r>
      <w:r>
        <w:rPr>
          <w:rFonts w:ascii="Arial Narrow" w:eastAsia="Times New Roman" w:hAnsi="Arial Narrow"/>
          <w:b/>
          <w:bCs/>
          <w:lang w:eastAsia="ar-SA"/>
        </w:rPr>
        <w:tab/>
        <w:t>Jan Stocki</w:t>
      </w:r>
    </w:p>
    <w:p w14:paraId="79ABBBD4" w14:textId="77777777" w:rsidR="00245C1A" w:rsidRDefault="00245C1A"/>
    <w:sectPr w:rsidR="00245C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atang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73622"/>
    <w:multiLevelType w:val="hybridMultilevel"/>
    <w:tmpl w:val="70CA5A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67294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354"/>
    <w:rsid w:val="00071706"/>
    <w:rsid w:val="00151354"/>
    <w:rsid w:val="00245C1A"/>
    <w:rsid w:val="002548C2"/>
    <w:rsid w:val="00311471"/>
    <w:rsid w:val="003B10BD"/>
    <w:rsid w:val="006E54EB"/>
    <w:rsid w:val="006F29AC"/>
    <w:rsid w:val="006F61B2"/>
    <w:rsid w:val="00707829"/>
    <w:rsid w:val="007F77F2"/>
    <w:rsid w:val="0088573F"/>
    <w:rsid w:val="00946459"/>
    <w:rsid w:val="009B07D8"/>
    <w:rsid w:val="00A4388C"/>
    <w:rsid w:val="00B5640B"/>
    <w:rsid w:val="00CA65CD"/>
    <w:rsid w:val="00F53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5B76D8"/>
  <w15:chartTrackingRefBased/>
  <w15:docId w15:val="{C7E69298-8DB4-48F4-AC56-FEFAB6FB1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F77F2"/>
    <w:rPr>
      <w:rFonts w:ascii="Calibri" w:eastAsia="Calibri" w:hAnsi="Calibri" w:cs="Times New Roman"/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513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513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5135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513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5135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513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513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513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513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5135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15135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5135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51354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51354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5135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5135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5135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5135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513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513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513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513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513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5135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5135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51354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5135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51354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5135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08.KDW" TargetMode="External"/><Relationship Id="rId5" Type="http://schemas.openxmlformats.org/officeDocument/2006/relationships/hyperlink" Target="http://UL.SIEWNEJ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529</Words>
  <Characters>3180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Sierakowska-Wojciechowska</dc:creator>
  <cp:keywords/>
  <dc:description/>
  <cp:lastModifiedBy>Agnieszka Sierakowska-Wojciechowska</cp:lastModifiedBy>
  <cp:revision>4</cp:revision>
  <dcterms:created xsi:type="dcterms:W3CDTF">2026-03-31T14:27:00Z</dcterms:created>
  <dcterms:modified xsi:type="dcterms:W3CDTF">2026-03-31T14:41:00Z</dcterms:modified>
</cp:coreProperties>
</file>