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99C7FF2" w14:textId="00CCD369" w:rsidR="00895820" w:rsidRPr="00E90E1E" w:rsidRDefault="00895820" w:rsidP="00E90E1E">
      <w:pPr>
        <w:spacing w:after="146" w:line="259" w:lineRule="auto"/>
        <w:ind w:left="0" w:firstLine="0"/>
        <w:jc w:val="both"/>
        <w:rPr>
          <w:rFonts w:asciiTheme="minorHAnsi" w:hAnsiTheme="minorHAnsi" w:cstheme="minorHAnsi"/>
        </w:rPr>
      </w:pPr>
    </w:p>
    <w:p w14:paraId="01E884A1" w14:textId="69752A95" w:rsidR="00895820" w:rsidRPr="00231E0B" w:rsidRDefault="009E7D53" w:rsidP="00231E0B">
      <w:pPr>
        <w:spacing w:after="109" w:line="259" w:lineRule="auto"/>
        <w:ind w:left="0" w:right="7" w:firstLine="0"/>
        <w:jc w:val="center"/>
        <w:rPr>
          <w:rFonts w:asciiTheme="minorHAnsi" w:hAnsiTheme="minorHAnsi" w:cstheme="minorHAnsi"/>
          <w:b/>
          <w:sz w:val="22"/>
        </w:rPr>
      </w:pPr>
      <w:r w:rsidRPr="00231E0B">
        <w:rPr>
          <w:rFonts w:asciiTheme="minorHAnsi" w:hAnsiTheme="minorHAnsi" w:cstheme="minorHAnsi"/>
          <w:b/>
          <w:sz w:val="22"/>
        </w:rPr>
        <w:t>OPIS PRZEDMIOTU ZAMÓWIENIA</w:t>
      </w:r>
    </w:p>
    <w:p w14:paraId="4EEF8C97" w14:textId="4A405B4D" w:rsidR="00231E0B" w:rsidRPr="00231E0B" w:rsidRDefault="0040662F" w:rsidP="00231E0B">
      <w:pPr>
        <w:spacing w:after="109" w:line="259" w:lineRule="auto"/>
        <w:ind w:left="0" w:right="7" w:firstLine="0"/>
        <w:jc w:val="center"/>
        <w:rPr>
          <w:rFonts w:asciiTheme="minorHAnsi" w:hAnsiTheme="minorHAnsi" w:cstheme="minorHAnsi"/>
          <w:b/>
          <w:sz w:val="22"/>
        </w:rPr>
      </w:pPr>
      <w:r>
        <w:rPr>
          <w:rFonts w:asciiTheme="minorHAnsi" w:hAnsiTheme="minorHAnsi" w:cstheme="minorHAnsi"/>
          <w:b/>
          <w:sz w:val="22"/>
        </w:rPr>
        <w:t>Część 1</w:t>
      </w:r>
    </w:p>
    <w:p w14:paraId="5034B515" w14:textId="77777777" w:rsidR="00895820" w:rsidRPr="00231E0B" w:rsidRDefault="009E7D53" w:rsidP="00E90E1E">
      <w:pPr>
        <w:spacing w:after="128" w:line="259" w:lineRule="auto"/>
        <w:jc w:val="both"/>
        <w:rPr>
          <w:rFonts w:asciiTheme="minorHAnsi" w:hAnsiTheme="minorHAnsi" w:cstheme="minorHAnsi"/>
          <w:b/>
          <w:sz w:val="22"/>
        </w:rPr>
      </w:pPr>
      <w:r w:rsidRPr="00231E0B">
        <w:rPr>
          <w:rFonts w:asciiTheme="minorHAnsi" w:hAnsiTheme="minorHAnsi" w:cstheme="minorHAnsi"/>
          <w:b/>
          <w:sz w:val="22"/>
        </w:rPr>
        <w:t xml:space="preserve">Nazwa zadania: </w:t>
      </w:r>
    </w:p>
    <w:p w14:paraId="1113C0FF" w14:textId="77777777" w:rsidR="00895820" w:rsidRPr="00231E0B" w:rsidRDefault="009E7D53" w:rsidP="00E90E1E">
      <w:pPr>
        <w:ind w:right="8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„Roboty budowlano- remontowe korytarza IV piętra budynku 7/8 oraz części IV i V piętra budynku nr 6, mające na celu utworzenia stref pacjenta.” </w:t>
      </w:r>
    </w:p>
    <w:p w14:paraId="3DDFC35D" w14:textId="56F15D5D" w:rsidR="00895820" w:rsidRPr="00231E0B" w:rsidRDefault="00895820" w:rsidP="00E90E1E">
      <w:pPr>
        <w:spacing w:after="130" w:line="259" w:lineRule="auto"/>
        <w:ind w:left="0" w:firstLine="0"/>
        <w:jc w:val="both"/>
        <w:rPr>
          <w:rFonts w:asciiTheme="minorHAnsi" w:hAnsiTheme="minorHAnsi" w:cstheme="minorHAnsi"/>
          <w:b/>
          <w:sz w:val="22"/>
        </w:rPr>
      </w:pPr>
    </w:p>
    <w:p w14:paraId="4C56A0A0" w14:textId="77777777" w:rsidR="00895820" w:rsidRPr="00231E0B" w:rsidRDefault="009E7D53" w:rsidP="00E90E1E">
      <w:pPr>
        <w:spacing w:after="128" w:line="259" w:lineRule="auto"/>
        <w:jc w:val="both"/>
        <w:rPr>
          <w:rFonts w:asciiTheme="minorHAnsi" w:hAnsiTheme="minorHAnsi" w:cstheme="minorHAnsi"/>
          <w:b/>
          <w:sz w:val="22"/>
        </w:rPr>
      </w:pPr>
      <w:r w:rsidRPr="00231E0B">
        <w:rPr>
          <w:rFonts w:asciiTheme="minorHAnsi" w:hAnsiTheme="minorHAnsi" w:cstheme="minorHAnsi"/>
          <w:b/>
          <w:sz w:val="22"/>
        </w:rPr>
        <w:t xml:space="preserve">Adres: </w:t>
      </w:r>
    </w:p>
    <w:p w14:paraId="325CEBCC" w14:textId="4A5D58C6" w:rsidR="00895820" w:rsidRPr="00231E0B" w:rsidRDefault="009E7D53" w:rsidP="00231E0B">
      <w:pPr>
        <w:ind w:right="50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>Białostockie Centrum Onkologii im. M. Skł</w:t>
      </w:r>
      <w:r w:rsidR="00231E0B">
        <w:rPr>
          <w:rFonts w:asciiTheme="minorHAnsi" w:hAnsiTheme="minorHAnsi" w:cstheme="minorHAnsi"/>
          <w:sz w:val="22"/>
        </w:rPr>
        <w:t xml:space="preserve">odowskiej – Curie. ul. Ogrodowa </w:t>
      </w:r>
      <w:r w:rsidRPr="00231E0B">
        <w:rPr>
          <w:rFonts w:asciiTheme="minorHAnsi" w:hAnsiTheme="minorHAnsi" w:cstheme="minorHAnsi"/>
          <w:sz w:val="22"/>
        </w:rPr>
        <w:t xml:space="preserve">12, działka nr 359/6, obręb nr 17- Bojary. </w:t>
      </w:r>
    </w:p>
    <w:p w14:paraId="31CECA80" w14:textId="049790D4" w:rsidR="00895820" w:rsidRPr="00231E0B" w:rsidRDefault="00895820" w:rsidP="00E90E1E">
      <w:pPr>
        <w:spacing w:after="130" w:line="259" w:lineRule="auto"/>
        <w:ind w:left="0" w:firstLine="0"/>
        <w:jc w:val="both"/>
        <w:rPr>
          <w:rFonts w:asciiTheme="minorHAnsi" w:hAnsiTheme="minorHAnsi" w:cstheme="minorHAnsi"/>
          <w:sz w:val="22"/>
        </w:rPr>
      </w:pPr>
    </w:p>
    <w:p w14:paraId="653B5EB9" w14:textId="77777777" w:rsidR="00895820" w:rsidRPr="00231E0B" w:rsidRDefault="009E7D53" w:rsidP="00E90E1E">
      <w:pPr>
        <w:spacing w:after="128" w:line="259" w:lineRule="auto"/>
        <w:jc w:val="both"/>
        <w:rPr>
          <w:rFonts w:asciiTheme="minorHAnsi" w:hAnsiTheme="minorHAnsi" w:cstheme="minorHAnsi"/>
          <w:b/>
          <w:sz w:val="22"/>
        </w:rPr>
      </w:pPr>
      <w:r w:rsidRPr="00231E0B">
        <w:rPr>
          <w:rFonts w:asciiTheme="minorHAnsi" w:hAnsiTheme="minorHAnsi" w:cstheme="minorHAnsi"/>
          <w:b/>
          <w:sz w:val="22"/>
        </w:rPr>
        <w:t xml:space="preserve">Zamawiający: </w:t>
      </w:r>
    </w:p>
    <w:p w14:paraId="31ADD153" w14:textId="77777777" w:rsidR="00895820" w:rsidRDefault="009E7D53" w:rsidP="00E90E1E">
      <w:pPr>
        <w:ind w:right="459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Białostockie Centrum Onkologii im. Marii Skłodowskiej – Curie. ul. Ogrodowa 12, 15-027 Białystok. </w:t>
      </w:r>
    </w:p>
    <w:p w14:paraId="7A2384F5" w14:textId="77777777" w:rsidR="00231E0B" w:rsidRPr="00231E0B" w:rsidRDefault="00231E0B" w:rsidP="00E90E1E">
      <w:pPr>
        <w:ind w:right="459"/>
        <w:jc w:val="both"/>
        <w:rPr>
          <w:rFonts w:asciiTheme="minorHAnsi" w:hAnsiTheme="minorHAnsi" w:cstheme="minorHAnsi"/>
          <w:sz w:val="22"/>
        </w:rPr>
      </w:pPr>
    </w:p>
    <w:p w14:paraId="4A5DE8F9" w14:textId="459BD8E7" w:rsidR="00E90E1E" w:rsidRPr="00231E0B" w:rsidRDefault="00E90E1E" w:rsidP="00E90E1E">
      <w:pPr>
        <w:tabs>
          <w:tab w:val="left" w:pos="2360"/>
        </w:tabs>
        <w:rPr>
          <w:rFonts w:asciiTheme="minorHAnsi" w:hAnsiTheme="minorHAnsi" w:cstheme="minorHAnsi"/>
          <w:b/>
          <w:bCs/>
          <w:sz w:val="22"/>
        </w:rPr>
      </w:pPr>
      <w:r w:rsidRPr="00231E0B">
        <w:rPr>
          <w:rFonts w:asciiTheme="minorHAnsi" w:hAnsiTheme="minorHAnsi" w:cstheme="minorHAnsi"/>
          <w:b/>
          <w:bCs/>
          <w:sz w:val="22"/>
        </w:rPr>
        <w:t>Nazwa i kody:</w:t>
      </w:r>
    </w:p>
    <w:p w14:paraId="0FBF620A" w14:textId="77777777" w:rsidR="00E90E1E" w:rsidRPr="00231E0B" w:rsidRDefault="00E90E1E" w:rsidP="00E90E1E">
      <w:pPr>
        <w:pStyle w:val="Tekstpodstawowy"/>
        <w:rPr>
          <w:rFonts w:asciiTheme="minorHAnsi" w:hAnsiTheme="minorHAnsi" w:cstheme="minorHAnsi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00"/>
        <w:gridCol w:w="7084"/>
      </w:tblGrid>
      <w:tr w:rsidR="00E90E1E" w:rsidRPr="00231E0B" w14:paraId="2F29DB16" w14:textId="77777777" w:rsidTr="002B4677">
        <w:trPr>
          <w:trHeight w:val="369"/>
        </w:trPr>
        <w:tc>
          <w:tcPr>
            <w:tcW w:w="1800" w:type="dxa"/>
          </w:tcPr>
          <w:p w14:paraId="3C20DB58" w14:textId="77777777" w:rsidR="00E90E1E" w:rsidRPr="00231E0B" w:rsidRDefault="00E90E1E" w:rsidP="002B4677">
            <w:pPr>
              <w:pStyle w:val="TableParagraph"/>
              <w:rPr>
                <w:rFonts w:asciiTheme="minorHAnsi" w:hAnsiTheme="minorHAnsi" w:cstheme="minorHAnsi"/>
                <w:b/>
              </w:rPr>
            </w:pPr>
            <w:r w:rsidRPr="00231E0B">
              <w:rPr>
                <w:rFonts w:asciiTheme="minorHAnsi" w:hAnsiTheme="minorHAnsi" w:cstheme="minorHAnsi"/>
                <w:b/>
                <w:spacing w:val="-4"/>
              </w:rPr>
              <w:t>KODY</w:t>
            </w:r>
          </w:p>
        </w:tc>
        <w:tc>
          <w:tcPr>
            <w:tcW w:w="7084" w:type="dxa"/>
          </w:tcPr>
          <w:p w14:paraId="538BA445" w14:textId="77777777" w:rsidR="00E90E1E" w:rsidRPr="00231E0B" w:rsidRDefault="00E90E1E" w:rsidP="002B4677">
            <w:pPr>
              <w:pStyle w:val="TableParagraph"/>
              <w:rPr>
                <w:rFonts w:asciiTheme="minorHAnsi" w:hAnsiTheme="minorHAnsi" w:cstheme="minorHAnsi"/>
                <w:b/>
              </w:rPr>
            </w:pPr>
            <w:r w:rsidRPr="00231E0B">
              <w:rPr>
                <w:rFonts w:asciiTheme="minorHAnsi" w:hAnsiTheme="minorHAnsi" w:cstheme="minorHAnsi"/>
                <w:b/>
              </w:rPr>
              <w:t>OPIS</w:t>
            </w:r>
            <w:r w:rsidRPr="00231E0B">
              <w:rPr>
                <w:rFonts w:asciiTheme="minorHAnsi" w:hAnsiTheme="minorHAnsi" w:cstheme="minorHAnsi"/>
                <w:b/>
                <w:spacing w:val="-8"/>
              </w:rPr>
              <w:t xml:space="preserve"> </w:t>
            </w:r>
            <w:r w:rsidRPr="00231E0B">
              <w:rPr>
                <w:rFonts w:asciiTheme="minorHAnsi" w:hAnsiTheme="minorHAnsi" w:cstheme="minorHAnsi"/>
                <w:b/>
              </w:rPr>
              <w:t>KATEGORII</w:t>
            </w:r>
            <w:r w:rsidRPr="00231E0B">
              <w:rPr>
                <w:rFonts w:asciiTheme="minorHAnsi" w:hAnsiTheme="minorHAnsi" w:cstheme="minorHAnsi"/>
                <w:b/>
                <w:spacing w:val="-6"/>
              </w:rPr>
              <w:t xml:space="preserve"> I GRUP </w:t>
            </w:r>
            <w:r w:rsidRPr="00231E0B">
              <w:rPr>
                <w:rFonts w:asciiTheme="minorHAnsi" w:hAnsiTheme="minorHAnsi" w:cstheme="minorHAnsi"/>
                <w:b/>
                <w:spacing w:val="-4"/>
              </w:rPr>
              <w:t>ROBÓT</w:t>
            </w:r>
          </w:p>
        </w:tc>
      </w:tr>
      <w:tr w:rsidR="00E90E1E" w:rsidRPr="00231E0B" w14:paraId="5F481039" w14:textId="77777777" w:rsidTr="002B4677">
        <w:trPr>
          <w:trHeight w:val="268"/>
        </w:trPr>
        <w:tc>
          <w:tcPr>
            <w:tcW w:w="1800" w:type="dxa"/>
          </w:tcPr>
          <w:p w14:paraId="73C6A3AB" w14:textId="20AA114D" w:rsidR="00E90E1E" w:rsidRPr="00231E0B" w:rsidRDefault="004956E0" w:rsidP="002B4677">
            <w:pPr>
              <w:pStyle w:val="TableParagraph"/>
              <w:spacing w:line="248" w:lineRule="exact"/>
              <w:rPr>
                <w:rFonts w:asciiTheme="minorHAnsi" w:hAnsiTheme="minorHAnsi" w:cstheme="minorHAnsi"/>
              </w:rPr>
            </w:pPr>
            <w:r w:rsidRPr="00231E0B">
              <w:rPr>
                <w:rFonts w:asciiTheme="minorHAnsi" w:hAnsiTheme="minorHAnsi" w:cstheme="minorHAnsi"/>
              </w:rPr>
              <w:t>CPV 45000000-7</w:t>
            </w:r>
          </w:p>
        </w:tc>
        <w:tc>
          <w:tcPr>
            <w:tcW w:w="7084" w:type="dxa"/>
          </w:tcPr>
          <w:p w14:paraId="2681DEAB" w14:textId="062535BB" w:rsidR="00E90E1E" w:rsidRPr="00231E0B" w:rsidRDefault="004956E0" w:rsidP="002B4677">
            <w:pPr>
              <w:pStyle w:val="TableParagraph"/>
              <w:spacing w:line="248" w:lineRule="exact"/>
              <w:rPr>
                <w:rFonts w:asciiTheme="minorHAnsi" w:hAnsiTheme="minorHAnsi" w:cstheme="minorHAnsi"/>
              </w:rPr>
            </w:pPr>
            <w:proofErr w:type="spellStart"/>
            <w:r w:rsidRPr="00231E0B">
              <w:rPr>
                <w:rFonts w:asciiTheme="minorHAnsi" w:hAnsiTheme="minorHAnsi" w:cstheme="minorHAnsi"/>
              </w:rPr>
              <w:t>Roboty</w:t>
            </w:r>
            <w:proofErr w:type="spellEnd"/>
            <w:r w:rsidRPr="00231E0B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231E0B">
              <w:rPr>
                <w:rFonts w:asciiTheme="minorHAnsi" w:hAnsiTheme="minorHAnsi" w:cstheme="minorHAnsi"/>
              </w:rPr>
              <w:t>budowlane</w:t>
            </w:r>
            <w:proofErr w:type="spellEnd"/>
          </w:p>
        </w:tc>
      </w:tr>
      <w:tr w:rsidR="00E90E1E" w:rsidRPr="00231E0B" w14:paraId="36B640D3" w14:textId="77777777" w:rsidTr="002B4677">
        <w:trPr>
          <w:trHeight w:val="350"/>
        </w:trPr>
        <w:tc>
          <w:tcPr>
            <w:tcW w:w="1800" w:type="dxa"/>
          </w:tcPr>
          <w:p w14:paraId="6AA34D32" w14:textId="2E435B25" w:rsidR="00E90E1E" w:rsidRPr="00231E0B" w:rsidRDefault="004956E0" w:rsidP="002B4677">
            <w:pPr>
              <w:pStyle w:val="TableParagraph"/>
              <w:rPr>
                <w:rFonts w:asciiTheme="minorHAnsi" w:hAnsiTheme="minorHAnsi" w:cstheme="minorHAnsi"/>
              </w:rPr>
            </w:pPr>
            <w:r w:rsidRPr="00231E0B">
              <w:rPr>
                <w:rFonts w:asciiTheme="minorHAnsi" w:hAnsiTheme="minorHAnsi" w:cstheme="minorHAnsi"/>
              </w:rPr>
              <w:t>CPV 45430000-0</w:t>
            </w:r>
          </w:p>
        </w:tc>
        <w:tc>
          <w:tcPr>
            <w:tcW w:w="7084" w:type="dxa"/>
          </w:tcPr>
          <w:p w14:paraId="15D565FC" w14:textId="767D682E" w:rsidR="00E90E1E" w:rsidRPr="00231E0B" w:rsidRDefault="00231E0B" w:rsidP="002B4677">
            <w:pPr>
              <w:pStyle w:val="TableParagraph"/>
              <w:rPr>
                <w:rFonts w:asciiTheme="minorHAnsi" w:hAnsiTheme="minorHAnsi" w:cstheme="minorHAnsi"/>
              </w:rPr>
            </w:pPr>
            <w:proofErr w:type="spellStart"/>
            <w:r w:rsidRPr="00231E0B">
              <w:rPr>
                <w:rFonts w:asciiTheme="minorHAnsi" w:hAnsiTheme="minorHAnsi" w:cstheme="minorHAnsi"/>
              </w:rPr>
              <w:t>Pokrywanie</w:t>
            </w:r>
            <w:proofErr w:type="spellEnd"/>
            <w:r w:rsidRPr="00231E0B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231E0B">
              <w:rPr>
                <w:rFonts w:asciiTheme="minorHAnsi" w:hAnsiTheme="minorHAnsi" w:cstheme="minorHAnsi"/>
              </w:rPr>
              <w:t>podłóg</w:t>
            </w:r>
            <w:proofErr w:type="spellEnd"/>
            <w:r w:rsidRPr="00231E0B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231E0B">
              <w:rPr>
                <w:rFonts w:asciiTheme="minorHAnsi" w:hAnsiTheme="minorHAnsi" w:cstheme="minorHAnsi"/>
              </w:rPr>
              <w:t>i</w:t>
            </w:r>
            <w:proofErr w:type="spellEnd"/>
            <w:r w:rsidRPr="00231E0B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231E0B">
              <w:rPr>
                <w:rFonts w:asciiTheme="minorHAnsi" w:hAnsiTheme="minorHAnsi" w:cstheme="minorHAnsi"/>
              </w:rPr>
              <w:t>ścian</w:t>
            </w:r>
            <w:proofErr w:type="spellEnd"/>
          </w:p>
        </w:tc>
      </w:tr>
      <w:tr w:rsidR="00E90E1E" w:rsidRPr="00231E0B" w14:paraId="3F9E66D5" w14:textId="77777777" w:rsidTr="002B4677">
        <w:trPr>
          <w:trHeight w:val="350"/>
        </w:trPr>
        <w:tc>
          <w:tcPr>
            <w:tcW w:w="1800" w:type="dxa"/>
          </w:tcPr>
          <w:p w14:paraId="08E1B50C" w14:textId="294CBE86" w:rsidR="00E90E1E" w:rsidRPr="00231E0B" w:rsidRDefault="00231E0B" w:rsidP="002B4677">
            <w:pPr>
              <w:pStyle w:val="TableParagraph"/>
              <w:rPr>
                <w:rFonts w:asciiTheme="minorHAnsi" w:hAnsiTheme="minorHAnsi" w:cstheme="minorHAnsi"/>
              </w:rPr>
            </w:pPr>
            <w:r w:rsidRPr="00231E0B">
              <w:rPr>
                <w:rFonts w:asciiTheme="minorHAnsi" w:hAnsiTheme="minorHAnsi" w:cstheme="minorHAnsi"/>
              </w:rPr>
              <w:t>CPV 45450000-6</w:t>
            </w:r>
          </w:p>
        </w:tc>
        <w:tc>
          <w:tcPr>
            <w:tcW w:w="7084" w:type="dxa"/>
          </w:tcPr>
          <w:p w14:paraId="55EB5165" w14:textId="399336B1" w:rsidR="00E90E1E" w:rsidRPr="00231E0B" w:rsidRDefault="00231E0B" w:rsidP="002B4677">
            <w:pPr>
              <w:pStyle w:val="TableParagraph"/>
              <w:rPr>
                <w:rFonts w:asciiTheme="minorHAnsi" w:hAnsiTheme="minorHAnsi" w:cstheme="minorHAnsi"/>
              </w:rPr>
            </w:pPr>
            <w:proofErr w:type="spellStart"/>
            <w:r w:rsidRPr="00231E0B">
              <w:rPr>
                <w:rFonts w:asciiTheme="minorHAnsi" w:hAnsiTheme="minorHAnsi" w:cstheme="minorHAnsi"/>
              </w:rPr>
              <w:t>Roboty</w:t>
            </w:r>
            <w:proofErr w:type="spellEnd"/>
            <w:r w:rsidRPr="00231E0B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231E0B">
              <w:rPr>
                <w:rFonts w:asciiTheme="minorHAnsi" w:hAnsiTheme="minorHAnsi" w:cstheme="minorHAnsi"/>
              </w:rPr>
              <w:t>budowlane</w:t>
            </w:r>
            <w:proofErr w:type="spellEnd"/>
            <w:r w:rsidRPr="00231E0B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231E0B">
              <w:rPr>
                <w:rFonts w:asciiTheme="minorHAnsi" w:hAnsiTheme="minorHAnsi" w:cstheme="minorHAnsi"/>
              </w:rPr>
              <w:t>wykończeniowe</w:t>
            </w:r>
            <w:proofErr w:type="spellEnd"/>
            <w:r w:rsidRPr="00231E0B">
              <w:rPr>
                <w:rFonts w:asciiTheme="minorHAnsi" w:hAnsiTheme="minorHAnsi" w:cstheme="minorHAnsi"/>
              </w:rPr>
              <w:t xml:space="preserve">, </w:t>
            </w:r>
            <w:proofErr w:type="spellStart"/>
            <w:r w:rsidRPr="00231E0B">
              <w:rPr>
                <w:rFonts w:asciiTheme="minorHAnsi" w:hAnsiTheme="minorHAnsi" w:cstheme="minorHAnsi"/>
              </w:rPr>
              <w:t>pozostałe</w:t>
            </w:r>
            <w:proofErr w:type="spellEnd"/>
          </w:p>
        </w:tc>
      </w:tr>
      <w:tr w:rsidR="00231E0B" w:rsidRPr="00231E0B" w14:paraId="394BCD82" w14:textId="77777777" w:rsidTr="002B4677">
        <w:trPr>
          <w:trHeight w:val="350"/>
        </w:trPr>
        <w:tc>
          <w:tcPr>
            <w:tcW w:w="1800" w:type="dxa"/>
          </w:tcPr>
          <w:p w14:paraId="4BBCA2D5" w14:textId="7E137CBF" w:rsidR="00231E0B" w:rsidRPr="00231E0B" w:rsidRDefault="00231E0B" w:rsidP="002B4677">
            <w:pPr>
              <w:pStyle w:val="TableParagraph"/>
              <w:rPr>
                <w:rFonts w:asciiTheme="minorHAnsi" w:hAnsiTheme="minorHAnsi" w:cstheme="minorHAnsi"/>
              </w:rPr>
            </w:pPr>
            <w:r w:rsidRPr="00231E0B">
              <w:rPr>
                <w:rFonts w:asciiTheme="minorHAnsi" w:hAnsiTheme="minorHAnsi" w:cstheme="minorHAnsi"/>
              </w:rPr>
              <w:t>CPV 45442100-8</w:t>
            </w:r>
          </w:p>
        </w:tc>
        <w:tc>
          <w:tcPr>
            <w:tcW w:w="7084" w:type="dxa"/>
          </w:tcPr>
          <w:p w14:paraId="1EBFA5E4" w14:textId="1F8554D7" w:rsidR="00231E0B" w:rsidRPr="00231E0B" w:rsidRDefault="00231E0B" w:rsidP="002B4677">
            <w:pPr>
              <w:pStyle w:val="TableParagraph"/>
              <w:rPr>
                <w:rFonts w:asciiTheme="minorHAnsi" w:hAnsiTheme="minorHAnsi" w:cstheme="minorHAnsi"/>
              </w:rPr>
            </w:pPr>
            <w:proofErr w:type="spellStart"/>
            <w:r w:rsidRPr="00231E0B">
              <w:rPr>
                <w:rFonts w:asciiTheme="minorHAnsi" w:hAnsiTheme="minorHAnsi" w:cstheme="minorHAnsi"/>
              </w:rPr>
              <w:t>Roboty</w:t>
            </w:r>
            <w:proofErr w:type="spellEnd"/>
            <w:r w:rsidRPr="00231E0B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231E0B">
              <w:rPr>
                <w:rFonts w:asciiTheme="minorHAnsi" w:hAnsiTheme="minorHAnsi" w:cstheme="minorHAnsi"/>
              </w:rPr>
              <w:t>malarskie</w:t>
            </w:r>
            <w:proofErr w:type="spellEnd"/>
          </w:p>
        </w:tc>
      </w:tr>
      <w:tr w:rsidR="00231E0B" w:rsidRPr="00231E0B" w14:paraId="1B836B38" w14:textId="77777777" w:rsidTr="002B4677">
        <w:trPr>
          <w:trHeight w:val="350"/>
        </w:trPr>
        <w:tc>
          <w:tcPr>
            <w:tcW w:w="1800" w:type="dxa"/>
          </w:tcPr>
          <w:p w14:paraId="092CAA22" w14:textId="0F9146DD" w:rsidR="00231E0B" w:rsidRPr="00231E0B" w:rsidRDefault="00231E0B" w:rsidP="002B4677">
            <w:pPr>
              <w:pStyle w:val="TableParagraph"/>
              <w:rPr>
                <w:rFonts w:asciiTheme="minorHAnsi" w:hAnsiTheme="minorHAnsi" w:cstheme="minorHAnsi"/>
              </w:rPr>
            </w:pPr>
            <w:r w:rsidRPr="00231E0B">
              <w:rPr>
                <w:rFonts w:asciiTheme="minorHAnsi" w:hAnsiTheme="minorHAnsi" w:cstheme="minorHAnsi"/>
              </w:rPr>
              <w:t>CPV 45331230-7</w:t>
            </w:r>
          </w:p>
        </w:tc>
        <w:tc>
          <w:tcPr>
            <w:tcW w:w="7084" w:type="dxa"/>
          </w:tcPr>
          <w:p w14:paraId="1187A2F6" w14:textId="0D35993D" w:rsidR="00231E0B" w:rsidRPr="00231E0B" w:rsidRDefault="00231E0B" w:rsidP="002B4677">
            <w:pPr>
              <w:pStyle w:val="TableParagraph"/>
              <w:rPr>
                <w:rFonts w:asciiTheme="minorHAnsi" w:hAnsiTheme="minorHAnsi" w:cstheme="minorHAnsi"/>
              </w:rPr>
            </w:pPr>
            <w:proofErr w:type="spellStart"/>
            <w:r w:rsidRPr="00231E0B">
              <w:rPr>
                <w:rFonts w:asciiTheme="minorHAnsi" w:hAnsiTheme="minorHAnsi" w:cstheme="minorHAnsi"/>
              </w:rPr>
              <w:t>Instalowanie</w:t>
            </w:r>
            <w:proofErr w:type="spellEnd"/>
            <w:r w:rsidRPr="00231E0B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231E0B">
              <w:rPr>
                <w:rFonts w:asciiTheme="minorHAnsi" w:hAnsiTheme="minorHAnsi" w:cstheme="minorHAnsi"/>
              </w:rPr>
              <w:t>urządzeń</w:t>
            </w:r>
            <w:proofErr w:type="spellEnd"/>
            <w:r w:rsidRPr="00231E0B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231E0B">
              <w:rPr>
                <w:rFonts w:asciiTheme="minorHAnsi" w:hAnsiTheme="minorHAnsi" w:cstheme="minorHAnsi"/>
              </w:rPr>
              <w:t>chłodzących</w:t>
            </w:r>
            <w:proofErr w:type="spellEnd"/>
          </w:p>
        </w:tc>
      </w:tr>
    </w:tbl>
    <w:p w14:paraId="2E3435BF" w14:textId="663715FA" w:rsidR="00895820" w:rsidRPr="00231E0B" w:rsidRDefault="00895820" w:rsidP="00E90E1E">
      <w:pPr>
        <w:spacing w:after="130" w:line="259" w:lineRule="auto"/>
        <w:ind w:left="0" w:firstLine="0"/>
        <w:jc w:val="both"/>
        <w:rPr>
          <w:rFonts w:asciiTheme="minorHAnsi" w:hAnsiTheme="minorHAnsi" w:cstheme="minorHAnsi"/>
          <w:sz w:val="22"/>
        </w:rPr>
      </w:pPr>
    </w:p>
    <w:p w14:paraId="1A511F0A" w14:textId="7CC6D0F7" w:rsidR="00895820" w:rsidRDefault="00895820" w:rsidP="00E90E1E">
      <w:pPr>
        <w:spacing w:after="130" w:line="259" w:lineRule="auto"/>
        <w:ind w:left="0" w:firstLine="0"/>
        <w:jc w:val="both"/>
        <w:rPr>
          <w:rFonts w:asciiTheme="minorHAnsi" w:hAnsiTheme="minorHAnsi" w:cstheme="minorHAnsi"/>
          <w:sz w:val="22"/>
        </w:rPr>
      </w:pPr>
    </w:p>
    <w:p w14:paraId="3769B4AA" w14:textId="77777777" w:rsidR="00146B07" w:rsidRDefault="00146B07" w:rsidP="00E90E1E">
      <w:pPr>
        <w:spacing w:after="130" w:line="259" w:lineRule="auto"/>
        <w:ind w:left="0" w:firstLine="0"/>
        <w:jc w:val="both"/>
        <w:rPr>
          <w:rFonts w:asciiTheme="minorHAnsi" w:hAnsiTheme="minorHAnsi" w:cstheme="minorHAnsi"/>
          <w:sz w:val="22"/>
        </w:rPr>
      </w:pPr>
    </w:p>
    <w:p w14:paraId="6D44C1C9" w14:textId="77777777" w:rsidR="00146B07" w:rsidRDefault="00146B07" w:rsidP="00E90E1E">
      <w:pPr>
        <w:spacing w:after="130" w:line="259" w:lineRule="auto"/>
        <w:ind w:left="0" w:firstLine="0"/>
        <w:jc w:val="both"/>
        <w:rPr>
          <w:rFonts w:asciiTheme="minorHAnsi" w:hAnsiTheme="minorHAnsi" w:cstheme="minorHAnsi"/>
          <w:sz w:val="22"/>
        </w:rPr>
      </w:pPr>
    </w:p>
    <w:p w14:paraId="3FB0B3D3" w14:textId="77777777" w:rsidR="00231E0B" w:rsidRDefault="00231E0B" w:rsidP="00E90E1E">
      <w:pPr>
        <w:spacing w:after="130" w:line="259" w:lineRule="auto"/>
        <w:ind w:left="0" w:firstLine="0"/>
        <w:jc w:val="both"/>
        <w:rPr>
          <w:rFonts w:asciiTheme="minorHAnsi" w:hAnsiTheme="minorHAnsi" w:cstheme="minorHAnsi"/>
          <w:sz w:val="22"/>
        </w:rPr>
      </w:pPr>
    </w:p>
    <w:p w14:paraId="78EF7333" w14:textId="77777777" w:rsidR="00231E0B" w:rsidRDefault="00231E0B" w:rsidP="00E90E1E">
      <w:pPr>
        <w:spacing w:after="130" w:line="259" w:lineRule="auto"/>
        <w:ind w:left="0" w:firstLine="0"/>
        <w:jc w:val="both"/>
        <w:rPr>
          <w:rFonts w:asciiTheme="minorHAnsi" w:hAnsiTheme="minorHAnsi" w:cstheme="minorHAnsi"/>
          <w:sz w:val="22"/>
        </w:rPr>
      </w:pPr>
    </w:p>
    <w:p w14:paraId="15236BA8" w14:textId="77777777" w:rsidR="00231E0B" w:rsidRPr="00231E0B" w:rsidRDefault="00231E0B" w:rsidP="00E90E1E">
      <w:pPr>
        <w:spacing w:after="130" w:line="259" w:lineRule="auto"/>
        <w:ind w:left="0" w:firstLine="0"/>
        <w:jc w:val="both"/>
        <w:rPr>
          <w:rFonts w:asciiTheme="minorHAnsi" w:hAnsiTheme="minorHAnsi" w:cstheme="minorHAnsi"/>
          <w:sz w:val="22"/>
        </w:rPr>
      </w:pPr>
    </w:p>
    <w:p w14:paraId="35208C70" w14:textId="0C680EA5" w:rsidR="00895820" w:rsidRPr="00231E0B" w:rsidRDefault="00360449" w:rsidP="00E90E1E">
      <w:pPr>
        <w:spacing w:after="128" w:line="259" w:lineRule="auto"/>
        <w:jc w:val="both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Opracował:</w:t>
      </w:r>
    </w:p>
    <w:p w14:paraId="7AA30F67" w14:textId="6B3970F4" w:rsidR="00231E0B" w:rsidRPr="00231E0B" w:rsidRDefault="009E7D53" w:rsidP="00231E0B">
      <w:pPr>
        <w:ind w:right="8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>Adam Romanowicz Dział Administracyjno-Eksploatacyjny</w:t>
      </w:r>
    </w:p>
    <w:p w14:paraId="3BFEC692" w14:textId="1C105817" w:rsidR="00895820" w:rsidRDefault="009E7D53" w:rsidP="00360449">
      <w:pPr>
        <w:numPr>
          <w:ilvl w:val="0"/>
          <w:numId w:val="1"/>
        </w:numPr>
        <w:spacing w:after="0" w:line="259" w:lineRule="auto"/>
        <w:ind w:hanging="396"/>
        <w:jc w:val="both"/>
        <w:rPr>
          <w:rFonts w:asciiTheme="minorHAnsi" w:hAnsiTheme="minorHAnsi" w:cstheme="minorHAnsi"/>
          <w:b/>
          <w:sz w:val="22"/>
        </w:rPr>
      </w:pPr>
      <w:r w:rsidRPr="007F50F7">
        <w:rPr>
          <w:rFonts w:asciiTheme="minorHAnsi" w:hAnsiTheme="minorHAnsi" w:cstheme="minorHAnsi"/>
          <w:b/>
          <w:sz w:val="22"/>
        </w:rPr>
        <w:lastRenderedPageBreak/>
        <w:t xml:space="preserve">Przedmiot zamówienia </w:t>
      </w:r>
    </w:p>
    <w:p w14:paraId="3A103BF4" w14:textId="77777777" w:rsidR="00360449" w:rsidRPr="00360449" w:rsidRDefault="00360449" w:rsidP="00360449">
      <w:pPr>
        <w:spacing w:after="0" w:line="259" w:lineRule="auto"/>
        <w:ind w:left="988" w:firstLine="0"/>
        <w:jc w:val="both"/>
        <w:rPr>
          <w:rFonts w:asciiTheme="minorHAnsi" w:hAnsiTheme="minorHAnsi" w:cstheme="minorHAnsi"/>
          <w:b/>
          <w:sz w:val="22"/>
        </w:rPr>
      </w:pPr>
    </w:p>
    <w:p w14:paraId="3814B385" w14:textId="77777777" w:rsidR="00895820" w:rsidRPr="00231E0B" w:rsidRDefault="009E7D53" w:rsidP="00E90E1E">
      <w:pPr>
        <w:spacing w:after="0"/>
        <w:ind w:left="956" w:right="8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Przedmiotem zamówienia jest wykonanie prac remontowo - adaptacyjnych korytarzy w budynku nr 6 Oddział Onkologii Klinicznej / Chemioterapii – na piętrze IV I V piętrze szpitala (strefa wind, przed wejściem na oddział) oraz korytarza na IV piętrze budynku 7/8 w celu utworzenia stref pacjenta. </w:t>
      </w:r>
    </w:p>
    <w:p w14:paraId="0D37BF0D" w14:textId="01CB28AB" w:rsidR="00895820" w:rsidRPr="00231E0B" w:rsidRDefault="00895820" w:rsidP="00E90E1E">
      <w:pPr>
        <w:spacing w:after="142" w:line="259" w:lineRule="auto"/>
        <w:ind w:left="946" w:firstLine="0"/>
        <w:jc w:val="both"/>
        <w:rPr>
          <w:rFonts w:asciiTheme="minorHAnsi" w:hAnsiTheme="minorHAnsi" w:cstheme="minorHAnsi"/>
          <w:sz w:val="22"/>
        </w:rPr>
      </w:pPr>
    </w:p>
    <w:p w14:paraId="2EA8FF02" w14:textId="77777777" w:rsidR="00895820" w:rsidRPr="007F50F7" w:rsidRDefault="009E7D53" w:rsidP="00E90E1E">
      <w:pPr>
        <w:numPr>
          <w:ilvl w:val="0"/>
          <w:numId w:val="1"/>
        </w:numPr>
        <w:spacing w:after="0" w:line="259" w:lineRule="auto"/>
        <w:ind w:hanging="396"/>
        <w:jc w:val="both"/>
        <w:rPr>
          <w:rFonts w:asciiTheme="minorHAnsi" w:hAnsiTheme="minorHAnsi" w:cstheme="minorHAnsi"/>
          <w:b/>
          <w:sz w:val="22"/>
        </w:rPr>
      </w:pPr>
      <w:r w:rsidRPr="007F50F7">
        <w:rPr>
          <w:rFonts w:asciiTheme="minorHAnsi" w:hAnsiTheme="minorHAnsi" w:cstheme="minorHAnsi"/>
          <w:b/>
          <w:sz w:val="22"/>
        </w:rPr>
        <w:t xml:space="preserve">Charakterystyczne parametry określające wielkość obiektu </w:t>
      </w:r>
    </w:p>
    <w:p w14:paraId="244BCCCA" w14:textId="77777777" w:rsidR="00895820" w:rsidRPr="00231E0B" w:rsidRDefault="009E7D53" w:rsidP="00E90E1E">
      <w:pPr>
        <w:spacing w:after="0" w:line="259" w:lineRule="auto"/>
        <w:ind w:left="946" w:firstLine="0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 </w:t>
      </w:r>
    </w:p>
    <w:tbl>
      <w:tblPr>
        <w:tblStyle w:val="TableGrid"/>
        <w:tblW w:w="7326" w:type="dxa"/>
        <w:jc w:val="center"/>
        <w:tblInd w:w="0" w:type="dxa"/>
        <w:tblCellMar>
          <w:top w:w="48" w:type="dxa"/>
          <w:left w:w="66" w:type="dxa"/>
          <w:right w:w="10" w:type="dxa"/>
        </w:tblCellMar>
        <w:tblLook w:val="04A0" w:firstRow="1" w:lastRow="0" w:firstColumn="1" w:lastColumn="0" w:noHBand="0" w:noVBand="1"/>
      </w:tblPr>
      <w:tblGrid>
        <w:gridCol w:w="443"/>
        <w:gridCol w:w="3550"/>
        <w:gridCol w:w="1732"/>
        <w:gridCol w:w="1601"/>
      </w:tblGrid>
      <w:tr w:rsidR="00895820" w:rsidRPr="00231E0B" w14:paraId="1A474939" w14:textId="77777777" w:rsidTr="007F50F7">
        <w:trPr>
          <w:trHeight w:val="406"/>
          <w:jc w:val="center"/>
        </w:trPr>
        <w:tc>
          <w:tcPr>
            <w:tcW w:w="4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AFC2BCA" w14:textId="77777777" w:rsidR="00895820" w:rsidRPr="00231E0B" w:rsidRDefault="009E7D53" w:rsidP="00E90E1E">
            <w:pPr>
              <w:spacing w:after="0" w:line="259" w:lineRule="auto"/>
              <w:ind w:left="0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Lp. 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0728A606" w14:textId="77777777" w:rsidR="00895820" w:rsidRPr="00231E0B" w:rsidRDefault="009E7D53" w:rsidP="00E90E1E">
            <w:pPr>
              <w:spacing w:after="0" w:line="259" w:lineRule="auto"/>
              <w:ind w:left="0" w:right="58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Nazwa pomieszczenia </w:t>
            </w:r>
          </w:p>
        </w:tc>
        <w:tc>
          <w:tcPr>
            <w:tcW w:w="1732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D75EC27" w14:textId="77777777" w:rsidR="00895820" w:rsidRPr="00231E0B" w:rsidRDefault="009E7D53" w:rsidP="00E90E1E">
            <w:pPr>
              <w:spacing w:after="0" w:line="259" w:lineRule="auto"/>
              <w:ind w:left="0" w:right="63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Posadzki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161F1" w14:textId="77777777" w:rsidR="00895820" w:rsidRPr="00231E0B" w:rsidRDefault="009E7D53" w:rsidP="00E90E1E">
            <w:pPr>
              <w:spacing w:after="0" w:line="259" w:lineRule="auto"/>
              <w:ind w:left="72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Powierzchnia </w:t>
            </w:r>
          </w:p>
        </w:tc>
      </w:tr>
      <w:tr w:rsidR="00895820" w:rsidRPr="00231E0B" w14:paraId="216664F2" w14:textId="77777777" w:rsidTr="007F50F7">
        <w:trPr>
          <w:trHeight w:val="403"/>
          <w:jc w:val="center"/>
        </w:trPr>
        <w:tc>
          <w:tcPr>
            <w:tcW w:w="4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BD0CE1F" w14:textId="77777777" w:rsidR="00895820" w:rsidRPr="00231E0B" w:rsidRDefault="009E7D53" w:rsidP="00E90E1E">
            <w:pPr>
              <w:spacing w:after="0" w:line="259" w:lineRule="auto"/>
              <w:ind w:left="96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1 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548060DD" w14:textId="77777777" w:rsidR="00895820" w:rsidRPr="00231E0B" w:rsidRDefault="009E7D53" w:rsidP="00E90E1E">
            <w:pPr>
              <w:spacing w:after="0" w:line="259" w:lineRule="auto"/>
              <w:ind w:left="0" w:right="57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Hall – IV piętro Budynek nr 6 </w:t>
            </w:r>
          </w:p>
        </w:tc>
        <w:tc>
          <w:tcPr>
            <w:tcW w:w="1732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C10E3D0" w14:textId="77777777" w:rsidR="00895820" w:rsidRPr="00231E0B" w:rsidRDefault="009E7D53" w:rsidP="00E90E1E">
            <w:pPr>
              <w:spacing w:after="0" w:line="259" w:lineRule="auto"/>
              <w:ind w:left="101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wykładzina </w:t>
            </w:r>
            <w:proofErr w:type="spellStart"/>
            <w:r w:rsidRPr="00231E0B">
              <w:rPr>
                <w:rFonts w:asciiTheme="minorHAnsi" w:hAnsiTheme="minorHAnsi" w:cstheme="minorHAnsi"/>
                <w:sz w:val="22"/>
              </w:rPr>
              <w:t>pcv</w:t>
            </w:r>
            <w:proofErr w:type="spellEnd"/>
            <w:r w:rsidRPr="00231E0B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08120" w14:textId="77777777" w:rsidR="00895820" w:rsidRPr="00231E0B" w:rsidRDefault="009E7D53" w:rsidP="00E90E1E">
            <w:pPr>
              <w:spacing w:after="0" w:line="259" w:lineRule="auto"/>
              <w:ind w:left="0" w:right="65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>~20,9m</w:t>
            </w:r>
            <w:r w:rsidRPr="00231E0B">
              <w:rPr>
                <w:rFonts w:asciiTheme="minorHAnsi" w:hAnsiTheme="minorHAnsi" w:cstheme="minorHAnsi"/>
                <w:sz w:val="22"/>
                <w:vertAlign w:val="superscript"/>
              </w:rPr>
              <w:t>2</w:t>
            </w:r>
            <w:r w:rsidRPr="00231E0B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</w:tr>
      <w:tr w:rsidR="00895820" w:rsidRPr="00231E0B" w14:paraId="75D791EC" w14:textId="77777777" w:rsidTr="007F50F7">
        <w:trPr>
          <w:trHeight w:val="404"/>
          <w:jc w:val="center"/>
        </w:trPr>
        <w:tc>
          <w:tcPr>
            <w:tcW w:w="443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703B53DB" w14:textId="77777777" w:rsidR="00895820" w:rsidRPr="00231E0B" w:rsidRDefault="009E7D53" w:rsidP="00E90E1E">
            <w:pPr>
              <w:spacing w:after="0" w:line="259" w:lineRule="auto"/>
              <w:ind w:left="96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2 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2F0CDE63" w14:textId="77777777" w:rsidR="00895820" w:rsidRPr="00231E0B" w:rsidRDefault="009E7D53" w:rsidP="00E90E1E">
            <w:pPr>
              <w:spacing w:after="0" w:line="259" w:lineRule="auto"/>
              <w:ind w:left="0" w:right="60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Hall – V piętro Budynek nr 6 </w:t>
            </w:r>
          </w:p>
        </w:tc>
        <w:tc>
          <w:tcPr>
            <w:tcW w:w="1732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1BBC501D" w14:textId="77777777" w:rsidR="00895820" w:rsidRPr="00231E0B" w:rsidRDefault="009E7D53" w:rsidP="00E90E1E">
            <w:pPr>
              <w:spacing w:after="0" w:line="259" w:lineRule="auto"/>
              <w:ind w:left="100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wykładzina </w:t>
            </w:r>
            <w:proofErr w:type="spellStart"/>
            <w:r w:rsidRPr="00231E0B">
              <w:rPr>
                <w:rFonts w:asciiTheme="minorHAnsi" w:hAnsiTheme="minorHAnsi" w:cstheme="minorHAnsi"/>
                <w:sz w:val="22"/>
              </w:rPr>
              <w:t>pcv</w:t>
            </w:r>
            <w:proofErr w:type="spellEnd"/>
            <w:r w:rsidRPr="00231E0B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25A1B57" w14:textId="77777777" w:rsidR="00895820" w:rsidRPr="00231E0B" w:rsidRDefault="009E7D53" w:rsidP="00E90E1E">
            <w:pPr>
              <w:spacing w:after="0" w:line="259" w:lineRule="auto"/>
              <w:ind w:left="0" w:right="59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>~20,0 m</w:t>
            </w:r>
            <w:r w:rsidRPr="00231E0B">
              <w:rPr>
                <w:rFonts w:asciiTheme="minorHAnsi" w:hAnsiTheme="minorHAnsi" w:cstheme="minorHAnsi"/>
                <w:sz w:val="22"/>
                <w:vertAlign w:val="superscript"/>
              </w:rPr>
              <w:t>2</w:t>
            </w:r>
            <w:r w:rsidRPr="00231E0B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</w:tr>
      <w:tr w:rsidR="00895820" w:rsidRPr="00231E0B" w14:paraId="5B367339" w14:textId="77777777" w:rsidTr="007F50F7">
        <w:trPr>
          <w:trHeight w:val="404"/>
          <w:jc w:val="center"/>
        </w:trPr>
        <w:tc>
          <w:tcPr>
            <w:tcW w:w="443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6A060936" w14:textId="77777777" w:rsidR="00895820" w:rsidRPr="00231E0B" w:rsidRDefault="009E7D53" w:rsidP="00E90E1E">
            <w:pPr>
              <w:spacing w:after="0" w:line="259" w:lineRule="auto"/>
              <w:ind w:left="96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3 </w:t>
            </w:r>
          </w:p>
        </w:tc>
        <w:tc>
          <w:tcPr>
            <w:tcW w:w="3551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049C4DD6" w14:textId="77777777" w:rsidR="00895820" w:rsidRPr="00231E0B" w:rsidRDefault="009E7D53" w:rsidP="00E90E1E">
            <w:pPr>
              <w:spacing w:after="0" w:line="259" w:lineRule="auto"/>
              <w:ind w:left="108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Korytarz – IV piętro budynek nr 7/8 </w:t>
            </w:r>
          </w:p>
        </w:tc>
        <w:tc>
          <w:tcPr>
            <w:tcW w:w="1732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B62CFD3" w14:textId="77777777" w:rsidR="00895820" w:rsidRPr="00231E0B" w:rsidRDefault="009E7D53" w:rsidP="00E90E1E">
            <w:pPr>
              <w:spacing w:after="0" w:line="259" w:lineRule="auto"/>
              <w:ind w:left="101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wykładzina </w:t>
            </w:r>
            <w:proofErr w:type="spellStart"/>
            <w:r w:rsidRPr="00231E0B">
              <w:rPr>
                <w:rFonts w:asciiTheme="minorHAnsi" w:hAnsiTheme="minorHAnsi" w:cstheme="minorHAnsi"/>
                <w:sz w:val="22"/>
              </w:rPr>
              <w:t>pcv</w:t>
            </w:r>
            <w:proofErr w:type="spellEnd"/>
            <w:r w:rsidRPr="00231E0B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  <w:tc>
          <w:tcPr>
            <w:tcW w:w="1601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BBDA0" w14:textId="77777777" w:rsidR="00895820" w:rsidRPr="00231E0B" w:rsidRDefault="009E7D53" w:rsidP="00E90E1E">
            <w:pPr>
              <w:spacing w:after="0" w:line="259" w:lineRule="auto"/>
              <w:ind w:left="0" w:right="61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>~105,6 m</w:t>
            </w:r>
            <w:r w:rsidRPr="00231E0B">
              <w:rPr>
                <w:rFonts w:asciiTheme="minorHAnsi" w:hAnsiTheme="minorHAnsi" w:cstheme="minorHAnsi"/>
                <w:sz w:val="22"/>
                <w:vertAlign w:val="superscript"/>
              </w:rPr>
              <w:t>2</w:t>
            </w:r>
            <w:r w:rsidRPr="00231E0B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</w:tr>
    </w:tbl>
    <w:p w14:paraId="52EF3237" w14:textId="77777777" w:rsidR="00895820" w:rsidRPr="00231E0B" w:rsidRDefault="009E7D53" w:rsidP="00E90E1E">
      <w:pPr>
        <w:spacing w:after="130" w:line="259" w:lineRule="auto"/>
        <w:ind w:left="946" w:firstLine="0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 </w:t>
      </w:r>
    </w:p>
    <w:p w14:paraId="3D664006" w14:textId="77777777" w:rsidR="00895820" w:rsidRPr="007F50F7" w:rsidRDefault="009E7D53" w:rsidP="00E90E1E">
      <w:pPr>
        <w:numPr>
          <w:ilvl w:val="0"/>
          <w:numId w:val="1"/>
        </w:numPr>
        <w:spacing w:after="128" w:line="259" w:lineRule="auto"/>
        <w:ind w:hanging="396"/>
        <w:jc w:val="both"/>
        <w:rPr>
          <w:rFonts w:asciiTheme="minorHAnsi" w:hAnsiTheme="minorHAnsi" w:cstheme="minorHAnsi"/>
          <w:b/>
          <w:sz w:val="22"/>
        </w:rPr>
      </w:pPr>
      <w:r w:rsidRPr="007F50F7">
        <w:rPr>
          <w:rFonts w:asciiTheme="minorHAnsi" w:hAnsiTheme="minorHAnsi" w:cstheme="minorHAnsi"/>
          <w:b/>
          <w:sz w:val="22"/>
        </w:rPr>
        <w:t xml:space="preserve">Zakres prac budowlano – modernizacyjnych, </w:t>
      </w:r>
    </w:p>
    <w:p w14:paraId="16B2EA11" w14:textId="77777777" w:rsidR="00895820" w:rsidRPr="00231E0B" w:rsidRDefault="009E7D53" w:rsidP="00E90E1E">
      <w:pPr>
        <w:numPr>
          <w:ilvl w:val="1"/>
          <w:numId w:val="1"/>
        </w:numPr>
        <w:ind w:right="8" w:hanging="69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Demontaż wykładzin podłogowych PCV </w:t>
      </w:r>
    </w:p>
    <w:p w14:paraId="68CA5761" w14:textId="77777777" w:rsidR="00895820" w:rsidRPr="00231E0B" w:rsidRDefault="009E7D53" w:rsidP="00E90E1E">
      <w:pPr>
        <w:numPr>
          <w:ilvl w:val="1"/>
          <w:numId w:val="1"/>
        </w:numPr>
        <w:ind w:right="8" w:hanging="69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Wykonanie wizualizacji 3D stref pacjenta będących w zakresie prac remontowych  </w:t>
      </w:r>
    </w:p>
    <w:p w14:paraId="35870FD6" w14:textId="77777777" w:rsidR="00895820" w:rsidRPr="00231E0B" w:rsidRDefault="009E7D53" w:rsidP="00E90E1E">
      <w:pPr>
        <w:numPr>
          <w:ilvl w:val="1"/>
          <w:numId w:val="1"/>
        </w:numPr>
        <w:ind w:right="8" w:hanging="69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Szpachlowanie ścian i sufitów. Wyrównanie i uzupełnienie ubytków. </w:t>
      </w:r>
    </w:p>
    <w:p w14:paraId="1977584A" w14:textId="77777777" w:rsidR="00895820" w:rsidRPr="00231E0B" w:rsidRDefault="009E7D53" w:rsidP="00E90E1E">
      <w:pPr>
        <w:numPr>
          <w:ilvl w:val="1"/>
          <w:numId w:val="1"/>
        </w:numPr>
        <w:spacing w:after="164"/>
        <w:ind w:right="8" w:hanging="69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>Zabezpieczen</w:t>
      </w:r>
      <w:bookmarkStart w:id="0" w:name="_GoBack"/>
      <w:bookmarkEnd w:id="0"/>
      <w:r w:rsidRPr="00231E0B">
        <w:rPr>
          <w:rFonts w:asciiTheme="minorHAnsi" w:hAnsiTheme="minorHAnsi" w:cstheme="minorHAnsi"/>
          <w:sz w:val="22"/>
        </w:rPr>
        <w:t xml:space="preserve">ie folią skrzydeł drzwi przed zachlapaniem farbą   </w:t>
      </w:r>
    </w:p>
    <w:p w14:paraId="1282D6AB" w14:textId="4BF0762B" w:rsidR="00895820" w:rsidRPr="00231E0B" w:rsidRDefault="009E7D53" w:rsidP="00360449">
      <w:pPr>
        <w:numPr>
          <w:ilvl w:val="1"/>
          <w:numId w:val="1"/>
        </w:numPr>
        <w:spacing w:after="0"/>
        <w:ind w:right="8" w:hanging="69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Wyrównanie posadzki, wylanie masy samopoziomującej, uzupełnienie ubytków, naprawa spękań. </w:t>
      </w:r>
      <w:r w:rsidR="00360449" w:rsidRPr="00360449">
        <w:rPr>
          <w:rFonts w:asciiTheme="minorHAnsi" w:hAnsiTheme="minorHAnsi" w:cstheme="minorHAnsi"/>
          <w:sz w:val="22"/>
        </w:rPr>
        <w:t>Montaż nowej jednowarstwowej wykładziny winylowej przyklejanej do podłoża i spawanej, antybakteryjnej wraz z cokołami.</w:t>
      </w:r>
      <w:r w:rsidRPr="00231E0B">
        <w:rPr>
          <w:rFonts w:asciiTheme="minorHAnsi" w:hAnsiTheme="minorHAnsi" w:cstheme="minorHAnsi"/>
          <w:sz w:val="22"/>
        </w:rPr>
        <w:t xml:space="preserve"> </w:t>
      </w:r>
    </w:p>
    <w:p w14:paraId="4072120C" w14:textId="77777777" w:rsidR="00895820" w:rsidRPr="00231E0B" w:rsidRDefault="009E7D53" w:rsidP="00E90E1E">
      <w:pPr>
        <w:spacing w:after="9"/>
        <w:ind w:left="1344" w:right="8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Kolor zbliżony do wykładzin istniejących (do uzgodnienia) .  </w:t>
      </w:r>
    </w:p>
    <w:p w14:paraId="732B2B7A" w14:textId="77777777" w:rsidR="00895820" w:rsidRPr="00231E0B" w:rsidRDefault="009E7D53" w:rsidP="00E90E1E">
      <w:pPr>
        <w:ind w:left="1344" w:right="8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Wykładziny wyłożyć na ściany w postaci cokołów wys. 10-15 cm, przy czym połączenie podłogi i ściany powinno być zaokrąglone (po łuku o promieniu r=30 mm) – wykładzina powinna być położona na listwę z PCV o odpowiednim przekroju lub na odpowiednio wyprofilowane wypełnienie z zaprawy klejowej. </w:t>
      </w:r>
    </w:p>
    <w:p w14:paraId="5A2FCE58" w14:textId="77777777" w:rsidR="00895820" w:rsidRPr="00231E0B" w:rsidRDefault="009E7D53" w:rsidP="00E90E1E">
      <w:pPr>
        <w:numPr>
          <w:ilvl w:val="1"/>
          <w:numId w:val="1"/>
        </w:numPr>
        <w:spacing w:after="0"/>
        <w:ind w:right="8" w:hanging="69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Wykończenie ścian farbami wodorozcieńczalnymi, akrylowo-kompozytowymi atestowanymi przeznaczonymi do pomieszczeń szpitalnych (minimum 3 warstwy). Farby powinny być odporne na stosowanie środków dezynfekujących, zmywalne, odporne na rozwój mikroorganizmów, trwałe. Malowanie ścian na kolor jasny szary (do uzgodnienia). Zwiększona odporność powłoki na brud i kurz. Zmniejszony efekt solny (zmniejsza efekt migracji soli w starych budynkach) </w:t>
      </w:r>
    </w:p>
    <w:p w14:paraId="770BFCE0" w14:textId="28EC371A" w:rsidR="00895820" w:rsidRPr="00231E0B" w:rsidRDefault="009E7D53" w:rsidP="00E90E1E">
      <w:pPr>
        <w:numPr>
          <w:ilvl w:val="1"/>
          <w:numId w:val="1"/>
        </w:numPr>
        <w:ind w:right="8" w:hanging="69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>Farba powinna posiadać odporność na zmywanie i szorowanie na mokro –  klasa 1 (PN-EN 13300)</w:t>
      </w:r>
      <w:r w:rsidR="00360449">
        <w:rPr>
          <w:rFonts w:asciiTheme="minorHAnsi" w:hAnsiTheme="minorHAnsi" w:cstheme="minorHAnsi"/>
          <w:sz w:val="22"/>
        </w:rPr>
        <w:t xml:space="preserve"> lub równoważne.</w:t>
      </w:r>
    </w:p>
    <w:p w14:paraId="21F127B2" w14:textId="77777777" w:rsidR="00895820" w:rsidRPr="00231E0B" w:rsidRDefault="009E7D53" w:rsidP="00E90E1E">
      <w:pPr>
        <w:numPr>
          <w:ilvl w:val="1"/>
          <w:numId w:val="1"/>
        </w:numPr>
        <w:ind w:right="8" w:hanging="69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Zakup i montaż fototapety na ścianie (strefa pacjenta w budynku 7/8) </w:t>
      </w:r>
    </w:p>
    <w:p w14:paraId="3B8C9721" w14:textId="77777777" w:rsidR="00895820" w:rsidRPr="00231E0B" w:rsidRDefault="009E7D53" w:rsidP="00E90E1E">
      <w:pPr>
        <w:numPr>
          <w:ilvl w:val="1"/>
          <w:numId w:val="1"/>
        </w:numPr>
        <w:ind w:right="8" w:hanging="69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lastRenderedPageBreak/>
        <w:t xml:space="preserve">Zabezpieczenie podkonstrukcji stalowej słupów podczas prac budowalnych. </w:t>
      </w:r>
    </w:p>
    <w:p w14:paraId="1B8EA10F" w14:textId="4C7408C7" w:rsidR="00895820" w:rsidRPr="00231E0B" w:rsidRDefault="009E7D53" w:rsidP="00E90E1E">
      <w:pPr>
        <w:numPr>
          <w:ilvl w:val="1"/>
          <w:numId w:val="1"/>
        </w:numPr>
        <w:ind w:right="8" w:hanging="69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>Zdjęcie starych powłok malarskich z podkonstrukcji stalowej oraz ponowne malowanie zestawem farb EP-PUR w kolorystyce dobranej do koloru wnętrza. Klasa koro</w:t>
      </w:r>
      <w:r w:rsidR="00CE0003">
        <w:rPr>
          <w:rFonts w:asciiTheme="minorHAnsi" w:hAnsiTheme="minorHAnsi" w:cstheme="minorHAnsi"/>
          <w:sz w:val="22"/>
        </w:rPr>
        <w:t>zyjności C2H lub równoważne.</w:t>
      </w:r>
    </w:p>
    <w:p w14:paraId="49C58EA5" w14:textId="77777777" w:rsidR="00895820" w:rsidRPr="00231E0B" w:rsidRDefault="009E7D53" w:rsidP="00E90E1E">
      <w:pPr>
        <w:numPr>
          <w:ilvl w:val="1"/>
          <w:numId w:val="1"/>
        </w:numPr>
        <w:spacing w:after="164"/>
        <w:ind w:right="8" w:hanging="69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Dostawa i montaż 2 klimatyzatorów typu </w:t>
      </w:r>
      <w:proofErr w:type="spellStart"/>
      <w:r w:rsidRPr="00231E0B">
        <w:rPr>
          <w:rFonts w:asciiTheme="minorHAnsi" w:hAnsiTheme="minorHAnsi" w:cstheme="minorHAnsi"/>
          <w:sz w:val="22"/>
        </w:rPr>
        <w:t>split</w:t>
      </w:r>
      <w:proofErr w:type="spellEnd"/>
      <w:r w:rsidRPr="00231E0B">
        <w:rPr>
          <w:rFonts w:asciiTheme="minorHAnsi" w:hAnsiTheme="minorHAnsi" w:cstheme="minorHAnsi"/>
          <w:sz w:val="22"/>
        </w:rPr>
        <w:t xml:space="preserve"> </w:t>
      </w:r>
    </w:p>
    <w:p w14:paraId="3AFE33BF" w14:textId="77777777" w:rsidR="00895820" w:rsidRPr="00231E0B" w:rsidRDefault="009E7D53" w:rsidP="00E90E1E">
      <w:pPr>
        <w:numPr>
          <w:ilvl w:val="1"/>
          <w:numId w:val="1"/>
        </w:numPr>
        <w:ind w:right="8" w:hanging="69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Instalacja oświetleniowa  – poza zakresem remontu </w:t>
      </w:r>
    </w:p>
    <w:p w14:paraId="4513FE21" w14:textId="77777777" w:rsidR="00895820" w:rsidRPr="00231E0B" w:rsidRDefault="009E7D53" w:rsidP="00E90E1E">
      <w:pPr>
        <w:numPr>
          <w:ilvl w:val="0"/>
          <w:numId w:val="1"/>
        </w:numPr>
        <w:spacing w:after="128" w:line="259" w:lineRule="auto"/>
        <w:ind w:hanging="396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Informacje o terenie remontu, wymagania i wytyczne Zamawiającego.  </w:t>
      </w:r>
    </w:p>
    <w:p w14:paraId="2B09065D" w14:textId="77777777" w:rsidR="00895820" w:rsidRPr="00231E0B" w:rsidRDefault="009E7D53" w:rsidP="00E90E1E">
      <w:pPr>
        <w:numPr>
          <w:ilvl w:val="1"/>
          <w:numId w:val="1"/>
        </w:numPr>
        <w:ind w:right="8" w:hanging="69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Zamawiający informuje, że roboty będą prowadzone w funkcjonującym obiekcie. W związku z tym Wykonawca zobowiązany jest prowadzić roboty remontowe w sposób ograniczający do minimum czynniki zakłócające prace wykonywane przez pracowników Zamawiającego. </w:t>
      </w:r>
    </w:p>
    <w:p w14:paraId="1445F77A" w14:textId="77777777" w:rsidR="00895820" w:rsidRPr="00231E0B" w:rsidRDefault="009E7D53" w:rsidP="00E90E1E">
      <w:pPr>
        <w:numPr>
          <w:ilvl w:val="1"/>
          <w:numId w:val="1"/>
        </w:numPr>
        <w:ind w:right="8" w:hanging="69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Wszelkie prace mogą być wykonywane przez cały tydzień, w dni robocze od godziny 8:00 do godz. 18:00. </w:t>
      </w:r>
    </w:p>
    <w:p w14:paraId="5B33C70E" w14:textId="77777777" w:rsidR="00895820" w:rsidRPr="00231E0B" w:rsidRDefault="009E7D53" w:rsidP="00E90E1E">
      <w:pPr>
        <w:numPr>
          <w:ilvl w:val="1"/>
          <w:numId w:val="1"/>
        </w:numPr>
        <w:ind w:right="8" w:hanging="69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Dostawy materiałów dokonywane będą sukcesywnie ze względu na brak powierzchni magazynowej i brak miejsca przed budynkiem; </w:t>
      </w:r>
    </w:p>
    <w:p w14:paraId="6C6845B7" w14:textId="77777777" w:rsidR="00895820" w:rsidRPr="00231E0B" w:rsidRDefault="009E7D53" w:rsidP="00E90E1E">
      <w:pPr>
        <w:numPr>
          <w:ilvl w:val="1"/>
          <w:numId w:val="1"/>
        </w:numPr>
        <w:ind w:right="8" w:hanging="69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Wykonawca uzgodni z Zamawiającym kolorystyki materiałów przeznaczonych do robót wykończeniowych przed ich zastosowaniem; </w:t>
      </w:r>
    </w:p>
    <w:p w14:paraId="77477151" w14:textId="77777777" w:rsidR="00895820" w:rsidRPr="00231E0B" w:rsidRDefault="009E7D53" w:rsidP="00E90E1E">
      <w:pPr>
        <w:numPr>
          <w:ilvl w:val="1"/>
          <w:numId w:val="1"/>
        </w:numPr>
        <w:ind w:right="8" w:hanging="69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Wykonawca zobowiązany jest do wyznaczenia osoby odpowiadającej za podpisywanie zawiadomień, oświadczeń, protokołów, jak również do sprawowania nadzoru nad realizacją zlecenia </w:t>
      </w:r>
    </w:p>
    <w:p w14:paraId="0AD329BD" w14:textId="77777777" w:rsidR="00895820" w:rsidRPr="00231E0B" w:rsidRDefault="009E7D53" w:rsidP="00E90E1E">
      <w:pPr>
        <w:numPr>
          <w:ilvl w:val="1"/>
          <w:numId w:val="1"/>
        </w:numPr>
        <w:ind w:right="8" w:hanging="69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Wykonawca zobowiązany jest do takiej organizacji prac, by umożliwić użytkowanie pomieszczeń wyłączonych z zakresu prac;  </w:t>
      </w:r>
    </w:p>
    <w:p w14:paraId="61F4EE22" w14:textId="77777777" w:rsidR="00895820" w:rsidRPr="00231E0B" w:rsidRDefault="009E7D53" w:rsidP="00E90E1E">
      <w:pPr>
        <w:numPr>
          <w:ilvl w:val="1"/>
          <w:numId w:val="1"/>
        </w:numPr>
        <w:ind w:right="8" w:hanging="69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Wykonawca zobowiązany jest do skutecznego zabezpieczenia przed zniszczeniem, zabrudzeniem farbą lub zapyleniem elementy wykończenia niepodlegające malowaniu, elementy wyposażenia oraz części budynku wyłączone z malowania oraz windy </w:t>
      </w:r>
    </w:p>
    <w:p w14:paraId="0C606A38" w14:textId="77777777" w:rsidR="00895820" w:rsidRPr="00231E0B" w:rsidRDefault="009E7D53" w:rsidP="00E90E1E">
      <w:pPr>
        <w:numPr>
          <w:ilvl w:val="1"/>
          <w:numId w:val="1"/>
        </w:numPr>
        <w:ind w:right="8" w:hanging="69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Wykonawca zobowiązany jest do wykonania robót zgodnie z wymogami Prawa budowlanego jak również z obowiązującymi Polskimi Normami i zasadami wiedzy technicznej oraz należytą starannością w ich wykonaniu, dobrą jakością i z zachowaniem obowiązujących wymagań i przepisów BHP i </w:t>
      </w:r>
      <w:proofErr w:type="spellStart"/>
      <w:r w:rsidRPr="00231E0B">
        <w:rPr>
          <w:rFonts w:asciiTheme="minorHAnsi" w:hAnsiTheme="minorHAnsi" w:cstheme="minorHAnsi"/>
          <w:sz w:val="22"/>
        </w:rPr>
        <w:t>ppoż</w:t>
      </w:r>
      <w:proofErr w:type="spellEnd"/>
      <w:r w:rsidRPr="00231E0B">
        <w:rPr>
          <w:rFonts w:asciiTheme="minorHAnsi" w:hAnsiTheme="minorHAnsi" w:cstheme="minorHAnsi"/>
          <w:sz w:val="22"/>
        </w:rPr>
        <w:t xml:space="preserve">;  </w:t>
      </w:r>
    </w:p>
    <w:p w14:paraId="69D78DFB" w14:textId="77777777" w:rsidR="00895820" w:rsidRPr="00231E0B" w:rsidRDefault="009E7D53" w:rsidP="00E90E1E">
      <w:pPr>
        <w:numPr>
          <w:ilvl w:val="1"/>
          <w:numId w:val="1"/>
        </w:numPr>
        <w:ind w:right="8" w:hanging="69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Wykonawca zobowiązany jest do użycia materiałów posiadających aktualne dokumenty dopuszczające do stosowania w budownictwie, w rozumieniu ustawy z dnia 16 kwietnia 2004 r. o wyrobach budowlanych (Dz. U. z 2004 r. Nr 92 poz. 881 z </w:t>
      </w:r>
      <w:proofErr w:type="spellStart"/>
      <w:r w:rsidRPr="00231E0B">
        <w:rPr>
          <w:rFonts w:asciiTheme="minorHAnsi" w:hAnsiTheme="minorHAnsi" w:cstheme="minorHAnsi"/>
          <w:sz w:val="22"/>
        </w:rPr>
        <w:t>późn</w:t>
      </w:r>
      <w:proofErr w:type="spellEnd"/>
      <w:r w:rsidRPr="00231E0B">
        <w:rPr>
          <w:rFonts w:asciiTheme="minorHAnsi" w:hAnsiTheme="minorHAnsi" w:cstheme="minorHAnsi"/>
          <w:sz w:val="22"/>
        </w:rPr>
        <w:t xml:space="preserve">. zm.). </w:t>
      </w:r>
    </w:p>
    <w:p w14:paraId="0D6EB366" w14:textId="77777777" w:rsidR="00895820" w:rsidRPr="00231E0B" w:rsidRDefault="009E7D53" w:rsidP="00E90E1E">
      <w:pPr>
        <w:numPr>
          <w:ilvl w:val="1"/>
          <w:numId w:val="1"/>
        </w:numPr>
        <w:ind w:right="8" w:hanging="69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Wszelkie odpady powstałe w związku z realizacją prac stanowią własność  Wykonawcy, który jest zobowiązany do ich zagospodarowania na własny koszt i ryzyko. Wykonawca zobowiązuje się do postępowania z odpadami w sposób zgodny z zasadami gospodarowania odpadami określonymi w ustawie z dnia 14 grudnia 2012 roku, o odpadach (Dz.U.2013, poz.21) oraz wymogami ochrony środowiska. </w:t>
      </w:r>
    </w:p>
    <w:p w14:paraId="6AE50208" w14:textId="77777777" w:rsidR="00895820" w:rsidRPr="00231E0B" w:rsidRDefault="009E7D53" w:rsidP="00E90E1E">
      <w:pPr>
        <w:numPr>
          <w:ilvl w:val="1"/>
          <w:numId w:val="1"/>
        </w:numPr>
        <w:ind w:right="8" w:hanging="69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lastRenderedPageBreak/>
        <w:t xml:space="preserve">Wykonawca zawiadamia pisemnie Zamawiającego o zakończeniu zadania w celu dokonania jego odbioru, który zostanie potwierdzony odpowiednim protokołem. Odbiór końcowy nastąpi niezwłocznie od zgłoszenia przez Wykonawcę gotowości do odbioru końcowego. </w:t>
      </w:r>
    </w:p>
    <w:p w14:paraId="043774FF" w14:textId="2CF97289" w:rsidR="00895820" w:rsidRPr="00360449" w:rsidRDefault="009E7D53" w:rsidP="00360449">
      <w:pPr>
        <w:numPr>
          <w:ilvl w:val="1"/>
          <w:numId w:val="1"/>
        </w:numPr>
        <w:ind w:right="8" w:hanging="69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Oferta powinna zawierać wycenę ryczałtową na całość zamówienia prac   remontowych (netto/brutto). </w:t>
      </w:r>
    </w:p>
    <w:p w14:paraId="5E900904" w14:textId="77777777" w:rsidR="00895820" w:rsidRPr="00231E0B" w:rsidRDefault="009E7D53" w:rsidP="00E90E1E">
      <w:pPr>
        <w:numPr>
          <w:ilvl w:val="0"/>
          <w:numId w:val="1"/>
        </w:numPr>
        <w:spacing w:after="128" w:line="259" w:lineRule="auto"/>
        <w:ind w:hanging="396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Wymagania odnośnie klimatyzatorów: </w:t>
      </w:r>
    </w:p>
    <w:p w14:paraId="56B6C900" w14:textId="77777777" w:rsidR="00895820" w:rsidRPr="00231E0B" w:rsidRDefault="009E7D53" w:rsidP="00E90E1E">
      <w:pPr>
        <w:numPr>
          <w:ilvl w:val="2"/>
          <w:numId w:val="2"/>
        </w:numPr>
        <w:spacing w:after="27"/>
        <w:ind w:right="8" w:hanging="23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wysoka klasa efektywności energetycznej </w:t>
      </w:r>
    </w:p>
    <w:p w14:paraId="3D49EA14" w14:textId="77777777" w:rsidR="00895820" w:rsidRPr="00231E0B" w:rsidRDefault="009E7D53" w:rsidP="00E90E1E">
      <w:pPr>
        <w:numPr>
          <w:ilvl w:val="2"/>
          <w:numId w:val="2"/>
        </w:numPr>
        <w:spacing w:after="22"/>
        <w:ind w:right="8" w:hanging="23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hybrydowy wymiennik </w:t>
      </w:r>
    </w:p>
    <w:p w14:paraId="57A5DC61" w14:textId="77777777" w:rsidR="00895820" w:rsidRPr="00231E0B" w:rsidRDefault="009E7D53" w:rsidP="00E90E1E">
      <w:pPr>
        <w:numPr>
          <w:ilvl w:val="2"/>
          <w:numId w:val="2"/>
        </w:numPr>
        <w:spacing w:after="25"/>
        <w:ind w:right="8" w:hanging="23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programator tygodniowy </w:t>
      </w:r>
    </w:p>
    <w:p w14:paraId="11044A49" w14:textId="77777777" w:rsidR="00895820" w:rsidRPr="00231E0B" w:rsidRDefault="009E7D53" w:rsidP="00E90E1E">
      <w:pPr>
        <w:numPr>
          <w:ilvl w:val="2"/>
          <w:numId w:val="2"/>
        </w:numPr>
        <w:spacing w:after="25"/>
        <w:ind w:right="8" w:hanging="23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program nocny </w:t>
      </w:r>
    </w:p>
    <w:p w14:paraId="6CA28C36" w14:textId="77777777" w:rsidR="00895820" w:rsidRPr="00231E0B" w:rsidRDefault="009E7D53" w:rsidP="00E90E1E">
      <w:pPr>
        <w:numPr>
          <w:ilvl w:val="2"/>
          <w:numId w:val="2"/>
        </w:numPr>
        <w:spacing w:after="29"/>
        <w:ind w:right="8" w:hanging="23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wentylator poprzeczny </w:t>
      </w:r>
    </w:p>
    <w:p w14:paraId="32E9EE93" w14:textId="77777777" w:rsidR="00895820" w:rsidRPr="00231E0B" w:rsidRDefault="009E7D53" w:rsidP="00E90E1E">
      <w:pPr>
        <w:numPr>
          <w:ilvl w:val="2"/>
          <w:numId w:val="2"/>
        </w:numPr>
        <w:spacing w:after="27" w:line="259" w:lineRule="auto"/>
        <w:ind w:right="8" w:hanging="23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  <w:u w:val="single" w:color="000000"/>
        </w:rPr>
        <w:t>czujnik obecności</w:t>
      </w:r>
      <w:r w:rsidRPr="00231E0B">
        <w:rPr>
          <w:rFonts w:asciiTheme="minorHAnsi" w:hAnsiTheme="minorHAnsi" w:cstheme="minorHAnsi"/>
          <w:sz w:val="22"/>
        </w:rPr>
        <w:t xml:space="preserve"> </w:t>
      </w:r>
    </w:p>
    <w:p w14:paraId="53725A16" w14:textId="77777777" w:rsidR="00895820" w:rsidRPr="00231E0B" w:rsidRDefault="009E7D53" w:rsidP="00E90E1E">
      <w:pPr>
        <w:numPr>
          <w:ilvl w:val="2"/>
          <w:numId w:val="2"/>
        </w:numPr>
        <w:spacing w:after="24"/>
        <w:ind w:right="8" w:hanging="23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automatyczna regulacja nawiewu </w:t>
      </w:r>
    </w:p>
    <w:p w14:paraId="64F6F247" w14:textId="77777777" w:rsidR="00895820" w:rsidRPr="00231E0B" w:rsidRDefault="009E7D53" w:rsidP="00E90E1E">
      <w:pPr>
        <w:numPr>
          <w:ilvl w:val="2"/>
          <w:numId w:val="2"/>
        </w:numPr>
        <w:spacing w:after="24"/>
        <w:ind w:right="8" w:hanging="23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monitorowanie układu chłodniczego </w:t>
      </w:r>
    </w:p>
    <w:p w14:paraId="70B98A65" w14:textId="77777777" w:rsidR="00895820" w:rsidRPr="00231E0B" w:rsidRDefault="009E7D53" w:rsidP="00E90E1E">
      <w:pPr>
        <w:numPr>
          <w:ilvl w:val="2"/>
          <w:numId w:val="2"/>
        </w:numPr>
        <w:spacing w:after="23"/>
        <w:ind w:right="8" w:hanging="23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zasilanie prądem stałym </w:t>
      </w:r>
    </w:p>
    <w:p w14:paraId="18FF4785" w14:textId="77777777" w:rsidR="00895820" w:rsidRPr="00231E0B" w:rsidRDefault="009E7D53" w:rsidP="00E90E1E">
      <w:pPr>
        <w:numPr>
          <w:ilvl w:val="2"/>
          <w:numId w:val="2"/>
        </w:numPr>
        <w:spacing w:after="27"/>
        <w:ind w:right="8" w:hanging="23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cicha praca </w:t>
      </w:r>
    </w:p>
    <w:p w14:paraId="1467727D" w14:textId="77777777" w:rsidR="00895820" w:rsidRPr="00231E0B" w:rsidRDefault="009E7D53" w:rsidP="00E90E1E">
      <w:pPr>
        <w:numPr>
          <w:ilvl w:val="2"/>
          <w:numId w:val="2"/>
        </w:numPr>
        <w:spacing w:after="29"/>
        <w:ind w:right="8" w:hanging="23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komfortowy i szeroki nawiew </w:t>
      </w:r>
    </w:p>
    <w:p w14:paraId="5F9FEF96" w14:textId="77777777" w:rsidR="00895820" w:rsidRPr="00231E0B" w:rsidRDefault="009E7D53" w:rsidP="00E90E1E">
      <w:pPr>
        <w:numPr>
          <w:ilvl w:val="2"/>
          <w:numId w:val="2"/>
        </w:numPr>
        <w:spacing w:after="27" w:line="259" w:lineRule="auto"/>
        <w:ind w:right="8" w:hanging="23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  <w:u w:val="single" w:color="000000"/>
        </w:rPr>
        <w:t>interfejs Wi-Fi</w:t>
      </w:r>
      <w:r w:rsidRPr="00231E0B">
        <w:rPr>
          <w:rFonts w:asciiTheme="minorHAnsi" w:hAnsiTheme="minorHAnsi" w:cstheme="minorHAnsi"/>
          <w:sz w:val="22"/>
        </w:rPr>
        <w:t xml:space="preserve"> </w:t>
      </w:r>
    </w:p>
    <w:p w14:paraId="15B746F4" w14:textId="77777777" w:rsidR="00895820" w:rsidRPr="00231E0B" w:rsidRDefault="009E7D53" w:rsidP="00E90E1E">
      <w:pPr>
        <w:numPr>
          <w:ilvl w:val="2"/>
          <w:numId w:val="2"/>
        </w:numPr>
        <w:spacing w:after="22"/>
        <w:ind w:right="8" w:hanging="23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filtr polifenolowy o wydłużonej żywotności </w:t>
      </w:r>
    </w:p>
    <w:p w14:paraId="3329C2FA" w14:textId="77777777" w:rsidR="00895820" w:rsidRPr="00231E0B" w:rsidRDefault="009E7D53" w:rsidP="00E90E1E">
      <w:pPr>
        <w:numPr>
          <w:ilvl w:val="2"/>
          <w:numId w:val="2"/>
        </w:numPr>
        <w:spacing w:after="24"/>
        <w:ind w:right="8" w:hanging="23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zabezpieczone antykorozyjnie lamele wymiennika </w:t>
      </w:r>
    </w:p>
    <w:p w14:paraId="6429BD78" w14:textId="77777777" w:rsidR="00895820" w:rsidRPr="00231E0B" w:rsidRDefault="009E7D53" w:rsidP="00E90E1E">
      <w:pPr>
        <w:numPr>
          <w:ilvl w:val="2"/>
          <w:numId w:val="2"/>
        </w:numPr>
        <w:spacing w:after="29"/>
        <w:ind w:right="8" w:hanging="23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jednostki klimatyzacyjne ścienne 2 szt. x 8kW każda.  </w:t>
      </w:r>
    </w:p>
    <w:p w14:paraId="30569DD4" w14:textId="77777777" w:rsidR="00895820" w:rsidRPr="00231E0B" w:rsidRDefault="009E7D53" w:rsidP="00E90E1E">
      <w:pPr>
        <w:spacing w:after="26" w:line="259" w:lineRule="auto"/>
        <w:ind w:left="1673" w:firstLine="0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 </w:t>
      </w:r>
    </w:p>
    <w:p w14:paraId="05F1A3D0" w14:textId="77777777" w:rsidR="00895820" w:rsidRPr="00231E0B" w:rsidRDefault="009E7D53" w:rsidP="00E90E1E">
      <w:pPr>
        <w:numPr>
          <w:ilvl w:val="0"/>
          <w:numId w:val="1"/>
        </w:numPr>
        <w:spacing w:after="0" w:line="259" w:lineRule="auto"/>
        <w:ind w:hanging="396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Wykładzina podłogowa PCV – wymagania </w:t>
      </w:r>
    </w:p>
    <w:p w14:paraId="22261537" w14:textId="77777777" w:rsidR="00895820" w:rsidRPr="00231E0B" w:rsidRDefault="009E7D53" w:rsidP="00E90E1E">
      <w:pPr>
        <w:spacing w:after="127" w:line="259" w:lineRule="auto"/>
        <w:ind w:left="946" w:firstLine="0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 </w:t>
      </w:r>
    </w:p>
    <w:p w14:paraId="2A08B0BB" w14:textId="77777777" w:rsidR="00895820" w:rsidRPr="00231E0B" w:rsidRDefault="009E7D53" w:rsidP="00E90E1E">
      <w:pPr>
        <w:spacing w:after="9"/>
        <w:ind w:left="956" w:right="2525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Wykładzina PCV homogeniczna akustyczna gr.3,2 mm  </w:t>
      </w:r>
    </w:p>
    <w:tbl>
      <w:tblPr>
        <w:tblStyle w:val="TableGrid"/>
        <w:tblW w:w="7654" w:type="dxa"/>
        <w:tblInd w:w="988" w:type="dxa"/>
        <w:tblCellMar>
          <w:top w:w="46" w:type="dxa"/>
          <w:left w:w="64" w:type="dxa"/>
          <w:right w:w="115" w:type="dxa"/>
        </w:tblCellMar>
        <w:tblLook w:val="04A0" w:firstRow="1" w:lastRow="0" w:firstColumn="1" w:lastColumn="0" w:noHBand="0" w:noVBand="1"/>
      </w:tblPr>
      <w:tblGrid>
        <w:gridCol w:w="1724"/>
        <w:gridCol w:w="1336"/>
        <w:gridCol w:w="4594"/>
      </w:tblGrid>
      <w:tr w:rsidR="00895820" w:rsidRPr="00231E0B" w14:paraId="5B34D44A" w14:textId="77777777" w:rsidTr="00360449">
        <w:trPr>
          <w:trHeight w:val="636"/>
        </w:trPr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2A70AFEE" w14:textId="77777777" w:rsidR="00895820" w:rsidRPr="00231E0B" w:rsidRDefault="009E7D53" w:rsidP="00E90E1E">
            <w:pPr>
              <w:spacing w:after="0" w:line="259" w:lineRule="auto"/>
              <w:ind w:left="1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Typ produktu wg ISO 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401A0791" w14:textId="0228D5A0" w:rsidR="00895820" w:rsidRPr="00231E0B" w:rsidRDefault="009E7D53" w:rsidP="00E90E1E">
            <w:pPr>
              <w:spacing w:after="0" w:line="259" w:lineRule="auto"/>
              <w:ind w:left="0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ISO 11638 </w:t>
            </w:r>
            <w:r w:rsidR="00360449">
              <w:rPr>
                <w:rFonts w:asciiTheme="minorHAnsi" w:hAnsiTheme="minorHAnsi" w:cstheme="minorHAnsi"/>
                <w:sz w:val="22"/>
              </w:rPr>
              <w:t>lub równoważne</w:t>
            </w:r>
          </w:p>
        </w:tc>
        <w:tc>
          <w:tcPr>
            <w:tcW w:w="459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1A111CE" w14:textId="77777777" w:rsidR="00895820" w:rsidRPr="00231E0B" w:rsidRDefault="009E7D53" w:rsidP="00E90E1E">
            <w:pPr>
              <w:spacing w:after="0" w:line="259" w:lineRule="auto"/>
              <w:ind w:left="2" w:hanging="1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Homogeniczna podłoga winylowa z podkładem piankowym </w:t>
            </w:r>
          </w:p>
        </w:tc>
      </w:tr>
      <w:tr w:rsidR="00895820" w:rsidRPr="00231E0B" w14:paraId="21493E55" w14:textId="77777777" w:rsidTr="00360449">
        <w:trPr>
          <w:trHeight w:val="634"/>
        </w:trPr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14C10D87" w14:textId="77777777" w:rsidR="00895820" w:rsidRPr="00231E0B" w:rsidRDefault="009E7D53" w:rsidP="00E90E1E">
            <w:pPr>
              <w:spacing w:after="0" w:line="259" w:lineRule="auto"/>
              <w:ind w:left="1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Klasyfikacja obiektowa 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4D30A412" w14:textId="53532646" w:rsidR="00895820" w:rsidRPr="00231E0B" w:rsidRDefault="009E7D53" w:rsidP="00E90E1E">
            <w:pPr>
              <w:spacing w:after="0" w:line="259" w:lineRule="auto"/>
              <w:ind w:left="0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ISO 10874 </w:t>
            </w:r>
            <w:r w:rsidR="00360449">
              <w:rPr>
                <w:rFonts w:asciiTheme="minorHAnsi" w:hAnsiTheme="minorHAnsi" w:cstheme="minorHAnsi"/>
                <w:sz w:val="22"/>
              </w:rPr>
              <w:t>lub równoważne</w:t>
            </w:r>
          </w:p>
        </w:tc>
        <w:tc>
          <w:tcPr>
            <w:tcW w:w="459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E1330F0" w14:textId="77777777" w:rsidR="00895820" w:rsidRPr="00231E0B" w:rsidRDefault="009E7D53" w:rsidP="00E90E1E">
            <w:pPr>
              <w:spacing w:after="0" w:line="259" w:lineRule="auto"/>
              <w:ind w:left="2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34 Bardzo intensywne natężenie ruchu </w:t>
            </w:r>
          </w:p>
        </w:tc>
      </w:tr>
      <w:tr w:rsidR="00895820" w:rsidRPr="00231E0B" w14:paraId="240DED21" w14:textId="77777777" w:rsidTr="00360449">
        <w:trPr>
          <w:trHeight w:val="636"/>
        </w:trPr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11E8FFE0" w14:textId="77777777" w:rsidR="00895820" w:rsidRPr="00231E0B" w:rsidRDefault="009E7D53" w:rsidP="00E90E1E">
            <w:pPr>
              <w:spacing w:after="0" w:line="259" w:lineRule="auto"/>
              <w:ind w:left="1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Klasyfikacja przemysłowa 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32ACE24F" w14:textId="1184C68A" w:rsidR="00895820" w:rsidRPr="00231E0B" w:rsidRDefault="009E7D53" w:rsidP="00E90E1E">
            <w:pPr>
              <w:spacing w:after="0" w:line="259" w:lineRule="auto"/>
              <w:ind w:left="0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ISO 10874 </w:t>
            </w:r>
            <w:r w:rsidR="00360449">
              <w:rPr>
                <w:rFonts w:asciiTheme="minorHAnsi" w:hAnsiTheme="minorHAnsi" w:cstheme="minorHAnsi"/>
                <w:sz w:val="22"/>
              </w:rPr>
              <w:t>lub równoważne</w:t>
            </w:r>
          </w:p>
        </w:tc>
        <w:tc>
          <w:tcPr>
            <w:tcW w:w="459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D72B170" w14:textId="77777777" w:rsidR="00895820" w:rsidRPr="00231E0B" w:rsidRDefault="009E7D53" w:rsidP="00E90E1E">
            <w:pPr>
              <w:spacing w:after="0" w:line="259" w:lineRule="auto"/>
              <w:ind w:left="2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42 Średnie natężenie ruchu </w:t>
            </w:r>
          </w:p>
        </w:tc>
      </w:tr>
    </w:tbl>
    <w:p w14:paraId="454EE3DA" w14:textId="0CF9AA9E" w:rsidR="00895820" w:rsidRPr="00231E0B" w:rsidRDefault="00895820" w:rsidP="00E90E1E">
      <w:pPr>
        <w:spacing w:after="0" w:line="259" w:lineRule="auto"/>
        <w:ind w:left="946" w:right="5" w:firstLine="0"/>
        <w:jc w:val="both"/>
        <w:rPr>
          <w:rFonts w:asciiTheme="minorHAnsi" w:hAnsiTheme="minorHAnsi" w:cstheme="minorHAnsi"/>
          <w:sz w:val="22"/>
        </w:rPr>
      </w:pPr>
    </w:p>
    <w:p w14:paraId="7E880C5D" w14:textId="611322DF" w:rsidR="00895820" w:rsidRPr="00231E0B" w:rsidRDefault="00895820" w:rsidP="00E90E1E">
      <w:pPr>
        <w:spacing w:after="0" w:line="259" w:lineRule="auto"/>
        <w:ind w:left="946" w:firstLine="0"/>
        <w:jc w:val="both"/>
        <w:rPr>
          <w:rFonts w:asciiTheme="minorHAnsi" w:hAnsiTheme="minorHAnsi" w:cstheme="minorHAnsi"/>
          <w:sz w:val="22"/>
        </w:rPr>
      </w:pPr>
    </w:p>
    <w:p w14:paraId="444F5AC0" w14:textId="362DBD0C" w:rsidR="00895820" w:rsidRPr="00231E0B" w:rsidRDefault="00895820" w:rsidP="00E90E1E">
      <w:pPr>
        <w:spacing w:after="0" w:line="259" w:lineRule="auto"/>
        <w:ind w:left="946" w:firstLine="0"/>
        <w:jc w:val="both"/>
        <w:rPr>
          <w:rFonts w:asciiTheme="minorHAnsi" w:hAnsiTheme="minorHAnsi" w:cstheme="minorHAnsi"/>
          <w:sz w:val="22"/>
        </w:rPr>
      </w:pPr>
    </w:p>
    <w:tbl>
      <w:tblPr>
        <w:tblStyle w:val="TableGrid"/>
        <w:tblW w:w="7322" w:type="dxa"/>
        <w:tblInd w:w="1205" w:type="dxa"/>
        <w:tblCellMar>
          <w:top w:w="47" w:type="dxa"/>
          <w:left w:w="65" w:type="dxa"/>
          <w:right w:w="115" w:type="dxa"/>
        </w:tblCellMar>
        <w:tblLook w:val="04A0" w:firstRow="1" w:lastRow="0" w:firstColumn="1" w:lastColumn="0" w:noHBand="0" w:noVBand="1"/>
      </w:tblPr>
      <w:tblGrid>
        <w:gridCol w:w="1507"/>
        <w:gridCol w:w="1341"/>
        <w:gridCol w:w="4474"/>
      </w:tblGrid>
      <w:tr w:rsidR="00895820" w:rsidRPr="00231E0B" w14:paraId="1C89DEF2" w14:textId="77777777">
        <w:trPr>
          <w:trHeight w:val="636"/>
        </w:trPr>
        <w:tc>
          <w:tcPr>
            <w:tcW w:w="151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3359411B" w14:textId="77777777" w:rsidR="00895820" w:rsidRPr="00231E0B" w:rsidRDefault="009E7D53" w:rsidP="00E90E1E">
            <w:pPr>
              <w:spacing w:after="0" w:line="259" w:lineRule="auto"/>
              <w:ind w:left="0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lastRenderedPageBreak/>
              <w:t xml:space="preserve">Ochrona powierzchni </w:t>
            </w:r>
          </w:p>
        </w:tc>
        <w:tc>
          <w:tcPr>
            <w:tcW w:w="12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02237BFC" w14:textId="77777777" w:rsidR="00895820" w:rsidRPr="00231E0B" w:rsidRDefault="009E7D53" w:rsidP="00E90E1E">
            <w:pPr>
              <w:spacing w:after="0" w:line="259" w:lineRule="auto"/>
              <w:ind w:left="4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  <w:tc>
          <w:tcPr>
            <w:tcW w:w="453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658177D" w14:textId="77777777" w:rsidR="00895820" w:rsidRPr="00231E0B" w:rsidRDefault="009E7D53" w:rsidP="00E90E1E">
            <w:pPr>
              <w:spacing w:after="0" w:line="259" w:lineRule="auto"/>
              <w:ind w:left="1" w:firstLine="0"/>
              <w:jc w:val="both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231E0B">
              <w:rPr>
                <w:rFonts w:asciiTheme="minorHAnsi" w:hAnsiTheme="minorHAnsi" w:cstheme="minorHAnsi"/>
                <w:sz w:val="22"/>
              </w:rPr>
              <w:t>iQ</w:t>
            </w:r>
            <w:proofErr w:type="spellEnd"/>
            <w:r w:rsidRPr="00231E0B">
              <w:rPr>
                <w:rFonts w:asciiTheme="minorHAnsi" w:hAnsiTheme="minorHAnsi" w:cstheme="minorHAnsi"/>
                <w:sz w:val="22"/>
              </w:rPr>
              <w:t xml:space="preserve"> PUR </w:t>
            </w:r>
          </w:p>
        </w:tc>
      </w:tr>
      <w:tr w:rsidR="00895820" w:rsidRPr="00231E0B" w14:paraId="0DFFEAD5" w14:textId="77777777">
        <w:trPr>
          <w:trHeight w:val="872"/>
        </w:trPr>
        <w:tc>
          <w:tcPr>
            <w:tcW w:w="1511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703AADCC" w14:textId="77777777" w:rsidR="00895820" w:rsidRPr="00231E0B" w:rsidRDefault="009E7D53" w:rsidP="00E90E1E">
            <w:pPr>
              <w:spacing w:after="0" w:line="259" w:lineRule="auto"/>
              <w:ind w:left="0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Grubość warstwy użytkowej </w:t>
            </w:r>
          </w:p>
        </w:tc>
        <w:tc>
          <w:tcPr>
            <w:tcW w:w="1280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62A5AAE" w14:textId="05E75FC2" w:rsidR="00895820" w:rsidRPr="00231E0B" w:rsidRDefault="009E7D53" w:rsidP="00E90E1E">
            <w:pPr>
              <w:spacing w:after="0" w:line="259" w:lineRule="auto"/>
              <w:ind w:left="4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ISO 24340 </w:t>
            </w:r>
            <w:r w:rsidR="00360449">
              <w:rPr>
                <w:rFonts w:asciiTheme="minorHAnsi" w:hAnsiTheme="minorHAnsi" w:cstheme="minorHAnsi"/>
                <w:sz w:val="22"/>
              </w:rPr>
              <w:t>lub równoważne</w:t>
            </w:r>
          </w:p>
        </w:tc>
        <w:tc>
          <w:tcPr>
            <w:tcW w:w="4531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E58A84" w14:textId="77777777" w:rsidR="00895820" w:rsidRPr="00231E0B" w:rsidRDefault="009E7D53" w:rsidP="00E90E1E">
            <w:pPr>
              <w:spacing w:after="0" w:line="259" w:lineRule="auto"/>
              <w:ind w:left="2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2 mm </w:t>
            </w:r>
          </w:p>
        </w:tc>
      </w:tr>
      <w:tr w:rsidR="00895820" w:rsidRPr="00231E0B" w14:paraId="5A2023AC" w14:textId="77777777">
        <w:trPr>
          <w:trHeight w:val="637"/>
        </w:trPr>
        <w:tc>
          <w:tcPr>
            <w:tcW w:w="151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2DE0B10A" w14:textId="77777777" w:rsidR="00895820" w:rsidRPr="00231E0B" w:rsidRDefault="009E7D53" w:rsidP="00E90E1E">
            <w:pPr>
              <w:spacing w:after="0" w:line="259" w:lineRule="auto"/>
              <w:ind w:left="0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Grubość całkowita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1FF4A74C" w14:textId="5B11F67B" w:rsidR="00895820" w:rsidRPr="00231E0B" w:rsidRDefault="009E7D53" w:rsidP="00E90E1E">
            <w:pPr>
              <w:spacing w:after="0" w:line="259" w:lineRule="auto"/>
              <w:ind w:left="4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ISO 24346 </w:t>
            </w:r>
            <w:r w:rsidR="00360449">
              <w:rPr>
                <w:rFonts w:asciiTheme="minorHAnsi" w:hAnsiTheme="minorHAnsi" w:cstheme="minorHAnsi"/>
                <w:sz w:val="22"/>
              </w:rPr>
              <w:t>lub równoważne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7C2E036" w14:textId="77777777" w:rsidR="00895820" w:rsidRPr="00231E0B" w:rsidRDefault="009E7D53" w:rsidP="00E90E1E">
            <w:pPr>
              <w:spacing w:after="0" w:line="259" w:lineRule="auto"/>
              <w:ind w:left="2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3,15 mm </w:t>
            </w:r>
          </w:p>
        </w:tc>
      </w:tr>
    </w:tbl>
    <w:p w14:paraId="1E057632" w14:textId="13BA4EC0" w:rsidR="00895820" w:rsidRPr="00231E0B" w:rsidRDefault="00895820" w:rsidP="00E90E1E">
      <w:pPr>
        <w:spacing w:after="130" w:line="259" w:lineRule="auto"/>
        <w:ind w:left="946" w:firstLine="0"/>
        <w:jc w:val="both"/>
        <w:rPr>
          <w:rFonts w:asciiTheme="minorHAnsi" w:hAnsiTheme="minorHAnsi" w:cstheme="minorHAnsi"/>
          <w:sz w:val="22"/>
        </w:rPr>
      </w:pPr>
    </w:p>
    <w:p w14:paraId="5294278B" w14:textId="6D6BE9F9" w:rsidR="00895820" w:rsidRPr="00231E0B" w:rsidRDefault="00895820" w:rsidP="00E90E1E">
      <w:pPr>
        <w:spacing w:after="0" w:line="259" w:lineRule="auto"/>
        <w:ind w:left="946" w:firstLine="0"/>
        <w:jc w:val="both"/>
        <w:rPr>
          <w:rFonts w:asciiTheme="minorHAnsi" w:hAnsiTheme="minorHAnsi" w:cstheme="minorHAnsi"/>
          <w:sz w:val="22"/>
        </w:rPr>
      </w:pPr>
    </w:p>
    <w:tbl>
      <w:tblPr>
        <w:tblStyle w:val="TableGrid"/>
        <w:tblW w:w="7588" w:type="dxa"/>
        <w:tblInd w:w="1360" w:type="dxa"/>
        <w:tblCellMar>
          <w:top w:w="48" w:type="dxa"/>
        </w:tblCellMar>
        <w:tblLook w:val="04A0" w:firstRow="1" w:lastRow="0" w:firstColumn="1" w:lastColumn="0" w:noHBand="0" w:noVBand="1"/>
      </w:tblPr>
      <w:tblGrid>
        <w:gridCol w:w="1775"/>
        <w:gridCol w:w="1282"/>
        <w:gridCol w:w="4531"/>
      </w:tblGrid>
      <w:tr w:rsidR="00895820" w:rsidRPr="00231E0B" w14:paraId="44BADBC3" w14:textId="77777777">
        <w:trPr>
          <w:trHeight w:val="535"/>
        </w:trPr>
        <w:tc>
          <w:tcPr>
            <w:tcW w:w="7588" w:type="dxa"/>
            <w:gridSpan w:val="3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8BDCEFF" w14:textId="77777777" w:rsidR="00895820" w:rsidRPr="00231E0B" w:rsidRDefault="009E7D53" w:rsidP="00E90E1E">
            <w:pPr>
              <w:spacing w:after="0" w:line="259" w:lineRule="auto"/>
              <w:ind w:left="66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Właściwości techniczne wymagane do oznakowania CE </w:t>
            </w:r>
          </w:p>
        </w:tc>
      </w:tr>
      <w:tr w:rsidR="00895820" w:rsidRPr="00231E0B" w14:paraId="380D4089" w14:textId="77777777">
        <w:trPr>
          <w:trHeight w:val="634"/>
        </w:trPr>
        <w:tc>
          <w:tcPr>
            <w:tcW w:w="1775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F8D9A7C" w14:textId="77777777" w:rsidR="00895820" w:rsidRPr="00231E0B" w:rsidRDefault="009E7D53" w:rsidP="00E90E1E">
            <w:pPr>
              <w:spacing w:after="0" w:line="259" w:lineRule="auto"/>
              <w:ind w:left="66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Odporność chemiczna 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C6E4D" w14:textId="5CDDF802" w:rsidR="00895820" w:rsidRPr="00231E0B" w:rsidRDefault="009E7D53" w:rsidP="00E90E1E">
            <w:pPr>
              <w:spacing w:after="0" w:line="259" w:lineRule="auto"/>
              <w:ind w:left="67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ISO 26987 </w:t>
            </w:r>
            <w:r w:rsidR="00360449">
              <w:rPr>
                <w:rFonts w:asciiTheme="minorHAnsi" w:hAnsiTheme="minorHAnsi" w:cstheme="minorHAnsi"/>
                <w:sz w:val="22"/>
              </w:rPr>
              <w:t>lub równoważne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03EFE" w14:textId="77777777" w:rsidR="00895820" w:rsidRPr="00231E0B" w:rsidRDefault="009E7D53" w:rsidP="00E90E1E">
            <w:pPr>
              <w:spacing w:after="0" w:line="259" w:lineRule="auto"/>
              <w:ind w:left="64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odporne </w:t>
            </w:r>
          </w:p>
        </w:tc>
      </w:tr>
      <w:tr w:rsidR="00895820" w:rsidRPr="00231E0B" w14:paraId="249809E1" w14:textId="77777777">
        <w:trPr>
          <w:trHeight w:val="636"/>
        </w:trPr>
        <w:tc>
          <w:tcPr>
            <w:tcW w:w="1775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6F718C54" w14:textId="77777777" w:rsidR="00895820" w:rsidRPr="00231E0B" w:rsidRDefault="009E7D53" w:rsidP="00E90E1E">
            <w:pPr>
              <w:spacing w:after="0" w:line="259" w:lineRule="auto"/>
              <w:ind w:left="66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Odporność na bakterie  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215412" w14:textId="37610294" w:rsidR="00895820" w:rsidRPr="00231E0B" w:rsidRDefault="009E7D53" w:rsidP="00E90E1E">
            <w:pPr>
              <w:spacing w:after="0" w:line="259" w:lineRule="auto"/>
              <w:ind w:left="67" w:right="20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ISO 846 Part C </w:t>
            </w:r>
            <w:r w:rsidR="00360449">
              <w:rPr>
                <w:rFonts w:asciiTheme="minorHAnsi" w:hAnsiTheme="minorHAnsi" w:cstheme="minorHAnsi"/>
                <w:sz w:val="22"/>
              </w:rPr>
              <w:t>lub równoważne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32390" w14:textId="77777777" w:rsidR="00895820" w:rsidRPr="00231E0B" w:rsidRDefault="009E7D53" w:rsidP="00E90E1E">
            <w:pPr>
              <w:spacing w:after="0" w:line="259" w:lineRule="auto"/>
              <w:ind w:left="65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Nie sprzyja rozrostowi </w:t>
            </w:r>
          </w:p>
        </w:tc>
      </w:tr>
      <w:tr w:rsidR="00895820" w:rsidRPr="00231E0B" w14:paraId="2B2DFA18" w14:textId="77777777">
        <w:trPr>
          <w:trHeight w:val="533"/>
        </w:trPr>
        <w:tc>
          <w:tcPr>
            <w:tcW w:w="1775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7BFC9E9" w14:textId="77777777" w:rsidR="00895820" w:rsidRPr="00231E0B" w:rsidRDefault="009E7D53" w:rsidP="00E90E1E">
            <w:pPr>
              <w:spacing w:after="0" w:line="259" w:lineRule="auto"/>
              <w:ind w:left="66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Antypoślizgowość 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1F34C" w14:textId="77777777" w:rsidR="00895820" w:rsidRPr="00231E0B" w:rsidRDefault="009E7D53" w:rsidP="00E90E1E">
            <w:pPr>
              <w:spacing w:after="0" w:line="259" w:lineRule="auto"/>
              <w:ind w:left="-7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  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F63A2" w14:textId="77777777" w:rsidR="00895820" w:rsidRPr="00231E0B" w:rsidRDefault="009E7D53" w:rsidP="00E90E1E">
            <w:pPr>
              <w:spacing w:after="0" w:line="259" w:lineRule="auto"/>
              <w:ind w:left="64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Niskie ryzyko poślizgu </w:t>
            </w:r>
          </w:p>
        </w:tc>
      </w:tr>
      <w:tr w:rsidR="00895820" w:rsidRPr="00231E0B" w14:paraId="18F18E73" w14:textId="77777777">
        <w:trPr>
          <w:trHeight w:val="533"/>
        </w:trPr>
        <w:tc>
          <w:tcPr>
            <w:tcW w:w="1775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DE0460F" w14:textId="77777777" w:rsidR="00895820" w:rsidRPr="00231E0B" w:rsidRDefault="009E7D53" w:rsidP="00E90E1E">
            <w:pPr>
              <w:spacing w:after="0" w:line="259" w:lineRule="auto"/>
              <w:ind w:left="66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Ognioodporność 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C7109" w14:textId="752DD722" w:rsidR="00895820" w:rsidRPr="00231E0B" w:rsidRDefault="00360449" w:rsidP="00E90E1E">
            <w:pPr>
              <w:spacing w:after="0" w:line="259" w:lineRule="auto"/>
              <w:ind w:left="66" w:firstLine="0"/>
              <w:jc w:val="both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EN 13501-1 lub równoważne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939F6" w14:textId="77777777" w:rsidR="00895820" w:rsidRPr="00231E0B" w:rsidRDefault="009E7D53" w:rsidP="00E90E1E">
            <w:pPr>
              <w:spacing w:after="0" w:line="259" w:lineRule="auto"/>
              <w:ind w:left="65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Bfl-s1 </w:t>
            </w:r>
          </w:p>
        </w:tc>
      </w:tr>
      <w:tr w:rsidR="00895820" w:rsidRPr="00231E0B" w14:paraId="0E37709A" w14:textId="77777777">
        <w:trPr>
          <w:trHeight w:val="636"/>
        </w:trPr>
        <w:tc>
          <w:tcPr>
            <w:tcW w:w="1775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5F2A3D4" w14:textId="77777777" w:rsidR="00895820" w:rsidRPr="00231E0B" w:rsidRDefault="009E7D53" w:rsidP="00E90E1E">
            <w:pPr>
              <w:spacing w:after="0" w:line="259" w:lineRule="auto"/>
              <w:ind w:left="66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Izolacyjność od dźwięków 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3AB85" w14:textId="3B00163F" w:rsidR="00895820" w:rsidRPr="00231E0B" w:rsidRDefault="009E7D53" w:rsidP="00E90E1E">
            <w:pPr>
              <w:spacing w:after="0" w:line="259" w:lineRule="auto"/>
              <w:ind w:left="67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>EN ISO 717-2</w:t>
            </w:r>
            <w:r w:rsidR="00360449">
              <w:rPr>
                <w:rFonts w:asciiTheme="minorHAnsi" w:hAnsiTheme="minorHAnsi" w:cstheme="minorHAnsi"/>
                <w:sz w:val="22"/>
              </w:rPr>
              <w:t>lub równoważne</w:t>
            </w:r>
            <w:r w:rsidRPr="00231E0B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57ED4C" w14:textId="77777777" w:rsidR="00895820" w:rsidRPr="00231E0B" w:rsidRDefault="009E7D53" w:rsidP="00E90E1E">
            <w:pPr>
              <w:spacing w:after="0" w:line="259" w:lineRule="auto"/>
              <w:ind w:left="65" w:firstLine="0"/>
              <w:jc w:val="both"/>
              <w:rPr>
                <w:rFonts w:asciiTheme="minorHAnsi" w:hAnsiTheme="minorHAnsi" w:cstheme="minorHAnsi"/>
                <w:sz w:val="22"/>
              </w:rPr>
            </w:pPr>
            <w:r w:rsidRPr="00231E0B">
              <w:rPr>
                <w:rFonts w:asciiTheme="minorHAnsi" w:hAnsiTheme="minorHAnsi" w:cstheme="minorHAnsi"/>
                <w:sz w:val="22"/>
              </w:rPr>
              <w:t xml:space="preserve">16 </w:t>
            </w:r>
            <w:proofErr w:type="spellStart"/>
            <w:r w:rsidRPr="00231E0B">
              <w:rPr>
                <w:rFonts w:asciiTheme="minorHAnsi" w:hAnsiTheme="minorHAnsi" w:cstheme="minorHAnsi"/>
                <w:sz w:val="22"/>
              </w:rPr>
              <w:t>dB</w:t>
            </w:r>
            <w:proofErr w:type="spellEnd"/>
            <w:r w:rsidRPr="00231E0B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</w:tr>
    </w:tbl>
    <w:p w14:paraId="7FE77E50" w14:textId="5DEFBE74" w:rsidR="00895820" w:rsidRPr="00231E0B" w:rsidRDefault="00895820" w:rsidP="00E90E1E">
      <w:pPr>
        <w:spacing w:after="127" w:line="259" w:lineRule="auto"/>
        <w:ind w:left="946" w:firstLine="0"/>
        <w:jc w:val="both"/>
        <w:rPr>
          <w:rFonts w:asciiTheme="minorHAnsi" w:hAnsiTheme="minorHAnsi" w:cstheme="minorHAnsi"/>
          <w:sz w:val="22"/>
        </w:rPr>
      </w:pPr>
    </w:p>
    <w:p w14:paraId="6EE5B001" w14:textId="77777777" w:rsidR="00895820" w:rsidRPr="00231E0B" w:rsidRDefault="009E7D53" w:rsidP="00E90E1E">
      <w:pPr>
        <w:ind w:left="1342" w:right="8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Uwaga: w ramach inwestycji należy wykonać niezbędne uzupełnienie ubytków posadzek.  </w:t>
      </w:r>
    </w:p>
    <w:p w14:paraId="7C9E1AC2" w14:textId="5FFBE792" w:rsidR="00895820" w:rsidRPr="00231E0B" w:rsidRDefault="00895820" w:rsidP="00E90E1E">
      <w:pPr>
        <w:spacing w:after="127" w:line="259" w:lineRule="auto"/>
        <w:ind w:left="946" w:firstLine="0"/>
        <w:jc w:val="both"/>
        <w:rPr>
          <w:rFonts w:asciiTheme="minorHAnsi" w:hAnsiTheme="minorHAnsi" w:cstheme="minorHAnsi"/>
          <w:sz w:val="22"/>
        </w:rPr>
      </w:pPr>
    </w:p>
    <w:p w14:paraId="5875832E" w14:textId="77777777" w:rsidR="00895820" w:rsidRPr="00231E0B" w:rsidRDefault="009E7D53" w:rsidP="00E90E1E">
      <w:pPr>
        <w:numPr>
          <w:ilvl w:val="0"/>
          <w:numId w:val="1"/>
        </w:numPr>
        <w:spacing w:after="93" w:line="259" w:lineRule="auto"/>
        <w:ind w:hanging="396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Załączniki </w:t>
      </w:r>
    </w:p>
    <w:p w14:paraId="2F365B8C" w14:textId="77777777" w:rsidR="00895820" w:rsidRPr="00231E0B" w:rsidRDefault="009E7D53" w:rsidP="00E90E1E">
      <w:pPr>
        <w:numPr>
          <w:ilvl w:val="1"/>
          <w:numId w:val="1"/>
        </w:numPr>
        <w:spacing w:after="108"/>
        <w:ind w:right="8" w:hanging="69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Rzuty architektoniczne z zaznaczonym zakresem prac. </w:t>
      </w:r>
    </w:p>
    <w:p w14:paraId="5362C98C" w14:textId="77777777" w:rsidR="00895820" w:rsidRPr="00231E0B" w:rsidRDefault="009E7D53" w:rsidP="00E90E1E">
      <w:pPr>
        <w:numPr>
          <w:ilvl w:val="1"/>
          <w:numId w:val="1"/>
        </w:numPr>
        <w:spacing w:after="106"/>
        <w:ind w:right="8" w:hanging="693"/>
        <w:jc w:val="both"/>
        <w:rPr>
          <w:rFonts w:asciiTheme="minorHAnsi" w:hAnsiTheme="minorHAnsi" w:cstheme="minorHAnsi"/>
          <w:sz w:val="22"/>
        </w:rPr>
      </w:pPr>
      <w:r w:rsidRPr="00231E0B">
        <w:rPr>
          <w:rFonts w:asciiTheme="minorHAnsi" w:hAnsiTheme="minorHAnsi" w:cstheme="minorHAnsi"/>
          <w:sz w:val="22"/>
        </w:rPr>
        <w:t xml:space="preserve">Zdjęcia stanu istniejącego  </w:t>
      </w:r>
    </w:p>
    <w:p w14:paraId="0FDAE8D6" w14:textId="2A2D4C88" w:rsidR="00895820" w:rsidRPr="00231E0B" w:rsidRDefault="00895820" w:rsidP="0026432A">
      <w:pPr>
        <w:ind w:left="0" w:right="8" w:firstLine="0"/>
        <w:jc w:val="both"/>
        <w:rPr>
          <w:rFonts w:asciiTheme="minorHAnsi" w:hAnsiTheme="minorHAnsi" w:cstheme="minorHAnsi"/>
          <w:sz w:val="22"/>
        </w:rPr>
      </w:pPr>
    </w:p>
    <w:sectPr w:rsidR="00895820" w:rsidRPr="00231E0B" w:rsidSect="00231E0B">
      <w:headerReference w:type="default" r:id="rId7"/>
      <w:footerReference w:type="even" r:id="rId8"/>
      <w:footerReference w:type="default" r:id="rId9"/>
      <w:footerReference w:type="first" r:id="rId10"/>
      <w:pgSz w:w="12240" w:h="15840"/>
      <w:pgMar w:top="1417" w:right="1417" w:bottom="1417" w:left="1417" w:header="708" w:footer="676" w:gutter="0"/>
      <w:cols w:space="708"/>
      <w:docGrid w:linePitch="286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667669CC" w16cex:dateUtc="2026-02-02T09:31:00Z"/>
  <w16cex:commentExtensible w16cex:durableId="4807BC89" w16cex:dateUtc="2026-02-02T09:32:00Z"/>
  <w16cex:commentExtensible w16cex:durableId="7D1A8457" w16cex:dateUtc="2026-02-02T09:37:00Z"/>
  <w16cex:commentExtensible w16cex:durableId="3B5EFA6B" w16cex:dateUtc="2026-02-02T09:39:00Z"/>
  <w16cex:commentExtensible w16cex:durableId="550E5763" w16cex:dateUtc="2026-02-02T09:3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17864BA4" w16cid:durableId="17864BA4"/>
  <w16cid:commentId w16cid:paraId="2199A06B" w16cid:durableId="667669CC"/>
  <w16cid:commentId w16cid:paraId="161095F1" w16cid:durableId="161095F1"/>
  <w16cid:commentId w16cid:paraId="1DB68D05" w16cid:durableId="4807BC89"/>
  <w16cid:commentId w16cid:paraId="1554FD58" w16cid:durableId="1554FD58"/>
  <w16cid:commentId w16cid:paraId="1F1A5920" w16cid:durableId="7D1A8457"/>
  <w16cid:commentId w16cid:paraId="1F1EEEFA" w16cid:durableId="3B5EFA6B"/>
  <w16cid:commentId w16cid:paraId="0DF734DD" w16cid:durableId="0DF734DD"/>
  <w16cid:commentId w16cid:paraId="697B9FC4" w16cid:durableId="550E5763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75FD6CD" w14:textId="77777777" w:rsidR="007E2496" w:rsidRDefault="007E2496">
      <w:pPr>
        <w:spacing w:after="0" w:line="240" w:lineRule="auto"/>
      </w:pPr>
      <w:r>
        <w:separator/>
      </w:r>
    </w:p>
  </w:endnote>
  <w:endnote w:type="continuationSeparator" w:id="0">
    <w:p w14:paraId="57DB72F7" w14:textId="77777777" w:rsidR="007E2496" w:rsidRDefault="007E24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F926B9" w14:textId="77777777" w:rsidR="00895820" w:rsidRDefault="009E7D53">
    <w:pPr>
      <w:spacing w:after="0" w:line="259" w:lineRule="auto"/>
      <w:ind w:left="0" w:right="3" w:firstLine="0"/>
      <w:jc w:val="right"/>
    </w:pPr>
    <w:r>
      <w:rPr>
        <w:sz w:val="19"/>
      </w:rPr>
      <w:t xml:space="preserve">str. </w:t>
    </w:r>
    <w:r>
      <w:rPr>
        <w:sz w:val="19"/>
      </w:rPr>
      <w:fldChar w:fldCharType="begin"/>
    </w:r>
    <w:r>
      <w:rPr>
        <w:sz w:val="19"/>
      </w:rPr>
      <w:instrText xml:space="preserve"> PAGE   \* MERGEFORMAT </w:instrText>
    </w:r>
    <w:r>
      <w:rPr>
        <w:sz w:val="19"/>
      </w:rPr>
      <w:fldChar w:fldCharType="separate"/>
    </w:r>
    <w:r>
      <w:rPr>
        <w:sz w:val="19"/>
      </w:rPr>
      <w:t>1</w:t>
    </w:r>
    <w:r>
      <w:rPr>
        <w:sz w:val="19"/>
      </w:rPr>
      <w:fldChar w:fldCharType="end"/>
    </w:r>
    <w:r>
      <w:t xml:space="preserve"> </w:t>
    </w:r>
  </w:p>
  <w:p w14:paraId="7D4F8981" w14:textId="77777777" w:rsidR="00895820" w:rsidRDefault="009E7D53">
    <w:pPr>
      <w:spacing w:after="0" w:line="259" w:lineRule="auto"/>
      <w:ind w:left="0" w:firstLine="0"/>
    </w:pP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4BD834" w14:textId="77777777" w:rsidR="00895820" w:rsidRDefault="009E7D53">
    <w:pPr>
      <w:spacing w:after="0" w:line="259" w:lineRule="auto"/>
      <w:ind w:left="0" w:right="3" w:firstLine="0"/>
      <w:jc w:val="right"/>
    </w:pPr>
    <w:r>
      <w:rPr>
        <w:sz w:val="19"/>
      </w:rPr>
      <w:t xml:space="preserve">str. </w:t>
    </w:r>
    <w:r>
      <w:rPr>
        <w:sz w:val="19"/>
      </w:rPr>
      <w:fldChar w:fldCharType="begin"/>
    </w:r>
    <w:r>
      <w:rPr>
        <w:sz w:val="19"/>
      </w:rPr>
      <w:instrText xml:space="preserve"> PAGE   \* MERGEFORMAT </w:instrText>
    </w:r>
    <w:r>
      <w:rPr>
        <w:sz w:val="19"/>
      </w:rPr>
      <w:fldChar w:fldCharType="separate"/>
    </w:r>
    <w:r w:rsidR="003E7EDB">
      <w:rPr>
        <w:noProof/>
        <w:sz w:val="19"/>
      </w:rPr>
      <w:t>3</w:t>
    </w:r>
    <w:r>
      <w:rPr>
        <w:sz w:val="19"/>
      </w:rPr>
      <w:fldChar w:fldCharType="end"/>
    </w:r>
    <w:r>
      <w:t xml:space="preserve"> </w:t>
    </w:r>
  </w:p>
  <w:p w14:paraId="3CB1F82A" w14:textId="77777777" w:rsidR="00895820" w:rsidRDefault="009E7D53">
    <w:pPr>
      <w:spacing w:after="0" w:line="259" w:lineRule="auto"/>
      <w:ind w:left="0" w:firstLine="0"/>
    </w:pP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2E500E" w14:textId="77777777" w:rsidR="00895820" w:rsidRDefault="009E7D53">
    <w:pPr>
      <w:spacing w:after="0" w:line="259" w:lineRule="auto"/>
      <w:ind w:left="0" w:right="3" w:firstLine="0"/>
      <w:jc w:val="right"/>
    </w:pPr>
    <w:r>
      <w:rPr>
        <w:sz w:val="19"/>
      </w:rPr>
      <w:t xml:space="preserve">str. </w:t>
    </w:r>
    <w:r>
      <w:rPr>
        <w:sz w:val="19"/>
      </w:rPr>
      <w:fldChar w:fldCharType="begin"/>
    </w:r>
    <w:r>
      <w:rPr>
        <w:sz w:val="19"/>
      </w:rPr>
      <w:instrText xml:space="preserve"> PAGE   \* MERGEFORMAT </w:instrText>
    </w:r>
    <w:r>
      <w:rPr>
        <w:sz w:val="19"/>
      </w:rPr>
      <w:fldChar w:fldCharType="separate"/>
    </w:r>
    <w:r>
      <w:rPr>
        <w:sz w:val="19"/>
      </w:rPr>
      <w:t>1</w:t>
    </w:r>
    <w:r>
      <w:rPr>
        <w:sz w:val="19"/>
      </w:rPr>
      <w:fldChar w:fldCharType="end"/>
    </w:r>
    <w:r>
      <w:t xml:space="preserve"> </w:t>
    </w:r>
  </w:p>
  <w:p w14:paraId="54C2004D" w14:textId="77777777" w:rsidR="00895820" w:rsidRDefault="009E7D53">
    <w:pPr>
      <w:spacing w:after="0" w:line="259" w:lineRule="auto"/>
      <w:ind w:left="0" w:firstLine="0"/>
    </w:pP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C1F10BE" w14:textId="77777777" w:rsidR="007E2496" w:rsidRDefault="007E2496">
      <w:pPr>
        <w:spacing w:after="0" w:line="240" w:lineRule="auto"/>
      </w:pPr>
      <w:r>
        <w:separator/>
      </w:r>
    </w:p>
  </w:footnote>
  <w:footnote w:type="continuationSeparator" w:id="0">
    <w:p w14:paraId="2FB85CA3" w14:textId="77777777" w:rsidR="007E2496" w:rsidRDefault="007E24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81ADA5" w14:textId="76EF8175" w:rsidR="00231E0B" w:rsidRDefault="00231E0B" w:rsidP="001431B0">
    <w:pPr>
      <w:pStyle w:val="Nagwek"/>
      <w:tabs>
        <w:tab w:val="clear" w:pos="9072"/>
        <w:tab w:val="right" w:pos="9421"/>
      </w:tabs>
      <w:jc w:val="center"/>
      <w:rPr>
        <w:rFonts w:asciiTheme="minorHAnsi" w:hAnsiTheme="minorHAnsi" w:cstheme="minorHAnsi"/>
        <w:b/>
        <w:sz w:val="22"/>
      </w:rPr>
    </w:pPr>
    <w:r>
      <w:rPr>
        <w:noProof/>
      </w:rPr>
      <w:drawing>
        <wp:inline distT="0" distB="0" distL="0" distR="0" wp14:anchorId="5D4662A2" wp14:editId="19B50C7D">
          <wp:extent cx="5417820" cy="590568"/>
          <wp:effectExtent l="0" t="0" r="0" b="0"/>
          <wp:docPr id="135766705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17820" cy="59056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E337A48" w14:textId="3EBA6E4C" w:rsidR="00E90E1E" w:rsidRPr="00231E0B" w:rsidRDefault="00231E0B" w:rsidP="00E90E1E">
    <w:pPr>
      <w:pStyle w:val="Nagwek"/>
      <w:tabs>
        <w:tab w:val="clear" w:pos="9072"/>
        <w:tab w:val="right" w:pos="9421"/>
      </w:tabs>
      <w:rPr>
        <w:rFonts w:asciiTheme="minorHAnsi" w:hAnsiTheme="minorHAnsi" w:cstheme="minorHAnsi"/>
        <w:b/>
        <w:sz w:val="22"/>
      </w:rPr>
    </w:pPr>
    <w:r w:rsidRPr="00231E0B">
      <w:rPr>
        <w:rFonts w:asciiTheme="minorHAnsi" w:hAnsiTheme="minorHAnsi" w:cstheme="minorHAnsi"/>
        <w:b/>
        <w:sz w:val="22"/>
      </w:rPr>
      <w:t>DZP.261.4.2026</w:t>
    </w:r>
    <w:r w:rsidR="00E90E1E" w:rsidRPr="00231E0B">
      <w:rPr>
        <w:rFonts w:asciiTheme="minorHAnsi" w:hAnsiTheme="minorHAnsi" w:cstheme="minorHAnsi"/>
        <w:b/>
        <w:sz w:val="22"/>
      </w:rPr>
      <w:tab/>
    </w:r>
    <w:r w:rsidR="00E90E1E" w:rsidRPr="00231E0B">
      <w:rPr>
        <w:rFonts w:asciiTheme="minorHAnsi" w:hAnsiTheme="minorHAnsi" w:cstheme="minorHAnsi"/>
        <w:b/>
        <w:sz w:val="22"/>
      </w:rPr>
      <w:tab/>
      <w:t>Załącznik nr 3</w:t>
    </w:r>
    <w:r w:rsidRPr="00231E0B">
      <w:rPr>
        <w:rFonts w:asciiTheme="minorHAnsi" w:hAnsiTheme="minorHAnsi" w:cstheme="minorHAnsi"/>
        <w:b/>
        <w:sz w:val="22"/>
      </w:rPr>
      <w:t>.1</w:t>
    </w:r>
  </w:p>
  <w:p w14:paraId="46D89D65" w14:textId="77777777" w:rsidR="00E90E1E" w:rsidRDefault="00E90E1E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1D3917"/>
    <w:multiLevelType w:val="hybridMultilevel"/>
    <w:tmpl w:val="E7600C24"/>
    <w:lvl w:ilvl="0" w:tplc="454289C4">
      <w:start w:val="1"/>
      <w:numFmt w:val="bullet"/>
      <w:lvlText w:val="•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B16AD5FE">
      <w:start w:val="1"/>
      <w:numFmt w:val="bullet"/>
      <w:lvlText w:val="o"/>
      <w:lvlJc w:val="left"/>
      <w:pPr>
        <w:ind w:left="7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0644C77A">
      <w:start w:val="1"/>
      <w:numFmt w:val="bullet"/>
      <w:lvlRestart w:val="0"/>
      <w:lvlText w:val=""/>
      <w:lvlJc w:val="left"/>
      <w:pPr>
        <w:ind w:left="16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2BEEC018">
      <w:start w:val="1"/>
      <w:numFmt w:val="bullet"/>
      <w:lvlText w:val="•"/>
      <w:lvlJc w:val="left"/>
      <w:pPr>
        <w:ind w:left="19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DF72D124">
      <w:start w:val="1"/>
      <w:numFmt w:val="bullet"/>
      <w:lvlText w:val="o"/>
      <w:lvlJc w:val="left"/>
      <w:pPr>
        <w:ind w:left="26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E09A1226">
      <w:start w:val="1"/>
      <w:numFmt w:val="bullet"/>
      <w:lvlText w:val="▪"/>
      <w:lvlJc w:val="left"/>
      <w:pPr>
        <w:ind w:left="33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BB3ECBC2">
      <w:start w:val="1"/>
      <w:numFmt w:val="bullet"/>
      <w:lvlText w:val="•"/>
      <w:lvlJc w:val="left"/>
      <w:pPr>
        <w:ind w:left="40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84064BC8">
      <w:start w:val="1"/>
      <w:numFmt w:val="bullet"/>
      <w:lvlText w:val="o"/>
      <w:lvlJc w:val="left"/>
      <w:pPr>
        <w:ind w:left="47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9F3C2C2E">
      <w:start w:val="1"/>
      <w:numFmt w:val="bullet"/>
      <w:lvlText w:val="▪"/>
      <w:lvlJc w:val="left"/>
      <w:pPr>
        <w:ind w:left="55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5A96E81"/>
    <w:multiLevelType w:val="multilevel"/>
    <w:tmpl w:val="15FE098A"/>
    <w:lvl w:ilvl="0">
      <w:start w:val="1"/>
      <w:numFmt w:val="decimal"/>
      <w:lvlText w:val="%1."/>
      <w:lvlJc w:val="left"/>
      <w:pPr>
        <w:ind w:left="988"/>
      </w:pPr>
      <w:rPr>
        <w:rFonts w:asciiTheme="minorHAnsi" w:eastAsia="Times New Roman" w:hAnsiTheme="minorHAnsi" w:cstheme="minorHAnsi" w:hint="defaul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"/>
      <w:lvlJc w:val="left"/>
      <w:pPr>
        <w:ind w:left="1345"/>
      </w:pPr>
      <w:rPr>
        <w:rFonts w:asciiTheme="minorHAnsi" w:eastAsia="Times New Roman" w:hAnsiTheme="minorHAnsi" w:cstheme="minorHAnsi" w:hint="defaul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7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5820"/>
    <w:rsid w:val="00083C03"/>
    <w:rsid w:val="00142154"/>
    <w:rsid w:val="001431B0"/>
    <w:rsid w:val="00146B07"/>
    <w:rsid w:val="00231E0B"/>
    <w:rsid w:val="0026432A"/>
    <w:rsid w:val="00282481"/>
    <w:rsid w:val="00360449"/>
    <w:rsid w:val="00371F54"/>
    <w:rsid w:val="003E7EDB"/>
    <w:rsid w:val="0040662F"/>
    <w:rsid w:val="004956E0"/>
    <w:rsid w:val="007E2496"/>
    <w:rsid w:val="007F50F7"/>
    <w:rsid w:val="00895820"/>
    <w:rsid w:val="008D7095"/>
    <w:rsid w:val="008E427F"/>
    <w:rsid w:val="009E7D53"/>
    <w:rsid w:val="00CE0003"/>
    <w:rsid w:val="00E90E1E"/>
    <w:rsid w:val="00FC5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089B46"/>
  <w15:docId w15:val="{435733EC-6EAB-420A-B6E4-782A1C3F44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141" w:line="248" w:lineRule="auto"/>
      <w:ind w:left="10" w:hanging="10"/>
    </w:pPr>
    <w:rPr>
      <w:rFonts w:ascii="Times New Roman" w:eastAsia="Times New Roman" w:hAnsi="Times New Roman" w:cs="Times New Roman"/>
      <w:color w:val="000000"/>
      <w:sz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371F5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71F5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71F54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71F5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71F54"/>
    <w:rPr>
      <w:rFonts w:ascii="Times New Roman" w:eastAsia="Times New Roman" w:hAnsi="Times New Roman" w:cs="Times New Roman"/>
      <w:b/>
      <w:bCs/>
      <w:color w:val="000000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71F5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71F54"/>
    <w:rPr>
      <w:rFonts w:ascii="Segoe UI" w:eastAsia="Times New Roman" w:hAnsi="Segoe UI" w:cs="Segoe UI"/>
      <w:color w:val="000000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E90E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90E1E"/>
    <w:rPr>
      <w:rFonts w:ascii="Times New Roman" w:eastAsia="Times New Roman" w:hAnsi="Times New Roman" w:cs="Times New Roman"/>
      <w:color w:val="000000"/>
      <w:sz w:val="21"/>
    </w:rPr>
  </w:style>
  <w:style w:type="table" w:customStyle="1" w:styleId="TableNormal">
    <w:name w:val="Table Normal"/>
    <w:uiPriority w:val="2"/>
    <w:semiHidden/>
    <w:unhideWhenUsed/>
    <w:qFormat/>
    <w:rsid w:val="00E90E1E"/>
    <w:pPr>
      <w:widowControl w:val="0"/>
      <w:autoSpaceDE w:val="0"/>
      <w:autoSpaceDN w:val="0"/>
      <w:spacing w:after="0" w:line="240" w:lineRule="auto"/>
    </w:pPr>
    <w:rPr>
      <w:rFonts w:eastAsiaTheme="minorHAnsi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link w:val="TekstpodstawowyZnak"/>
    <w:uiPriority w:val="1"/>
    <w:qFormat/>
    <w:rsid w:val="00E90E1E"/>
    <w:pPr>
      <w:widowControl w:val="0"/>
      <w:autoSpaceDE w:val="0"/>
      <w:autoSpaceDN w:val="0"/>
      <w:spacing w:after="0" w:line="240" w:lineRule="auto"/>
      <w:ind w:left="0" w:firstLine="0"/>
    </w:pPr>
    <w:rPr>
      <w:rFonts w:ascii="Calibri" w:eastAsia="Calibri" w:hAnsi="Calibri" w:cs="Calibri"/>
      <w:color w:val="auto"/>
      <w:sz w:val="22"/>
      <w:lang w:eastAsia="en-US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E90E1E"/>
    <w:rPr>
      <w:rFonts w:ascii="Calibri" w:eastAsia="Calibri" w:hAnsi="Calibri" w:cs="Calibri"/>
      <w:lang w:eastAsia="en-US"/>
    </w:rPr>
  </w:style>
  <w:style w:type="paragraph" w:customStyle="1" w:styleId="TableParagraph">
    <w:name w:val="Table Paragraph"/>
    <w:basedOn w:val="Normalny"/>
    <w:uiPriority w:val="1"/>
    <w:qFormat/>
    <w:rsid w:val="00E90E1E"/>
    <w:pPr>
      <w:widowControl w:val="0"/>
      <w:autoSpaceDE w:val="0"/>
      <w:autoSpaceDN w:val="0"/>
      <w:spacing w:after="0" w:line="268" w:lineRule="exact"/>
      <w:ind w:left="107" w:firstLine="0"/>
    </w:pPr>
    <w:rPr>
      <w:rFonts w:ascii="Calibri" w:eastAsia="Calibri" w:hAnsi="Calibri" w:cs="Calibri"/>
      <w:color w:val="auto"/>
      <w:sz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18/08/relationships/commentsExtensible" Target="commentsExtensi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1026</Words>
  <Characters>6160</Characters>
  <Application>Microsoft Office Word</Application>
  <DocSecurity>0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Microsoft Word - OPZ STREFY PACJENTA</vt:lpstr>
    </vt:vector>
  </TitlesOfParts>
  <Company>HP</Company>
  <LinksUpToDate>false</LinksUpToDate>
  <CharactersWithSpaces>7172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OPZ STREFY PACJENTA</dc:title>
  <dc:subject/>
  <dc:creator>Adam Romanowicz</dc:creator>
  <cp:keywords/>
  <cp:lastModifiedBy>Klaudia Dawidziuk</cp:lastModifiedBy>
  <cp:revision>5</cp:revision>
  <dcterms:created xsi:type="dcterms:W3CDTF">2026-02-02T10:07:00Z</dcterms:created>
  <dcterms:modified xsi:type="dcterms:W3CDTF">2026-02-04T13:16:00Z</dcterms:modified>
</cp:coreProperties>
</file>