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3C402" w14:textId="77777777" w:rsidR="0022421E" w:rsidRPr="0022421E" w:rsidRDefault="0022421E" w:rsidP="0022421E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-720" w:firstLine="720"/>
        <w:rPr>
          <w:rFonts w:eastAsia="Arial Unicode MS" w:cstheme="minorHAnsi"/>
          <w:kern w:val="3"/>
          <w:lang w:eastAsia="ar-SA"/>
          <w14:ligatures w14:val="none"/>
        </w:rPr>
      </w:pPr>
      <w:r w:rsidRPr="0022421E">
        <w:rPr>
          <w:rFonts w:eastAsia="Arial Unicode MS" w:cstheme="minorHAnsi"/>
          <w:kern w:val="3"/>
          <w:lang w:eastAsia="ar-SA"/>
          <w14:ligatures w14:val="none"/>
        </w:rPr>
        <w:t>Gmina Karlino</w:t>
      </w:r>
    </w:p>
    <w:p w14:paraId="5A936D72" w14:textId="77777777" w:rsidR="0022421E" w:rsidRPr="0022421E" w:rsidRDefault="0022421E" w:rsidP="0022421E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-720" w:firstLine="720"/>
        <w:rPr>
          <w:rFonts w:eastAsia="Arial Unicode MS" w:cstheme="minorHAnsi"/>
          <w:kern w:val="3"/>
          <w:lang w:eastAsia="ar-SA"/>
          <w14:ligatures w14:val="none"/>
        </w:rPr>
      </w:pPr>
      <w:r w:rsidRPr="0022421E">
        <w:rPr>
          <w:rFonts w:eastAsia="Arial Unicode MS" w:cstheme="minorHAnsi"/>
          <w:kern w:val="3"/>
          <w:lang w:eastAsia="ar-SA"/>
          <w14:ligatures w14:val="none"/>
        </w:rPr>
        <w:t>Plac Jana Pawła II 6</w:t>
      </w:r>
    </w:p>
    <w:p w14:paraId="64DA9DC1" w14:textId="77777777" w:rsidR="0022421E" w:rsidRPr="0022421E" w:rsidRDefault="0022421E" w:rsidP="0022421E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-720" w:firstLine="720"/>
        <w:jc w:val="both"/>
        <w:rPr>
          <w:rFonts w:eastAsia="Arial Unicode MS" w:cstheme="minorHAnsi"/>
          <w:kern w:val="3"/>
          <w:lang w:eastAsia="ar-SA"/>
          <w14:ligatures w14:val="none"/>
        </w:rPr>
      </w:pPr>
      <w:r w:rsidRPr="0022421E">
        <w:rPr>
          <w:rFonts w:eastAsia="Arial Unicode MS" w:cstheme="minorHAnsi"/>
          <w:kern w:val="3"/>
          <w:lang w:eastAsia="ar-SA"/>
          <w14:ligatures w14:val="none"/>
        </w:rPr>
        <w:t>78-230 Karlino</w:t>
      </w:r>
    </w:p>
    <w:p w14:paraId="31E2F22B" w14:textId="56A8DA7C" w:rsidR="0022421E" w:rsidRPr="0022421E" w:rsidRDefault="0022421E" w:rsidP="0022421E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-720" w:firstLine="720"/>
        <w:jc w:val="right"/>
        <w:rPr>
          <w:rFonts w:eastAsia="Arial Unicode MS" w:cstheme="minorHAnsi"/>
          <w:kern w:val="3"/>
          <w:lang w:eastAsia="ar-SA"/>
          <w14:ligatures w14:val="none"/>
        </w:rPr>
      </w:pPr>
      <w:r w:rsidRPr="0022421E">
        <w:rPr>
          <w:rFonts w:eastAsia="Arial Unicode MS" w:cstheme="minorHAnsi"/>
          <w:kern w:val="3"/>
          <w:lang w:eastAsia="ar-SA"/>
          <w14:ligatures w14:val="none"/>
        </w:rPr>
        <w:t xml:space="preserve">Karlino, dnia </w:t>
      </w:r>
      <w:r>
        <w:rPr>
          <w:rFonts w:eastAsia="Arial Unicode MS" w:cstheme="minorHAnsi"/>
          <w:kern w:val="3"/>
          <w:lang w:eastAsia="ar-SA"/>
          <w14:ligatures w14:val="none"/>
        </w:rPr>
        <w:t>3 marca</w:t>
      </w:r>
      <w:r w:rsidRPr="0022421E">
        <w:rPr>
          <w:rFonts w:eastAsia="Arial Unicode MS" w:cstheme="minorHAnsi"/>
          <w:kern w:val="3"/>
          <w:lang w:eastAsia="ar-SA"/>
          <w14:ligatures w14:val="none"/>
        </w:rPr>
        <w:t xml:space="preserve"> 2026 r.</w:t>
      </w:r>
    </w:p>
    <w:p w14:paraId="6A713B87" w14:textId="77777777" w:rsidR="0022421E" w:rsidRPr="0022421E" w:rsidRDefault="0022421E" w:rsidP="0022421E">
      <w:pPr>
        <w:widowControl w:val="0"/>
        <w:suppressAutoHyphens/>
        <w:spacing w:after="0" w:line="240" w:lineRule="auto"/>
        <w:ind w:left="2835"/>
        <w:rPr>
          <w:rFonts w:eastAsia="Lucida Sans Unicode" w:cstheme="minorHAnsi"/>
          <w:b/>
          <w:bCs/>
          <w:i/>
          <w:iCs/>
          <w:kern w:val="0"/>
          <w:lang w:eastAsia="ar-SA"/>
          <w14:ligatures w14:val="none"/>
        </w:rPr>
      </w:pPr>
      <w:bookmarkStart w:id="0" w:name="_Hlk524426396"/>
    </w:p>
    <w:p w14:paraId="15059711" w14:textId="77777777" w:rsidR="0022421E" w:rsidRPr="0022421E" w:rsidRDefault="0022421E" w:rsidP="0022421E">
      <w:pPr>
        <w:widowControl w:val="0"/>
        <w:suppressAutoHyphens/>
        <w:spacing w:after="0" w:line="240" w:lineRule="auto"/>
        <w:jc w:val="center"/>
        <w:rPr>
          <w:rFonts w:eastAsia="Lucida Sans Unicode" w:cstheme="minorHAnsi"/>
          <w:b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/>
          <w:bCs/>
          <w:kern w:val="0"/>
          <w:lang w:eastAsia="ar-SA"/>
          <w14:ligatures w14:val="none"/>
        </w:rPr>
        <w:t>Wykonawcy biorący udział w postępowaniu</w:t>
      </w:r>
    </w:p>
    <w:p w14:paraId="128125AB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center"/>
        <w:rPr>
          <w:rFonts w:eastAsia="Arial Unicode MS" w:cstheme="minorHAnsi"/>
          <w:b/>
          <w:bCs/>
          <w:kern w:val="3"/>
          <w:lang w:eastAsia="pl-PL"/>
          <w14:ligatures w14:val="none"/>
        </w:rPr>
      </w:pPr>
      <w:r w:rsidRPr="0022421E">
        <w:rPr>
          <w:rFonts w:eastAsia="Arial Unicode MS" w:cstheme="minorHAnsi"/>
          <w:b/>
          <w:bCs/>
          <w:kern w:val="3"/>
          <w:lang w:eastAsia="pl-PL"/>
          <w14:ligatures w14:val="none"/>
        </w:rPr>
        <w:t>o udzielenie zamówienia publicznego</w:t>
      </w:r>
    </w:p>
    <w:p w14:paraId="7F8ED753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center"/>
        <w:rPr>
          <w:rFonts w:eastAsia="Arial Unicode MS" w:cstheme="minorHAnsi"/>
          <w:b/>
          <w:kern w:val="3"/>
          <w:lang w:eastAsia="pl-PL"/>
          <w14:ligatures w14:val="none"/>
        </w:rPr>
      </w:pPr>
    </w:p>
    <w:p w14:paraId="25E792ED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center"/>
        <w:rPr>
          <w:rFonts w:eastAsia="Arial Unicode MS" w:cstheme="minorHAnsi"/>
          <w:b/>
          <w:kern w:val="3"/>
          <w:lang w:eastAsia="pl-PL"/>
          <w14:ligatures w14:val="none"/>
        </w:rPr>
      </w:pPr>
      <w:r w:rsidRPr="0022421E">
        <w:rPr>
          <w:rFonts w:eastAsia="Arial Unicode MS" w:cstheme="minorHAnsi"/>
          <w:b/>
          <w:kern w:val="3"/>
          <w:lang w:eastAsia="pl-PL"/>
          <w14:ligatures w14:val="none"/>
        </w:rPr>
        <w:t>Treść zapytań od wykonawców i wyjaśnienia treści specyfikacji warunków zamówienia</w:t>
      </w:r>
    </w:p>
    <w:p w14:paraId="3FFC46AB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center"/>
        <w:rPr>
          <w:rFonts w:eastAsia="Arial Unicode MS" w:cstheme="minorHAnsi"/>
          <w:b/>
          <w:kern w:val="3"/>
          <w:lang w:eastAsia="pl-PL"/>
          <w14:ligatures w14:val="none"/>
        </w:rPr>
      </w:pPr>
    </w:p>
    <w:p w14:paraId="4C2FED48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center"/>
        <w:rPr>
          <w:rFonts w:eastAsia="Arial Unicode MS" w:cstheme="minorHAnsi"/>
          <w:kern w:val="3"/>
          <w:lang w:eastAsia="pl-PL"/>
          <w14:ligatures w14:val="none"/>
        </w:rPr>
      </w:pPr>
    </w:p>
    <w:bookmarkEnd w:id="0"/>
    <w:p w14:paraId="65AEB0DB" w14:textId="16C29254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both"/>
        <w:rPr>
          <w:rFonts w:eastAsia="Lucida Sans Unicode" w:cstheme="minorHAnsi"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kern w:val="0"/>
          <w:lang w:eastAsia="ar-SA"/>
          <w14:ligatures w14:val="none"/>
        </w:rPr>
        <w:t xml:space="preserve">Dotyczy: postępowanie o udzielenie zamówienia publicznego nr </w:t>
      </w:r>
      <w:r w:rsidRPr="0022421E">
        <w:rPr>
          <w:rFonts w:cstheme="minorHAnsi"/>
        </w:rPr>
        <w:t xml:space="preserve">ZP.GP.271.3.2026.MR pn. </w:t>
      </w:r>
      <w:r w:rsidRPr="0022421E">
        <w:rPr>
          <w:rFonts w:cstheme="minorHAnsi"/>
          <w:b/>
        </w:rPr>
        <w:t>Dostawa pojemników na odpady komunalne w ramach projektu pn. „Poprawa jakości systemów selektywnego zbierania odpadów komunalnych na terenie Związku Miast i Gmin Dorzecza Parsęty”</w:t>
      </w:r>
    </w:p>
    <w:p w14:paraId="79C3A942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both"/>
        <w:rPr>
          <w:rFonts w:eastAsia="Lucida Sans Unicode" w:cstheme="minorHAnsi"/>
          <w:kern w:val="0"/>
          <w:lang w:eastAsia="ar-SA"/>
          <w14:ligatures w14:val="none"/>
        </w:rPr>
      </w:pPr>
    </w:p>
    <w:p w14:paraId="624131CD" w14:textId="77777777" w:rsidR="0022421E" w:rsidRPr="0022421E" w:rsidRDefault="0022421E" w:rsidP="0022421E">
      <w:pPr>
        <w:widowControl w:val="0"/>
        <w:suppressAutoHyphens/>
        <w:autoSpaceDN w:val="0"/>
        <w:spacing w:after="0" w:line="240" w:lineRule="auto"/>
        <w:jc w:val="both"/>
        <w:rPr>
          <w:rFonts w:eastAsia="Arial Unicode MS" w:cstheme="minorHAnsi"/>
          <w:kern w:val="3"/>
          <w:lang w:eastAsia="pl-PL"/>
          <w14:ligatures w14:val="none"/>
        </w:rPr>
      </w:pPr>
    </w:p>
    <w:p w14:paraId="7A2063CE" w14:textId="77777777" w:rsidR="0022421E" w:rsidRDefault="0022421E" w:rsidP="0022421E">
      <w:pPr>
        <w:widowControl w:val="0"/>
        <w:tabs>
          <w:tab w:val="left" w:pos="284"/>
        </w:tabs>
        <w:suppressAutoHyphens/>
        <w:spacing w:after="0" w:line="240" w:lineRule="auto"/>
        <w:ind w:firstLine="284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kern w:val="0"/>
          <w:lang w:eastAsia="ar-SA"/>
          <w14:ligatures w14:val="none"/>
        </w:rPr>
        <w:t xml:space="preserve">Zamawiający Gmina Karlino,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 xml:space="preserve">działając zgodnie z art. 284 ust. 1 i 2 ustawy z dnia 11 września 2019r. Prawo zamówień publicznych (Dz. U. z 2024 r. poz. 1320 z </w:t>
      </w:r>
      <w:proofErr w:type="spellStart"/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późn</w:t>
      </w:r>
      <w:proofErr w:type="spellEnd"/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. zm.) informuje, że wpłynęło zapytanie o wyjaśnienie treści SWZ:</w:t>
      </w:r>
    </w:p>
    <w:p w14:paraId="3DA46BCC" w14:textId="77777777" w:rsid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</w:p>
    <w:p w14:paraId="0A0FBC88" w14:textId="44C9BFF6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/>
          <w:kern w:val="0"/>
          <w:lang w:eastAsia="ar-SA"/>
          <w14:ligatures w14:val="none"/>
        </w:rPr>
        <w:t>Pytanie 1:</w:t>
      </w:r>
    </w:p>
    <w:p w14:paraId="6B28679C" w14:textId="3BE0C70C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W opisie przedmiotu zamówienia wskazano, że pojemniki muszą być wyposażone w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rozwiązanie ograniczające dźwięk przy opadaniu pokrywy oraz zapobiegające jej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przymarzaniu do korpusu pojemnika.</w:t>
      </w:r>
    </w:p>
    <w:p w14:paraId="71478D66" w14:textId="4E141CB5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Uprzejmie prosimy o doprecyzowanie, czy Zamawiający wymaga, aby element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realizujący powyższe funkcje stanowił integralną część konstrukcji klapy pojemnika —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tj. był fabrycznie wbudowany i funkcjonował przez cały okres eksploatacji pojemnika —czy też dopuszcza zastosowanie oddzielnego elementu montowanego.</w:t>
      </w:r>
    </w:p>
    <w:p w14:paraId="63DA8CA5" w14:textId="77777777" w:rsidR="00BD6391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W przypadku dopuszczenia takiego odrębnego elementu, zwracamy uwagę na potrzebę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zapewnienia jego trwałości i niezawodnego działania przez cały okres użytkowania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pojemnika, tak aby rozwiązanie w pełni realizowało wymogi Zamawiającego dotyczące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bezpieczeństwa i funkcjonalności.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</w:p>
    <w:p w14:paraId="53E3277A" w14:textId="3AC2F269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Cs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Prosimy o potwierdzenie, że intencją Zamawiającego jest, aby wymagany element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tłumiący i zapobiegający przymarzaniu stanowił trwałe i integralne wyposażenie klapy</w:t>
      </w:r>
      <w:r>
        <w:rPr>
          <w:rFonts w:eastAsia="Lucida Sans Unicode" w:cstheme="minorHAnsi"/>
          <w:bCs/>
          <w:kern w:val="0"/>
          <w:lang w:eastAsia="ar-SA"/>
          <w14:ligatures w14:val="none"/>
        </w:rPr>
        <w:t xml:space="preserve"> </w:t>
      </w:r>
      <w:r w:rsidRPr="0022421E">
        <w:rPr>
          <w:rFonts w:eastAsia="Lucida Sans Unicode" w:cstheme="minorHAnsi"/>
          <w:bCs/>
          <w:kern w:val="0"/>
          <w:lang w:eastAsia="ar-SA"/>
          <w14:ligatures w14:val="none"/>
        </w:rPr>
        <w:t>pojemnika, funkcjonujące przez cały okres jego eksploatacji.</w:t>
      </w:r>
    </w:p>
    <w:p w14:paraId="17672D9C" w14:textId="77777777" w:rsidR="00C368FA" w:rsidRDefault="00C368FA" w:rsidP="008179BA">
      <w:pPr>
        <w:spacing w:after="0"/>
        <w:jc w:val="both"/>
      </w:pPr>
    </w:p>
    <w:p w14:paraId="0C3B3A26" w14:textId="74BD04ED" w:rsid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Odpowiedź:</w:t>
      </w:r>
    </w:p>
    <w:p w14:paraId="20FB7E07" w14:textId="56D0E3C8" w:rsidR="00BD6391" w:rsidRPr="0022421E" w:rsidRDefault="00BD6391" w:rsidP="008179BA">
      <w:pPr>
        <w:spacing w:after="0"/>
        <w:jc w:val="both"/>
        <w:rPr>
          <w:b/>
          <w:bCs/>
        </w:rPr>
      </w:pPr>
      <w:r>
        <w:rPr>
          <w:b/>
          <w:bCs/>
        </w:rPr>
        <w:t xml:space="preserve">TAK, </w:t>
      </w:r>
      <w:r w:rsidRPr="00BD6391">
        <w:rPr>
          <w:b/>
          <w:bCs/>
        </w:rPr>
        <w:t xml:space="preserve"> intencją Zamawiającego jest, aby wymagany element tłumiący i zapobiegający przymarzaniu stanowił trwałe i integralne wyposażenie klapy pojemnika, funkcjonujące przez cały okres jego eksploatacji.</w:t>
      </w:r>
    </w:p>
    <w:p w14:paraId="60F424F9" w14:textId="77777777" w:rsidR="0022421E" w:rsidRDefault="0022421E" w:rsidP="008179BA">
      <w:pPr>
        <w:spacing w:after="0"/>
        <w:jc w:val="both"/>
        <w:rPr>
          <w:b/>
          <w:bCs/>
        </w:rPr>
      </w:pPr>
    </w:p>
    <w:p w14:paraId="75A502FD" w14:textId="3B8E101C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/>
          <w:kern w:val="0"/>
          <w:lang w:eastAsia="ar-SA"/>
          <w14:ligatures w14:val="none"/>
        </w:rPr>
        <w:t xml:space="preserve">Pytanie </w:t>
      </w:r>
      <w:r>
        <w:rPr>
          <w:rFonts w:eastAsia="Lucida Sans Unicode" w:cstheme="minorHAnsi"/>
          <w:b/>
          <w:kern w:val="0"/>
          <w:lang w:eastAsia="ar-SA"/>
          <w14:ligatures w14:val="none"/>
        </w:rPr>
        <w:t>2</w:t>
      </w:r>
      <w:r w:rsidRPr="0022421E">
        <w:rPr>
          <w:rFonts w:eastAsia="Lucida Sans Unicode" w:cstheme="minorHAnsi"/>
          <w:b/>
          <w:kern w:val="0"/>
          <w:lang w:eastAsia="ar-SA"/>
          <w14:ligatures w14:val="none"/>
        </w:rPr>
        <w:t>:</w:t>
      </w:r>
    </w:p>
    <w:p w14:paraId="512438D4" w14:textId="2D946EEB" w:rsidR="0022421E" w:rsidRDefault="0022421E" w:rsidP="008179BA">
      <w:pPr>
        <w:spacing w:after="0"/>
        <w:jc w:val="both"/>
      </w:pPr>
      <w:r w:rsidRPr="0022421E">
        <w:t>W związku z zapisami Specyfikacji Warunków Zamówienia dotyczącymi oznakowania</w:t>
      </w:r>
      <w:r>
        <w:t xml:space="preserve"> </w:t>
      </w:r>
      <w:r w:rsidRPr="0022421E">
        <w:t>pojemników na odpady, zwracamy się z prośbą o dopuszczenie możliwości</w:t>
      </w:r>
      <w:r>
        <w:t xml:space="preserve"> </w:t>
      </w:r>
      <w:r w:rsidRPr="0022421E">
        <w:t xml:space="preserve">zastosowania </w:t>
      </w:r>
      <w:proofErr w:type="spellStart"/>
      <w:r w:rsidRPr="0022421E">
        <w:t>termodruku</w:t>
      </w:r>
      <w:proofErr w:type="spellEnd"/>
      <w:r w:rsidRPr="0022421E">
        <w:t xml:space="preserve"> z opisem frakcji na żółtym pojemniku:</w:t>
      </w:r>
      <w:r>
        <w:t xml:space="preserve"> </w:t>
      </w:r>
      <w:r w:rsidRPr="0022421E">
        <w:t>„Metale i tworzywa sztuczne”,</w:t>
      </w:r>
      <w:r w:rsidR="008179BA">
        <w:t xml:space="preserve"> </w:t>
      </w:r>
      <w:r w:rsidRPr="0022421E">
        <w:t>który jest zgodny z powszechnie stosowanym i rekomendowanym opisem dla tej frakcji</w:t>
      </w:r>
      <w:r>
        <w:t xml:space="preserve"> </w:t>
      </w:r>
      <w:r w:rsidRPr="0022421E">
        <w:t>zgodnie z obowiązującymi zasadami segregacji odpadów komunalnych.</w:t>
      </w:r>
      <w:r>
        <w:t xml:space="preserve"> </w:t>
      </w:r>
      <w:r w:rsidRPr="0022421E">
        <w:t xml:space="preserve">Prosimy o potwierdzenie, że Zamawiający dopuści zastosowanie </w:t>
      </w:r>
      <w:proofErr w:type="spellStart"/>
      <w:r w:rsidRPr="0022421E">
        <w:t>termodruku</w:t>
      </w:r>
      <w:proofErr w:type="spellEnd"/>
      <w:r w:rsidRPr="0022421E">
        <w:t xml:space="preserve"> z</w:t>
      </w:r>
      <w:r>
        <w:t xml:space="preserve"> </w:t>
      </w:r>
      <w:r w:rsidRPr="0022421E">
        <w:t>powyższym opisem zamiast innej formy oznakowania, o ile pozostałe wymagania</w:t>
      </w:r>
      <w:r>
        <w:t xml:space="preserve"> </w:t>
      </w:r>
      <w:r w:rsidRPr="0022421E">
        <w:t>techniczne pojemnika zostaną zachowane.</w:t>
      </w:r>
    </w:p>
    <w:p w14:paraId="722E7C2C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552C9E6D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0F4050B0" w14:textId="7C5E9FFD" w:rsidR="0022421E" w:rsidRP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lastRenderedPageBreak/>
        <w:t>Odpowiedź:</w:t>
      </w:r>
    </w:p>
    <w:p w14:paraId="2E0724C2" w14:textId="77777777" w:rsidR="00BD6391" w:rsidRDefault="00BD6391" w:rsidP="008179BA">
      <w:pPr>
        <w:spacing w:after="0"/>
        <w:jc w:val="both"/>
      </w:pPr>
      <w:r>
        <w:rPr>
          <w:b/>
          <w:bCs/>
        </w:rPr>
        <w:t xml:space="preserve">TAK, </w:t>
      </w:r>
      <w:r w:rsidRPr="0022421E">
        <w:t xml:space="preserve">Zamawiający dopuści zastosowanie </w:t>
      </w:r>
      <w:proofErr w:type="spellStart"/>
      <w:r w:rsidRPr="0022421E">
        <w:t>termodruku</w:t>
      </w:r>
      <w:proofErr w:type="spellEnd"/>
      <w:r w:rsidRPr="0022421E">
        <w:t xml:space="preserve"> z</w:t>
      </w:r>
      <w:r>
        <w:t xml:space="preserve"> </w:t>
      </w:r>
      <w:r w:rsidRPr="0022421E">
        <w:t>powyższym opisem zamiast innej formy oznakowania, o ile pozostałe wymagania</w:t>
      </w:r>
      <w:r>
        <w:t xml:space="preserve"> </w:t>
      </w:r>
      <w:r w:rsidRPr="0022421E">
        <w:t>techniczne pojemnika zostaną zachowane.</w:t>
      </w:r>
    </w:p>
    <w:p w14:paraId="31641E18" w14:textId="6319F107" w:rsidR="0022421E" w:rsidRDefault="0022421E" w:rsidP="008179BA">
      <w:pPr>
        <w:spacing w:after="0"/>
        <w:jc w:val="both"/>
        <w:rPr>
          <w:b/>
          <w:bCs/>
        </w:rPr>
      </w:pPr>
    </w:p>
    <w:p w14:paraId="68E3545C" w14:textId="08C4E7A8" w:rsidR="0022421E" w:rsidRPr="0022421E" w:rsidRDefault="0022421E" w:rsidP="008179BA">
      <w:pPr>
        <w:widowControl w:val="0"/>
        <w:tabs>
          <w:tab w:val="left" w:pos="284"/>
        </w:tabs>
        <w:suppressAutoHyphens/>
        <w:spacing w:after="0" w:line="240" w:lineRule="auto"/>
        <w:jc w:val="both"/>
        <w:rPr>
          <w:rFonts w:eastAsia="Lucida Sans Unicode" w:cstheme="minorHAnsi"/>
          <w:b/>
          <w:kern w:val="0"/>
          <w:lang w:eastAsia="ar-SA"/>
          <w14:ligatures w14:val="none"/>
        </w:rPr>
      </w:pPr>
      <w:r w:rsidRPr="0022421E">
        <w:rPr>
          <w:rFonts w:eastAsia="Lucida Sans Unicode" w:cstheme="minorHAnsi"/>
          <w:b/>
          <w:kern w:val="0"/>
          <w:lang w:eastAsia="ar-SA"/>
          <w14:ligatures w14:val="none"/>
        </w:rPr>
        <w:t>Pytanie</w:t>
      </w:r>
      <w:r>
        <w:rPr>
          <w:rFonts w:eastAsia="Lucida Sans Unicode" w:cstheme="minorHAnsi"/>
          <w:b/>
          <w:kern w:val="0"/>
          <w:lang w:eastAsia="ar-SA"/>
          <w14:ligatures w14:val="none"/>
        </w:rPr>
        <w:t xml:space="preserve"> 3</w:t>
      </w:r>
      <w:r w:rsidRPr="0022421E">
        <w:rPr>
          <w:rFonts w:eastAsia="Lucida Sans Unicode" w:cstheme="minorHAnsi"/>
          <w:b/>
          <w:kern w:val="0"/>
          <w:lang w:eastAsia="ar-SA"/>
          <w14:ligatures w14:val="none"/>
        </w:rPr>
        <w:t>:</w:t>
      </w:r>
    </w:p>
    <w:p w14:paraId="56EAF831" w14:textId="3B63BA4F" w:rsidR="0022421E" w:rsidRDefault="0022421E" w:rsidP="008179BA">
      <w:pPr>
        <w:spacing w:after="0"/>
        <w:jc w:val="both"/>
      </w:pPr>
      <w:r>
        <w:t xml:space="preserve">Jeżeli na miejscu dostawy nie będzie zapewnionego wózka lub innego sprzętu do rozładunku i wymagane jest, aby dostawa była realizowana pojazdem wyposażonym w windę załadunkowo-rozładunkową to prosimy o doprecyzowanie, czy Zamawiający zapewni na miejscu dostawy osoby do pomocy przy rozładunku — w szczególności w zakresie zabezpieczenia terenu, asekuracji kierowcy oraz odbioru </w:t>
      </w:r>
      <w:proofErr w:type="spellStart"/>
      <w:r>
        <w:t>spiętrowanych</w:t>
      </w:r>
      <w:proofErr w:type="spellEnd"/>
      <w:r>
        <w:t xml:space="preserve"> pojemników. Ustalenie powyższych kwestii pozwoli Wykonawcy właściwie przygotować dostawę i zapewnić jej sprawny oraz bezpieczny przebieg.</w:t>
      </w:r>
    </w:p>
    <w:p w14:paraId="14EFC6F9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042701C5" w14:textId="172C2E10" w:rsidR="0022421E" w:rsidRP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Odpowiedź:</w:t>
      </w:r>
    </w:p>
    <w:p w14:paraId="026EBC7B" w14:textId="5747459B" w:rsidR="00B35AE1" w:rsidRDefault="00B35AE1" w:rsidP="00B35AE1">
      <w:r>
        <w:t xml:space="preserve">Nie. </w:t>
      </w:r>
      <w:r>
        <w:t xml:space="preserve">Wymagane jest, aby dostawa była realizowana pojazdem wyposażonym w windę załadunkowo-rozładunkową. Zamawiający na miejscu dostawy nie zapewni osób do pomocy przy rozładunku, w szczególności w zakresie zabezpieczenia terenu, asekuracji kierowcy oraz odbioru </w:t>
      </w:r>
      <w:proofErr w:type="spellStart"/>
      <w:r>
        <w:t>spiętrowanych</w:t>
      </w:r>
      <w:proofErr w:type="spellEnd"/>
      <w:r>
        <w:t xml:space="preserve"> pojemników. Wykonawca winien skalkulować całkowity koszt dostawy, zarówno rzeczowy jak i osobowy, w tym rozładunek w cenie ofertowej.</w:t>
      </w:r>
    </w:p>
    <w:p w14:paraId="7DDD3876" w14:textId="77777777" w:rsidR="008179BA" w:rsidRDefault="008179BA" w:rsidP="008179BA">
      <w:pPr>
        <w:spacing w:after="0"/>
        <w:jc w:val="both"/>
      </w:pPr>
    </w:p>
    <w:p w14:paraId="22F86F67" w14:textId="01B452E8" w:rsidR="0022421E" w:rsidRP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Pytanie 4:</w:t>
      </w:r>
    </w:p>
    <w:p w14:paraId="56CDE64E" w14:textId="615C448C" w:rsidR="0022421E" w:rsidRDefault="0022421E" w:rsidP="008179BA">
      <w:pPr>
        <w:spacing w:after="0"/>
        <w:jc w:val="both"/>
      </w:pPr>
      <w:r>
        <w:t xml:space="preserve">Czy Zamawiający dopuszcza aby kółka dla każdego pojemnika o pojemności 120l i 240l (poza dolnym w każdym słupku, który ma zamontowane koła i podtrzymuje cały słupek w pozycji pionowej) umieszczone były wewnątrz korpusu do samodzielnego montażu przez Zamawiającego, co jest niezbędne aby pojemniki mogły zostać dostarczone </w:t>
      </w:r>
      <w:proofErr w:type="spellStart"/>
      <w:r>
        <w:t>spiętrowane</w:t>
      </w:r>
      <w:proofErr w:type="spellEnd"/>
      <w:r>
        <w:t xml:space="preserve"> w słupku? Taka forma dostawy jest jedyną możliwą dla zachowania możliwości piętrowania na  czas transportu i magazynowania pojemników o pojemności 120l i 240l. Jednocześnie podkreślamy, że klapy we wszystkich pojemnikach będą zamontowane przy dostawie, zgodnie z wymogami opisu przedmiotu zamówienia.</w:t>
      </w:r>
    </w:p>
    <w:p w14:paraId="3C940FBA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206D6D21" w14:textId="43E4D389" w:rsidR="0022421E" w:rsidRP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Odpowiedź:</w:t>
      </w:r>
    </w:p>
    <w:p w14:paraId="2100443C" w14:textId="5ED1E300" w:rsidR="0022421E" w:rsidRDefault="00BD6391" w:rsidP="008179BA">
      <w:pPr>
        <w:spacing w:after="0"/>
        <w:ind w:left="708" w:hanging="708"/>
        <w:jc w:val="both"/>
      </w:pPr>
      <w:r w:rsidRPr="00BD6391">
        <w:rPr>
          <w:b/>
          <w:bCs/>
        </w:rPr>
        <w:t>TAK</w:t>
      </w:r>
    </w:p>
    <w:p w14:paraId="7D73AEF1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224682F2" w14:textId="2BC69CA2" w:rsid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 xml:space="preserve">Pytanie </w:t>
      </w:r>
      <w:r>
        <w:rPr>
          <w:b/>
          <w:bCs/>
        </w:rPr>
        <w:t>5</w:t>
      </w:r>
      <w:r w:rsidRPr="0022421E">
        <w:rPr>
          <w:b/>
          <w:bCs/>
        </w:rPr>
        <w:t>:</w:t>
      </w:r>
    </w:p>
    <w:p w14:paraId="419A9AF8" w14:textId="39B1CA79" w:rsidR="0022421E" w:rsidRPr="0022421E" w:rsidRDefault="0022421E" w:rsidP="008179BA">
      <w:pPr>
        <w:spacing w:after="0"/>
        <w:jc w:val="both"/>
      </w:pPr>
      <w:r w:rsidRPr="0022421E">
        <w:t>Czy podczas rozładunku pojemników Zamawiający przewiduje udział w całym procesie</w:t>
      </w:r>
      <w:r>
        <w:t xml:space="preserve"> </w:t>
      </w:r>
      <w:r w:rsidRPr="0022421E">
        <w:t>pracowników wyznaczonych z ramienia Zamawiającego, którzy będą koordynować</w:t>
      </w:r>
      <w:r>
        <w:t xml:space="preserve"> </w:t>
      </w:r>
      <w:r w:rsidRPr="0022421E">
        <w:t>rozładunek z windy samochodu, dbać o bezpieczeństwo wokół miejsca rozładunku i</w:t>
      </w:r>
      <w:r>
        <w:t xml:space="preserve"> </w:t>
      </w:r>
      <w:r w:rsidRPr="0022421E">
        <w:t>pomagać kierowcy w rozładunku?</w:t>
      </w:r>
    </w:p>
    <w:p w14:paraId="0B194CF9" w14:textId="394D6CC5" w:rsidR="0022421E" w:rsidRPr="0022421E" w:rsidRDefault="0022421E" w:rsidP="008179BA">
      <w:pPr>
        <w:spacing w:after="0"/>
        <w:jc w:val="both"/>
      </w:pPr>
      <w:r w:rsidRPr="0022421E">
        <w:t>Chcemy zwrócić uwagę, że dla zapewnienia bezpieczeństwa podczas rozładunku</w:t>
      </w:r>
      <w:r>
        <w:t xml:space="preserve"> </w:t>
      </w:r>
      <w:r w:rsidRPr="0022421E">
        <w:t>wskazane byłoby wsparcie kierowcy przez dodatkowe 2-3 osoby. Umożliwi to szybsze i</w:t>
      </w:r>
      <w:r>
        <w:t xml:space="preserve"> </w:t>
      </w:r>
      <w:r w:rsidRPr="0022421E">
        <w:t>bardziej bezpieczne ściągnięcie pojemników ustawionych na samochodzie w słupkach,</w:t>
      </w:r>
      <w:r>
        <w:t xml:space="preserve"> </w:t>
      </w:r>
      <w:r w:rsidRPr="0022421E">
        <w:t>minimalizując jednocześnie</w:t>
      </w:r>
      <w:r>
        <w:t xml:space="preserve"> </w:t>
      </w:r>
      <w:r w:rsidRPr="0022421E">
        <w:t>ryzyko urazów oraz uszkodzenia towaru. Wynajęcie</w:t>
      </w:r>
      <w:r>
        <w:t xml:space="preserve"> </w:t>
      </w:r>
      <w:r w:rsidRPr="0022421E">
        <w:t>dodatkowych pracowników, którzy towarzyszyliby kierowcy wiązałoby się z</w:t>
      </w:r>
      <w:r>
        <w:t xml:space="preserve"> </w:t>
      </w:r>
      <w:r w:rsidRPr="0022421E">
        <w:t>niewspółmiernie wysokimi do czasu ich pracy kosztami, stąd zależy nam na Państwa</w:t>
      </w:r>
      <w:r>
        <w:t xml:space="preserve"> </w:t>
      </w:r>
      <w:r w:rsidRPr="0022421E">
        <w:t>wsparciu w tej kwestii, by efektywnie zabezpieczyć proces rozładunku.</w:t>
      </w:r>
    </w:p>
    <w:p w14:paraId="7DBBBA53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5A6F5D4F" w14:textId="5A0B4750" w:rsidR="0022421E" w:rsidRP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Odpowiedź:</w:t>
      </w:r>
    </w:p>
    <w:p w14:paraId="722FBCDE" w14:textId="6566C7E8" w:rsidR="00B35AE1" w:rsidRDefault="00B35AE1" w:rsidP="00B35AE1">
      <w:r>
        <w:t xml:space="preserve">Nie. </w:t>
      </w:r>
      <w:r>
        <w:t xml:space="preserve">Wymagane jest, aby dostawa była realizowana pojazdem wyposażonym w windę załadunkowo-rozładunkową. Zamawiający na miejscu dostawy nie zapewni osób do pomocy przy rozładunku, w szczególności w zakresie zabezpieczenia terenu, asekuracji kierowcy oraz odbioru </w:t>
      </w:r>
      <w:proofErr w:type="spellStart"/>
      <w:r>
        <w:t>spiętrowanych</w:t>
      </w:r>
      <w:proofErr w:type="spellEnd"/>
      <w:r>
        <w:t xml:space="preserve"> </w:t>
      </w:r>
      <w:r>
        <w:lastRenderedPageBreak/>
        <w:t>pojemników. Wykonawca winien skalkulować całkowity koszt dostawy, zarówno rzeczowy jak i osobowy, w tym rozładunek w cenie ofertowej.</w:t>
      </w:r>
    </w:p>
    <w:p w14:paraId="7D5B945C" w14:textId="77777777" w:rsidR="0022421E" w:rsidRDefault="0022421E" w:rsidP="008179BA">
      <w:pPr>
        <w:spacing w:after="0"/>
        <w:jc w:val="both"/>
      </w:pPr>
    </w:p>
    <w:p w14:paraId="2F35077F" w14:textId="016093E4" w:rsid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Pytanie 6:</w:t>
      </w:r>
    </w:p>
    <w:p w14:paraId="4E83266F" w14:textId="4D6F7780" w:rsidR="0022421E" w:rsidRPr="0022421E" w:rsidRDefault="0022421E" w:rsidP="008179BA">
      <w:pPr>
        <w:spacing w:after="0"/>
        <w:jc w:val="both"/>
      </w:pPr>
      <w:r w:rsidRPr="0022421E">
        <w:t xml:space="preserve">Czy Zamawiający dopuszcza aby numeracja pojemników wykonana na </w:t>
      </w:r>
      <w:proofErr w:type="spellStart"/>
      <w:r w:rsidRPr="0022421E">
        <w:t>tylniej</w:t>
      </w:r>
      <w:proofErr w:type="spellEnd"/>
      <w:r w:rsidRPr="0022421E">
        <w:t xml:space="preserve"> ścianie</w:t>
      </w:r>
      <w:r>
        <w:t xml:space="preserve"> </w:t>
      </w:r>
      <w:r w:rsidRPr="0022421E">
        <w:t>pojemnika miała wysokość 15 mm?</w:t>
      </w:r>
      <w:r>
        <w:t xml:space="preserve"> </w:t>
      </w:r>
      <w:r w:rsidRPr="0022421E">
        <w:t>Zapewniamy, że numeracja tej wysokości jest czytelna i widoczna.</w:t>
      </w:r>
    </w:p>
    <w:p w14:paraId="3A1E9FCA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526092F1" w14:textId="64375757" w:rsid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>Odpowiedź:</w:t>
      </w:r>
    </w:p>
    <w:p w14:paraId="1EE851D1" w14:textId="64FEC43E" w:rsidR="00BD6391" w:rsidRPr="0022421E" w:rsidRDefault="00BD6391" w:rsidP="008179BA">
      <w:pPr>
        <w:spacing w:after="0"/>
        <w:jc w:val="both"/>
        <w:rPr>
          <w:b/>
          <w:bCs/>
        </w:rPr>
      </w:pPr>
      <w:r>
        <w:rPr>
          <w:b/>
          <w:bCs/>
        </w:rPr>
        <w:t>TAK</w:t>
      </w:r>
    </w:p>
    <w:p w14:paraId="5DF2183E" w14:textId="77777777" w:rsidR="0022421E" w:rsidRDefault="0022421E" w:rsidP="008179BA">
      <w:pPr>
        <w:spacing w:after="0"/>
        <w:jc w:val="both"/>
      </w:pPr>
    </w:p>
    <w:p w14:paraId="2B98E38F" w14:textId="630D1353" w:rsidR="0022421E" w:rsidRDefault="0022421E" w:rsidP="008179BA">
      <w:pPr>
        <w:spacing w:after="0"/>
        <w:jc w:val="both"/>
        <w:rPr>
          <w:b/>
          <w:bCs/>
        </w:rPr>
      </w:pPr>
      <w:r w:rsidRPr="0022421E">
        <w:rPr>
          <w:b/>
          <w:bCs/>
        </w:rPr>
        <w:t xml:space="preserve">Pytanie </w:t>
      </w:r>
      <w:r>
        <w:rPr>
          <w:b/>
          <w:bCs/>
        </w:rPr>
        <w:t>7</w:t>
      </w:r>
      <w:r w:rsidRPr="0022421E">
        <w:rPr>
          <w:b/>
          <w:bCs/>
        </w:rPr>
        <w:t>:</w:t>
      </w:r>
    </w:p>
    <w:p w14:paraId="35993A5B" w14:textId="262EC393" w:rsidR="0022421E" w:rsidRDefault="00BD6391" w:rsidP="008179BA">
      <w:pPr>
        <w:spacing w:after="0"/>
        <w:jc w:val="both"/>
      </w:pPr>
      <w:r>
        <w:t>Czy Zamawiający dopuszcza aby Przód pojemnika zawierający czytelny napis „GMINA KARLINO” wraz z herbem gminy i frakcją odpadu w kolorze czarnym lub białym w zależności od koloru pojemnika oraz kodem QR, w wymiarach nie mniejszych niż 26 x 26 cm. Tego typu oznaczenie stosowane na wielu pojemnikach jest w zupełności czytelne, jednocześnie nie wyklucza potencjalnego dostawcy z postępowania.</w:t>
      </w:r>
    </w:p>
    <w:p w14:paraId="1BD6061D" w14:textId="77777777" w:rsidR="008179BA" w:rsidRDefault="008179BA" w:rsidP="008179BA">
      <w:pPr>
        <w:spacing w:after="0"/>
        <w:jc w:val="both"/>
        <w:rPr>
          <w:b/>
          <w:bCs/>
        </w:rPr>
      </w:pPr>
    </w:p>
    <w:p w14:paraId="3B0DB21A" w14:textId="4DB109E9" w:rsidR="00BD6391" w:rsidRPr="00BD6391" w:rsidRDefault="00BD6391" w:rsidP="008179BA">
      <w:pPr>
        <w:spacing w:after="0"/>
        <w:jc w:val="both"/>
        <w:rPr>
          <w:b/>
          <w:bCs/>
        </w:rPr>
      </w:pPr>
      <w:r w:rsidRPr="00BD6391">
        <w:rPr>
          <w:b/>
          <w:bCs/>
        </w:rPr>
        <w:t>Odpowiedź:</w:t>
      </w:r>
    </w:p>
    <w:p w14:paraId="0A4994A1" w14:textId="63724909" w:rsidR="00BD6391" w:rsidRPr="008179BA" w:rsidRDefault="00BD6391" w:rsidP="008179BA">
      <w:pPr>
        <w:spacing w:after="0"/>
        <w:jc w:val="both"/>
        <w:rPr>
          <w:b/>
          <w:bCs/>
        </w:rPr>
      </w:pPr>
      <w:r w:rsidRPr="008179BA">
        <w:rPr>
          <w:b/>
          <w:bCs/>
        </w:rPr>
        <w:t>TAK</w:t>
      </w:r>
    </w:p>
    <w:sectPr w:rsidR="00BD6391" w:rsidRPr="008179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Cambri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00"/>
    <w:family w:val="swiss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21E"/>
    <w:rsid w:val="0022421E"/>
    <w:rsid w:val="003B72B4"/>
    <w:rsid w:val="003E407F"/>
    <w:rsid w:val="0064690B"/>
    <w:rsid w:val="008179BA"/>
    <w:rsid w:val="008C2A16"/>
    <w:rsid w:val="00AB062F"/>
    <w:rsid w:val="00B35AE1"/>
    <w:rsid w:val="00BD6391"/>
    <w:rsid w:val="00C368FA"/>
    <w:rsid w:val="00D05686"/>
    <w:rsid w:val="00D42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6DD61"/>
  <w15:chartTrackingRefBased/>
  <w15:docId w15:val="{B693A552-3C3D-4524-A2E4-5EFADA656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421E"/>
  </w:style>
  <w:style w:type="paragraph" w:styleId="Nagwek1">
    <w:name w:val="heading 1"/>
    <w:basedOn w:val="Normalny"/>
    <w:next w:val="Normalny"/>
    <w:link w:val="Nagwek1Znak"/>
    <w:uiPriority w:val="9"/>
    <w:qFormat/>
    <w:rsid w:val="002242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242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2421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242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2421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242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242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242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242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2421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242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2421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2421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2421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2421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2421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2421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2421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242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242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242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242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242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2421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2421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2421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2421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2421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2421E"/>
    <w:rPr>
      <w:b/>
      <w:bCs/>
      <w:smallCaps/>
      <w:color w:val="2F5496" w:themeColor="accent1" w:themeShade="BF"/>
      <w:spacing w:val="5"/>
    </w:rPr>
  </w:style>
  <w:style w:type="paragraph" w:styleId="Lista">
    <w:name w:val="List"/>
    <w:basedOn w:val="Normalny"/>
    <w:uiPriority w:val="99"/>
    <w:unhideWhenUsed/>
    <w:rsid w:val="00BD6391"/>
    <w:pPr>
      <w:ind w:left="283" w:hanging="283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BD63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BD6391"/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BD6391"/>
    <w:pPr>
      <w:spacing w:after="160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BD63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888</Words>
  <Characters>5333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3</cp:revision>
  <dcterms:created xsi:type="dcterms:W3CDTF">2026-03-02T13:06:00Z</dcterms:created>
  <dcterms:modified xsi:type="dcterms:W3CDTF">2026-03-03T11:35:00Z</dcterms:modified>
</cp:coreProperties>
</file>