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0F59D" w14:textId="0EE2BFBF" w:rsidR="00FE4121" w:rsidRPr="006D7E42" w:rsidRDefault="00FE4121" w:rsidP="003C6FAC">
      <w:pPr>
        <w:spacing w:after="0" w:line="240" w:lineRule="auto"/>
        <w:ind w:left="0" w:firstLine="0"/>
        <w:contextualSpacing/>
        <w:jc w:val="right"/>
        <w:rPr>
          <w:rFonts w:ascii="Calibri" w:hAnsi="Calibri" w:cs="Calibri"/>
        </w:rPr>
      </w:pPr>
      <w:r w:rsidRPr="006D7E42">
        <w:rPr>
          <w:rFonts w:ascii="Calibri" w:hAnsi="Calibri" w:cs="Calibri"/>
        </w:rPr>
        <w:t>Załącznik nr 2 do OPZ</w:t>
      </w:r>
    </w:p>
    <w:p w14:paraId="2471DD64" w14:textId="77777777" w:rsidR="00FE4121" w:rsidRPr="006D7E42" w:rsidRDefault="00FE4121" w:rsidP="003C6FAC">
      <w:pPr>
        <w:spacing w:after="0" w:line="240" w:lineRule="auto"/>
        <w:ind w:left="0" w:firstLine="0"/>
        <w:contextualSpacing/>
        <w:jc w:val="center"/>
        <w:rPr>
          <w:rFonts w:ascii="Calibri" w:hAnsi="Calibri" w:cs="Calibri"/>
          <w:sz w:val="40"/>
          <w:szCs w:val="40"/>
        </w:rPr>
      </w:pPr>
    </w:p>
    <w:p w14:paraId="6A84B3BB" w14:textId="77777777" w:rsidR="00FE4121" w:rsidRPr="006D7E42" w:rsidRDefault="00FE4121" w:rsidP="003C6FAC">
      <w:pPr>
        <w:spacing w:after="0" w:line="240" w:lineRule="auto"/>
        <w:ind w:left="0" w:firstLine="0"/>
        <w:contextualSpacing/>
        <w:jc w:val="center"/>
        <w:rPr>
          <w:rFonts w:ascii="Calibri" w:hAnsi="Calibri" w:cs="Calibri"/>
          <w:sz w:val="40"/>
          <w:szCs w:val="40"/>
        </w:rPr>
      </w:pPr>
    </w:p>
    <w:p w14:paraId="1B61A234" w14:textId="77777777" w:rsidR="00FE4121" w:rsidRPr="006D7E42" w:rsidRDefault="00FE4121" w:rsidP="003C6FAC">
      <w:pPr>
        <w:spacing w:after="0" w:line="240" w:lineRule="auto"/>
        <w:ind w:left="0" w:firstLine="0"/>
        <w:contextualSpacing/>
        <w:jc w:val="center"/>
        <w:rPr>
          <w:rFonts w:ascii="Calibri" w:hAnsi="Calibri" w:cs="Calibri"/>
          <w:sz w:val="40"/>
          <w:szCs w:val="40"/>
        </w:rPr>
      </w:pPr>
      <w:r w:rsidRPr="006D7E42">
        <w:rPr>
          <w:rFonts w:ascii="Calibri" w:hAnsi="Calibri" w:cs="Calibri"/>
          <w:sz w:val="40"/>
          <w:szCs w:val="40"/>
        </w:rPr>
        <w:t>RAMOWA INSTRUKCJA EKSPLOATACJI I KONSERWACJI</w:t>
      </w:r>
    </w:p>
    <w:p w14:paraId="10CCABA5" w14:textId="77777777" w:rsidR="00FE4121" w:rsidRPr="006D7E42" w:rsidRDefault="00FE4121" w:rsidP="003C6FAC">
      <w:pPr>
        <w:spacing w:after="0" w:line="240" w:lineRule="auto"/>
        <w:ind w:left="0" w:firstLine="0"/>
        <w:contextualSpacing/>
        <w:jc w:val="center"/>
        <w:rPr>
          <w:rFonts w:ascii="Calibri" w:hAnsi="Calibri" w:cs="Calibri"/>
          <w:sz w:val="40"/>
          <w:szCs w:val="40"/>
        </w:rPr>
      </w:pPr>
    </w:p>
    <w:p w14:paraId="69ABCA50" w14:textId="77777777" w:rsidR="00FE4121" w:rsidRPr="006D7E42" w:rsidRDefault="00FE4121" w:rsidP="003C6FAC">
      <w:pPr>
        <w:spacing w:after="0" w:line="240" w:lineRule="auto"/>
        <w:ind w:left="0" w:firstLine="0"/>
        <w:contextualSpacing/>
        <w:jc w:val="center"/>
        <w:rPr>
          <w:rFonts w:ascii="Calibri" w:hAnsi="Calibri" w:cs="Calibri"/>
          <w:sz w:val="40"/>
          <w:szCs w:val="40"/>
        </w:rPr>
      </w:pPr>
    </w:p>
    <w:p w14:paraId="45A3DA50" w14:textId="77777777" w:rsidR="00FE4121" w:rsidRDefault="00FE4121" w:rsidP="003C6FAC">
      <w:pPr>
        <w:spacing w:after="0" w:line="240" w:lineRule="auto"/>
        <w:ind w:left="0" w:firstLine="0"/>
        <w:contextualSpacing/>
        <w:jc w:val="center"/>
        <w:rPr>
          <w:rFonts w:ascii="Calibri" w:hAnsi="Calibri" w:cs="Calibri"/>
          <w:sz w:val="32"/>
          <w:szCs w:val="32"/>
        </w:rPr>
      </w:pPr>
    </w:p>
    <w:p w14:paraId="55DCDFA2" w14:textId="77777777" w:rsidR="006D7E42" w:rsidRDefault="006D7E42" w:rsidP="003C6FAC">
      <w:pPr>
        <w:spacing w:after="0" w:line="240" w:lineRule="auto"/>
        <w:ind w:left="0" w:firstLine="0"/>
        <w:contextualSpacing/>
        <w:jc w:val="center"/>
        <w:rPr>
          <w:rFonts w:ascii="Calibri" w:hAnsi="Calibri" w:cs="Calibri"/>
          <w:sz w:val="32"/>
          <w:szCs w:val="32"/>
        </w:rPr>
      </w:pPr>
    </w:p>
    <w:p w14:paraId="5AB37DF5" w14:textId="77777777" w:rsidR="006D7E42" w:rsidRDefault="006D7E42" w:rsidP="003C6FAC">
      <w:pPr>
        <w:spacing w:after="0" w:line="240" w:lineRule="auto"/>
        <w:ind w:left="0" w:firstLine="0"/>
        <w:contextualSpacing/>
        <w:jc w:val="center"/>
        <w:rPr>
          <w:rFonts w:ascii="Calibri" w:hAnsi="Calibri" w:cs="Calibri"/>
          <w:sz w:val="32"/>
          <w:szCs w:val="32"/>
        </w:rPr>
      </w:pPr>
    </w:p>
    <w:p w14:paraId="5659F2E8" w14:textId="77777777" w:rsidR="006D7E42" w:rsidRDefault="006D7E42" w:rsidP="003C6FAC">
      <w:pPr>
        <w:spacing w:after="0" w:line="240" w:lineRule="auto"/>
        <w:ind w:left="0" w:firstLine="0"/>
        <w:contextualSpacing/>
        <w:jc w:val="center"/>
        <w:rPr>
          <w:rFonts w:ascii="Calibri" w:hAnsi="Calibri" w:cs="Calibri"/>
          <w:sz w:val="32"/>
          <w:szCs w:val="32"/>
        </w:rPr>
      </w:pPr>
    </w:p>
    <w:p w14:paraId="4E320969" w14:textId="77777777" w:rsidR="006D7E42" w:rsidRPr="006D7E42" w:rsidRDefault="006D7E42" w:rsidP="003C6FAC">
      <w:pPr>
        <w:spacing w:after="0" w:line="240" w:lineRule="auto"/>
        <w:ind w:left="0" w:firstLine="0"/>
        <w:contextualSpacing/>
        <w:jc w:val="center"/>
        <w:rPr>
          <w:rFonts w:ascii="Calibri" w:hAnsi="Calibri" w:cs="Calibri"/>
          <w:sz w:val="32"/>
          <w:szCs w:val="32"/>
        </w:rPr>
      </w:pPr>
    </w:p>
    <w:p w14:paraId="6E82F83C" w14:textId="77777777" w:rsidR="00FE4121" w:rsidRPr="006D7E42" w:rsidRDefault="00FE4121" w:rsidP="003C6FAC">
      <w:pPr>
        <w:spacing w:after="0" w:line="240" w:lineRule="auto"/>
        <w:ind w:left="0" w:firstLine="0"/>
        <w:contextualSpacing/>
        <w:jc w:val="center"/>
        <w:rPr>
          <w:rFonts w:ascii="Calibri" w:hAnsi="Calibri" w:cs="Calibri"/>
          <w:sz w:val="32"/>
          <w:szCs w:val="32"/>
        </w:rPr>
      </w:pPr>
    </w:p>
    <w:p w14:paraId="30F04F19" w14:textId="77777777" w:rsidR="00FE4121" w:rsidRPr="006D7E42" w:rsidRDefault="00FE4121" w:rsidP="003C6FAC">
      <w:pPr>
        <w:spacing w:after="0" w:line="240" w:lineRule="auto"/>
        <w:ind w:left="0" w:firstLine="0"/>
        <w:contextualSpacing/>
        <w:jc w:val="center"/>
        <w:rPr>
          <w:rFonts w:ascii="Calibri" w:hAnsi="Calibri" w:cs="Calibri"/>
          <w:sz w:val="32"/>
          <w:szCs w:val="32"/>
        </w:rPr>
      </w:pPr>
    </w:p>
    <w:p w14:paraId="2F4F8854" w14:textId="77777777" w:rsidR="00FE4121" w:rsidRPr="006D7E42" w:rsidRDefault="00FE4121" w:rsidP="003C6FAC">
      <w:pPr>
        <w:spacing w:after="0" w:line="240" w:lineRule="auto"/>
        <w:ind w:left="0" w:firstLine="0"/>
        <w:contextualSpacing/>
        <w:jc w:val="center"/>
        <w:rPr>
          <w:rFonts w:ascii="Calibri" w:hAnsi="Calibri" w:cs="Calibri"/>
          <w:sz w:val="32"/>
          <w:szCs w:val="32"/>
        </w:rPr>
      </w:pPr>
    </w:p>
    <w:p w14:paraId="0E78D0BE" w14:textId="77777777" w:rsidR="00FE4121" w:rsidRPr="006D7E42" w:rsidRDefault="00FE4121" w:rsidP="003C6FAC">
      <w:pPr>
        <w:spacing w:after="0" w:line="240" w:lineRule="auto"/>
        <w:ind w:left="0" w:firstLine="0"/>
        <w:contextualSpacing/>
        <w:jc w:val="center"/>
        <w:rPr>
          <w:rFonts w:ascii="Calibri" w:hAnsi="Calibri" w:cs="Calibri"/>
          <w:sz w:val="32"/>
          <w:szCs w:val="32"/>
        </w:rPr>
      </w:pPr>
    </w:p>
    <w:p w14:paraId="55DCD717" w14:textId="77777777" w:rsidR="00FE4121" w:rsidRPr="006D7E42" w:rsidRDefault="00FE4121" w:rsidP="003C6FAC">
      <w:pPr>
        <w:spacing w:after="0" w:line="240" w:lineRule="auto"/>
        <w:ind w:left="0" w:firstLine="0"/>
        <w:contextualSpacing/>
        <w:jc w:val="center"/>
        <w:rPr>
          <w:rFonts w:ascii="Calibri" w:hAnsi="Calibri" w:cs="Calibri"/>
          <w:sz w:val="32"/>
          <w:szCs w:val="32"/>
        </w:rPr>
      </w:pPr>
    </w:p>
    <w:p w14:paraId="3C27FB27" w14:textId="77777777" w:rsidR="00FE4121" w:rsidRPr="006D7E42" w:rsidRDefault="00FE4121" w:rsidP="003C6FAC">
      <w:pPr>
        <w:spacing w:after="0" w:line="240" w:lineRule="auto"/>
        <w:ind w:left="0" w:firstLine="0"/>
        <w:contextualSpacing/>
        <w:jc w:val="center"/>
        <w:rPr>
          <w:rFonts w:ascii="Calibri" w:hAnsi="Calibri" w:cs="Calibri"/>
          <w:sz w:val="32"/>
          <w:szCs w:val="32"/>
        </w:rPr>
      </w:pPr>
    </w:p>
    <w:p w14:paraId="3A111141" w14:textId="77777777" w:rsidR="00FE4121" w:rsidRPr="006D7E42" w:rsidRDefault="00FE4121" w:rsidP="003C6FAC">
      <w:pPr>
        <w:spacing w:after="0" w:line="240" w:lineRule="auto"/>
        <w:ind w:left="0" w:firstLine="0"/>
        <w:contextualSpacing/>
        <w:jc w:val="center"/>
        <w:rPr>
          <w:rFonts w:ascii="Calibri" w:hAnsi="Calibri" w:cs="Calibri"/>
          <w:sz w:val="32"/>
          <w:szCs w:val="32"/>
        </w:rPr>
      </w:pPr>
    </w:p>
    <w:p w14:paraId="2D823E60" w14:textId="77777777" w:rsidR="00FE4121" w:rsidRPr="006D7E42" w:rsidRDefault="00FE4121" w:rsidP="003C6FAC">
      <w:pPr>
        <w:spacing w:after="0" w:line="240" w:lineRule="auto"/>
        <w:ind w:left="0" w:firstLine="0"/>
        <w:contextualSpacing/>
        <w:jc w:val="center"/>
        <w:rPr>
          <w:rFonts w:ascii="Calibri" w:hAnsi="Calibri" w:cs="Calibri"/>
          <w:sz w:val="32"/>
          <w:szCs w:val="32"/>
        </w:rPr>
      </w:pPr>
    </w:p>
    <w:p w14:paraId="64BBFD71" w14:textId="440CEF7B" w:rsidR="00535FC5" w:rsidRPr="006D7E42" w:rsidRDefault="00FE4121" w:rsidP="003C6FAC">
      <w:pPr>
        <w:spacing w:after="0" w:line="240" w:lineRule="auto"/>
        <w:ind w:left="0" w:firstLine="0"/>
        <w:contextualSpacing/>
        <w:jc w:val="center"/>
        <w:rPr>
          <w:rFonts w:ascii="Calibri" w:hAnsi="Calibri" w:cs="Calibri"/>
        </w:rPr>
      </w:pPr>
      <w:r w:rsidRPr="006D7E42">
        <w:rPr>
          <w:rFonts w:ascii="Calibri" w:hAnsi="Calibri" w:cs="Calibri"/>
        </w:rPr>
        <w:t>Bydgoszcz, styczeń 2026 r.</w:t>
      </w:r>
      <w:r w:rsidRPr="006D7E42">
        <w:rPr>
          <w:rFonts w:ascii="Calibri" w:hAnsi="Calibri" w:cs="Calibri"/>
        </w:rPr>
        <w:br w:type="page"/>
      </w:r>
    </w:p>
    <w:p w14:paraId="4531BD01" w14:textId="457F4162" w:rsidR="00FC4B89" w:rsidRPr="006D7E42" w:rsidRDefault="00C051A8" w:rsidP="003C6FAC">
      <w:pPr>
        <w:spacing w:after="0" w:line="240" w:lineRule="auto"/>
        <w:ind w:left="38" w:right="71"/>
        <w:contextualSpacing/>
        <w:jc w:val="center"/>
        <w:rPr>
          <w:rFonts w:ascii="Calibri" w:hAnsi="Calibri" w:cs="Calibri"/>
        </w:rPr>
      </w:pPr>
      <w:r w:rsidRPr="006D7E42">
        <w:rPr>
          <w:rFonts w:ascii="Calibri" w:hAnsi="Calibri" w:cs="Calibri"/>
          <w:b/>
        </w:rPr>
        <w:lastRenderedPageBreak/>
        <w:t xml:space="preserve">Rozdział ELEMENTY WYKOŃCZENIOWE ORAZ WYPOSAŻENIE </w:t>
      </w:r>
    </w:p>
    <w:p w14:paraId="202CB292" w14:textId="77777777" w:rsidR="00FC4B89" w:rsidRPr="006D7E42" w:rsidRDefault="00C051A8" w:rsidP="003C6FAC">
      <w:pPr>
        <w:spacing w:after="0" w:line="240" w:lineRule="auto"/>
        <w:ind w:left="77" w:firstLine="0"/>
        <w:contextualSpacing/>
        <w:jc w:val="left"/>
        <w:rPr>
          <w:rFonts w:ascii="Calibri" w:hAnsi="Calibri" w:cs="Calibri"/>
        </w:rPr>
      </w:pPr>
      <w:r w:rsidRPr="006D7E42">
        <w:rPr>
          <w:rFonts w:ascii="Calibri" w:hAnsi="Calibri" w:cs="Calibri"/>
        </w:rPr>
        <w:t xml:space="preserve"> </w:t>
      </w:r>
    </w:p>
    <w:p w14:paraId="6DCB5165" w14:textId="77777777" w:rsidR="00FC4B89" w:rsidRPr="006D7E42" w:rsidRDefault="00C051A8" w:rsidP="003C6FAC">
      <w:pPr>
        <w:pStyle w:val="Nagwek1"/>
        <w:spacing w:after="0" w:line="240" w:lineRule="auto"/>
        <w:ind w:left="72" w:right="0"/>
        <w:contextualSpacing/>
        <w:rPr>
          <w:rFonts w:ascii="Calibri" w:hAnsi="Calibri" w:cs="Calibri"/>
        </w:rPr>
      </w:pPr>
      <w:r w:rsidRPr="006D7E42">
        <w:rPr>
          <w:rFonts w:ascii="Calibri" w:hAnsi="Calibri" w:cs="Calibri"/>
        </w:rPr>
        <w:t xml:space="preserve">1. Konserwacja i eksploatacja ślusarki i stolarki okiennej </w:t>
      </w:r>
    </w:p>
    <w:p w14:paraId="2BFE7F09" w14:textId="77777777" w:rsidR="00FC4B89" w:rsidRPr="006D7E42" w:rsidRDefault="00C051A8" w:rsidP="003C6FAC">
      <w:pPr>
        <w:pStyle w:val="Nagwek2"/>
        <w:tabs>
          <w:tab w:val="center" w:pos="3733"/>
        </w:tabs>
        <w:spacing w:after="0" w:line="240" w:lineRule="auto"/>
        <w:ind w:left="0" w:right="0" w:firstLine="0"/>
        <w:contextualSpacing/>
        <w:jc w:val="left"/>
        <w:rPr>
          <w:rFonts w:ascii="Calibri" w:hAnsi="Calibri" w:cs="Calibri"/>
        </w:rPr>
      </w:pPr>
      <w:r w:rsidRPr="006D7E42">
        <w:rPr>
          <w:rFonts w:ascii="Calibri" w:hAnsi="Calibri" w:cs="Calibri"/>
        </w:rPr>
        <w:t xml:space="preserve">1.1 </w:t>
      </w:r>
      <w:r w:rsidRPr="006D7E42">
        <w:rPr>
          <w:rFonts w:ascii="Calibri" w:hAnsi="Calibri" w:cs="Calibri"/>
        </w:rPr>
        <w:tab/>
        <w:t xml:space="preserve">Eksploatacja drzwi i wewnętrznych fasad szklanych </w:t>
      </w:r>
    </w:p>
    <w:p w14:paraId="5D5C531C" w14:textId="258CF64D"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Drzwi są wyposażone w  zawiasy nawierzchniowe lub wrębowe. Zastosowane zawiasy umożliwiają drobną regulację w  dwóch płaszczyznach, tj. przesunięcie skrzydła w  bok oraz regulację docisku. Drzwi mogą być wyposażone</w:t>
      </w:r>
      <w:r w:rsidR="00535FC5" w:rsidRPr="006D7E42">
        <w:rPr>
          <w:rFonts w:ascii="Calibri" w:hAnsi="Calibri" w:cs="Calibri"/>
        </w:rPr>
        <w:t xml:space="preserve"> </w:t>
      </w:r>
      <w:r w:rsidRPr="006D7E42">
        <w:rPr>
          <w:rFonts w:ascii="Calibri" w:hAnsi="Calibri" w:cs="Calibri"/>
        </w:rPr>
        <w:t xml:space="preserve">w samozamykacz.  </w:t>
      </w:r>
    </w:p>
    <w:p w14:paraId="39ED4704" w14:textId="265EB8C2"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W trakcie użytkowania drzwi nie można ich blokować w pozycji otwartej za pomocą obcych przedmiotów podkładanych pod drzwi lub miedzy drzwi a ościeżnicę, gdyż może to spowodować nieodwracalne uszkodzenia i utratę gwarancji na dany wyrób.  W przypadku zdjęcia skrzydeł drzwiowych i ich ponownego zawieszenia części ruchome zawiasów powinny być oczyszczone z  wszelkich zabrudzeń i nalotów. W ten sposób uniknie się zjawiska trzeszczenia i piszczenia oraz przyspieszonego zużycia zawiasów. </w:t>
      </w:r>
    </w:p>
    <w:p w14:paraId="5ECA493B"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W przypadku zastosowania w  drzwiach samozamykacza wymagana jest okresowa regulacja dostosowująca siłę domykania do oczekiwanych warunków użytkowania. Czynność ta należy do czynności eksploatacyjnych wykonywanych przez użytkownika.  </w:t>
      </w:r>
    </w:p>
    <w:p w14:paraId="1168420A" w14:textId="1AE2AAFE"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Zastosowania dodatkowo montowanych wewnątrz pomieszczeń systemów chroniących przed słońcem typu żaluzje, rolety, zasłony itp., wymagane jest zachowanie odpowiedniej wentylacji pomiędzy szybą a ochroną przeciwsłoneczną.  Na szybach i profilach od strony wewnętrznej może okresowo występować wykraplania wilgoci. Zjawisko to jest typowym zjawiskiem fizycznym występującym przy nadmiernej wilgotności powietrza w  pomieszczeniu. Występuje ono przede wszystkim w  początkowym okresie eksploatacji budynku, gdy z  murów nie została jeszcze uwolniona wilgoć technologiczna powstałej w  trakcie wykonywania budynku. Może ono również występować przy okresowym wzroście wilgotności powietrza powstającym w  trakcie użytkowania budynku (ograniczona wentylacja, gotowanie, mycie, duża ilość osób przebywających w  jednym pomieszczeniu). Występujące zjawisko ma charakter przejściowy i nie jest wadą. </w:t>
      </w:r>
    </w:p>
    <w:p w14:paraId="67BA38CC" w14:textId="77777777" w:rsidR="00FC4B89" w:rsidRPr="006D7E42" w:rsidRDefault="00C051A8" w:rsidP="003C6FAC">
      <w:pPr>
        <w:spacing w:after="0" w:line="240" w:lineRule="auto"/>
        <w:ind w:left="77" w:firstLine="0"/>
        <w:contextualSpacing/>
        <w:jc w:val="left"/>
        <w:rPr>
          <w:rFonts w:ascii="Calibri" w:hAnsi="Calibri" w:cs="Calibri"/>
        </w:rPr>
      </w:pPr>
      <w:r w:rsidRPr="006D7E42">
        <w:rPr>
          <w:rFonts w:ascii="Calibri" w:hAnsi="Calibri" w:cs="Calibri"/>
          <w:b/>
        </w:rPr>
        <w:t xml:space="preserve"> </w:t>
      </w:r>
    </w:p>
    <w:p w14:paraId="6E21C8AB" w14:textId="77777777" w:rsidR="00FC4B89" w:rsidRPr="006D7E42" w:rsidRDefault="00C051A8" w:rsidP="003C6FAC">
      <w:pPr>
        <w:spacing w:after="0" w:line="240" w:lineRule="auto"/>
        <w:ind w:right="104"/>
        <w:contextualSpacing/>
        <w:rPr>
          <w:rFonts w:ascii="Calibri" w:hAnsi="Calibri" w:cs="Calibri"/>
        </w:rPr>
      </w:pPr>
      <w:r w:rsidRPr="006D7E42">
        <w:rPr>
          <w:rFonts w:ascii="Calibri" w:hAnsi="Calibri" w:cs="Calibri"/>
          <w:b/>
          <w:u w:val="single" w:color="000000"/>
        </w:rPr>
        <w:t>UWAGA: Wymagane jest aby drzwi zewnętrzne stanowiące drzwi na drodze</w:t>
      </w:r>
      <w:r w:rsidRPr="006D7E42">
        <w:rPr>
          <w:rFonts w:ascii="Calibri" w:hAnsi="Calibri" w:cs="Calibri"/>
          <w:b/>
        </w:rPr>
        <w:t xml:space="preserve"> </w:t>
      </w:r>
      <w:r w:rsidRPr="006D7E42">
        <w:rPr>
          <w:rFonts w:ascii="Calibri" w:hAnsi="Calibri" w:cs="Calibri"/>
          <w:b/>
          <w:u w:val="single" w:color="000000"/>
        </w:rPr>
        <w:t>ewakuacji pozostały ZAWSZE OTWARTE!</w:t>
      </w:r>
      <w:r w:rsidRPr="006D7E42">
        <w:rPr>
          <w:rFonts w:ascii="Calibri" w:hAnsi="Calibri" w:cs="Calibri"/>
          <w:u w:val="single" w:color="000000"/>
        </w:rPr>
        <w:t xml:space="preserve"> Zabrania się </w:t>
      </w:r>
      <w:proofErr w:type="spellStart"/>
      <w:r w:rsidRPr="006D7E42">
        <w:rPr>
          <w:rFonts w:ascii="Calibri" w:hAnsi="Calibri" w:cs="Calibri"/>
          <w:u w:val="single" w:color="000000"/>
        </w:rPr>
        <w:t>przekluczenia</w:t>
      </w:r>
      <w:proofErr w:type="spellEnd"/>
      <w:r w:rsidRPr="006D7E42">
        <w:rPr>
          <w:rFonts w:ascii="Calibri" w:hAnsi="Calibri" w:cs="Calibri"/>
          <w:u w:val="single" w:color="000000"/>
        </w:rPr>
        <w:t xml:space="preserve"> drzwi przy</w:t>
      </w:r>
      <w:r w:rsidRPr="006D7E42">
        <w:rPr>
          <w:rFonts w:ascii="Calibri" w:hAnsi="Calibri" w:cs="Calibri"/>
        </w:rPr>
        <w:t xml:space="preserve"> </w:t>
      </w:r>
      <w:r w:rsidRPr="006D7E42">
        <w:rPr>
          <w:rFonts w:ascii="Calibri" w:hAnsi="Calibri" w:cs="Calibri"/>
          <w:u w:val="single" w:color="000000"/>
        </w:rPr>
        <w:t>pomocy wkładki, a ich zamknięcie odbywa się poprzez wykorzystanie zamka kontroli</w:t>
      </w:r>
      <w:r w:rsidRPr="006D7E42">
        <w:rPr>
          <w:rFonts w:ascii="Calibri" w:hAnsi="Calibri" w:cs="Calibri"/>
        </w:rPr>
        <w:t xml:space="preserve"> </w:t>
      </w:r>
      <w:r w:rsidRPr="006D7E42">
        <w:rPr>
          <w:rFonts w:ascii="Calibri" w:hAnsi="Calibri" w:cs="Calibri"/>
          <w:u w:val="single" w:color="000000"/>
        </w:rPr>
        <w:t>dostępu bądź braku możliwości otwarcia drzwi z zewnątrz poprzez zastosowanie</w:t>
      </w:r>
      <w:r w:rsidRPr="006D7E42">
        <w:rPr>
          <w:rFonts w:ascii="Calibri" w:hAnsi="Calibri" w:cs="Calibri"/>
        </w:rPr>
        <w:t xml:space="preserve"> </w:t>
      </w:r>
      <w:r w:rsidRPr="006D7E42">
        <w:rPr>
          <w:rFonts w:ascii="Calibri" w:hAnsi="Calibri" w:cs="Calibri"/>
          <w:u w:val="single" w:color="000000"/>
        </w:rPr>
        <w:t>klamko-gałki. Drzwi zewnętrzne stanowiące drzwi na drodze ewakuacji to:</w:t>
      </w:r>
      <w:r w:rsidRPr="006D7E42">
        <w:rPr>
          <w:rFonts w:ascii="Calibri" w:hAnsi="Calibri" w:cs="Calibri"/>
        </w:rPr>
        <w:t xml:space="preserve"> </w:t>
      </w:r>
    </w:p>
    <w:p w14:paraId="211C2ACE" w14:textId="77777777" w:rsidR="00FC4B89" w:rsidRPr="006D7E42" w:rsidRDefault="00C051A8" w:rsidP="003C6FAC">
      <w:pPr>
        <w:numPr>
          <w:ilvl w:val="0"/>
          <w:numId w:val="2"/>
        </w:numPr>
        <w:spacing w:after="0" w:line="240" w:lineRule="auto"/>
        <w:ind w:right="104" w:hanging="283"/>
        <w:contextualSpacing/>
        <w:rPr>
          <w:rFonts w:ascii="Calibri" w:hAnsi="Calibri" w:cs="Calibri"/>
        </w:rPr>
      </w:pPr>
      <w:r w:rsidRPr="006D7E42">
        <w:rPr>
          <w:rFonts w:ascii="Calibri" w:hAnsi="Calibri" w:cs="Calibri"/>
          <w:u w:val="single" w:color="000000"/>
        </w:rPr>
        <w:t>drzwi główne wejściowe na parterze</w:t>
      </w:r>
      <w:r w:rsidRPr="006D7E42">
        <w:rPr>
          <w:rFonts w:ascii="Calibri" w:hAnsi="Calibri" w:cs="Calibri"/>
        </w:rPr>
        <w:t xml:space="preserve"> </w:t>
      </w:r>
    </w:p>
    <w:p w14:paraId="50A2DCDA" w14:textId="77777777" w:rsidR="00FC4B89" w:rsidRPr="006D7E42" w:rsidRDefault="00C051A8" w:rsidP="003C6FAC">
      <w:pPr>
        <w:numPr>
          <w:ilvl w:val="0"/>
          <w:numId w:val="2"/>
        </w:numPr>
        <w:spacing w:after="0" w:line="240" w:lineRule="auto"/>
        <w:ind w:right="104" w:hanging="283"/>
        <w:contextualSpacing/>
        <w:rPr>
          <w:rFonts w:ascii="Calibri" w:hAnsi="Calibri" w:cs="Calibri"/>
        </w:rPr>
      </w:pPr>
      <w:r w:rsidRPr="006D7E42">
        <w:rPr>
          <w:rFonts w:ascii="Calibri" w:hAnsi="Calibri" w:cs="Calibri"/>
          <w:u w:val="single" w:color="000000"/>
        </w:rPr>
        <w:t>drzwi napowietrzające w wewnętrznej klatce schodowej na parterze</w:t>
      </w:r>
      <w:r w:rsidRPr="006D7E42">
        <w:rPr>
          <w:rFonts w:ascii="Calibri" w:hAnsi="Calibri" w:cs="Calibri"/>
        </w:rPr>
        <w:t xml:space="preserve"> </w:t>
      </w:r>
    </w:p>
    <w:p w14:paraId="12FF83FF" w14:textId="77777777" w:rsidR="00FC4B89" w:rsidRPr="006D7E42" w:rsidRDefault="00C051A8" w:rsidP="003C6FAC">
      <w:pPr>
        <w:numPr>
          <w:ilvl w:val="0"/>
          <w:numId w:val="2"/>
        </w:numPr>
        <w:spacing w:after="0" w:line="240" w:lineRule="auto"/>
        <w:ind w:right="104" w:hanging="283"/>
        <w:contextualSpacing/>
        <w:rPr>
          <w:rFonts w:ascii="Calibri" w:hAnsi="Calibri" w:cs="Calibri"/>
        </w:rPr>
      </w:pPr>
      <w:r w:rsidRPr="006D7E42">
        <w:rPr>
          <w:rFonts w:ascii="Calibri" w:hAnsi="Calibri" w:cs="Calibri"/>
          <w:u w:val="single" w:color="000000"/>
        </w:rPr>
        <w:t>drzwi ewakuacyjne w garażu na parterze</w:t>
      </w:r>
      <w:r w:rsidRPr="006D7E42">
        <w:rPr>
          <w:rFonts w:ascii="Calibri" w:hAnsi="Calibri" w:cs="Calibri"/>
        </w:rPr>
        <w:t xml:space="preserve">  </w:t>
      </w:r>
    </w:p>
    <w:p w14:paraId="6F777738" w14:textId="77777777" w:rsidR="00FC4B89" w:rsidRPr="006D7E42" w:rsidRDefault="00C051A8" w:rsidP="003C6FAC">
      <w:pPr>
        <w:numPr>
          <w:ilvl w:val="0"/>
          <w:numId w:val="2"/>
        </w:numPr>
        <w:spacing w:after="0" w:line="240" w:lineRule="auto"/>
        <w:ind w:right="104" w:hanging="283"/>
        <w:contextualSpacing/>
        <w:rPr>
          <w:rFonts w:ascii="Calibri" w:hAnsi="Calibri" w:cs="Calibri"/>
        </w:rPr>
      </w:pPr>
      <w:r w:rsidRPr="006D7E42">
        <w:rPr>
          <w:rFonts w:ascii="Calibri" w:hAnsi="Calibri" w:cs="Calibri"/>
          <w:u w:val="single" w:color="000000"/>
        </w:rPr>
        <w:t>drzwi na pierwszym piętrze wychodzące na zewnętrzna klatkę schodową</w:t>
      </w:r>
      <w:r w:rsidRPr="006D7E42">
        <w:rPr>
          <w:rFonts w:ascii="Calibri" w:hAnsi="Calibri" w:cs="Calibri"/>
        </w:rPr>
        <w:t xml:space="preserve">  </w:t>
      </w:r>
    </w:p>
    <w:p w14:paraId="55259847" w14:textId="77777777" w:rsidR="00FC4B89" w:rsidRPr="006D7E42" w:rsidRDefault="00C051A8" w:rsidP="003C6FAC">
      <w:pPr>
        <w:numPr>
          <w:ilvl w:val="0"/>
          <w:numId w:val="2"/>
        </w:numPr>
        <w:spacing w:after="0" w:line="240" w:lineRule="auto"/>
        <w:ind w:right="104" w:hanging="283"/>
        <w:contextualSpacing/>
        <w:rPr>
          <w:rFonts w:ascii="Calibri" w:hAnsi="Calibri" w:cs="Calibri"/>
        </w:rPr>
      </w:pPr>
      <w:r w:rsidRPr="006D7E42">
        <w:rPr>
          <w:rFonts w:ascii="Calibri" w:hAnsi="Calibri" w:cs="Calibri"/>
          <w:u w:val="single" w:color="000000"/>
        </w:rPr>
        <w:t>drzwi na drugim piętrze wychodzące na zewnętrzna klatkę schodową</w:t>
      </w:r>
      <w:r w:rsidRPr="006D7E42">
        <w:rPr>
          <w:rFonts w:ascii="Calibri" w:hAnsi="Calibri" w:cs="Calibri"/>
        </w:rPr>
        <w:t xml:space="preserve">  </w:t>
      </w:r>
    </w:p>
    <w:p w14:paraId="1E4FBC3A" w14:textId="77777777" w:rsidR="00FC4B89" w:rsidRPr="006D7E42" w:rsidRDefault="00C051A8" w:rsidP="003C6FAC">
      <w:pPr>
        <w:numPr>
          <w:ilvl w:val="0"/>
          <w:numId w:val="2"/>
        </w:numPr>
        <w:spacing w:after="0" w:line="240" w:lineRule="auto"/>
        <w:ind w:right="104" w:hanging="283"/>
        <w:contextualSpacing/>
        <w:rPr>
          <w:rFonts w:ascii="Calibri" w:hAnsi="Calibri" w:cs="Calibri"/>
        </w:rPr>
      </w:pPr>
      <w:r w:rsidRPr="006D7E42">
        <w:rPr>
          <w:rFonts w:ascii="Calibri" w:hAnsi="Calibri" w:cs="Calibri"/>
          <w:u w:val="single" w:color="000000"/>
        </w:rPr>
        <w:t>drzwi na trzecim piętrze wychodzące na zewnętrzna klatkę schodową</w:t>
      </w:r>
      <w:r w:rsidRPr="006D7E42">
        <w:rPr>
          <w:rFonts w:ascii="Calibri" w:hAnsi="Calibri" w:cs="Calibri"/>
        </w:rPr>
        <w:t xml:space="preserve">  </w:t>
      </w:r>
    </w:p>
    <w:p w14:paraId="73F4CE24" w14:textId="77777777" w:rsidR="00FC4B89" w:rsidRPr="006D7E42" w:rsidRDefault="00C051A8" w:rsidP="003C6FAC">
      <w:pPr>
        <w:pStyle w:val="Nagwek2"/>
        <w:spacing w:after="0" w:line="240" w:lineRule="auto"/>
        <w:ind w:left="72" w:right="0"/>
        <w:contextualSpacing/>
        <w:rPr>
          <w:rFonts w:ascii="Calibri" w:hAnsi="Calibri" w:cs="Calibri"/>
        </w:rPr>
      </w:pPr>
      <w:r w:rsidRPr="006D7E42">
        <w:rPr>
          <w:rFonts w:ascii="Calibri" w:hAnsi="Calibri" w:cs="Calibri"/>
        </w:rPr>
        <w:t xml:space="preserve">1.2 Warunki bieżącej eksploatacji ślusarki aluminiowej przez użytkownika </w:t>
      </w:r>
    </w:p>
    <w:p w14:paraId="11952973" w14:textId="77777777" w:rsidR="00FC4B89" w:rsidRPr="006D7E42" w:rsidRDefault="00C051A8" w:rsidP="003C6FAC">
      <w:pPr>
        <w:spacing w:after="0" w:line="240" w:lineRule="auto"/>
        <w:ind w:left="72"/>
        <w:contextualSpacing/>
        <w:rPr>
          <w:rFonts w:ascii="Calibri" w:hAnsi="Calibri" w:cs="Calibri"/>
        </w:rPr>
      </w:pPr>
      <w:r w:rsidRPr="006D7E42">
        <w:rPr>
          <w:rFonts w:ascii="Calibri" w:hAnsi="Calibri" w:cs="Calibri"/>
          <w:b/>
        </w:rPr>
        <w:t>1.2.1 Bieżąca eksploatacja drzwi</w:t>
      </w:r>
      <w:r w:rsidRPr="006D7E42">
        <w:rPr>
          <w:rFonts w:ascii="Calibri" w:hAnsi="Calibri" w:cs="Calibri"/>
        </w:rPr>
        <w:t xml:space="preserve"> </w:t>
      </w:r>
    </w:p>
    <w:p w14:paraId="2263E9AF"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Aby zapewnić prawidłowe funkcjonowanie drzwi oraz zachować prawa wynikające z gwarancji zgodnie z Rozporządzeniem Ministra Spraw Wewnętrznych i Administracji z dnia 7 czerwca 2010 r., Dziennik Ustaw nr 109, §3.1, należy okresowo, co 12 miesięcy lub 50 000 cykli, co nastąpi wcześniej poddawać wyrób przeglądom. Każde drzwi, podobnie jak każdy element budynku podlega zużyciu. Łatwość obsługi i funkcjonowania drzwi, jak również ich żywotność, </w:t>
      </w:r>
      <w:r w:rsidRPr="006D7E42">
        <w:rPr>
          <w:rFonts w:ascii="Calibri" w:hAnsi="Calibri" w:cs="Calibri"/>
        </w:rPr>
        <w:lastRenderedPageBreak/>
        <w:t xml:space="preserve">zależy w  istotny sposób od przeprowadzonych zabiegów bieżącej eksploatacji. W  zakres tych czynności wchodzi: </w:t>
      </w:r>
    </w:p>
    <w:p w14:paraId="6E08AE4C" w14:textId="77777777" w:rsidR="00FC4B89" w:rsidRPr="006D7E42" w:rsidRDefault="00C051A8" w:rsidP="003C6FAC">
      <w:pPr>
        <w:numPr>
          <w:ilvl w:val="0"/>
          <w:numId w:val="3"/>
        </w:numPr>
        <w:spacing w:after="0" w:line="240" w:lineRule="auto"/>
        <w:ind w:right="106"/>
        <w:contextualSpacing/>
        <w:rPr>
          <w:rFonts w:ascii="Calibri" w:hAnsi="Calibri" w:cs="Calibri"/>
        </w:rPr>
      </w:pPr>
      <w:r w:rsidRPr="006D7E42">
        <w:rPr>
          <w:rFonts w:ascii="Calibri" w:hAnsi="Calibri" w:cs="Calibri"/>
        </w:rPr>
        <w:t xml:space="preserve">oględziny zewnętrzne, sprawdzenie osadzenia ościeżnicy, wizualną ocenę płyty drzwiowej i ościeżnicy pod kątem występowania wad mechanicznych lub korozji, </w:t>
      </w:r>
    </w:p>
    <w:p w14:paraId="5E137DA3" w14:textId="77777777" w:rsidR="00FC4B89" w:rsidRPr="006D7E42" w:rsidRDefault="00C051A8" w:rsidP="003C6FAC">
      <w:pPr>
        <w:numPr>
          <w:ilvl w:val="0"/>
          <w:numId w:val="3"/>
        </w:numPr>
        <w:spacing w:after="0" w:line="240" w:lineRule="auto"/>
        <w:ind w:right="106"/>
        <w:contextualSpacing/>
        <w:rPr>
          <w:rFonts w:ascii="Calibri" w:hAnsi="Calibri" w:cs="Calibri"/>
        </w:rPr>
      </w:pPr>
      <w:r w:rsidRPr="006D7E42">
        <w:rPr>
          <w:rFonts w:ascii="Calibri" w:hAnsi="Calibri" w:cs="Calibri"/>
        </w:rPr>
        <w:t xml:space="preserve">kontrola przeszklenia: jego osadzenia, uszczerbki szyb, oznaczenia - jeżeli występują,  </w:t>
      </w:r>
    </w:p>
    <w:p w14:paraId="2CC7C2F0" w14:textId="77777777" w:rsidR="00FC4B89" w:rsidRPr="006D7E42" w:rsidRDefault="00C051A8" w:rsidP="003C6FAC">
      <w:pPr>
        <w:numPr>
          <w:ilvl w:val="0"/>
          <w:numId w:val="3"/>
        </w:numPr>
        <w:spacing w:after="0" w:line="240" w:lineRule="auto"/>
        <w:ind w:right="106"/>
        <w:contextualSpacing/>
        <w:rPr>
          <w:rFonts w:ascii="Calibri" w:hAnsi="Calibri" w:cs="Calibri"/>
        </w:rPr>
      </w:pPr>
      <w:r w:rsidRPr="006D7E42">
        <w:rPr>
          <w:rFonts w:ascii="Calibri" w:hAnsi="Calibri" w:cs="Calibri"/>
        </w:rPr>
        <w:t xml:space="preserve">oczyszczenie i nasmarowanie części ruchomych (z wyłączeniem zawiasów) – zalecana jest wazelina techniczna, </w:t>
      </w:r>
    </w:p>
    <w:p w14:paraId="068E3A2C" w14:textId="3280D99E" w:rsidR="00FC4B89" w:rsidRPr="006D7E42" w:rsidRDefault="00C051A8" w:rsidP="003C6FAC">
      <w:pPr>
        <w:numPr>
          <w:ilvl w:val="0"/>
          <w:numId w:val="3"/>
        </w:numPr>
        <w:spacing w:after="0" w:line="240" w:lineRule="auto"/>
        <w:ind w:right="106"/>
        <w:contextualSpacing/>
        <w:rPr>
          <w:rFonts w:ascii="Calibri" w:hAnsi="Calibri" w:cs="Calibri"/>
        </w:rPr>
      </w:pPr>
      <w:r w:rsidRPr="006D7E42">
        <w:rPr>
          <w:rFonts w:ascii="Calibri" w:hAnsi="Calibri" w:cs="Calibri"/>
        </w:rPr>
        <w:t xml:space="preserve">oczyszczenie części ruchomych zawiasów (nie stosować środków smarujących), </w:t>
      </w:r>
    </w:p>
    <w:p w14:paraId="195A5A51" w14:textId="77777777" w:rsidR="00FC4B89" w:rsidRPr="006D7E42" w:rsidRDefault="00C051A8" w:rsidP="003C6FAC">
      <w:pPr>
        <w:numPr>
          <w:ilvl w:val="0"/>
          <w:numId w:val="3"/>
        </w:numPr>
        <w:spacing w:after="0" w:line="240" w:lineRule="auto"/>
        <w:ind w:right="106"/>
        <w:contextualSpacing/>
        <w:rPr>
          <w:rFonts w:ascii="Calibri" w:hAnsi="Calibri" w:cs="Calibri"/>
        </w:rPr>
      </w:pPr>
      <w:r w:rsidRPr="006D7E42">
        <w:rPr>
          <w:rFonts w:ascii="Calibri" w:hAnsi="Calibri" w:cs="Calibri"/>
        </w:rPr>
        <w:t xml:space="preserve">regulacja okuć i akcesoriów, w tym sprawdzenie mocowania klamek do płyty drzwiowej i łożyska klamek, sprawdzenie naciągu sprężyny samozamykacza oraz przeprowadzenie ewentualnej korekty siły zamykania. </w:t>
      </w:r>
    </w:p>
    <w:p w14:paraId="3A478EF9" w14:textId="77777777" w:rsidR="00FC4B89" w:rsidRPr="006D7E42" w:rsidRDefault="00C051A8" w:rsidP="003C6FAC">
      <w:pPr>
        <w:numPr>
          <w:ilvl w:val="0"/>
          <w:numId w:val="3"/>
        </w:numPr>
        <w:spacing w:after="0" w:line="240" w:lineRule="auto"/>
        <w:ind w:right="106"/>
        <w:contextualSpacing/>
        <w:rPr>
          <w:rFonts w:ascii="Calibri" w:hAnsi="Calibri" w:cs="Calibri"/>
        </w:rPr>
      </w:pPr>
      <w:r w:rsidRPr="006D7E42">
        <w:rPr>
          <w:rFonts w:ascii="Calibri" w:hAnsi="Calibri" w:cs="Calibri"/>
        </w:rPr>
        <w:t xml:space="preserve">w przypadku drzwi stanowiących oddzielenie pożarowe sprawdzenie stopnia zużycia uszczelek, </w:t>
      </w:r>
    </w:p>
    <w:p w14:paraId="6644AD1D" w14:textId="77777777" w:rsidR="00FC4B89" w:rsidRPr="006D7E42" w:rsidRDefault="00C051A8" w:rsidP="003C6FAC">
      <w:pPr>
        <w:numPr>
          <w:ilvl w:val="0"/>
          <w:numId w:val="3"/>
        </w:numPr>
        <w:spacing w:after="0" w:line="240" w:lineRule="auto"/>
        <w:ind w:right="106"/>
        <w:contextualSpacing/>
        <w:rPr>
          <w:rFonts w:ascii="Calibri" w:hAnsi="Calibri" w:cs="Calibri"/>
        </w:rPr>
      </w:pPr>
      <w:r w:rsidRPr="006D7E42">
        <w:rPr>
          <w:rFonts w:ascii="Calibri" w:hAnsi="Calibri" w:cs="Calibri"/>
        </w:rPr>
        <w:t xml:space="preserve">kontrola i dokręcenie śrub mocujących: okucia, akcesoria, oraz wyposażenie drzwi. w  przypadku odkręcenia lub poluzowania przez użytkownika śrub mocujących, przed ponownym ich wkręceniem, powinien je wcześniej zabezpieczyć środkiem zapobiegającym </w:t>
      </w:r>
      <w:proofErr w:type="spellStart"/>
      <w:r w:rsidRPr="006D7E42">
        <w:rPr>
          <w:rFonts w:ascii="Calibri" w:hAnsi="Calibri" w:cs="Calibri"/>
        </w:rPr>
        <w:t>samoluzowaniu</w:t>
      </w:r>
      <w:proofErr w:type="spellEnd"/>
      <w:r w:rsidRPr="006D7E42">
        <w:rPr>
          <w:rFonts w:ascii="Calibri" w:hAnsi="Calibri" w:cs="Calibri"/>
        </w:rPr>
        <w:t xml:space="preserve"> w  trakcie użytkowania (środki te są dostępne np. w ofercie Firmy LOCTITE). </w:t>
      </w:r>
    </w:p>
    <w:p w14:paraId="73B21663" w14:textId="77777777" w:rsidR="00FC4B89" w:rsidRPr="006D7E42" w:rsidRDefault="00C051A8" w:rsidP="003C6FAC">
      <w:pPr>
        <w:spacing w:after="0" w:line="240" w:lineRule="auto"/>
        <w:ind w:left="72" w:right="105"/>
        <w:contextualSpacing/>
        <w:rPr>
          <w:rFonts w:ascii="Calibri" w:hAnsi="Calibri" w:cs="Calibri"/>
        </w:rPr>
      </w:pPr>
      <w:r w:rsidRPr="006D7E42">
        <w:rPr>
          <w:rFonts w:ascii="Calibri" w:hAnsi="Calibri" w:cs="Calibri"/>
          <w:b/>
          <w:u w:val="single" w:color="000000"/>
        </w:rPr>
        <w:t xml:space="preserve"> Nieprzestrzeganie przez użytkownika wyrobów zaleceń i wskazówek</w:t>
      </w:r>
      <w:r w:rsidRPr="006D7E42">
        <w:rPr>
          <w:rFonts w:ascii="Calibri" w:hAnsi="Calibri" w:cs="Calibri"/>
          <w:b/>
        </w:rPr>
        <w:t xml:space="preserve"> </w:t>
      </w:r>
      <w:r w:rsidRPr="006D7E42">
        <w:rPr>
          <w:rFonts w:ascii="Calibri" w:hAnsi="Calibri" w:cs="Calibri"/>
          <w:b/>
          <w:u w:val="single" w:color="000000"/>
        </w:rPr>
        <w:t>zawartych w  niniejszych warunkach zwalnia Wykonawcę od wszelkich</w:t>
      </w:r>
      <w:r w:rsidRPr="006D7E42">
        <w:rPr>
          <w:rFonts w:ascii="Calibri" w:hAnsi="Calibri" w:cs="Calibri"/>
          <w:b/>
        </w:rPr>
        <w:t xml:space="preserve"> </w:t>
      </w:r>
      <w:r w:rsidRPr="006D7E42">
        <w:rPr>
          <w:rFonts w:ascii="Calibri" w:hAnsi="Calibri" w:cs="Calibri"/>
          <w:b/>
          <w:u w:val="single" w:color="000000"/>
        </w:rPr>
        <w:t>zobowiązań i gwarancji.</w:t>
      </w:r>
      <w:r w:rsidRPr="006D7E42">
        <w:rPr>
          <w:rFonts w:ascii="Calibri" w:hAnsi="Calibri" w:cs="Calibri"/>
          <w:b/>
        </w:rPr>
        <w:t xml:space="preserve"> </w:t>
      </w:r>
    </w:p>
    <w:p w14:paraId="1211C08A"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1.2.2 Bieżące czynności eksploatacyjne w zakresie okuć</w:t>
      </w:r>
      <w:r w:rsidRPr="006D7E42">
        <w:rPr>
          <w:rFonts w:ascii="Calibri" w:hAnsi="Calibri" w:cs="Calibri"/>
          <w:b w:val="0"/>
        </w:rPr>
        <w:t xml:space="preserve"> </w:t>
      </w:r>
    </w:p>
    <w:p w14:paraId="4E142940" w14:textId="77777777" w:rsidR="00FC4B89" w:rsidRPr="006D7E42" w:rsidRDefault="00C051A8" w:rsidP="003C6FAC">
      <w:pPr>
        <w:tabs>
          <w:tab w:val="right" w:pos="9268"/>
        </w:tabs>
        <w:spacing w:after="0" w:line="240" w:lineRule="auto"/>
        <w:ind w:left="0" w:firstLine="0"/>
        <w:contextualSpacing/>
        <w:jc w:val="left"/>
        <w:rPr>
          <w:rFonts w:ascii="Calibri" w:hAnsi="Calibri" w:cs="Calibri"/>
        </w:rPr>
      </w:pPr>
      <w:r w:rsidRPr="006D7E42">
        <w:rPr>
          <w:rFonts w:ascii="Calibri" w:hAnsi="Calibri" w:cs="Calibri"/>
        </w:rPr>
        <w:t xml:space="preserve"> </w:t>
      </w:r>
      <w:r w:rsidRPr="006D7E42">
        <w:rPr>
          <w:rFonts w:ascii="Calibri" w:hAnsi="Calibri" w:cs="Calibri"/>
        </w:rPr>
        <w:tab/>
        <w:t xml:space="preserve">W celu zapewnienia sprawnego funkcjonowania okuć, zalecane jest wykonywanie: </w:t>
      </w:r>
    </w:p>
    <w:p w14:paraId="767F6226" w14:textId="77777777" w:rsidR="00FC4B89" w:rsidRPr="006D7E42" w:rsidRDefault="00C051A8" w:rsidP="003C6FAC">
      <w:pPr>
        <w:numPr>
          <w:ilvl w:val="0"/>
          <w:numId w:val="4"/>
        </w:numPr>
        <w:spacing w:after="0" w:line="240" w:lineRule="auto"/>
        <w:ind w:right="106" w:hanging="360"/>
        <w:contextualSpacing/>
        <w:rPr>
          <w:rFonts w:ascii="Calibri" w:hAnsi="Calibri" w:cs="Calibri"/>
        </w:rPr>
      </w:pPr>
      <w:r w:rsidRPr="006D7E42">
        <w:rPr>
          <w:rFonts w:ascii="Calibri" w:hAnsi="Calibri" w:cs="Calibri"/>
        </w:rPr>
        <w:t xml:space="preserve">czyszczenie wszystkich elementów ze wszelkich możliwych zanieczyszczeń, by zapobiec zablokowaniu lub zatarciu mechanizmu, </w:t>
      </w:r>
    </w:p>
    <w:p w14:paraId="0FE54D36" w14:textId="77777777" w:rsidR="00FC4B89" w:rsidRPr="006D7E42" w:rsidRDefault="00C051A8" w:rsidP="003C6FAC">
      <w:pPr>
        <w:numPr>
          <w:ilvl w:val="0"/>
          <w:numId w:val="4"/>
        </w:numPr>
        <w:spacing w:after="0" w:line="240" w:lineRule="auto"/>
        <w:ind w:right="106" w:hanging="360"/>
        <w:contextualSpacing/>
        <w:rPr>
          <w:rFonts w:ascii="Calibri" w:hAnsi="Calibri" w:cs="Calibri"/>
        </w:rPr>
      </w:pPr>
      <w:r w:rsidRPr="006D7E42">
        <w:rPr>
          <w:rFonts w:ascii="Calibri" w:hAnsi="Calibri" w:cs="Calibri"/>
        </w:rPr>
        <w:t xml:space="preserve">co najmniej raz do roku smarowanie bezkwasowym olejem maszynowym wszystkich części ruchomych, </w:t>
      </w:r>
    </w:p>
    <w:p w14:paraId="6ACFB867" w14:textId="77777777" w:rsidR="00FC4B89" w:rsidRPr="006D7E42" w:rsidRDefault="00C051A8" w:rsidP="003C6FAC">
      <w:pPr>
        <w:numPr>
          <w:ilvl w:val="0"/>
          <w:numId w:val="4"/>
        </w:numPr>
        <w:spacing w:after="0" w:line="240" w:lineRule="auto"/>
        <w:ind w:right="106" w:hanging="360"/>
        <w:contextualSpacing/>
        <w:rPr>
          <w:rFonts w:ascii="Calibri" w:hAnsi="Calibri" w:cs="Calibri"/>
        </w:rPr>
      </w:pPr>
      <w:r w:rsidRPr="006D7E42">
        <w:rPr>
          <w:rFonts w:ascii="Calibri" w:hAnsi="Calibri" w:cs="Calibri"/>
        </w:rPr>
        <w:t xml:space="preserve">co najmniej raz w roku za pomocą gliceryny lub wazeliny technicznej wymaga się konserwacji uszczelek </w:t>
      </w:r>
    </w:p>
    <w:p w14:paraId="3DE23291" w14:textId="77777777" w:rsidR="00FC4B89" w:rsidRPr="006D7E42" w:rsidRDefault="00C051A8" w:rsidP="003C6FAC">
      <w:pPr>
        <w:numPr>
          <w:ilvl w:val="0"/>
          <w:numId w:val="4"/>
        </w:numPr>
        <w:spacing w:after="0" w:line="240" w:lineRule="auto"/>
        <w:ind w:right="106" w:hanging="360"/>
        <w:contextualSpacing/>
        <w:rPr>
          <w:rFonts w:ascii="Calibri" w:hAnsi="Calibri" w:cs="Calibri"/>
        </w:rPr>
      </w:pPr>
      <w:r w:rsidRPr="006D7E42">
        <w:rPr>
          <w:rFonts w:ascii="Calibri" w:hAnsi="Calibri" w:cs="Calibri"/>
        </w:rPr>
        <w:t xml:space="preserve">przynajmniej raz do roku sprawdzenie funkcjonowania okuć i wykonanie niezbędnej regulacji docisków, </w:t>
      </w:r>
    </w:p>
    <w:p w14:paraId="29BAB4ED" w14:textId="77777777" w:rsidR="00FC4B89" w:rsidRPr="006D7E42" w:rsidRDefault="00C051A8" w:rsidP="003C6FAC">
      <w:pPr>
        <w:numPr>
          <w:ilvl w:val="0"/>
          <w:numId w:val="4"/>
        </w:numPr>
        <w:spacing w:after="0" w:line="240" w:lineRule="auto"/>
        <w:ind w:right="106" w:hanging="360"/>
        <w:contextualSpacing/>
        <w:rPr>
          <w:rFonts w:ascii="Calibri" w:hAnsi="Calibri" w:cs="Calibri"/>
        </w:rPr>
      </w:pPr>
      <w:r w:rsidRPr="006D7E42">
        <w:rPr>
          <w:rFonts w:ascii="Calibri" w:hAnsi="Calibri" w:cs="Calibri"/>
        </w:rPr>
        <w:t xml:space="preserve">sprawdzenie pewności osadzenia elementów złącznych okuć, </w:t>
      </w:r>
    </w:p>
    <w:p w14:paraId="7ABBB02D" w14:textId="77777777" w:rsidR="00FC4B89" w:rsidRPr="006D7E42" w:rsidRDefault="00C051A8" w:rsidP="003C6FAC">
      <w:pPr>
        <w:numPr>
          <w:ilvl w:val="0"/>
          <w:numId w:val="4"/>
        </w:numPr>
        <w:spacing w:after="0" w:line="240" w:lineRule="auto"/>
        <w:ind w:right="106" w:hanging="360"/>
        <w:contextualSpacing/>
        <w:rPr>
          <w:rFonts w:ascii="Calibri" w:hAnsi="Calibri" w:cs="Calibri"/>
        </w:rPr>
      </w:pPr>
      <w:r w:rsidRPr="006D7E42">
        <w:rPr>
          <w:rFonts w:ascii="Calibri" w:hAnsi="Calibri" w:cs="Calibri"/>
        </w:rPr>
        <w:t xml:space="preserve">regulowanie samozamykaczy drzwi, które są narażone na pogodowe zmiany temperatur z nastaniem wiosny i z nastaniem zimy. </w:t>
      </w:r>
    </w:p>
    <w:p w14:paraId="0D62A483" w14:textId="77777777" w:rsidR="00FC4B89" w:rsidRPr="006D7E42" w:rsidRDefault="00C051A8" w:rsidP="003C6FAC">
      <w:pPr>
        <w:numPr>
          <w:ilvl w:val="0"/>
          <w:numId w:val="4"/>
        </w:numPr>
        <w:spacing w:after="0" w:line="240" w:lineRule="auto"/>
        <w:ind w:right="106" w:hanging="360"/>
        <w:contextualSpacing/>
        <w:rPr>
          <w:rFonts w:ascii="Calibri" w:hAnsi="Calibri" w:cs="Calibri"/>
        </w:rPr>
      </w:pPr>
      <w:r w:rsidRPr="006D7E42">
        <w:rPr>
          <w:rFonts w:ascii="Calibri" w:hAnsi="Calibri" w:cs="Calibri"/>
        </w:rPr>
        <w:t xml:space="preserve">drzwi w okresie gwarancji nie wolno malować, wystawiać na działanie kwasów, ługów, soli kuchennej.  </w:t>
      </w:r>
    </w:p>
    <w:p w14:paraId="1C4DFA4D" w14:textId="77777777" w:rsidR="00FC4B89" w:rsidRPr="006D7E42" w:rsidRDefault="00C051A8" w:rsidP="003C6FAC">
      <w:pPr>
        <w:pStyle w:val="Nagwek2"/>
        <w:tabs>
          <w:tab w:val="center" w:pos="4441"/>
        </w:tabs>
        <w:spacing w:after="0" w:line="240" w:lineRule="auto"/>
        <w:ind w:left="0" w:right="0" w:firstLine="0"/>
        <w:contextualSpacing/>
        <w:jc w:val="left"/>
        <w:rPr>
          <w:rFonts w:ascii="Calibri" w:hAnsi="Calibri" w:cs="Calibri"/>
        </w:rPr>
      </w:pPr>
      <w:r w:rsidRPr="006D7E42">
        <w:rPr>
          <w:rFonts w:ascii="Calibri" w:hAnsi="Calibri" w:cs="Calibri"/>
        </w:rPr>
        <w:t xml:space="preserve">1.3 </w:t>
      </w:r>
      <w:r w:rsidRPr="006D7E42">
        <w:rPr>
          <w:rFonts w:ascii="Calibri" w:hAnsi="Calibri" w:cs="Calibri"/>
        </w:rPr>
        <w:tab/>
        <w:t xml:space="preserve">Zasady postępowania w  przypadku pęknięcia szyby hartowanej </w:t>
      </w:r>
    </w:p>
    <w:p w14:paraId="7688251A"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W przypadku stwierdzenia przez użytkownika pęknięcia szyby hartowanej (pojedynczej lub w  zespoleniu), która pękła na drobne kawałki, lecz nadal pozostaje na swoim miejscu w  ramie, należy bezzwłocznie: </w:t>
      </w:r>
    </w:p>
    <w:p w14:paraId="60043B13" w14:textId="1240CA06" w:rsidR="00FC4B89" w:rsidRPr="006D7E42" w:rsidRDefault="00C051A8" w:rsidP="003C6FAC">
      <w:pPr>
        <w:numPr>
          <w:ilvl w:val="0"/>
          <w:numId w:val="5"/>
        </w:numPr>
        <w:spacing w:after="0" w:line="240" w:lineRule="auto"/>
        <w:ind w:right="106"/>
        <w:contextualSpacing/>
        <w:rPr>
          <w:rFonts w:ascii="Calibri" w:hAnsi="Calibri" w:cs="Calibri"/>
        </w:rPr>
      </w:pPr>
      <w:r w:rsidRPr="006D7E42">
        <w:rPr>
          <w:rFonts w:ascii="Calibri" w:hAnsi="Calibri" w:cs="Calibri"/>
        </w:rPr>
        <w:t>Teren w  obrębie strefy możliwego upadku odłamków szkła zabezpieczyć</w:t>
      </w:r>
      <w:r w:rsidR="006D7E42">
        <w:rPr>
          <w:rFonts w:ascii="Calibri" w:hAnsi="Calibri" w:cs="Calibri"/>
        </w:rPr>
        <w:t xml:space="preserve"> p</w:t>
      </w:r>
      <w:r w:rsidRPr="006D7E42">
        <w:rPr>
          <w:rFonts w:ascii="Calibri" w:hAnsi="Calibri" w:cs="Calibri"/>
        </w:rPr>
        <w:t xml:space="preserve">rzed dostaniem się ludzi, zwierząt a także pojazdów lub innych przedmiotów mogących ulec uszkodzeniu, </w:t>
      </w:r>
    </w:p>
    <w:p w14:paraId="1D5B1FA5" w14:textId="77777777" w:rsidR="00FC4B89" w:rsidRPr="006D7E42" w:rsidRDefault="00C051A8" w:rsidP="003C6FAC">
      <w:pPr>
        <w:numPr>
          <w:ilvl w:val="0"/>
          <w:numId w:val="5"/>
        </w:numPr>
        <w:spacing w:after="0" w:line="240" w:lineRule="auto"/>
        <w:ind w:right="106"/>
        <w:contextualSpacing/>
        <w:rPr>
          <w:rFonts w:ascii="Calibri" w:hAnsi="Calibri" w:cs="Calibri"/>
        </w:rPr>
      </w:pPr>
      <w:r w:rsidRPr="006D7E42">
        <w:rPr>
          <w:rFonts w:ascii="Calibri" w:hAnsi="Calibri" w:cs="Calibri"/>
        </w:rPr>
        <w:t xml:space="preserve">Udokumentować fotograficznie „siatkę spękań” szyby w celu oceny ewentualnej reklamacji przez Wykonawcę, </w:t>
      </w:r>
    </w:p>
    <w:p w14:paraId="4BD9CB51" w14:textId="77777777" w:rsidR="00FC4B89" w:rsidRPr="006D7E42" w:rsidRDefault="00C051A8" w:rsidP="003C6FAC">
      <w:pPr>
        <w:numPr>
          <w:ilvl w:val="0"/>
          <w:numId w:val="5"/>
        </w:numPr>
        <w:spacing w:after="0" w:line="240" w:lineRule="auto"/>
        <w:ind w:right="106"/>
        <w:contextualSpacing/>
        <w:rPr>
          <w:rFonts w:ascii="Calibri" w:hAnsi="Calibri" w:cs="Calibri"/>
        </w:rPr>
      </w:pPr>
      <w:r w:rsidRPr="006D7E42">
        <w:rPr>
          <w:rFonts w:ascii="Calibri" w:hAnsi="Calibri" w:cs="Calibri"/>
        </w:rPr>
        <w:t xml:space="preserve">Zebrać odłamki szkła i przekazać producentowi do analizy ewentualnej reklamacji, </w:t>
      </w:r>
    </w:p>
    <w:p w14:paraId="7D59BC1D" w14:textId="77777777" w:rsidR="00FC4B89" w:rsidRPr="006D7E42" w:rsidRDefault="00C051A8" w:rsidP="003C6FAC">
      <w:pPr>
        <w:numPr>
          <w:ilvl w:val="0"/>
          <w:numId w:val="5"/>
        </w:numPr>
        <w:spacing w:after="0" w:line="240" w:lineRule="auto"/>
        <w:ind w:right="106"/>
        <w:contextualSpacing/>
        <w:rPr>
          <w:rFonts w:ascii="Calibri" w:hAnsi="Calibri" w:cs="Calibri"/>
        </w:rPr>
      </w:pPr>
      <w:r w:rsidRPr="006D7E42">
        <w:rPr>
          <w:rFonts w:ascii="Calibri" w:hAnsi="Calibri" w:cs="Calibri"/>
        </w:rPr>
        <w:t xml:space="preserve">Reklamacje bez dokumentacji fotograficznej i zebranych odłamków szkła nie będą rozpatrywane i uznawane.  </w:t>
      </w:r>
    </w:p>
    <w:p w14:paraId="76928EA1" w14:textId="77777777" w:rsidR="00FC4B89" w:rsidRPr="006D7E42" w:rsidRDefault="00C051A8" w:rsidP="003C6FAC">
      <w:pPr>
        <w:pStyle w:val="Nagwek2"/>
        <w:tabs>
          <w:tab w:val="center" w:pos="3301"/>
        </w:tabs>
        <w:spacing w:after="0" w:line="240" w:lineRule="auto"/>
        <w:ind w:left="0" w:right="0" w:firstLine="0"/>
        <w:contextualSpacing/>
        <w:jc w:val="left"/>
        <w:rPr>
          <w:rFonts w:ascii="Calibri" w:hAnsi="Calibri" w:cs="Calibri"/>
        </w:rPr>
      </w:pPr>
      <w:r w:rsidRPr="006D7E42">
        <w:rPr>
          <w:rFonts w:ascii="Calibri" w:hAnsi="Calibri" w:cs="Calibri"/>
        </w:rPr>
        <w:lastRenderedPageBreak/>
        <w:t xml:space="preserve">1.4 </w:t>
      </w:r>
      <w:r w:rsidRPr="006D7E42">
        <w:rPr>
          <w:rFonts w:ascii="Calibri" w:hAnsi="Calibri" w:cs="Calibri"/>
        </w:rPr>
        <w:tab/>
        <w:t xml:space="preserve">Instrukcja mycia ślusarki przez użytkownika </w:t>
      </w:r>
    </w:p>
    <w:p w14:paraId="6F76BE7B"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Zadaniem niniejszej instrukcji jest zapoznanie użytkownika z  zasadami dokonywania mycia wyrobów dla spełnienia warunków Gwarancji i obowiązków wynikających z  przepisów art. 61 i następnych Prawa budowlanego, ze szczególnym uwzględnieniem przepisów art. 62 ust. 1 pkt 1. Pracownicy zatrudnieni przez użytkownika i mający kontakt z  wyrobem winni zapoznać się z  niniejszą instrukcją. </w:t>
      </w:r>
    </w:p>
    <w:p w14:paraId="39766899"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 xml:space="preserve">1.4.1 Mycie drzwi </w:t>
      </w:r>
      <w:r w:rsidRPr="006D7E42">
        <w:rPr>
          <w:rFonts w:ascii="Calibri" w:hAnsi="Calibri" w:cs="Calibri"/>
          <w:b w:val="0"/>
        </w:rPr>
        <w:t xml:space="preserve"> </w:t>
      </w:r>
    </w:p>
    <w:p w14:paraId="0E978F6D"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Zaleca się mycie drzwi z częstotliwością zależną od lokalnych warunków klimatycznych, bliskości ruchliwej arterii komunikacyjnej narażającej ślusarkę  na szczególnie intensywne zanieczyszczenia oraz od stopnia zanieczyszczenia środowiska. Dla elementów umiejscowionych na parterze - minimum 8 razy w  roku,  a dla elementów powyżej parteru - minimum 4 razy w roku. Rzeczywistą częstotliwość czynności pielęgnacyjno-zabezpieczających należy wyznaczyć drogą obserwacji stanu zanieczyszczenia ślusarki i w zależności od ich intensywności podejmować prace prowadzącego ich usunięcia.  </w:t>
      </w:r>
    </w:p>
    <w:p w14:paraId="6765F3E7"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Do mycia należy używać łagodnego środka myjącego. Produkt ten nie może niszczyć powłoki lakierniczej. Powinien być bezchlorkowy i neutralny (5,5 </w:t>
      </w:r>
      <w:proofErr w:type="spellStart"/>
      <w:r w:rsidRPr="006D7E42">
        <w:rPr>
          <w:rFonts w:ascii="Calibri" w:hAnsi="Calibri" w:cs="Calibri"/>
        </w:rPr>
        <w:t>pH</w:t>
      </w:r>
      <w:proofErr w:type="spellEnd"/>
      <w:r w:rsidRPr="006D7E42">
        <w:rPr>
          <w:rFonts w:ascii="Calibri" w:hAnsi="Calibri" w:cs="Calibri"/>
        </w:rPr>
        <w:t xml:space="preserve">),  bez koloru, nie powinien niszczyć wyrobów gumowych, szkła, lakieru i aluminium. </w:t>
      </w:r>
    </w:p>
    <w:p w14:paraId="4D4AE4AC"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W czasie procesu czyszczenia należy zapewnić ochronę przed fizycznym uszkodzeniem elementów powierzchni stolarki. Należy używać miękkich ściereczek bezpyłowych lub gąbek. w  trakcie mycia należy je często spłukiwać.  Zaleca się kolejność czyszczenia od góry do dołu wyrobu. Za pomocą rozpylacza, szmat lub wysokociśnieniowej pompy ręcznej należy nanieść środek do mycia  na powierzchnię wyrobu. Następnie należy spłukać dokładnie dużą ilością wody, aby nie pozostawić plam i zacieków. W przypadku szczególnie dużego zabrudzenia powierzchni należy zabieg powtórzyć.  </w:t>
      </w:r>
    </w:p>
    <w:p w14:paraId="4D3368B6"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1.4.2 Mycie fasad aluminiowych</w:t>
      </w:r>
      <w:r w:rsidRPr="006D7E42">
        <w:rPr>
          <w:rFonts w:ascii="Calibri" w:hAnsi="Calibri" w:cs="Calibri"/>
          <w:b w:val="0"/>
        </w:rPr>
        <w:t xml:space="preserve"> </w:t>
      </w:r>
    </w:p>
    <w:p w14:paraId="4844D9DF"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Zaleca się mycie z  częstotliwością zależną od lokalnych warunków klimatycznych, bliskości ruchliwej arterii komunikacyjnej narażającej fasady na szczególnie intensywne zanieczyszczenia oraz od stopnia zanieczyszczenia środowiska. </w:t>
      </w:r>
    </w:p>
    <w:p w14:paraId="14670BFE"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Dla elementów umiejscowionych na parterze - minimum 8 razy w  roku, a dla elementów powyżej parteru - minimum 4 razy w roku. Rzeczywistą częstotliwość czynności pielęgnacyjno-zabezpieczających należy wyznaczyć drogą obserwacji stanu zanieczyszczenia fasady i w  zależności od ich intensywności podejmować prace prowadzącego ich usunięcia.  </w:t>
      </w:r>
    </w:p>
    <w:p w14:paraId="5043C9CB"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Do mycia należy używać łagodnego środka myjącego. Produkt ten nie może niszczyć powłoki lakierniczej. Produkt powinien być bezchlorkowy i neutralny (5,5 </w:t>
      </w:r>
      <w:proofErr w:type="spellStart"/>
      <w:r w:rsidRPr="006D7E42">
        <w:rPr>
          <w:rFonts w:ascii="Calibri" w:hAnsi="Calibri" w:cs="Calibri"/>
        </w:rPr>
        <w:t>pH</w:t>
      </w:r>
      <w:proofErr w:type="spellEnd"/>
      <w:r w:rsidRPr="006D7E42">
        <w:rPr>
          <w:rFonts w:ascii="Calibri" w:hAnsi="Calibri" w:cs="Calibri"/>
        </w:rPr>
        <w:t xml:space="preserve">), bez koloru, nie powinien niszczyć wyrobów gumowych, szkła, lakieru i aluminium. w  czasie procesu czyszczenia należy zapewnić ochronę przed fizycznym uszkodzeniem elementów powierzchni fasady. Należy używać miękkich ściereczek bezpyłowych lub gąbek. W  trakcie mycia należy je często spłukiwać. Zaleca się kolejność czyszczenia od góry do dołu wyrobu. Za pomocą rozpylacza, szmat lub wysokociśnieniowej pompy ręcznej należy nanieść środek do mycia na powierzchnię wyrobu (uwaga - środek myjący powinien być nanoszony w  postaci mgły wodnej, w  żadnym przypadku nie może to być strumień pod wysokim ciśnieniem.) </w:t>
      </w:r>
    </w:p>
    <w:p w14:paraId="53A14544"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Następnie należy spłukać dokładnie dużą ilością wody, aby nie pozostawić plam  i zacieków. W  przypadku szczególnie dużego zabrudzenia powierzchni należy zabieg powtórzyć.  </w:t>
      </w:r>
    </w:p>
    <w:p w14:paraId="6CEB1758"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Mycie elementów fasady musi być poprzedzone próbą na niewielkim fragmencie w  celu wyeliminowania negatywnego działania użytych środków w postaci zarysowań, </w:t>
      </w:r>
      <w:proofErr w:type="spellStart"/>
      <w:r w:rsidRPr="006D7E42">
        <w:rPr>
          <w:rFonts w:ascii="Calibri" w:hAnsi="Calibri" w:cs="Calibri"/>
        </w:rPr>
        <w:t>wybłyszczeń</w:t>
      </w:r>
      <w:proofErr w:type="spellEnd"/>
      <w:r w:rsidRPr="006D7E42">
        <w:rPr>
          <w:rFonts w:ascii="Calibri" w:hAnsi="Calibri" w:cs="Calibri"/>
        </w:rPr>
        <w:t xml:space="preserve"> itp. niepożądanych efektów. </w:t>
      </w:r>
    </w:p>
    <w:p w14:paraId="0DE9BBBC" w14:textId="77777777" w:rsidR="00C051A8" w:rsidRPr="006D7E42" w:rsidRDefault="00C051A8" w:rsidP="003C6FAC">
      <w:pPr>
        <w:spacing w:after="0" w:line="240" w:lineRule="auto"/>
        <w:ind w:left="72" w:right="106"/>
        <w:contextualSpacing/>
        <w:rPr>
          <w:rFonts w:ascii="Calibri" w:hAnsi="Calibri" w:cs="Calibri"/>
        </w:rPr>
      </w:pPr>
    </w:p>
    <w:p w14:paraId="0E1A2C4A" w14:textId="77777777" w:rsidR="00C051A8" w:rsidRPr="006D7E42" w:rsidRDefault="00C051A8" w:rsidP="003C6FAC">
      <w:pPr>
        <w:spacing w:after="0" w:line="240" w:lineRule="auto"/>
        <w:ind w:left="72" w:right="106"/>
        <w:contextualSpacing/>
        <w:rPr>
          <w:rFonts w:ascii="Calibri" w:hAnsi="Calibri" w:cs="Calibri"/>
        </w:rPr>
      </w:pPr>
    </w:p>
    <w:p w14:paraId="35AC331C" w14:textId="77777777" w:rsidR="00C051A8" w:rsidRPr="006D7E42" w:rsidRDefault="00C051A8" w:rsidP="003C6FAC">
      <w:pPr>
        <w:spacing w:after="0" w:line="240" w:lineRule="auto"/>
        <w:ind w:left="72" w:right="106"/>
        <w:contextualSpacing/>
        <w:rPr>
          <w:rFonts w:ascii="Calibri" w:hAnsi="Calibri" w:cs="Calibri"/>
        </w:rPr>
      </w:pPr>
    </w:p>
    <w:p w14:paraId="11EB7C6A" w14:textId="1D21D319"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Przykładowe środki do mycia przedmiotowych powierzchni: </w:t>
      </w:r>
    </w:p>
    <w:tbl>
      <w:tblPr>
        <w:tblStyle w:val="TableGrid"/>
        <w:tblW w:w="9072" w:type="dxa"/>
        <w:tblInd w:w="77" w:type="dxa"/>
        <w:tblCellMar>
          <w:top w:w="49" w:type="dxa"/>
          <w:left w:w="70" w:type="dxa"/>
          <w:right w:w="115" w:type="dxa"/>
        </w:tblCellMar>
        <w:tblLook w:val="04A0" w:firstRow="1" w:lastRow="0" w:firstColumn="1" w:lastColumn="0" w:noHBand="0" w:noVBand="1"/>
      </w:tblPr>
      <w:tblGrid>
        <w:gridCol w:w="5189"/>
        <w:gridCol w:w="3883"/>
      </w:tblGrid>
      <w:tr w:rsidR="00FC4B89" w:rsidRPr="006D7E42" w14:paraId="4C986F4C" w14:textId="77777777">
        <w:trPr>
          <w:trHeight w:val="286"/>
        </w:trPr>
        <w:tc>
          <w:tcPr>
            <w:tcW w:w="5189" w:type="dxa"/>
            <w:tcBorders>
              <w:top w:val="single" w:sz="4" w:space="0" w:color="000000"/>
              <w:left w:val="single" w:sz="4" w:space="0" w:color="000000"/>
              <w:bottom w:val="single" w:sz="4" w:space="0" w:color="000000"/>
              <w:right w:val="single" w:sz="4" w:space="0" w:color="000000"/>
            </w:tcBorders>
          </w:tcPr>
          <w:p w14:paraId="1210A249"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Nazwa środka </w:t>
            </w:r>
          </w:p>
        </w:tc>
        <w:tc>
          <w:tcPr>
            <w:tcW w:w="3883" w:type="dxa"/>
            <w:tcBorders>
              <w:top w:val="single" w:sz="4" w:space="0" w:color="000000"/>
              <w:left w:val="single" w:sz="4" w:space="0" w:color="000000"/>
              <w:bottom w:val="single" w:sz="4" w:space="0" w:color="000000"/>
              <w:right w:val="single" w:sz="4" w:space="0" w:color="000000"/>
            </w:tcBorders>
          </w:tcPr>
          <w:p w14:paraId="232E91B4"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Producent / dostawca </w:t>
            </w:r>
          </w:p>
        </w:tc>
      </w:tr>
      <w:tr w:rsidR="00FC4B89" w:rsidRPr="006D7E42" w14:paraId="049806EE" w14:textId="77777777">
        <w:trPr>
          <w:trHeight w:val="286"/>
        </w:trPr>
        <w:tc>
          <w:tcPr>
            <w:tcW w:w="5189" w:type="dxa"/>
            <w:tcBorders>
              <w:top w:val="single" w:sz="4" w:space="0" w:color="000000"/>
              <w:left w:val="single" w:sz="4" w:space="0" w:color="000000"/>
              <w:bottom w:val="single" w:sz="4" w:space="0" w:color="000000"/>
              <w:right w:val="single" w:sz="4" w:space="0" w:color="000000"/>
            </w:tcBorders>
          </w:tcPr>
          <w:p w14:paraId="0EF28656" w14:textId="77777777" w:rsidR="00FC4B89" w:rsidRPr="006D7E42" w:rsidRDefault="00C051A8" w:rsidP="003C6FAC">
            <w:pPr>
              <w:spacing w:after="0" w:line="240" w:lineRule="auto"/>
              <w:ind w:left="0" w:firstLine="0"/>
              <w:contextualSpacing/>
              <w:jc w:val="left"/>
              <w:rPr>
                <w:rFonts w:ascii="Calibri" w:hAnsi="Calibri" w:cs="Calibri"/>
              </w:rPr>
            </w:pPr>
            <w:proofErr w:type="spellStart"/>
            <w:r w:rsidRPr="006D7E42">
              <w:rPr>
                <w:rFonts w:ascii="Calibri" w:hAnsi="Calibri" w:cs="Calibri"/>
              </w:rPr>
              <w:t>Prill</w:t>
            </w:r>
            <w:proofErr w:type="spellEnd"/>
            <w:r w:rsidRPr="006D7E42">
              <w:rPr>
                <w:rFonts w:ascii="Calibri" w:hAnsi="Calibri" w:cs="Calibri"/>
              </w:rPr>
              <w:t xml:space="preserve">, Rei </w:t>
            </w:r>
          </w:p>
        </w:tc>
        <w:tc>
          <w:tcPr>
            <w:tcW w:w="3883" w:type="dxa"/>
            <w:tcBorders>
              <w:top w:val="single" w:sz="4" w:space="0" w:color="000000"/>
              <w:left w:val="single" w:sz="4" w:space="0" w:color="000000"/>
              <w:bottom w:val="single" w:sz="4" w:space="0" w:color="000000"/>
              <w:right w:val="single" w:sz="4" w:space="0" w:color="000000"/>
            </w:tcBorders>
          </w:tcPr>
          <w:p w14:paraId="09184EE9"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Dostępny w  handlu detalicznym </w:t>
            </w:r>
          </w:p>
        </w:tc>
      </w:tr>
      <w:tr w:rsidR="00FC4B89" w:rsidRPr="006D7E42" w14:paraId="093CDB1B" w14:textId="77777777">
        <w:trPr>
          <w:trHeight w:val="286"/>
        </w:trPr>
        <w:tc>
          <w:tcPr>
            <w:tcW w:w="5189" w:type="dxa"/>
            <w:tcBorders>
              <w:top w:val="single" w:sz="4" w:space="0" w:color="000000"/>
              <w:left w:val="single" w:sz="4" w:space="0" w:color="000000"/>
              <w:bottom w:val="single" w:sz="4" w:space="0" w:color="000000"/>
              <w:right w:val="single" w:sz="4" w:space="0" w:color="000000"/>
            </w:tcBorders>
          </w:tcPr>
          <w:p w14:paraId="574E9A79"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P3-T-768 </w:t>
            </w:r>
          </w:p>
        </w:tc>
        <w:tc>
          <w:tcPr>
            <w:tcW w:w="3883" w:type="dxa"/>
            <w:tcBorders>
              <w:top w:val="single" w:sz="4" w:space="0" w:color="000000"/>
              <w:left w:val="single" w:sz="4" w:space="0" w:color="000000"/>
              <w:bottom w:val="single" w:sz="4" w:space="0" w:color="000000"/>
              <w:right w:val="single" w:sz="4" w:space="0" w:color="000000"/>
            </w:tcBorders>
          </w:tcPr>
          <w:p w14:paraId="7D88EEC4"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Henkel </w:t>
            </w:r>
          </w:p>
        </w:tc>
      </w:tr>
      <w:tr w:rsidR="00FC4B89" w:rsidRPr="006D7E42" w14:paraId="38BCE015" w14:textId="77777777">
        <w:trPr>
          <w:trHeight w:val="288"/>
        </w:trPr>
        <w:tc>
          <w:tcPr>
            <w:tcW w:w="5189" w:type="dxa"/>
            <w:tcBorders>
              <w:top w:val="single" w:sz="4" w:space="0" w:color="000000"/>
              <w:left w:val="single" w:sz="4" w:space="0" w:color="000000"/>
              <w:bottom w:val="single" w:sz="4" w:space="0" w:color="000000"/>
              <w:right w:val="single" w:sz="4" w:space="0" w:color="000000"/>
            </w:tcBorders>
          </w:tcPr>
          <w:p w14:paraId="7EAE3EB2"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TURCO-3752 </w:t>
            </w:r>
          </w:p>
        </w:tc>
        <w:tc>
          <w:tcPr>
            <w:tcW w:w="3883" w:type="dxa"/>
            <w:tcBorders>
              <w:top w:val="single" w:sz="4" w:space="0" w:color="000000"/>
              <w:left w:val="single" w:sz="4" w:space="0" w:color="000000"/>
              <w:bottom w:val="single" w:sz="4" w:space="0" w:color="000000"/>
              <w:right w:val="single" w:sz="4" w:space="0" w:color="000000"/>
            </w:tcBorders>
          </w:tcPr>
          <w:p w14:paraId="7DA83316" w14:textId="77777777" w:rsidR="00FC4B89" w:rsidRPr="006D7E42" w:rsidRDefault="00C051A8" w:rsidP="003C6FAC">
            <w:pPr>
              <w:spacing w:after="0" w:line="240" w:lineRule="auto"/>
              <w:ind w:left="0" w:firstLine="0"/>
              <w:contextualSpacing/>
              <w:jc w:val="left"/>
              <w:rPr>
                <w:rFonts w:ascii="Calibri" w:hAnsi="Calibri" w:cs="Calibri"/>
              </w:rPr>
            </w:pPr>
            <w:proofErr w:type="spellStart"/>
            <w:r w:rsidRPr="006D7E42">
              <w:rPr>
                <w:rFonts w:ascii="Calibri" w:hAnsi="Calibri" w:cs="Calibri"/>
              </w:rPr>
              <w:t>Turco</w:t>
            </w:r>
            <w:proofErr w:type="spellEnd"/>
            <w:r w:rsidRPr="006D7E42">
              <w:rPr>
                <w:rFonts w:ascii="Calibri" w:hAnsi="Calibri" w:cs="Calibri"/>
              </w:rPr>
              <w:t xml:space="preserve">- Chemie </w:t>
            </w:r>
          </w:p>
        </w:tc>
      </w:tr>
      <w:tr w:rsidR="00FC4B89" w:rsidRPr="006D7E42" w14:paraId="069EB859" w14:textId="77777777">
        <w:trPr>
          <w:trHeight w:val="286"/>
        </w:trPr>
        <w:tc>
          <w:tcPr>
            <w:tcW w:w="5189" w:type="dxa"/>
            <w:tcBorders>
              <w:top w:val="single" w:sz="4" w:space="0" w:color="000000"/>
              <w:left w:val="single" w:sz="4" w:space="0" w:color="000000"/>
              <w:bottom w:val="single" w:sz="4" w:space="0" w:color="000000"/>
              <w:right w:val="single" w:sz="4" w:space="0" w:color="000000"/>
            </w:tcBorders>
          </w:tcPr>
          <w:p w14:paraId="40ED60AB"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ILKA-ALU-REIN M </w:t>
            </w:r>
          </w:p>
        </w:tc>
        <w:tc>
          <w:tcPr>
            <w:tcW w:w="3883" w:type="dxa"/>
            <w:tcBorders>
              <w:top w:val="single" w:sz="4" w:space="0" w:color="000000"/>
              <w:left w:val="single" w:sz="4" w:space="0" w:color="000000"/>
              <w:bottom w:val="single" w:sz="4" w:space="0" w:color="000000"/>
              <w:right w:val="single" w:sz="4" w:space="0" w:color="000000"/>
            </w:tcBorders>
          </w:tcPr>
          <w:p w14:paraId="6DA24E32" w14:textId="77777777" w:rsidR="00FC4B89" w:rsidRPr="006D7E42" w:rsidRDefault="00C051A8" w:rsidP="003C6FAC">
            <w:pPr>
              <w:spacing w:after="0" w:line="240" w:lineRule="auto"/>
              <w:ind w:left="0" w:firstLine="0"/>
              <w:contextualSpacing/>
              <w:jc w:val="left"/>
              <w:rPr>
                <w:rFonts w:ascii="Calibri" w:hAnsi="Calibri" w:cs="Calibri"/>
              </w:rPr>
            </w:pPr>
            <w:proofErr w:type="spellStart"/>
            <w:r w:rsidRPr="006D7E42">
              <w:rPr>
                <w:rFonts w:ascii="Calibri" w:hAnsi="Calibri" w:cs="Calibri"/>
              </w:rPr>
              <w:t>Ilka</w:t>
            </w:r>
            <w:proofErr w:type="spellEnd"/>
            <w:r w:rsidRPr="006D7E42">
              <w:rPr>
                <w:rFonts w:ascii="Calibri" w:hAnsi="Calibri" w:cs="Calibri"/>
              </w:rPr>
              <w:t xml:space="preserve">-Chemie </w:t>
            </w:r>
          </w:p>
        </w:tc>
      </w:tr>
      <w:tr w:rsidR="00FC4B89" w:rsidRPr="006D7E42" w14:paraId="1B740F7F" w14:textId="77777777">
        <w:trPr>
          <w:trHeight w:val="286"/>
        </w:trPr>
        <w:tc>
          <w:tcPr>
            <w:tcW w:w="5189" w:type="dxa"/>
            <w:tcBorders>
              <w:top w:val="single" w:sz="4" w:space="0" w:color="000000"/>
              <w:left w:val="single" w:sz="4" w:space="0" w:color="000000"/>
              <w:bottom w:val="single" w:sz="4" w:space="0" w:color="000000"/>
              <w:right w:val="single" w:sz="4" w:space="0" w:color="000000"/>
            </w:tcBorders>
          </w:tcPr>
          <w:p w14:paraId="1212DC44"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SOLIPALIN </w:t>
            </w:r>
          </w:p>
        </w:tc>
        <w:tc>
          <w:tcPr>
            <w:tcW w:w="3883" w:type="dxa"/>
            <w:tcBorders>
              <w:top w:val="single" w:sz="4" w:space="0" w:color="000000"/>
              <w:left w:val="single" w:sz="4" w:space="0" w:color="000000"/>
              <w:bottom w:val="single" w:sz="4" w:space="0" w:color="000000"/>
              <w:right w:val="single" w:sz="4" w:space="0" w:color="000000"/>
            </w:tcBorders>
          </w:tcPr>
          <w:p w14:paraId="7898DD70" w14:textId="77777777" w:rsidR="00FC4B89" w:rsidRPr="006D7E42" w:rsidRDefault="00C051A8" w:rsidP="003C6FAC">
            <w:pPr>
              <w:spacing w:after="0" w:line="240" w:lineRule="auto"/>
              <w:ind w:left="0" w:firstLine="0"/>
              <w:contextualSpacing/>
              <w:jc w:val="left"/>
              <w:rPr>
                <w:rFonts w:ascii="Calibri" w:hAnsi="Calibri" w:cs="Calibri"/>
              </w:rPr>
            </w:pPr>
            <w:proofErr w:type="spellStart"/>
            <w:r w:rsidRPr="006D7E42">
              <w:rPr>
                <w:rFonts w:ascii="Calibri" w:hAnsi="Calibri" w:cs="Calibri"/>
              </w:rPr>
              <w:t>Metasco</w:t>
            </w:r>
            <w:proofErr w:type="spellEnd"/>
            <w:r w:rsidRPr="006D7E42">
              <w:rPr>
                <w:rFonts w:ascii="Calibri" w:hAnsi="Calibri" w:cs="Calibri"/>
              </w:rPr>
              <w:t xml:space="preserve"> </w:t>
            </w:r>
          </w:p>
        </w:tc>
      </w:tr>
      <w:tr w:rsidR="00FC4B89" w:rsidRPr="006D7E42" w14:paraId="01141876" w14:textId="77777777">
        <w:trPr>
          <w:trHeight w:val="286"/>
        </w:trPr>
        <w:tc>
          <w:tcPr>
            <w:tcW w:w="5189" w:type="dxa"/>
            <w:tcBorders>
              <w:top w:val="single" w:sz="4" w:space="0" w:color="000000"/>
              <w:left w:val="single" w:sz="4" w:space="0" w:color="000000"/>
              <w:bottom w:val="single" w:sz="4" w:space="0" w:color="000000"/>
              <w:right w:val="single" w:sz="4" w:space="0" w:color="000000"/>
            </w:tcBorders>
          </w:tcPr>
          <w:p w14:paraId="4E832DB6"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CLIN </w:t>
            </w:r>
          </w:p>
        </w:tc>
        <w:tc>
          <w:tcPr>
            <w:tcW w:w="3883" w:type="dxa"/>
            <w:tcBorders>
              <w:top w:val="single" w:sz="4" w:space="0" w:color="000000"/>
              <w:left w:val="single" w:sz="4" w:space="0" w:color="000000"/>
              <w:bottom w:val="single" w:sz="4" w:space="0" w:color="000000"/>
              <w:right w:val="single" w:sz="4" w:space="0" w:color="000000"/>
            </w:tcBorders>
          </w:tcPr>
          <w:p w14:paraId="197D9043"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Henkel </w:t>
            </w:r>
          </w:p>
        </w:tc>
      </w:tr>
      <w:tr w:rsidR="00FC4B89" w:rsidRPr="006D7E42" w14:paraId="09F45118" w14:textId="77777777">
        <w:trPr>
          <w:trHeight w:val="286"/>
        </w:trPr>
        <w:tc>
          <w:tcPr>
            <w:tcW w:w="5189" w:type="dxa"/>
            <w:tcBorders>
              <w:top w:val="single" w:sz="4" w:space="0" w:color="000000"/>
              <w:left w:val="single" w:sz="4" w:space="0" w:color="000000"/>
              <w:bottom w:val="single" w:sz="4" w:space="0" w:color="000000"/>
              <w:right w:val="single" w:sz="4" w:space="0" w:color="000000"/>
            </w:tcBorders>
          </w:tcPr>
          <w:p w14:paraId="7AFB0A3B" w14:textId="77777777" w:rsidR="00FC4B89" w:rsidRPr="006D7E42" w:rsidRDefault="00C051A8" w:rsidP="003C6FAC">
            <w:pPr>
              <w:spacing w:after="0" w:line="240" w:lineRule="auto"/>
              <w:ind w:left="0" w:firstLine="0"/>
              <w:contextualSpacing/>
              <w:jc w:val="left"/>
              <w:rPr>
                <w:rFonts w:ascii="Calibri" w:hAnsi="Calibri" w:cs="Calibri"/>
              </w:rPr>
            </w:pPr>
            <w:proofErr w:type="spellStart"/>
            <w:r w:rsidRPr="006D7E42">
              <w:rPr>
                <w:rFonts w:ascii="Calibri" w:hAnsi="Calibri" w:cs="Calibri"/>
              </w:rPr>
              <w:t>Sigla</w:t>
            </w:r>
            <w:proofErr w:type="spellEnd"/>
            <w:r w:rsidRPr="006D7E42">
              <w:rPr>
                <w:rFonts w:ascii="Calibri" w:hAnsi="Calibri" w:cs="Calibri"/>
              </w:rPr>
              <w:t xml:space="preserve"> </w:t>
            </w:r>
          </w:p>
        </w:tc>
        <w:tc>
          <w:tcPr>
            <w:tcW w:w="3883" w:type="dxa"/>
            <w:tcBorders>
              <w:top w:val="single" w:sz="4" w:space="0" w:color="000000"/>
              <w:left w:val="single" w:sz="4" w:space="0" w:color="000000"/>
              <w:bottom w:val="single" w:sz="4" w:space="0" w:color="000000"/>
              <w:right w:val="single" w:sz="4" w:space="0" w:color="000000"/>
            </w:tcBorders>
          </w:tcPr>
          <w:p w14:paraId="0BC46F73"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Henkel </w:t>
            </w:r>
          </w:p>
        </w:tc>
      </w:tr>
    </w:tbl>
    <w:p w14:paraId="797B7542" w14:textId="494F3DDE" w:rsidR="00FC4B89" w:rsidRPr="006D7E42" w:rsidRDefault="00C051A8" w:rsidP="003C6FAC">
      <w:pPr>
        <w:spacing w:after="0" w:line="240" w:lineRule="auto"/>
        <w:ind w:left="77" w:firstLine="0"/>
        <w:contextualSpacing/>
        <w:jc w:val="left"/>
        <w:rPr>
          <w:rFonts w:ascii="Calibri" w:hAnsi="Calibri" w:cs="Calibri"/>
        </w:rPr>
      </w:pPr>
      <w:r w:rsidRPr="006D7E42">
        <w:rPr>
          <w:rFonts w:ascii="Calibri" w:hAnsi="Calibri" w:cs="Calibri"/>
        </w:rPr>
        <w:t xml:space="preserve"> </w:t>
      </w:r>
    </w:p>
    <w:p w14:paraId="104E5718"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Podczas użytkowania, przeglądów i mycia wyrobów należy przestrzegać ogólnie obowiązujących przepisów bezpieczeństwa pracy.  </w:t>
      </w:r>
    </w:p>
    <w:p w14:paraId="286FFFC6" w14:textId="77777777" w:rsidR="00FC4B89" w:rsidRPr="006D7E42" w:rsidRDefault="00C051A8" w:rsidP="003C6FAC">
      <w:pPr>
        <w:spacing w:after="0" w:line="240" w:lineRule="auto"/>
        <w:ind w:left="72" w:right="119"/>
        <w:contextualSpacing/>
        <w:rPr>
          <w:rFonts w:ascii="Calibri" w:hAnsi="Calibri" w:cs="Calibri"/>
        </w:rPr>
      </w:pPr>
      <w:r w:rsidRPr="006D7E42">
        <w:rPr>
          <w:rFonts w:ascii="Calibri" w:hAnsi="Calibri" w:cs="Calibri"/>
          <w:b/>
        </w:rPr>
        <w:t xml:space="preserve">Nieprzestrzeganie  przez użytkownika wyrobów zaleceń i wskazówek zawartych w  niniejszej instrukcji zwalnia Wykonawcę od wszelkich zobowiązań  i gwarancji. </w:t>
      </w:r>
    </w:p>
    <w:p w14:paraId="6BB4106A" w14:textId="77777777" w:rsidR="00FC4B89" w:rsidRPr="006D7E42" w:rsidRDefault="00C051A8" w:rsidP="003C6FAC">
      <w:pPr>
        <w:pStyle w:val="Nagwek2"/>
        <w:tabs>
          <w:tab w:val="center" w:pos="3708"/>
        </w:tabs>
        <w:spacing w:after="0" w:line="240" w:lineRule="auto"/>
        <w:ind w:left="0" w:right="0" w:firstLine="0"/>
        <w:contextualSpacing/>
        <w:jc w:val="left"/>
        <w:rPr>
          <w:rFonts w:ascii="Calibri" w:hAnsi="Calibri" w:cs="Calibri"/>
        </w:rPr>
      </w:pPr>
      <w:r w:rsidRPr="006D7E42">
        <w:rPr>
          <w:rFonts w:ascii="Calibri" w:hAnsi="Calibri" w:cs="Calibri"/>
        </w:rPr>
        <w:t xml:space="preserve">1.5 </w:t>
      </w:r>
      <w:r w:rsidRPr="006D7E42">
        <w:rPr>
          <w:rFonts w:ascii="Calibri" w:hAnsi="Calibri" w:cs="Calibri"/>
        </w:rPr>
        <w:tab/>
        <w:t xml:space="preserve">Eksploatacja okien i zewnętrznych fasad szklanych </w:t>
      </w:r>
    </w:p>
    <w:p w14:paraId="75E6A944"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Okna muszą być regularnie poddawane bieżącej konserwacji oraz pielęgnacji  w trakcie użytkowania. Żywotność powłoki lakierniczej zależna jest od zanieczyszczenia środowiska oraz stopnia narażenia na uszkodzenia. Dlatego systematycznie należy kontrolować stan powłoki np. podczas zabiegów pielęgnacyjnych należy kontrolować stan powłoki lakierniczej. W przypadku zauważenia uszkodzeń usunąć poprzez miejscowe uzupełnienie ubytków lakierem lub farbą renowacyjną.  </w:t>
      </w:r>
    </w:p>
    <w:p w14:paraId="2CF89229" w14:textId="77777777" w:rsidR="00FC4B89" w:rsidRPr="006D7E42" w:rsidRDefault="00C051A8" w:rsidP="003C6FAC">
      <w:pPr>
        <w:spacing w:after="0" w:line="240" w:lineRule="auto"/>
        <w:ind w:left="370" w:right="106"/>
        <w:contextualSpacing/>
        <w:rPr>
          <w:rFonts w:ascii="Calibri" w:hAnsi="Calibri" w:cs="Calibri"/>
        </w:rPr>
      </w:pPr>
      <w:r w:rsidRPr="006D7E42">
        <w:rPr>
          <w:rFonts w:ascii="Calibri" w:hAnsi="Calibri" w:cs="Calibri"/>
        </w:rPr>
        <w:t xml:space="preserve">W trakcie użytkowania nie wolno : </w:t>
      </w:r>
    </w:p>
    <w:p w14:paraId="570BFD7E" w14:textId="77777777" w:rsidR="00FC4B89" w:rsidRPr="006D7E42" w:rsidRDefault="00C051A8" w:rsidP="003C6FAC">
      <w:pPr>
        <w:numPr>
          <w:ilvl w:val="0"/>
          <w:numId w:val="6"/>
        </w:numPr>
        <w:spacing w:after="0" w:line="240" w:lineRule="auto"/>
        <w:ind w:right="106" w:hanging="360"/>
        <w:contextualSpacing/>
        <w:rPr>
          <w:rFonts w:ascii="Calibri" w:hAnsi="Calibri" w:cs="Calibri"/>
        </w:rPr>
      </w:pPr>
      <w:r w:rsidRPr="006D7E42">
        <w:rPr>
          <w:rFonts w:ascii="Calibri" w:hAnsi="Calibri" w:cs="Calibri"/>
        </w:rPr>
        <w:t xml:space="preserve">Obciążać skrzydła dodatkowym ciężarem, </w:t>
      </w:r>
    </w:p>
    <w:p w14:paraId="0208B95F" w14:textId="77777777" w:rsidR="00FC4B89" w:rsidRPr="006D7E42" w:rsidRDefault="00C051A8" w:rsidP="003C6FAC">
      <w:pPr>
        <w:numPr>
          <w:ilvl w:val="0"/>
          <w:numId w:val="6"/>
        </w:numPr>
        <w:spacing w:after="0" w:line="240" w:lineRule="auto"/>
        <w:ind w:right="106" w:hanging="360"/>
        <w:contextualSpacing/>
        <w:rPr>
          <w:rFonts w:ascii="Calibri" w:hAnsi="Calibri" w:cs="Calibri"/>
        </w:rPr>
      </w:pPr>
      <w:r w:rsidRPr="006D7E42">
        <w:rPr>
          <w:rFonts w:ascii="Calibri" w:hAnsi="Calibri" w:cs="Calibri"/>
        </w:rPr>
        <w:t xml:space="preserve">Wkładać jakiekolwiek przedmioty między skrzydło i ramę, </w:t>
      </w:r>
    </w:p>
    <w:p w14:paraId="23BC28E3" w14:textId="77777777" w:rsidR="00FC4B89" w:rsidRPr="006D7E42" w:rsidRDefault="00C051A8" w:rsidP="003C6FAC">
      <w:pPr>
        <w:numPr>
          <w:ilvl w:val="0"/>
          <w:numId w:val="6"/>
        </w:numPr>
        <w:spacing w:after="0" w:line="240" w:lineRule="auto"/>
        <w:ind w:right="106" w:hanging="360"/>
        <w:contextualSpacing/>
        <w:rPr>
          <w:rFonts w:ascii="Calibri" w:hAnsi="Calibri" w:cs="Calibri"/>
        </w:rPr>
      </w:pPr>
      <w:r w:rsidRPr="006D7E42">
        <w:rPr>
          <w:rFonts w:ascii="Calibri" w:hAnsi="Calibri" w:cs="Calibri"/>
        </w:rPr>
        <w:t xml:space="preserve">Uderzać skrzydłem o boczną ścianę, </w:t>
      </w:r>
    </w:p>
    <w:p w14:paraId="047948DD" w14:textId="77777777" w:rsidR="00FC4B89" w:rsidRPr="006D7E42" w:rsidRDefault="00C051A8" w:rsidP="003C6FAC">
      <w:pPr>
        <w:numPr>
          <w:ilvl w:val="0"/>
          <w:numId w:val="6"/>
        </w:numPr>
        <w:spacing w:after="0" w:line="240" w:lineRule="auto"/>
        <w:ind w:right="106" w:hanging="360"/>
        <w:contextualSpacing/>
        <w:rPr>
          <w:rFonts w:ascii="Calibri" w:hAnsi="Calibri" w:cs="Calibri"/>
        </w:rPr>
      </w:pPr>
      <w:r w:rsidRPr="006D7E42">
        <w:rPr>
          <w:rFonts w:ascii="Calibri" w:hAnsi="Calibri" w:cs="Calibri"/>
        </w:rPr>
        <w:t xml:space="preserve">Przy wietrznej pogodzie zostawiać okien otwartych, </w:t>
      </w:r>
    </w:p>
    <w:p w14:paraId="3BECF9D6" w14:textId="77777777" w:rsidR="00FC4B89" w:rsidRPr="006D7E42" w:rsidRDefault="00C051A8" w:rsidP="003C6FAC">
      <w:pPr>
        <w:numPr>
          <w:ilvl w:val="0"/>
          <w:numId w:val="6"/>
        </w:numPr>
        <w:spacing w:after="0" w:line="240" w:lineRule="auto"/>
        <w:ind w:right="106" w:hanging="360"/>
        <w:contextualSpacing/>
        <w:rPr>
          <w:rFonts w:ascii="Calibri" w:hAnsi="Calibri" w:cs="Calibri"/>
        </w:rPr>
      </w:pPr>
      <w:r w:rsidRPr="006D7E42">
        <w:rPr>
          <w:rFonts w:ascii="Calibri" w:hAnsi="Calibri" w:cs="Calibri"/>
        </w:rPr>
        <w:t xml:space="preserve">Wkładać palce ręki pomiędzy ramę i skrzydło podczas zamykania, </w:t>
      </w:r>
    </w:p>
    <w:p w14:paraId="0D395F63" w14:textId="77777777" w:rsidR="00FC4B89" w:rsidRPr="006D7E42" w:rsidRDefault="00C051A8" w:rsidP="003C6FAC">
      <w:pPr>
        <w:numPr>
          <w:ilvl w:val="0"/>
          <w:numId w:val="6"/>
        </w:numPr>
        <w:spacing w:after="0" w:line="240" w:lineRule="auto"/>
        <w:ind w:right="106" w:hanging="360"/>
        <w:contextualSpacing/>
        <w:rPr>
          <w:rFonts w:ascii="Calibri" w:hAnsi="Calibri" w:cs="Calibri"/>
        </w:rPr>
      </w:pPr>
      <w:r w:rsidRPr="006D7E42">
        <w:rPr>
          <w:rFonts w:ascii="Calibri" w:hAnsi="Calibri" w:cs="Calibri"/>
        </w:rPr>
        <w:t xml:space="preserve">Dopuszczać do kontaktu wyrobów ostrych z wyrobem. </w:t>
      </w:r>
    </w:p>
    <w:p w14:paraId="6D0D07DE"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Zmiany położenia klamki można dokonywać tylko po uprzednim zamknięciu okna. W trakcie przełączania między trybami, </w:t>
      </w:r>
      <w:proofErr w:type="spellStart"/>
      <w:r w:rsidRPr="006D7E42">
        <w:rPr>
          <w:rFonts w:ascii="Calibri" w:hAnsi="Calibri" w:cs="Calibri"/>
        </w:rPr>
        <w:t>rozwiernym</w:t>
      </w:r>
      <w:proofErr w:type="spellEnd"/>
      <w:r w:rsidRPr="006D7E42">
        <w:rPr>
          <w:rFonts w:ascii="Calibri" w:hAnsi="Calibri" w:cs="Calibri"/>
        </w:rPr>
        <w:t xml:space="preserve"> i uchylnym, należy dociskać skrzydło do ramy. </w:t>
      </w:r>
      <w:r w:rsidRPr="006D7E42">
        <w:rPr>
          <w:rFonts w:ascii="Calibri" w:hAnsi="Calibri" w:cs="Calibri"/>
          <w:b/>
        </w:rPr>
        <w:t xml:space="preserve"> </w:t>
      </w:r>
    </w:p>
    <w:p w14:paraId="27F3C49D" w14:textId="77777777" w:rsidR="00FC4B89" w:rsidRPr="006D7E42" w:rsidRDefault="00C051A8" w:rsidP="003C6FAC">
      <w:pPr>
        <w:spacing w:after="0" w:line="240" w:lineRule="auto"/>
        <w:ind w:left="62" w:right="105" w:firstLine="283"/>
        <w:contextualSpacing/>
        <w:rPr>
          <w:rFonts w:ascii="Calibri" w:hAnsi="Calibri" w:cs="Calibri"/>
        </w:rPr>
      </w:pPr>
      <w:r w:rsidRPr="006D7E42">
        <w:rPr>
          <w:rFonts w:ascii="Calibri" w:hAnsi="Calibri" w:cs="Calibri"/>
          <w:b/>
          <w:u w:val="single" w:color="000000"/>
        </w:rPr>
        <w:t>UWAGA: Samodzielny montaż dodatkowych elementów na oknach i drzwiach</w:t>
      </w:r>
      <w:r w:rsidRPr="006D7E42">
        <w:rPr>
          <w:rFonts w:ascii="Calibri" w:hAnsi="Calibri" w:cs="Calibri"/>
          <w:b/>
        </w:rPr>
        <w:t xml:space="preserve"> </w:t>
      </w:r>
      <w:r w:rsidRPr="006D7E42">
        <w:rPr>
          <w:rFonts w:ascii="Calibri" w:hAnsi="Calibri" w:cs="Calibri"/>
          <w:b/>
          <w:u w:val="single" w:color="000000"/>
        </w:rPr>
        <w:t>(zamki, blokady, łańcuchy) skutkuje utratą gwarancji i rękojmi.</w:t>
      </w:r>
      <w:r w:rsidRPr="006D7E42">
        <w:rPr>
          <w:rFonts w:ascii="Calibri" w:hAnsi="Calibri" w:cs="Calibri"/>
          <w:b/>
        </w:rPr>
        <w:t xml:space="preserve"> </w:t>
      </w:r>
    </w:p>
    <w:p w14:paraId="4DCA8357" w14:textId="77777777" w:rsidR="00FC4B89" w:rsidRPr="006D7E42" w:rsidRDefault="00C051A8" w:rsidP="003C6FAC">
      <w:pPr>
        <w:spacing w:after="0" w:line="240" w:lineRule="auto"/>
        <w:ind w:left="72" w:right="105"/>
        <w:contextualSpacing/>
        <w:rPr>
          <w:rFonts w:ascii="Calibri" w:hAnsi="Calibri" w:cs="Calibri"/>
        </w:rPr>
      </w:pPr>
      <w:r w:rsidRPr="006D7E42">
        <w:rPr>
          <w:rFonts w:ascii="Calibri" w:hAnsi="Calibri" w:cs="Calibri"/>
          <w:b/>
          <w:u w:val="single" w:color="000000"/>
        </w:rPr>
        <w:t>Parowanie szyb to nie wada okna!</w:t>
      </w:r>
      <w:r w:rsidRPr="006D7E42">
        <w:rPr>
          <w:rFonts w:ascii="Calibri" w:hAnsi="Calibri" w:cs="Calibri"/>
          <w:b/>
        </w:rPr>
        <w:t xml:space="preserve"> </w:t>
      </w:r>
    </w:p>
    <w:p w14:paraId="6D1D854F"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1.5.1 Zaparowanie szyby zewnętrznej</w:t>
      </w:r>
      <w:r w:rsidRPr="006D7E42">
        <w:rPr>
          <w:rFonts w:ascii="Calibri" w:hAnsi="Calibri" w:cs="Calibri"/>
          <w:b w:val="0"/>
        </w:rPr>
        <w:t xml:space="preserve"> </w:t>
      </w:r>
    </w:p>
    <w:p w14:paraId="20900656" w14:textId="5A9307F1"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Woda kondensacyjna tworzy się, gdy cieplejsze, wilgotne powietrze graniczy z powierzchniami o odpowiednio niższej temperaturze. Powietrze oziębiając się na zimnej powierzchni szkła przechodzi w stan nasycenia, czego efektem jest skraplanie się nadmiaru wilgoci na szybie. Wyeliminowanie tego zjawiska nie jest możliwe. Efekt kondensacji pary wodnej na zewnętrznych powierzchniach szyb zespolonych</w:t>
      </w:r>
      <w:r w:rsidR="00F17FB6" w:rsidRPr="006D7E42">
        <w:rPr>
          <w:rFonts w:ascii="Calibri" w:hAnsi="Calibri" w:cs="Calibri"/>
        </w:rPr>
        <w:t xml:space="preserve"> </w:t>
      </w:r>
      <w:r w:rsidRPr="006D7E42">
        <w:rPr>
          <w:rFonts w:ascii="Calibri" w:hAnsi="Calibri" w:cs="Calibri"/>
        </w:rPr>
        <w:t xml:space="preserve">w żadnym wypadku nie świadczy o wadliwości, czy złej jakości szyb zespolonych. </w:t>
      </w:r>
    </w:p>
    <w:p w14:paraId="504FD49A"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Traktować go należy jako potwierdzenie wysokiej izolacyjności cieplnej szyb. </w:t>
      </w:r>
    </w:p>
    <w:p w14:paraId="219BFD1A"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1.5.2 Zaparowanie szyby wewnętrznej</w:t>
      </w:r>
      <w:r w:rsidRPr="006D7E42">
        <w:rPr>
          <w:rFonts w:ascii="Calibri" w:hAnsi="Calibri" w:cs="Calibri"/>
          <w:b w:val="0"/>
        </w:rPr>
        <w:t xml:space="preserve"> </w:t>
      </w:r>
    </w:p>
    <w:p w14:paraId="78498A29"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Dobrze uszczelnione okna uniemożliwiają ruch powietrza, który przy starych, mniej szczelnych, pozwalał na ucieczkę wilgoci przez wentylację kominową. Ze względów </w:t>
      </w:r>
      <w:r w:rsidRPr="006D7E42">
        <w:rPr>
          <w:rFonts w:ascii="Calibri" w:hAnsi="Calibri" w:cs="Calibri"/>
        </w:rPr>
        <w:lastRenderedPageBreak/>
        <w:t xml:space="preserve">oszczędności kosztów ogrzewania szczelność okna jest korzystna, należy jednak zadbać o prawidłową wentylację pomieszczeń. W przypadku występowania zjawiska roszenia należy czasowo usprawnić wentylowanie pomieszczenia – np. </w:t>
      </w:r>
    </w:p>
    <w:p w14:paraId="38463E2E"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poprzez rozszczelnienie lub uchylenie okna.  </w:t>
      </w:r>
    </w:p>
    <w:p w14:paraId="79CC4B24"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1.5.3 Mycie profili i szyb</w:t>
      </w:r>
      <w:r w:rsidRPr="006D7E42">
        <w:rPr>
          <w:rFonts w:ascii="Calibri" w:hAnsi="Calibri" w:cs="Calibri"/>
          <w:b w:val="0"/>
        </w:rPr>
        <w:t xml:space="preserve"> </w:t>
      </w:r>
    </w:p>
    <w:p w14:paraId="2D6B9B84"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Pakiety szybowe mogą być myte z użyciem ogólnodostępnych środków do mycia szyb.  </w:t>
      </w:r>
    </w:p>
    <w:p w14:paraId="1439DF1D" w14:textId="77777777" w:rsidR="00FC4B89" w:rsidRPr="006D7E42" w:rsidRDefault="00C051A8" w:rsidP="003C6FAC">
      <w:pPr>
        <w:spacing w:after="0" w:line="240" w:lineRule="auto"/>
        <w:ind w:left="62" w:right="105" w:firstLine="283"/>
        <w:contextualSpacing/>
        <w:rPr>
          <w:rFonts w:ascii="Calibri" w:hAnsi="Calibri" w:cs="Calibri"/>
        </w:rPr>
      </w:pPr>
      <w:r w:rsidRPr="006D7E42">
        <w:rPr>
          <w:rFonts w:ascii="Calibri" w:hAnsi="Calibri" w:cs="Calibri"/>
          <w:b/>
          <w:u w:val="single" w:color="000000"/>
        </w:rPr>
        <w:t>UWAGA: Do mycia ram nie wolno używać płynów do czyszczenia szyb,</w:t>
      </w:r>
      <w:r w:rsidRPr="006D7E42">
        <w:rPr>
          <w:rFonts w:ascii="Calibri" w:hAnsi="Calibri" w:cs="Calibri"/>
          <w:b/>
        </w:rPr>
        <w:t xml:space="preserve"> </w:t>
      </w:r>
      <w:r w:rsidRPr="006D7E42">
        <w:rPr>
          <w:rFonts w:ascii="Calibri" w:hAnsi="Calibri" w:cs="Calibri"/>
          <w:b/>
          <w:u w:val="single" w:color="000000"/>
        </w:rPr>
        <w:t>zawierających rozpuszczalniki lub szorujących. Powierzchnie aluminiowe</w:t>
      </w:r>
      <w:r w:rsidRPr="006D7E42">
        <w:rPr>
          <w:rFonts w:ascii="Calibri" w:hAnsi="Calibri" w:cs="Calibri"/>
          <w:b/>
        </w:rPr>
        <w:t xml:space="preserve"> </w:t>
      </w:r>
      <w:r w:rsidRPr="006D7E42">
        <w:rPr>
          <w:rFonts w:ascii="Calibri" w:hAnsi="Calibri" w:cs="Calibri"/>
          <w:b/>
          <w:u w:val="single" w:color="000000"/>
        </w:rPr>
        <w:t>powinny być myte neutralnymi środkami czyszczącymi i konserwowane 2-3 razy</w:t>
      </w:r>
      <w:r w:rsidRPr="006D7E42">
        <w:rPr>
          <w:rFonts w:ascii="Calibri" w:hAnsi="Calibri" w:cs="Calibri"/>
          <w:b/>
        </w:rPr>
        <w:t xml:space="preserve"> </w:t>
      </w:r>
      <w:r w:rsidRPr="006D7E42">
        <w:rPr>
          <w:rFonts w:ascii="Calibri" w:hAnsi="Calibri" w:cs="Calibri"/>
          <w:b/>
          <w:u w:val="single" w:color="000000"/>
        </w:rPr>
        <w:t>w roku specjalnymi preparatami.</w:t>
      </w:r>
      <w:r w:rsidRPr="006D7E42">
        <w:rPr>
          <w:rFonts w:ascii="Calibri" w:hAnsi="Calibri" w:cs="Calibri"/>
          <w:b/>
        </w:rPr>
        <w:t xml:space="preserve">  </w:t>
      </w:r>
    </w:p>
    <w:p w14:paraId="0B310BF1"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Zalecaną metodą czyszczenia powierzchni lakierowanych jest regularne mycie roztworem łagodnego detergentu nie zawierającego elementów ściernych mogących porysować powierzchnię (np. 5% płynu do mycia naczyń) w ciepłej wodzie. Wszystkie powierzchnie powinny być czyszczone gąbką lub szmatką. Nie należy stosować szczotek twardszych niż z naturalnego włosia (mycie szyb może być dla wygody przeprowadzone równocześnie). Zalecane jest sprawdzenie wpływu środka czyszczącego na lakier w miejscu niewidocznym. Nie stosować środków o silnych właściwościach ściernych i kwaśnym odczynie. Mogą one spowodować uszkodzenie powierzchni lakierowanych.  </w:t>
      </w:r>
    </w:p>
    <w:p w14:paraId="73A3DD10"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Jeśli zanieczyszczenia atmosferyczne spowodowały trudno usuwalne plamy, do ich usunięcia z powierzchni lakierowanych zalecana jest benzyna ekstrakcyjna. W tym przypadku nie stosować materiałów ściernych (papier i kostki ścierne, pasty polerskie), ani rozpuszczalników zawierających ketony, estry lub alkohole. Regularne mycie zapobiega powstaniu intensywnych, bardzo trudnych do usunięcia zabrudzeń. </w:t>
      </w:r>
    </w:p>
    <w:p w14:paraId="706497B6"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Szyby należy czyścić dostępnymi w sprzedaży preparatami do czyszczenia szkła. </w:t>
      </w:r>
    </w:p>
    <w:p w14:paraId="5E1D0658"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1.5.4 Konserwacja okuć</w:t>
      </w:r>
      <w:r w:rsidRPr="006D7E42">
        <w:rPr>
          <w:rFonts w:ascii="Calibri" w:hAnsi="Calibri" w:cs="Calibri"/>
          <w:b w:val="0"/>
        </w:rPr>
        <w:t xml:space="preserve"> </w:t>
      </w:r>
    </w:p>
    <w:p w14:paraId="1A894719"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W celu zapewnienia sprawnego funkcjonowania okuć, zalecane jest wykonywanie: </w:t>
      </w:r>
    </w:p>
    <w:p w14:paraId="1F79377E" w14:textId="77777777" w:rsidR="00FC4B89" w:rsidRPr="006D7E42" w:rsidRDefault="00C051A8" w:rsidP="003C6FAC">
      <w:pPr>
        <w:numPr>
          <w:ilvl w:val="0"/>
          <w:numId w:val="7"/>
        </w:numPr>
        <w:spacing w:after="0" w:line="240" w:lineRule="auto"/>
        <w:ind w:right="106" w:hanging="360"/>
        <w:contextualSpacing/>
        <w:rPr>
          <w:rFonts w:ascii="Calibri" w:hAnsi="Calibri" w:cs="Calibri"/>
        </w:rPr>
      </w:pPr>
      <w:r w:rsidRPr="006D7E42">
        <w:rPr>
          <w:rFonts w:ascii="Calibri" w:hAnsi="Calibri" w:cs="Calibri"/>
        </w:rPr>
        <w:t xml:space="preserve">czyszczenie wszystkich elementów ze wszelkich możliwych zanieczyszczeń by zapobiec zablokowaniu lub zatarciu mechanizmu, </w:t>
      </w:r>
    </w:p>
    <w:p w14:paraId="0852931A" w14:textId="77777777" w:rsidR="00FC4B89" w:rsidRPr="006D7E42" w:rsidRDefault="00C051A8" w:rsidP="003C6FAC">
      <w:pPr>
        <w:numPr>
          <w:ilvl w:val="0"/>
          <w:numId w:val="7"/>
        </w:numPr>
        <w:spacing w:after="0" w:line="240" w:lineRule="auto"/>
        <w:ind w:right="106" w:hanging="360"/>
        <w:contextualSpacing/>
        <w:rPr>
          <w:rFonts w:ascii="Calibri" w:hAnsi="Calibri" w:cs="Calibri"/>
        </w:rPr>
      </w:pPr>
      <w:r w:rsidRPr="006D7E42">
        <w:rPr>
          <w:rFonts w:ascii="Calibri" w:hAnsi="Calibri" w:cs="Calibri"/>
        </w:rPr>
        <w:t xml:space="preserve">co najmniej raz do roku smarowanie bezkwasowym olejem maszynowym wszystkich części ruchomych, </w:t>
      </w:r>
    </w:p>
    <w:p w14:paraId="62E1F401" w14:textId="77777777" w:rsidR="00FC4B89" w:rsidRPr="006D7E42" w:rsidRDefault="00C051A8" w:rsidP="003C6FAC">
      <w:pPr>
        <w:numPr>
          <w:ilvl w:val="0"/>
          <w:numId w:val="7"/>
        </w:numPr>
        <w:spacing w:after="0" w:line="240" w:lineRule="auto"/>
        <w:ind w:right="106" w:hanging="360"/>
        <w:contextualSpacing/>
        <w:rPr>
          <w:rFonts w:ascii="Calibri" w:hAnsi="Calibri" w:cs="Calibri"/>
        </w:rPr>
      </w:pPr>
      <w:r w:rsidRPr="006D7E42">
        <w:rPr>
          <w:rFonts w:ascii="Calibri" w:hAnsi="Calibri" w:cs="Calibri"/>
        </w:rPr>
        <w:t xml:space="preserve">przynajmniej raz do roku sprawdzenie funkcjonowania okuć i wykonanie niezbędnej regulacji docisków, </w:t>
      </w:r>
    </w:p>
    <w:p w14:paraId="115AC6F9" w14:textId="77777777" w:rsidR="00FC4B89" w:rsidRPr="006D7E42" w:rsidRDefault="00C051A8" w:rsidP="003C6FAC">
      <w:pPr>
        <w:numPr>
          <w:ilvl w:val="0"/>
          <w:numId w:val="7"/>
        </w:numPr>
        <w:spacing w:after="0" w:line="240" w:lineRule="auto"/>
        <w:ind w:right="106" w:hanging="360"/>
        <w:contextualSpacing/>
        <w:rPr>
          <w:rFonts w:ascii="Calibri" w:hAnsi="Calibri" w:cs="Calibri"/>
        </w:rPr>
      </w:pPr>
      <w:r w:rsidRPr="006D7E42">
        <w:rPr>
          <w:rFonts w:ascii="Calibri" w:hAnsi="Calibri" w:cs="Calibri"/>
        </w:rPr>
        <w:t xml:space="preserve">sprawdzenie pewności osadzenia elementów złącznych okuć. </w:t>
      </w:r>
    </w:p>
    <w:p w14:paraId="628FF48E" w14:textId="77777777" w:rsidR="00FC4B89" w:rsidRPr="006D7E42" w:rsidRDefault="00C051A8" w:rsidP="003C6FAC">
      <w:pPr>
        <w:spacing w:after="0" w:line="240" w:lineRule="auto"/>
        <w:ind w:left="62" w:right="106" w:firstLine="566"/>
        <w:contextualSpacing/>
        <w:rPr>
          <w:rFonts w:ascii="Calibri" w:hAnsi="Calibri" w:cs="Calibri"/>
        </w:rPr>
      </w:pPr>
      <w:r w:rsidRPr="006D7E42">
        <w:rPr>
          <w:rFonts w:ascii="Calibri" w:hAnsi="Calibri" w:cs="Calibri"/>
        </w:rPr>
        <w:t xml:space="preserve">Okien w okresie gwarancji nie wolno malować, wystawiać na działanie kwasów, ługów, soli kuchennej. Dolna wewnętrzna część ościeżnicy okna, w której znajdują się otwory odprowadzające wodę z okna na zewnątrz, powinna być czysta, a otwory drożne. </w:t>
      </w:r>
    </w:p>
    <w:p w14:paraId="47A5CAF8"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1.5.5 Zasady postępowania w przypadku pęknięcia szyby hartowanej</w:t>
      </w:r>
      <w:r w:rsidRPr="006D7E42">
        <w:rPr>
          <w:rFonts w:ascii="Calibri" w:hAnsi="Calibri" w:cs="Calibri"/>
          <w:b w:val="0"/>
        </w:rPr>
        <w:t xml:space="preserve"> </w:t>
      </w:r>
    </w:p>
    <w:p w14:paraId="3E686EB3"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W przypadku stwierdzenia przez użytkownika pęknięcia szyby hartowanej (pojedynczej lub w  zespoleniu), która pękła na drobne kawałki, lecz nadal pozostaje na swoim miejscu w  ramie, należy bezzwłocznie: </w:t>
      </w:r>
    </w:p>
    <w:p w14:paraId="267B01DA" w14:textId="77777777" w:rsid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1) Teren w  obrębie strefy możliwego upadku odłamków szkła zabezpieczyć,  </w:t>
      </w:r>
    </w:p>
    <w:p w14:paraId="476BA45D" w14:textId="55A4987E"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2) Przed dostaniem się ludzi, zwierząt a także pojazdów lub innych przedmiotów mogących ulec uszkodzeniu,   </w:t>
      </w:r>
    </w:p>
    <w:p w14:paraId="078D6DBD" w14:textId="77777777" w:rsidR="00FC4B89" w:rsidRPr="006D7E42" w:rsidRDefault="00C051A8" w:rsidP="003C6FAC">
      <w:pPr>
        <w:numPr>
          <w:ilvl w:val="0"/>
          <w:numId w:val="8"/>
        </w:numPr>
        <w:spacing w:after="0" w:line="240" w:lineRule="auto"/>
        <w:ind w:right="106"/>
        <w:contextualSpacing/>
        <w:rPr>
          <w:rFonts w:ascii="Calibri" w:hAnsi="Calibri" w:cs="Calibri"/>
        </w:rPr>
      </w:pPr>
      <w:r w:rsidRPr="006D7E42">
        <w:rPr>
          <w:rFonts w:ascii="Calibri" w:hAnsi="Calibri" w:cs="Calibri"/>
        </w:rPr>
        <w:t xml:space="preserve">Udokumentować fotograficznie „siatkę spękań” szyby w celu oceny ewentualnej reklamacji przez Wykonawcę. </w:t>
      </w:r>
    </w:p>
    <w:p w14:paraId="57B798FE" w14:textId="77777777" w:rsidR="00FC4B89" w:rsidRPr="006D7E42" w:rsidRDefault="00C051A8" w:rsidP="003C6FAC">
      <w:pPr>
        <w:numPr>
          <w:ilvl w:val="0"/>
          <w:numId w:val="8"/>
        </w:numPr>
        <w:spacing w:after="0" w:line="240" w:lineRule="auto"/>
        <w:ind w:right="106"/>
        <w:contextualSpacing/>
        <w:rPr>
          <w:rFonts w:ascii="Calibri" w:hAnsi="Calibri" w:cs="Calibri"/>
        </w:rPr>
      </w:pPr>
      <w:r w:rsidRPr="006D7E42">
        <w:rPr>
          <w:rFonts w:ascii="Calibri" w:hAnsi="Calibri" w:cs="Calibri"/>
        </w:rPr>
        <w:t xml:space="preserve">Zebrać odłamki szkła i przekazać producentowi do analizy ewentualnej reklamacji.  5) Reklamacje bez dokumentacji fotograficznej i zebranych odłamków szkła nie będą rozpatrywane i uznawane.  </w:t>
      </w:r>
    </w:p>
    <w:p w14:paraId="39751DFE" w14:textId="77777777" w:rsidR="00FC4B89" w:rsidRPr="006D7E42" w:rsidRDefault="00C051A8" w:rsidP="003C6FAC">
      <w:pPr>
        <w:pStyle w:val="Nagwek1"/>
        <w:tabs>
          <w:tab w:val="center" w:pos="1307"/>
        </w:tabs>
        <w:spacing w:after="0" w:line="240" w:lineRule="auto"/>
        <w:ind w:left="0" w:right="0" w:firstLine="0"/>
        <w:contextualSpacing/>
        <w:jc w:val="left"/>
        <w:rPr>
          <w:rFonts w:ascii="Calibri" w:hAnsi="Calibri" w:cs="Calibri"/>
        </w:rPr>
      </w:pPr>
      <w:r w:rsidRPr="006D7E42">
        <w:rPr>
          <w:rFonts w:ascii="Calibri" w:hAnsi="Calibri" w:cs="Calibri"/>
        </w:rPr>
        <w:lastRenderedPageBreak/>
        <w:t xml:space="preserve">2. </w:t>
      </w:r>
      <w:r w:rsidRPr="006D7E42">
        <w:rPr>
          <w:rFonts w:ascii="Calibri" w:hAnsi="Calibri" w:cs="Calibri"/>
        </w:rPr>
        <w:tab/>
        <w:t xml:space="preserve">Posadzki </w:t>
      </w:r>
    </w:p>
    <w:p w14:paraId="5D0C6B52" w14:textId="77777777" w:rsidR="00FC4B89" w:rsidRPr="006D7E42" w:rsidRDefault="00C051A8" w:rsidP="003C6FAC">
      <w:pPr>
        <w:pStyle w:val="Nagwek2"/>
        <w:tabs>
          <w:tab w:val="center" w:pos="1859"/>
        </w:tabs>
        <w:spacing w:after="0" w:line="240" w:lineRule="auto"/>
        <w:ind w:left="0" w:right="0" w:firstLine="0"/>
        <w:contextualSpacing/>
        <w:jc w:val="left"/>
        <w:rPr>
          <w:rFonts w:ascii="Calibri" w:hAnsi="Calibri" w:cs="Calibri"/>
        </w:rPr>
      </w:pPr>
      <w:r w:rsidRPr="006D7E42">
        <w:rPr>
          <w:rFonts w:ascii="Calibri" w:hAnsi="Calibri" w:cs="Calibri"/>
        </w:rPr>
        <w:t xml:space="preserve">2.1 </w:t>
      </w:r>
      <w:r w:rsidRPr="006D7E42">
        <w:rPr>
          <w:rFonts w:ascii="Calibri" w:hAnsi="Calibri" w:cs="Calibri"/>
        </w:rPr>
        <w:tab/>
        <w:t xml:space="preserve">Posadzki żywiczne </w:t>
      </w:r>
    </w:p>
    <w:p w14:paraId="407DFEA8"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 xml:space="preserve">2.1.1 Zalecenia i uwagi do użytkowania posadzek żywicznych </w:t>
      </w:r>
    </w:p>
    <w:p w14:paraId="3C9F5304" w14:textId="77777777" w:rsidR="00FC4B89" w:rsidRPr="006D7E42" w:rsidRDefault="00C051A8" w:rsidP="003C6FAC">
      <w:pPr>
        <w:numPr>
          <w:ilvl w:val="0"/>
          <w:numId w:val="9"/>
        </w:numPr>
        <w:spacing w:after="0" w:line="240" w:lineRule="auto"/>
        <w:ind w:right="106" w:hanging="360"/>
        <w:contextualSpacing/>
        <w:rPr>
          <w:rFonts w:ascii="Calibri" w:hAnsi="Calibri" w:cs="Calibri"/>
        </w:rPr>
      </w:pPr>
      <w:r w:rsidRPr="006D7E42">
        <w:rPr>
          <w:rFonts w:ascii="Calibri" w:hAnsi="Calibri" w:cs="Calibri"/>
        </w:rPr>
        <w:t xml:space="preserve">Posadzki należy chronić przed uszkodzeniami powstającymi w wyniku zarysowania powierzchni ostrymi przedmiotami, uderzeniami, buksowaniem kół, itp. </w:t>
      </w:r>
    </w:p>
    <w:p w14:paraId="47408E14" w14:textId="77777777" w:rsidR="00FC4B89" w:rsidRPr="006D7E42" w:rsidRDefault="00C051A8" w:rsidP="003C6FAC">
      <w:pPr>
        <w:numPr>
          <w:ilvl w:val="0"/>
          <w:numId w:val="9"/>
        </w:numPr>
        <w:spacing w:after="0" w:line="240" w:lineRule="auto"/>
        <w:ind w:right="106" w:hanging="360"/>
        <w:contextualSpacing/>
        <w:rPr>
          <w:rFonts w:ascii="Calibri" w:hAnsi="Calibri" w:cs="Calibri"/>
        </w:rPr>
      </w:pPr>
      <w:r w:rsidRPr="006D7E42">
        <w:rPr>
          <w:rFonts w:ascii="Calibri" w:hAnsi="Calibri" w:cs="Calibri"/>
        </w:rPr>
        <w:t xml:space="preserve">Nie stawiać foteli na małych kółkach, wykonanych z twardego plastiku, bezpośrednio na posadzce - należy ją zabezpieczyć matą ochronną przed zarysowaniem, </w:t>
      </w:r>
    </w:p>
    <w:p w14:paraId="12977600" w14:textId="77777777" w:rsidR="00FC4B89" w:rsidRPr="006D7E42" w:rsidRDefault="00C051A8" w:rsidP="003C6FAC">
      <w:pPr>
        <w:numPr>
          <w:ilvl w:val="0"/>
          <w:numId w:val="9"/>
        </w:numPr>
        <w:spacing w:after="0" w:line="240" w:lineRule="auto"/>
        <w:ind w:right="106" w:hanging="360"/>
        <w:contextualSpacing/>
        <w:rPr>
          <w:rFonts w:ascii="Calibri" w:hAnsi="Calibri" w:cs="Calibri"/>
        </w:rPr>
      </w:pPr>
      <w:r w:rsidRPr="006D7E42">
        <w:rPr>
          <w:rFonts w:ascii="Calibri" w:hAnsi="Calibri" w:cs="Calibri"/>
        </w:rPr>
        <w:t xml:space="preserve">Posadzkę należy chronić przed oddziaływaniem agresywnych środków chemicznych. Szczegółowe informacje na temat jej odporności chemicznej zostały podane w tabelach odporności chemicznej, </w:t>
      </w:r>
    </w:p>
    <w:p w14:paraId="5796A495" w14:textId="77777777" w:rsidR="00FC4B89" w:rsidRPr="006D7E42" w:rsidRDefault="00C051A8" w:rsidP="003C6FAC">
      <w:pPr>
        <w:numPr>
          <w:ilvl w:val="0"/>
          <w:numId w:val="9"/>
        </w:numPr>
        <w:spacing w:after="0" w:line="240" w:lineRule="auto"/>
        <w:ind w:right="106" w:hanging="360"/>
        <w:contextualSpacing/>
        <w:rPr>
          <w:rFonts w:ascii="Calibri" w:hAnsi="Calibri" w:cs="Calibri"/>
        </w:rPr>
      </w:pPr>
      <w:r w:rsidRPr="006D7E42">
        <w:rPr>
          <w:rFonts w:ascii="Calibri" w:hAnsi="Calibri" w:cs="Calibri"/>
        </w:rPr>
        <w:t xml:space="preserve">W przypadku możliwości zanieczyszczenia posadzki piaskiem lub innymi zabrudzeniami z kół pojazdów lub wózków, zalecamy zamontowanie przed wjazdem na posadzkę kratownicy stalowej z osadnikiem, w celu ich oczyszczenia, </w:t>
      </w:r>
    </w:p>
    <w:p w14:paraId="4934C604" w14:textId="77777777" w:rsidR="00FC4B89" w:rsidRPr="006D7E42" w:rsidRDefault="00C051A8" w:rsidP="003C6FAC">
      <w:pPr>
        <w:numPr>
          <w:ilvl w:val="0"/>
          <w:numId w:val="9"/>
        </w:numPr>
        <w:spacing w:after="0" w:line="240" w:lineRule="auto"/>
        <w:ind w:right="106" w:hanging="360"/>
        <w:contextualSpacing/>
        <w:rPr>
          <w:rFonts w:ascii="Calibri" w:hAnsi="Calibri" w:cs="Calibri"/>
        </w:rPr>
      </w:pPr>
      <w:r w:rsidRPr="006D7E42">
        <w:rPr>
          <w:rFonts w:ascii="Calibri" w:hAnsi="Calibri" w:cs="Calibri"/>
        </w:rPr>
        <w:t xml:space="preserve">Ruch wózków i pojazdów powinien odbywać się zgodnie z zasadami bezpieczeństwa, określonymi przez Państwową Inspekcję Pracy, </w:t>
      </w:r>
    </w:p>
    <w:p w14:paraId="089D51C9" w14:textId="77777777" w:rsidR="00FC4B89" w:rsidRPr="006D7E42" w:rsidRDefault="00C051A8" w:rsidP="003C6FAC">
      <w:pPr>
        <w:numPr>
          <w:ilvl w:val="0"/>
          <w:numId w:val="9"/>
        </w:numPr>
        <w:spacing w:after="0" w:line="240" w:lineRule="auto"/>
        <w:ind w:right="106" w:hanging="360"/>
        <w:contextualSpacing/>
        <w:rPr>
          <w:rFonts w:ascii="Calibri" w:hAnsi="Calibri" w:cs="Calibri"/>
        </w:rPr>
      </w:pPr>
      <w:r w:rsidRPr="006D7E42">
        <w:rPr>
          <w:rFonts w:ascii="Calibri" w:hAnsi="Calibri" w:cs="Calibri"/>
        </w:rPr>
        <w:t xml:space="preserve">W przypadku posadzek narażonych na działanie ujemnych temperatur, nie wolno usuwać warstwy lodu przy użyciu ostrych narzędzi, </w:t>
      </w:r>
    </w:p>
    <w:p w14:paraId="165746B1" w14:textId="77777777" w:rsidR="00FC4B89" w:rsidRPr="006D7E42" w:rsidRDefault="00C051A8" w:rsidP="003C6FAC">
      <w:pPr>
        <w:numPr>
          <w:ilvl w:val="0"/>
          <w:numId w:val="9"/>
        </w:numPr>
        <w:spacing w:after="0" w:line="240" w:lineRule="auto"/>
        <w:ind w:right="106" w:hanging="360"/>
        <w:contextualSpacing/>
        <w:rPr>
          <w:rFonts w:ascii="Calibri" w:hAnsi="Calibri" w:cs="Calibri"/>
        </w:rPr>
      </w:pPr>
      <w:r w:rsidRPr="006D7E42">
        <w:rPr>
          <w:rFonts w:ascii="Calibri" w:hAnsi="Calibri" w:cs="Calibri"/>
        </w:rPr>
        <w:t xml:space="preserve">W przypadku posadzek antyelektrostatycznych nie wolno nakładać środków konserwujących, które pozostawiają tzw. film ochronny na ich powierzchni. Dodatkowa powłoka może ograniczyć ich właściwości przewodzące, </w:t>
      </w:r>
    </w:p>
    <w:p w14:paraId="2D3FB065" w14:textId="77777777" w:rsidR="00FC4B89" w:rsidRPr="006D7E42" w:rsidRDefault="00C051A8" w:rsidP="003C6FAC">
      <w:pPr>
        <w:numPr>
          <w:ilvl w:val="0"/>
          <w:numId w:val="9"/>
        </w:numPr>
        <w:spacing w:after="0" w:line="240" w:lineRule="auto"/>
        <w:ind w:right="106" w:hanging="360"/>
        <w:contextualSpacing/>
        <w:rPr>
          <w:rFonts w:ascii="Calibri" w:hAnsi="Calibri" w:cs="Calibri"/>
        </w:rPr>
      </w:pPr>
      <w:r w:rsidRPr="006D7E42">
        <w:rPr>
          <w:rFonts w:ascii="Calibri" w:hAnsi="Calibri" w:cs="Calibri"/>
        </w:rPr>
        <w:t xml:space="preserve">Posadzkę należy zabezpieczyć przed działaniem otwartego ognia, iskier, itp. </w:t>
      </w:r>
    </w:p>
    <w:p w14:paraId="7F5EE017" w14:textId="77777777" w:rsidR="00FC4B89" w:rsidRPr="006D7E42" w:rsidRDefault="00C051A8" w:rsidP="003C6FAC">
      <w:pPr>
        <w:numPr>
          <w:ilvl w:val="0"/>
          <w:numId w:val="9"/>
        </w:numPr>
        <w:spacing w:after="0" w:line="240" w:lineRule="auto"/>
        <w:ind w:right="106" w:hanging="360"/>
        <w:contextualSpacing/>
        <w:rPr>
          <w:rFonts w:ascii="Calibri" w:hAnsi="Calibri" w:cs="Calibri"/>
        </w:rPr>
      </w:pPr>
      <w:r w:rsidRPr="006D7E42">
        <w:rPr>
          <w:rFonts w:ascii="Calibri" w:hAnsi="Calibri" w:cs="Calibri"/>
        </w:rPr>
        <w:t xml:space="preserve">Należy przeprowadzać okresowe przeglądy posadzki wraz ze wszystkimi jej elementami – cokołami, dylatacjami, itp. Zauważone uszkodzenia, również te nie objęte gwarancją, należy bezzwłocznie naprawiać, </w:t>
      </w:r>
    </w:p>
    <w:p w14:paraId="75C7C48B" w14:textId="77777777" w:rsidR="00FC4B89" w:rsidRPr="006D7E42" w:rsidRDefault="00C051A8" w:rsidP="003C6FAC">
      <w:pPr>
        <w:spacing w:after="0" w:line="240" w:lineRule="auto"/>
        <w:ind w:left="0" w:firstLine="0"/>
        <w:contextualSpacing/>
        <w:jc w:val="left"/>
        <w:rPr>
          <w:rFonts w:ascii="Calibri" w:hAnsi="Calibri" w:cs="Calibri"/>
        </w:rPr>
      </w:pPr>
      <w:r w:rsidRPr="006D7E42">
        <w:rPr>
          <w:rFonts w:ascii="Calibri" w:hAnsi="Calibri" w:cs="Calibri"/>
        </w:rPr>
        <w:t xml:space="preserve"> </w:t>
      </w:r>
    </w:p>
    <w:p w14:paraId="0BCC01CF" w14:textId="77777777" w:rsidR="00FC4B89" w:rsidRPr="006D7E42" w:rsidRDefault="00C051A8" w:rsidP="003C6FAC">
      <w:pPr>
        <w:spacing w:after="0" w:line="240" w:lineRule="auto"/>
        <w:ind w:left="0" w:right="106" w:firstLine="785"/>
        <w:contextualSpacing/>
        <w:rPr>
          <w:rFonts w:ascii="Calibri" w:hAnsi="Calibri" w:cs="Calibri"/>
        </w:rPr>
      </w:pPr>
      <w:r w:rsidRPr="006D7E42">
        <w:rPr>
          <w:rFonts w:ascii="Calibri" w:hAnsi="Calibri" w:cs="Calibri"/>
        </w:rPr>
        <w:t xml:space="preserve">Powyższa instrukcja przedstawia jedynie ogólne zasady czyszczenia i użytkowania posadzek. Ze względu na dużą różnorodność występujących zabrudzeń, różne sposoby wykończenia powierzchni (gładkie, szorstkie itp.) oraz bogatą ofertę środków czyszczących i pielęgnujących, zalecamy opracowanie szczegółowej instrukcji czyszczenia i pielęgnacji posadzki przez specjalistyczną firmę sprzątającą. </w:t>
      </w:r>
    </w:p>
    <w:p w14:paraId="2C6E18AC"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 xml:space="preserve">2.1.2 Czyszczenie i użytkowanie posadzek żywicznych </w:t>
      </w:r>
      <w:proofErr w:type="spellStart"/>
      <w:r w:rsidRPr="006D7E42">
        <w:rPr>
          <w:rFonts w:ascii="Calibri" w:hAnsi="Calibri" w:cs="Calibri"/>
        </w:rPr>
        <w:t>Flowcrete</w:t>
      </w:r>
      <w:proofErr w:type="spellEnd"/>
      <w:r w:rsidRPr="006D7E42">
        <w:rPr>
          <w:rFonts w:ascii="Calibri" w:hAnsi="Calibri" w:cs="Calibri"/>
        </w:rPr>
        <w:t xml:space="preserve"> </w:t>
      </w:r>
    </w:p>
    <w:p w14:paraId="16B55A59"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Sposób czyszczenia posadzki powinien być dostosowany do specyfiki prowadzonej na niej działalności oraz sposobu jej użytkowania. W celu doboru właściwego programu czyszczenia należy skontaktować się z profesjonalną firmą sprzątająca lub dostawcą środków czyszczących, </w:t>
      </w:r>
    </w:p>
    <w:p w14:paraId="4657D655"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Posadzki żywiczne można zamiatać, odkurzać, myć ręcznie lub maszynowo przy użyciu miękkich i średniej twardości szczotek i padów. W takim przypadku zalecamy stosowanie urządzeń </w:t>
      </w:r>
      <w:proofErr w:type="spellStart"/>
      <w:r w:rsidRPr="006D7E42">
        <w:rPr>
          <w:rFonts w:ascii="Calibri" w:hAnsi="Calibri" w:cs="Calibri"/>
        </w:rPr>
        <w:t>szorującozbierających</w:t>
      </w:r>
      <w:proofErr w:type="spellEnd"/>
      <w:r w:rsidRPr="006D7E42">
        <w:rPr>
          <w:rFonts w:ascii="Calibri" w:hAnsi="Calibri" w:cs="Calibri"/>
        </w:rPr>
        <w:t xml:space="preserve">, </w:t>
      </w:r>
    </w:p>
    <w:p w14:paraId="32C65817"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Do mycia posadzek żywicznych należy stosować środki czyszczące przeznaczone do tego typu nawierzchni w stężeniach określonych przez producenta. Przed użyciem środka, należy sprawdzić jego działanie na małej powierzchni w mało widocznym miejscu, </w:t>
      </w:r>
    </w:p>
    <w:p w14:paraId="7E2E42B1"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Po zastosowaniu środka czyszczącego należy w każdym przypadku spłukać powierzchnię posadzki czystą wodą, </w:t>
      </w:r>
    </w:p>
    <w:p w14:paraId="4FC1866C"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Nie dopuścić do zalegania środków czyszczących na posadzce poza okresy określone przez ich producentów, </w:t>
      </w:r>
    </w:p>
    <w:p w14:paraId="4E4EBC78"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Do mycia posadzek stosować związki chemiczne neutralne lub lekko zasadowe o </w:t>
      </w:r>
      <w:proofErr w:type="spellStart"/>
      <w:r w:rsidRPr="006D7E42">
        <w:rPr>
          <w:rFonts w:ascii="Calibri" w:hAnsi="Calibri" w:cs="Calibri"/>
        </w:rPr>
        <w:t>pH</w:t>
      </w:r>
      <w:proofErr w:type="spellEnd"/>
      <w:r w:rsidRPr="006D7E42">
        <w:rPr>
          <w:rFonts w:ascii="Calibri" w:hAnsi="Calibri" w:cs="Calibri"/>
        </w:rPr>
        <w:t xml:space="preserve"> 7-10, oparte np. na wodorotlenku sodu czy potasu, </w:t>
      </w:r>
    </w:p>
    <w:p w14:paraId="3DA11C43"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lastRenderedPageBreak/>
        <w:t xml:space="preserve">Temperatura środka myjącego nie powinna przekraczać temperatury maksymalnej, podanej w karcie katalogowej systemu, </w:t>
      </w:r>
    </w:p>
    <w:p w14:paraId="68C619EB"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Nie wolno używać rozpuszczalników (np. aceton, nitro, MEK) ani stężonych kwasów i zasad, </w:t>
      </w:r>
    </w:p>
    <w:p w14:paraId="12DD3593"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W przypadku bezpośredniego działania agresywnych związków chemicznych, należy je natychmiast zneutralizować przy użyciu odpowiedniego związku zobojętniającego, </w:t>
      </w:r>
    </w:p>
    <w:p w14:paraId="4B5CFCC7"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Przed przystąpieniem do mycia posadzki, należy sprzątnąć wszelkie zanieczyszczenia mogące spowodować jej zarysowanie - ziarna piasku, gruzu, metalowe części, itp. </w:t>
      </w:r>
    </w:p>
    <w:p w14:paraId="495A36DC"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Posadzki należy chronić przed działaniem wody i związków chemicznych do momentu uzyskania przez nie pełnej odporności chemicznej - zwykle 5-7 dni w zależności od warunków utwardzania, </w:t>
      </w:r>
    </w:p>
    <w:p w14:paraId="24F76439" w14:textId="77777777" w:rsidR="00FC4B89" w:rsidRPr="006D7E42" w:rsidRDefault="00C051A8" w:rsidP="003C6FAC">
      <w:pPr>
        <w:numPr>
          <w:ilvl w:val="0"/>
          <w:numId w:val="10"/>
        </w:numPr>
        <w:spacing w:after="0" w:line="240" w:lineRule="auto"/>
        <w:ind w:right="106" w:hanging="360"/>
        <w:contextualSpacing/>
        <w:rPr>
          <w:rFonts w:ascii="Calibri" w:hAnsi="Calibri" w:cs="Calibri"/>
        </w:rPr>
      </w:pPr>
      <w:r w:rsidRPr="006D7E42">
        <w:rPr>
          <w:rFonts w:ascii="Calibri" w:hAnsi="Calibri" w:cs="Calibri"/>
        </w:rPr>
        <w:t xml:space="preserve">Posadzki można myć wodą pod ciśnieniem, dobierając ciśnienie robocze (max. 100 barów) oraz typ lancy odpowiednio do rodzaju zabrudzenia. Należy zachować szczególną ostrożność przy czyszczeniu krawędzi oraz dylatacji posadzki. </w:t>
      </w:r>
    </w:p>
    <w:p w14:paraId="41CCB16E" w14:textId="77777777" w:rsidR="00FC4B89" w:rsidRPr="006D7E42" w:rsidRDefault="00C051A8" w:rsidP="003C6FAC">
      <w:pPr>
        <w:pStyle w:val="Nagwek2"/>
        <w:tabs>
          <w:tab w:val="center" w:pos="2025"/>
        </w:tabs>
        <w:spacing w:after="0" w:line="240" w:lineRule="auto"/>
        <w:ind w:left="0" w:right="0" w:firstLine="0"/>
        <w:contextualSpacing/>
        <w:jc w:val="left"/>
        <w:rPr>
          <w:rFonts w:ascii="Calibri" w:hAnsi="Calibri" w:cs="Calibri"/>
        </w:rPr>
      </w:pPr>
      <w:r w:rsidRPr="006D7E42">
        <w:rPr>
          <w:rFonts w:ascii="Calibri" w:hAnsi="Calibri" w:cs="Calibri"/>
        </w:rPr>
        <w:t xml:space="preserve">2.2 </w:t>
      </w:r>
      <w:r w:rsidRPr="006D7E42">
        <w:rPr>
          <w:rFonts w:ascii="Calibri" w:hAnsi="Calibri" w:cs="Calibri"/>
        </w:rPr>
        <w:tab/>
        <w:t xml:space="preserve">Wykładziny Winylowe </w:t>
      </w:r>
    </w:p>
    <w:p w14:paraId="64BF90D1"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 xml:space="preserve">2.2.1 Użytkowanie Wykładzin Winylowych </w:t>
      </w:r>
    </w:p>
    <w:p w14:paraId="2423832F"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Plamy z wykładziny należy natychmiast zetrzeć zaraz po ich pojawieniu się, ponieważ mogą one przebarwić jej powierzchnię. Niektóre rozpuszczalniki mogą uszkodzić wykładziny elastyczne. Kółka z czarnej gumy lub gumowe zakończenia nóg mebli i sprzętów mogą spowodować odbarwienie wykładziny. Wszystkie nóżki krzeseł powinny być zabezpieczone podkładkami.  Jasne kolory wymagają częstszego czyszczenia. </w:t>
      </w:r>
    </w:p>
    <w:p w14:paraId="016C7313"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 xml:space="preserve">2.2.2 Czyszczenie Wykładzin Winylowych </w:t>
      </w:r>
    </w:p>
    <w:p w14:paraId="388760F1" w14:textId="77777777" w:rsidR="00FC4B89" w:rsidRPr="006D7E42" w:rsidRDefault="00C051A8" w:rsidP="003C6FAC">
      <w:pPr>
        <w:numPr>
          <w:ilvl w:val="0"/>
          <w:numId w:val="11"/>
        </w:numPr>
        <w:spacing w:after="0" w:line="240" w:lineRule="auto"/>
        <w:ind w:right="106" w:hanging="360"/>
        <w:contextualSpacing/>
        <w:rPr>
          <w:rFonts w:ascii="Calibri" w:hAnsi="Calibri" w:cs="Calibri"/>
        </w:rPr>
      </w:pPr>
      <w:r w:rsidRPr="006D7E42">
        <w:rPr>
          <w:rFonts w:ascii="Calibri" w:hAnsi="Calibri" w:cs="Calibri"/>
        </w:rPr>
        <w:t xml:space="preserve">Czyszczenie codzienne: Usuwanie zabrudzeń za pomocą suchego lub mokrego </w:t>
      </w:r>
      <w:proofErr w:type="spellStart"/>
      <w:r w:rsidRPr="006D7E42">
        <w:rPr>
          <w:rFonts w:ascii="Calibri" w:hAnsi="Calibri" w:cs="Calibri"/>
        </w:rPr>
        <w:t>mopa</w:t>
      </w:r>
      <w:proofErr w:type="spellEnd"/>
      <w:r w:rsidRPr="006D7E42">
        <w:rPr>
          <w:rFonts w:ascii="Calibri" w:hAnsi="Calibri" w:cs="Calibri"/>
        </w:rPr>
        <w:t xml:space="preserve">. </w:t>
      </w:r>
    </w:p>
    <w:p w14:paraId="3C9ECA81" w14:textId="77777777" w:rsidR="00FC4B89" w:rsidRPr="006D7E42" w:rsidRDefault="00C051A8" w:rsidP="003C6FAC">
      <w:pPr>
        <w:numPr>
          <w:ilvl w:val="0"/>
          <w:numId w:val="11"/>
        </w:numPr>
        <w:spacing w:after="0" w:line="240" w:lineRule="auto"/>
        <w:ind w:right="106" w:hanging="360"/>
        <w:contextualSpacing/>
        <w:rPr>
          <w:rFonts w:ascii="Calibri" w:hAnsi="Calibri" w:cs="Calibri"/>
        </w:rPr>
      </w:pPr>
      <w:r w:rsidRPr="006D7E42">
        <w:rPr>
          <w:rFonts w:ascii="Calibri" w:hAnsi="Calibri" w:cs="Calibri"/>
        </w:rPr>
        <w:t xml:space="preserve">Czyszczenie maszynowe: Aby osiągnąć najlepsze rezultaty należy czyścić podłogę przy użyciu maszyny czyszczącej z czerwonym padem 3M lub padem Twister Green. </w:t>
      </w:r>
    </w:p>
    <w:p w14:paraId="32CB8AB6" w14:textId="77777777" w:rsidR="00FC4B89" w:rsidRPr="006D7E42" w:rsidRDefault="00C051A8" w:rsidP="003C6FAC">
      <w:pPr>
        <w:numPr>
          <w:ilvl w:val="0"/>
          <w:numId w:val="11"/>
        </w:numPr>
        <w:spacing w:after="0" w:line="240" w:lineRule="auto"/>
        <w:ind w:right="106" w:hanging="360"/>
        <w:contextualSpacing/>
        <w:rPr>
          <w:rFonts w:ascii="Calibri" w:hAnsi="Calibri" w:cs="Calibri"/>
        </w:rPr>
      </w:pPr>
      <w:r w:rsidRPr="006D7E42">
        <w:rPr>
          <w:rFonts w:ascii="Calibri" w:hAnsi="Calibri" w:cs="Calibri"/>
        </w:rPr>
        <w:t xml:space="preserve">Środki czyszczące: Używaj neutralnych detergentów do podłóg. Pomieszczenia mokre mogą wymagać okazjonalnego czyszczenia środkami czyszczącymi  o </w:t>
      </w:r>
      <w:proofErr w:type="spellStart"/>
      <w:r w:rsidRPr="006D7E42">
        <w:rPr>
          <w:rFonts w:ascii="Calibri" w:hAnsi="Calibri" w:cs="Calibri"/>
        </w:rPr>
        <w:t>pH</w:t>
      </w:r>
      <w:proofErr w:type="spellEnd"/>
      <w:r w:rsidRPr="006D7E42">
        <w:rPr>
          <w:rFonts w:ascii="Calibri" w:hAnsi="Calibri" w:cs="Calibri"/>
        </w:rPr>
        <w:t xml:space="preserve"> od 3 do 5 w celu usunięcia pozostałości mydła. Ostrzeżenie! Zawsze przestrzegaj dawki wskazanej w instrukcji. </w:t>
      </w:r>
    </w:p>
    <w:p w14:paraId="45952569" w14:textId="77777777" w:rsidR="00FC4B89" w:rsidRPr="006D7E42" w:rsidRDefault="00C051A8" w:rsidP="003C6FAC">
      <w:pPr>
        <w:numPr>
          <w:ilvl w:val="0"/>
          <w:numId w:val="11"/>
        </w:numPr>
        <w:spacing w:after="0" w:line="240" w:lineRule="auto"/>
        <w:ind w:right="106" w:hanging="360"/>
        <w:contextualSpacing/>
        <w:rPr>
          <w:rFonts w:ascii="Calibri" w:hAnsi="Calibri" w:cs="Calibri"/>
        </w:rPr>
      </w:pPr>
      <w:r w:rsidRPr="006D7E42">
        <w:rPr>
          <w:rFonts w:ascii="Calibri" w:hAnsi="Calibri" w:cs="Calibri"/>
        </w:rPr>
        <w:t xml:space="preserve">Plamy należy usunąć natychmiast. Używaj białych lub czerwonych nylonowych padów lub twardej szczotki. Zwilż je spirytusem metylowym, spirytusem do czyszczenia lub neutralnym detergentem. Przetrzyj dodatkowo czystą wodą. </w:t>
      </w:r>
    </w:p>
    <w:p w14:paraId="05C8F6F4" w14:textId="77777777" w:rsidR="00FC4B89" w:rsidRPr="006D7E42" w:rsidRDefault="00C051A8" w:rsidP="003C6FAC">
      <w:pPr>
        <w:pStyle w:val="Nagwek3"/>
        <w:spacing w:after="0" w:line="240" w:lineRule="auto"/>
        <w:ind w:left="72" w:right="0"/>
        <w:contextualSpacing/>
        <w:rPr>
          <w:rFonts w:ascii="Calibri" w:hAnsi="Calibri" w:cs="Calibri"/>
        </w:rPr>
      </w:pPr>
      <w:r w:rsidRPr="006D7E42">
        <w:rPr>
          <w:rFonts w:ascii="Calibri" w:hAnsi="Calibri" w:cs="Calibri"/>
        </w:rPr>
        <w:t xml:space="preserve">2.2.3 Konserwacja Wykładzin Winylowych </w:t>
      </w:r>
    </w:p>
    <w:p w14:paraId="09B69EE6" w14:textId="77777777" w:rsidR="00FC4B89" w:rsidRPr="006D7E42" w:rsidRDefault="00C051A8" w:rsidP="003C6FAC">
      <w:pPr>
        <w:numPr>
          <w:ilvl w:val="0"/>
          <w:numId w:val="12"/>
        </w:numPr>
        <w:spacing w:after="0" w:line="240" w:lineRule="auto"/>
        <w:ind w:right="106" w:hanging="350"/>
        <w:contextualSpacing/>
        <w:rPr>
          <w:rFonts w:ascii="Calibri" w:hAnsi="Calibri" w:cs="Calibri"/>
        </w:rPr>
      </w:pPr>
      <w:r w:rsidRPr="006D7E42">
        <w:rPr>
          <w:rFonts w:ascii="Calibri" w:hAnsi="Calibri" w:cs="Calibri"/>
        </w:rPr>
        <w:t xml:space="preserve">Polerowanie na sucho to najskuteczniejsza metoda regenerowania powierzchni wykładziny z widocznych oznak zużycia. Najlepiej przystąpić do polerowania na sucho zaraz po czyszczeniu maszynowym wykładziny. Polerowanie na sucho ogranicza ponowne zabrudzenie się wykładziny. Dla osiągnięcia najlepszych rezultatów należy polerować wykładzinę z prędkością 500-1000 </w:t>
      </w:r>
      <w:proofErr w:type="spellStart"/>
      <w:r w:rsidRPr="006D7E42">
        <w:rPr>
          <w:rFonts w:ascii="Calibri" w:hAnsi="Calibri" w:cs="Calibri"/>
        </w:rPr>
        <w:t>obr</w:t>
      </w:r>
      <w:proofErr w:type="spellEnd"/>
      <w:r w:rsidRPr="006D7E42">
        <w:rPr>
          <w:rFonts w:ascii="Calibri" w:hAnsi="Calibri" w:cs="Calibri"/>
        </w:rPr>
        <w:t xml:space="preserve">/ min. za pomocą czerwonego pada 3M lub Twister Green. Im większa prędkość, tym większy połysk. Częstotliwość polerowania na sucho dostosuj do stopnia zużycia. </w:t>
      </w:r>
    </w:p>
    <w:p w14:paraId="3DFA9022" w14:textId="77777777" w:rsidR="00FC4B89" w:rsidRPr="006D7E42" w:rsidRDefault="00C051A8" w:rsidP="003C6FAC">
      <w:pPr>
        <w:numPr>
          <w:ilvl w:val="0"/>
          <w:numId w:val="12"/>
        </w:numPr>
        <w:spacing w:after="0" w:line="240" w:lineRule="auto"/>
        <w:ind w:right="106" w:hanging="350"/>
        <w:contextualSpacing/>
        <w:rPr>
          <w:rFonts w:ascii="Calibri" w:hAnsi="Calibri" w:cs="Calibri"/>
        </w:rPr>
      </w:pPr>
      <w:r w:rsidRPr="006D7E42">
        <w:rPr>
          <w:rFonts w:ascii="Calibri" w:hAnsi="Calibri" w:cs="Calibri"/>
        </w:rPr>
        <w:t xml:space="preserve">Silne zużycie i zanieczyszczenia wymagają czyszczenia maszynowego. Nanieś roztwór czyszczący (dość mocny środek czyszczący o </w:t>
      </w:r>
      <w:proofErr w:type="spellStart"/>
      <w:r w:rsidRPr="006D7E42">
        <w:rPr>
          <w:rFonts w:ascii="Calibri" w:hAnsi="Calibri" w:cs="Calibri"/>
        </w:rPr>
        <w:t>pH</w:t>
      </w:r>
      <w:proofErr w:type="spellEnd"/>
      <w:r w:rsidRPr="006D7E42">
        <w:rPr>
          <w:rFonts w:ascii="Calibri" w:hAnsi="Calibri" w:cs="Calibri"/>
        </w:rPr>
        <w:t xml:space="preserve"> 10-11 rozpuszczony  w wodzie) na podłogę i odczekaj 5-10 minut. Wyczyść podłogę za pomocą ciężkiej </w:t>
      </w:r>
      <w:proofErr w:type="spellStart"/>
      <w:r w:rsidRPr="006D7E42">
        <w:rPr>
          <w:rFonts w:ascii="Calibri" w:hAnsi="Calibri" w:cs="Calibri"/>
        </w:rPr>
        <w:t>szorowarki</w:t>
      </w:r>
      <w:proofErr w:type="spellEnd"/>
      <w:r w:rsidRPr="006D7E42">
        <w:rPr>
          <w:rFonts w:ascii="Calibri" w:hAnsi="Calibri" w:cs="Calibri"/>
        </w:rPr>
        <w:t xml:space="preserve"> jednotarczowej i czerwonego lub niebieskiego pada 3M lub Twister Green. Natychmiast zebrać zabrudzoną wodę. Spłucz czystą wodą. Odczekaj,  aż wyschnie, następnie wypoleruj na sucho zgodnie z powyższymi instrukcjami. </w:t>
      </w:r>
    </w:p>
    <w:p w14:paraId="50783321" w14:textId="77777777" w:rsidR="00FC4B89" w:rsidRPr="006D7E42" w:rsidRDefault="00C051A8" w:rsidP="003C6FAC">
      <w:pPr>
        <w:numPr>
          <w:ilvl w:val="0"/>
          <w:numId w:val="12"/>
        </w:numPr>
        <w:spacing w:after="0" w:line="240" w:lineRule="auto"/>
        <w:ind w:right="106" w:hanging="350"/>
        <w:contextualSpacing/>
        <w:rPr>
          <w:rFonts w:ascii="Calibri" w:hAnsi="Calibri" w:cs="Calibri"/>
        </w:rPr>
      </w:pPr>
      <w:r w:rsidRPr="006D7E42">
        <w:rPr>
          <w:rFonts w:ascii="Calibri" w:hAnsi="Calibri" w:cs="Calibri"/>
        </w:rPr>
        <w:lastRenderedPageBreak/>
        <w:t xml:space="preserve">Nie ma konieczności aplikacji innych powłok zabezpieczających ( polimerów, akryli lakierów). Zastosowanie innych powłok spowoduje zmianę właściwości </w:t>
      </w:r>
      <w:proofErr w:type="spellStart"/>
      <w:r w:rsidRPr="006D7E42">
        <w:rPr>
          <w:rFonts w:ascii="Calibri" w:hAnsi="Calibri" w:cs="Calibri"/>
        </w:rPr>
        <w:t>prądoprzewodzących</w:t>
      </w:r>
      <w:proofErr w:type="spellEnd"/>
      <w:r w:rsidRPr="006D7E42">
        <w:rPr>
          <w:rFonts w:ascii="Calibri" w:hAnsi="Calibri" w:cs="Calibri"/>
        </w:rPr>
        <w:t xml:space="preserve">. </w:t>
      </w:r>
    </w:p>
    <w:p w14:paraId="2E4E5D78" w14:textId="77777777" w:rsidR="00FC4B89" w:rsidRPr="006D7E42" w:rsidRDefault="00C051A8" w:rsidP="003C6FAC">
      <w:pPr>
        <w:pStyle w:val="Nagwek2"/>
        <w:tabs>
          <w:tab w:val="center" w:pos="3146"/>
        </w:tabs>
        <w:spacing w:after="0" w:line="240" w:lineRule="auto"/>
        <w:ind w:left="0" w:right="0" w:firstLine="0"/>
        <w:contextualSpacing/>
        <w:jc w:val="left"/>
        <w:rPr>
          <w:rFonts w:ascii="Calibri" w:hAnsi="Calibri" w:cs="Calibri"/>
        </w:rPr>
      </w:pPr>
      <w:r w:rsidRPr="006D7E42">
        <w:rPr>
          <w:rFonts w:ascii="Calibri" w:hAnsi="Calibri" w:cs="Calibri"/>
        </w:rPr>
        <w:t xml:space="preserve">2.3 </w:t>
      </w:r>
      <w:r w:rsidRPr="006D7E42">
        <w:rPr>
          <w:rFonts w:ascii="Calibri" w:hAnsi="Calibri" w:cs="Calibri"/>
        </w:rPr>
        <w:tab/>
        <w:t xml:space="preserve">Podłogi z drewna naturalnego - panelowe   </w:t>
      </w:r>
    </w:p>
    <w:p w14:paraId="0F648E54" w14:textId="5802C722" w:rsidR="00FC4B89" w:rsidRPr="006D7E42" w:rsidRDefault="00C051A8" w:rsidP="003C6FAC">
      <w:pPr>
        <w:tabs>
          <w:tab w:val="center" w:pos="360"/>
          <w:tab w:val="right" w:pos="9268"/>
        </w:tabs>
        <w:spacing w:after="0" w:line="240" w:lineRule="auto"/>
        <w:ind w:left="0" w:firstLine="0"/>
        <w:contextualSpacing/>
        <w:jc w:val="left"/>
        <w:rPr>
          <w:rFonts w:ascii="Calibri" w:hAnsi="Calibri" w:cs="Calibri"/>
        </w:rPr>
      </w:pPr>
      <w:r w:rsidRPr="006D7E42">
        <w:rPr>
          <w:rFonts w:ascii="Calibri" w:hAnsi="Calibri" w:cs="Calibri"/>
        </w:rPr>
        <w:t xml:space="preserve"> </w:t>
      </w:r>
      <w:r w:rsidRPr="006D7E42">
        <w:rPr>
          <w:rFonts w:ascii="Calibri" w:hAnsi="Calibri" w:cs="Calibri"/>
        </w:rPr>
        <w:tab/>
        <w:t xml:space="preserve"> Okładziny drewniane panelowe należy utrzymywać w należytej czystości. </w:t>
      </w:r>
    </w:p>
    <w:p w14:paraId="1FB4D5CE" w14:textId="7D9E535E"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Częstotliwość przeprowadzania zabiegów pielęgnacyjnych należy dostosować do intensywności użytkowania parkietu. Codzienna pielęgnacja może ograniczać się do zwykłego odkurzania bądź zamiatania podłogi. Piach lub brud powinien zostać pilnie usunięty, ponieważ powoduje rysowanie podłogi i szybsze zużywanie się.  Dla zachowania, w długim czasie, walorów estetycznych i eksploatacyjnych podłogę drewnianą (panelową) należy: </w:t>
      </w:r>
    </w:p>
    <w:p w14:paraId="777AF688" w14:textId="77777777" w:rsidR="00FC4B89" w:rsidRPr="006D7E42" w:rsidRDefault="00C051A8" w:rsidP="003C6FAC">
      <w:pPr>
        <w:numPr>
          <w:ilvl w:val="0"/>
          <w:numId w:val="13"/>
        </w:numPr>
        <w:spacing w:after="0" w:line="240" w:lineRule="auto"/>
        <w:ind w:left="644" w:right="106" w:hanging="142"/>
        <w:contextualSpacing/>
        <w:rPr>
          <w:rFonts w:ascii="Calibri" w:hAnsi="Calibri" w:cs="Calibri"/>
        </w:rPr>
      </w:pPr>
      <w:r w:rsidRPr="006D7E42">
        <w:rPr>
          <w:rFonts w:ascii="Calibri" w:hAnsi="Calibri" w:cs="Calibri"/>
        </w:rPr>
        <w:t xml:space="preserve">czyścić przy pomocy odkurzacza z nasadką do podłóg drewnianych lub szczotką. </w:t>
      </w:r>
    </w:p>
    <w:p w14:paraId="4350B02C" w14:textId="77777777" w:rsidR="00FC4B89" w:rsidRPr="006D7E42" w:rsidRDefault="00C051A8" w:rsidP="003C6FAC">
      <w:pPr>
        <w:numPr>
          <w:ilvl w:val="0"/>
          <w:numId w:val="13"/>
        </w:numPr>
        <w:spacing w:after="0" w:line="240" w:lineRule="auto"/>
        <w:ind w:left="644" w:right="106" w:hanging="142"/>
        <w:contextualSpacing/>
        <w:rPr>
          <w:rFonts w:ascii="Calibri" w:hAnsi="Calibri" w:cs="Calibri"/>
        </w:rPr>
      </w:pPr>
      <w:r w:rsidRPr="006D7E42">
        <w:rPr>
          <w:rFonts w:ascii="Calibri" w:hAnsi="Calibri" w:cs="Calibri"/>
        </w:rPr>
        <w:t xml:space="preserve">ścierać wilgotną, ale nie mokrą szmatką.  </w:t>
      </w:r>
    </w:p>
    <w:p w14:paraId="09837010" w14:textId="77777777" w:rsidR="00FC4B89" w:rsidRPr="006D7E42" w:rsidRDefault="00C051A8" w:rsidP="003C6FAC">
      <w:pPr>
        <w:numPr>
          <w:ilvl w:val="0"/>
          <w:numId w:val="13"/>
        </w:numPr>
        <w:spacing w:after="0" w:line="240" w:lineRule="auto"/>
        <w:ind w:left="644" w:right="106" w:hanging="142"/>
        <w:contextualSpacing/>
        <w:rPr>
          <w:rFonts w:ascii="Calibri" w:hAnsi="Calibri" w:cs="Calibri"/>
        </w:rPr>
      </w:pPr>
      <w:r w:rsidRPr="006D7E42">
        <w:rPr>
          <w:rFonts w:ascii="Calibri" w:hAnsi="Calibri" w:cs="Calibri"/>
        </w:rPr>
        <w:t xml:space="preserve">natychmiast usuwać rozlaną wodę lub inne zanieczyszczenia.  </w:t>
      </w:r>
    </w:p>
    <w:p w14:paraId="126ED4C1" w14:textId="77777777" w:rsidR="00FC4B89" w:rsidRPr="006D7E42" w:rsidRDefault="00C051A8" w:rsidP="003C6FAC">
      <w:pPr>
        <w:numPr>
          <w:ilvl w:val="0"/>
          <w:numId w:val="13"/>
        </w:numPr>
        <w:spacing w:after="0" w:line="240" w:lineRule="auto"/>
        <w:ind w:left="644" w:right="106" w:hanging="142"/>
        <w:contextualSpacing/>
        <w:rPr>
          <w:rFonts w:ascii="Calibri" w:hAnsi="Calibri" w:cs="Calibri"/>
        </w:rPr>
      </w:pPr>
      <w:r w:rsidRPr="006D7E42">
        <w:rPr>
          <w:rFonts w:ascii="Calibri" w:hAnsi="Calibri" w:cs="Calibri"/>
        </w:rPr>
        <w:t xml:space="preserve">do czyszczenia nie stosować proszków czyszczących posiadających właściwości ścierne. </w:t>
      </w:r>
    </w:p>
    <w:p w14:paraId="40E4B9C5" w14:textId="77777777" w:rsidR="00FC4B89" w:rsidRPr="006D7E42" w:rsidRDefault="00C051A8" w:rsidP="003C6FAC">
      <w:pPr>
        <w:numPr>
          <w:ilvl w:val="0"/>
          <w:numId w:val="13"/>
        </w:numPr>
        <w:spacing w:after="0" w:line="240" w:lineRule="auto"/>
        <w:ind w:left="644" w:right="106" w:hanging="142"/>
        <w:contextualSpacing/>
        <w:rPr>
          <w:rFonts w:ascii="Calibri" w:hAnsi="Calibri" w:cs="Calibri"/>
        </w:rPr>
      </w:pPr>
      <w:r w:rsidRPr="006D7E42">
        <w:rPr>
          <w:rFonts w:ascii="Calibri" w:hAnsi="Calibri" w:cs="Calibri"/>
        </w:rPr>
        <w:t xml:space="preserve">podkleić podkładkami filcowymi miejsca nacisku mebli na podłogę (nie wolno ich mocować za pomocą gwoździ). </w:t>
      </w:r>
    </w:p>
    <w:p w14:paraId="21B78340" w14:textId="77777777" w:rsidR="00FC4B89" w:rsidRPr="006D7E42" w:rsidRDefault="00C051A8" w:rsidP="003C6FAC">
      <w:pPr>
        <w:numPr>
          <w:ilvl w:val="0"/>
          <w:numId w:val="13"/>
        </w:numPr>
        <w:spacing w:after="0" w:line="240" w:lineRule="auto"/>
        <w:ind w:left="644" w:right="106" w:hanging="142"/>
        <w:contextualSpacing/>
        <w:rPr>
          <w:rFonts w:ascii="Calibri" w:hAnsi="Calibri" w:cs="Calibri"/>
        </w:rPr>
      </w:pPr>
      <w:r w:rsidRPr="006D7E42">
        <w:rPr>
          <w:rFonts w:ascii="Calibri" w:hAnsi="Calibri" w:cs="Calibri"/>
        </w:rPr>
        <w:t>stosować maty ochronne (</w:t>
      </w:r>
      <w:proofErr w:type="spellStart"/>
      <w:r w:rsidRPr="006D7E42">
        <w:rPr>
          <w:rFonts w:ascii="Calibri" w:hAnsi="Calibri" w:cs="Calibri"/>
        </w:rPr>
        <w:t>roll</w:t>
      </w:r>
      <w:proofErr w:type="spellEnd"/>
      <w:r w:rsidRPr="006D7E42">
        <w:rPr>
          <w:rFonts w:ascii="Calibri" w:hAnsi="Calibri" w:cs="Calibri"/>
        </w:rPr>
        <w:t xml:space="preserve">-stop) w przypadku mebli na kółkach, np. krzeseł.  </w:t>
      </w:r>
    </w:p>
    <w:p w14:paraId="1832E912" w14:textId="77777777" w:rsidR="00FC4B89" w:rsidRPr="006D7E42" w:rsidRDefault="00C051A8" w:rsidP="003C6FAC">
      <w:pPr>
        <w:pStyle w:val="Nagwek2"/>
        <w:tabs>
          <w:tab w:val="center" w:pos="1999"/>
        </w:tabs>
        <w:spacing w:after="0" w:line="240" w:lineRule="auto"/>
        <w:ind w:left="0" w:right="0" w:firstLine="0"/>
        <w:contextualSpacing/>
        <w:jc w:val="left"/>
        <w:rPr>
          <w:rFonts w:ascii="Calibri" w:hAnsi="Calibri" w:cs="Calibri"/>
        </w:rPr>
      </w:pPr>
      <w:r w:rsidRPr="006D7E42">
        <w:rPr>
          <w:rFonts w:ascii="Calibri" w:hAnsi="Calibri" w:cs="Calibri"/>
        </w:rPr>
        <w:t xml:space="preserve">2.4 </w:t>
      </w:r>
      <w:r w:rsidRPr="006D7E42">
        <w:rPr>
          <w:rFonts w:ascii="Calibri" w:hAnsi="Calibri" w:cs="Calibri"/>
        </w:rPr>
        <w:tab/>
        <w:t xml:space="preserve">Podłoga podniesiona </w:t>
      </w:r>
    </w:p>
    <w:p w14:paraId="74242191"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Zgodnie z ideą stosowania systemów podłóg podniesionych, istnieje możliwość podnoszenia płyt podłogowych. Ta operacja winna być dokonana tylko i wyłącznie za pomocą specjalnych podnośników (uchwytów przyssawkowych) oddzielnych do podłogi z wykładziną PCV i dywanową. Podnosić należy jedynie tyle płyt, ile jest niezbędne. Zaleca się podnoszenie płyt i ich wyjmowanie na przemian (w szachownicę. Ze staranną uwagą należy podnosić płyty podłogowe znajdujące się przy ścianach, aby nie oderwać elementów klinujących płyt (np. klina drewnianego, czy czarnej taśmy uszczelniającej) -wyjmowanie płyt z tych miejsc może odbywać się tylko pojedynczo. W przypadku, gdy przestrzeń pomiędzy płytą a ścianą wypełniona jest pianką montażową wyklucza się wyjmowanie tych płyt. </w:t>
      </w:r>
    </w:p>
    <w:p w14:paraId="2928A333"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Uchwyt przyssawkowy nie może być przyssany do płyty dłużej niż 5 min. Dłuższe przytrzymanie uchwytu może spowodować odkształcenie wykładziny w miejscu przytrzymania bądź powstanie odbarwienia w wykładzinie PCV. </w:t>
      </w:r>
    </w:p>
    <w:p w14:paraId="1709A82F"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Niedopuszczalne jest zmywanie podłogi dużą ilością wody. W przypadku, gdy zabrudzenie powierzchni jest duże lub uciążliwe dla użytkownika i szpeci pomieszczenie, sugeruje się użycie lekko zwilżonej szmatki z dodatkiem niewielkiej ilości środka czyszczącego wykładziny PCV (w przypadku wykładziny antystatycznej- środka antystatycznego). Do czyszczenia i konserwacji szczególnie dużych powierzchni, sugerujemy maszyny czyszczące- tylko te, które nie podają wody na powierzchnię płyt, których użycie radzimy skonsultować z nasza firmą. Nie dopuszcza się mycia podłogi maszynami automatycznymi typu samojezdny automat szorujące, szorująco zbierający itp. </w:t>
      </w:r>
    </w:p>
    <w:p w14:paraId="6885BF94"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Procedura mycia: zwilżenie powierzchni podłogi mokrą szmatką, </w:t>
      </w:r>
      <w:proofErr w:type="spellStart"/>
      <w:r w:rsidRPr="006D7E42">
        <w:rPr>
          <w:rFonts w:ascii="Calibri" w:hAnsi="Calibri" w:cs="Calibri"/>
        </w:rPr>
        <w:t>mopem</w:t>
      </w:r>
      <w:proofErr w:type="spellEnd"/>
      <w:r w:rsidRPr="006D7E42">
        <w:rPr>
          <w:rFonts w:ascii="Calibri" w:hAnsi="Calibri" w:cs="Calibri"/>
        </w:rPr>
        <w:t xml:space="preserve"> płaskim, ręczne naniesienie środka myjącego, ręczne lub maszynowe (urządzenie typu </w:t>
      </w:r>
      <w:proofErr w:type="spellStart"/>
      <w:r w:rsidRPr="006D7E42">
        <w:rPr>
          <w:rFonts w:ascii="Calibri" w:hAnsi="Calibri" w:cs="Calibri"/>
        </w:rPr>
        <w:t>szorowarka</w:t>
      </w:r>
      <w:proofErr w:type="spellEnd"/>
      <w:r w:rsidRPr="006D7E42">
        <w:rPr>
          <w:rFonts w:ascii="Calibri" w:hAnsi="Calibri" w:cs="Calibri"/>
        </w:rPr>
        <w:t xml:space="preserve">, </w:t>
      </w:r>
      <w:proofErr w:type="spellStart"/>
      <w:r w:rsidRPr="006D7E42">
        <w:rPr>
          <w:rFonts w:ascii="Calibri" w:hAnsi="Calibri" w:cs="Calibri"/>
        </w:rPr>
        <w:t>szorowarko</w:t>
      </w:r>
      <w:proofErr w:type="spellEnd"/>
      <w:r w:rsidRPr="006D7E42">
        <w:rPr>
          <w:rFonts w:ascii="Calibri" w:hAnsi="Calibri" w:cs="Calibri"/>
        </w:rPr>
        <w:t xml:space="preserve">-polerka) polerowanie środkiem czyszczącym powierzchni podłogi, ręczne mycie krawędzi płyt podłogowych, jeśli </w:t>
      </w:r>
      <w:proofErr w:type="spellStart"/>
      <w:r w:rsidRPr="006D7E42">
        <w:rPr>
          <w:rFonts w:ascii="Calibri" w:hAnsi="Calibri" w:cs="Calibri"/>
        </w:rPr>
        <w:t>konieczne-ręczne</w:t>
      </w:r>
      <w:proofErr w:type="spellEnd"/>
      <w:r w:rsidRPr="006D7E42">
        <w:rPr>
          <w:rFonts w:ascii="Calibri" w:hAnsi="Calibri" w:cs="Calibri"/>
        </w:rPr>
        <w:t xml:space="preserve"> zebranie pozostałości wilgoci, ewentualnie piany. </w:t>
      </w:r>
    </w:p>
    <w:p w14:paraId="6E138CEB"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W momencie montażu i eksploatacji podłogi nie mogą być przetaczane, przenoszone i przesuwne ciężary powyżej parametrów wytrzymałościowych podłogi- obciążenia punktowego i powierzchniowego. Pełne właściwości użytkowe podłoga uzyskuje po 24 godzinach od zakończenia prac montażowych. Na czas przetaczania lub przenoszenia urządzeń sugeruje się </w:t>
      </w:r>
      <w:r w:rsidRPr="006D7E42">
        <w:rPr>
          <w:rFonts w:ascii="Calibri" w:hAnsi="Calibri" w:cs="Calibri"/>
        </w:rPr>
        <w:lastRenderedPageBreak/>
        <w:t xml:space="preserve">ułożenie na podłodze folii budowlanej, a na niej płyt OSB, aby uniknąć zarysowań wykładziny i uszkodzeń płyt podłogowych. </w:t>
      </w:r>
    </w:p>
    <w:p w14:paraId="7F1212BF" w14:textId="77777777" w:rsidR="00FC4B89" w:rsidRPr="006D7E42" w:rsidRDefault="00C051A8" w:rsidP="003C6FAC">
      <w:pPr>
        <w:pStyle w:val="Nagwek1"/>
        <w:tabs>
          <w:tab w:val="center" w:pos="2653"/>
        </w:tabs>
        <w:spacing w:after="0" w:line="240" w:lineRule="auto"/>
        <w:ind w:left="0" w:right="0" w:firstLine="0"/>
        <w:contextualSpacing/>
        <w:jc w:val="left"/>
        <w:rPr>
          <w:rFonts w:ascii="Calibri" w:hAnsi="Calibri" w:cs="Calibri"/>
        </w:rPr>
      </w:pPr>
      <w:r w:rsidRPr="006D7E42">
        <w:rPr>
          <w:rFonts w:ascii="Calibri" w:hAnsi="Calibri" w:cs="Calibri"/>
        </w:rPr>
        <w:t xml:space="preserve">3. </w:t>
      </w:r>
      <w:r w:rsidRPr="006D7E42">
        <w:rPr>
          <w:rFonts w:ascii="Calibri" w:hAnsi="Calibri" w:cs="Calibri"/>
        </w:rPr>
        <w:tab/>
        <w:t xml:space="preserve">Okładziny z płytek ceramicznych  </w:t>
      </w:r>
    </w:p>
    <w:p w14:paraId="7366217E"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Płytki ceramiczne - aby na długo zachować walory estetyczne i użytkowe płytek, należy stosować się do poniższych porad: </w:t>
      </w:r>
    </w:p>
    <w:p w14:paraId="301FE592" w14:textId="77777777" w:rsidR="00FC4B89" w:rsidRPr="006D7E42" w:rsidRDefault="00C051A8" w:rsidP="003C6FAC">
      <w:pPr>
        <w:numPr>
          <w:ilvl w:val="0"/>
          <w:numId w:val="14"/>
        </w:numPr>
        <w:spacing w:after="0" w:line="240" w:lineRule="auto"/>
        <w:ind w:right="106" w:hanging="360"/>
        <w:contextualSpacing/>
        <w:rPr>
          <w:rFonts w:ascii="Calibri" w:hAnsi="Calibri" w:cs="Calibri"/>
        </w:rPr>
      </w:pPr>
      <w:r w:rsidRPr="006D7E42">
        <w:rPr>
          <w:rFonts w:ascii="Calibri" w:hAnsi="Calibri" w:cs="Calibri"/>
        </w:rPr>
        <w:t xml:space="preserve">Należy dbać zarówno o płytki, jak i spoiny płytek, które często – zwłaszcza  w przypadku stosowania szerokich spoin - decydują o estetyce całej okładziny.  </w:t>
      </w:r>
    </w:p>
    <w:p w14:paraId="52B6E330" w14:textId="77777777" w:rsidR="00FC4B89" w:rsidRPr="006D7E42" w:rsidRDefault="00C051A8" w:rsidP="003C6FAC">
      <w:pPr>
        <w:numPr>
          <w:ilvl w:val="0"/>
          <w:numId w:val="14"/>
        </w:numPr>
        <w:spacing w:after="0" w:line="240" w:lineRule="auto"/>
        <w:ind w:right="106" w:hanging="360"/>
        <w:contextualSpacing/>
        <w:rPr>
          <w:rFonts w:ascii="Calibri" w:hAnsi="Calibri" w:cs="Calibri"/>
        </w:rPr>
      </w:pPr>
      <w:r w:rsidRPr="006D7E42">
        <w:rPr>
          <w:rFonts w:ascii="Calibri" w:hAnsi="Calibri" w:cs="Calibri"/>
        </w:rPr>
        <w:t xml:space="preserve">Należy używać odpowiednich środków myjących spośród dostępnych na rynku, unikać kwaśnych detergentów, bardzo silnych środków, mimo że nie uszkadzają one płytek, to kwasy w nich zawarte mogą uszkodzić spoiny wypełnione materiałami na bazie cementu. </w:t>
      </w:r>
    </w:p>
    <w:p w14:paraId="4D367769" w14:textId="77777777" w:rsidR="00FC4B89" w:rsidRPr="006D7E42" w:rsidRDefault="00C051A8" w:rsidP="003C6FAC">
      <w:pPr>
        <w:numPr>
          <w:ilvl w:val="0"/>
          <w:numId w:val="14"/>
        </w:numPr>
        <w:spacing w:after="0" w:line="240" w:lineRule="auto"/>
        <w:ind w:right="106" w:hanging="360"/>
        <w:contextualSpacing/>
        <w:rPr>
          <w:rFonts w:ascii="Calibri" w:hAnsi="Calibri" w:cs="Calibri"/>
        </w:rPr>
      </w:pPr>
      <w:r w:rsidRPr="006D7E42">
        <w:rPr>
          <w:rFonts w:ascii="Calibri" w:hAnsi="Calibri" w:cs="Calibri"/>
        </w:rPr>
        <w:t xml:space="preserve">Posadzki ceramiczne nie są odporne na uderzenia, dlatego należy unikać upadku ciężkich przedmiotów, na przykład chroniąc płytki w rejonach szczególnie narażonych. </w:t>
      </w:r>
    </w:p>
    <w:p w14:paraId="3D8FE238" w14:textId="77777777" w:rsidR="00FC4B89" w:rsidRPr="006D7E42" w:rsidRDefault="00C051A8" w:rsidP="003C6FAC">
      <w:pPr>
        <w:pStyle w:val="Nagwek1"/>
        <w:tabs>
          <w:tab w:val="center" w:pos="2332"/>
        </w:tabs>
        <w:spacing w:after="0" w:line="240" w:lineRule="auto"/>
        <w:ind w:left="0" w:right="0" w:firstLine="0"/>
        <w:contextualSpacing/>
        <w:jc w:val="left"/>
        <w:rPr>
          <w:rFonts w:ascii="Calibri" w:hAnsi="Calibri" w:cs="Calibri"/>
        </w:rPr>
      </w:pPr>
      <w:r w:rsidRPr="006D7E42">
        <w:rPr>
          <w:rFonts w:ascii="Calibri" w:hAnsi="Calibri" w:cs="Calibri"/>
        </w:rPr>
        <w:t xml:space="preserve">4. </w:t>
      </w:r>
      <w:r w:rsidRPr="006D7E42">
        <w:rPr>
          <w:rFonts w:ascii="Calibri" w:hAnsi="Calibri" w:cs="Calibri"/>
        </w:rPr>
        <w:tab/>
        <w:t xml:space="preserve">Ściany gipsowo-kartonowe </w:t>
      </w:r>
    </w:p>
    <w:p w14:paraId="53E64779"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Ważne jest, aby ściany nie były poddawane obciążeniom większym niż wynika  to z norm i projektu. Wykonawca zastrzega sobie prawo do odrzucenia roszczeń gwarancyjnych w przypadku stwierdzenia ingerencji osób trzecich. Ściany  nie wymagają szczegółowych zabiegów konserwacyjnych. Niezbędnym jest wykonywanie  przeglądów okresowych.  </w:t>
      </w:r>
    </w:p>
    <w:p w14:paraId="4450D196"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Nie wolno wycinać w ścianach otworów osłabiających konstrukcję z profili stalowych. W ścianach stanowiących przegrodę przeciwogniową zabronione jest jakiekolwiek naruszenie struktury i wykonanie przejść instalacyjnych. Niezastosowanie  się do powyższych wytycznych spowoduję utratę gwarancji. Montaż na ścianach jest możliwy jedynie przy zachowaniu dopuszczalnych obciążeń oraz przy zastosowaniu systemowych elementów mocujących. </w:t>
      </w:r>
    </w:p>
    <w:p w14:paraId="6B853F28" w14:textId="77777777" w:rsidR="00FC4B89" w:rsidRPr="006D7E42" w:rsidRDefault="00C051A8" w:rsidP="003C6FAC">
      <w:pPr>
        <w:pStyle w:val="Nagwek1"/>
        <w:tabs>
          <w:tab w:val="center" w:pos="3067"/>
        </w:tabs>
        <w:spacing w:after="0" w:line="240" w:lineRule="auto"/>
        <w:ind w:left="0" w:right="0" w:firstLine="0"/>
        <w:contextualSpacing/>
        <w:jc w:val="left"/>
        <w:rPr>
          <w:rFonts w:ascii="Calibri" w:hAnsi="Calibri" w:cs="Calibri"/>
        </w:rPr>
      </w:pPr>
      <w:r w:rsidRPr="006D7E42">
        <w:rPr>
          <w:rFonts w:ascii="Calibri" w:hAnsi="Calibri" w:cs="Calibri"/>
        </w:rPr>
        <w:t xml:space="preserve">5. </w:t>
      </w:r>
      <w:r w:rsidRPr="006D7E42">
        <w:rPr>
          <w:rFonts w:ascii="Calibri" w:hAnsi="Calibri" w:cs="Calibri"/>
        </w:rPr>
        <w:tab/>
        <w:t xml:space="preserve">Ściana </w:t>
      </w:r>
      <w:proofErr w:type="spellStart"/>
      <w:r w:rsidRPr="006D7E42">
        <w:rPr>
          <w:rFonts w:ascii="Calibri" w:hAnsi="Calibri" w:cs="Calibri"/>
        </w:rPr>
        <w:t>lamelowa</w:t>
      </w:r>
      <w:proofErr w:type="spellEnd"/>
      <w:r w:rsidRPr="006D7E42">
        <w:rPr>
          <w:rFonts w:ascii="Calibri" w:hAnsi="Calibri" w:cs="Calibri"/>
        </w:rPr>
        <w:t xml:space="preserve"> z profili lakierowanych </w:t>
      </w:r>
    </w:p>
    <w:p w14:paraId="71D4CF4C"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Zalecaną metodą czyszczenia powierzchni lakierowanych jest regularne mycie roztworem łagodnego detergentu nie zawierającego elementów ściernych mogących porysować powierzchnię (np. 5% płynu do mycia naczyń) w ciepłej wodzie. Wszystkie powierzchnie powinny być czyszczone gąbką lub szmatką. Nie należy stosować szczotek twardszych niż z naturalnego włosia (mycie szyb może być dla wygody przeprowadzone równocześnie). Zalecane jest sprawdzenie wpływu środka czyszczącego na lakier w miejscu niewidocznym. Nie stosować środków o silnych właściwościach ściernych i kwaśnym odczynie. Mogą one spowodować uszkodzenie powierzchni lakierowanych.  </w:t>
      </w:r>
    </w:p>
    <w:p w14:paraId="0C219ADC"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Jeśli zanieczyszczenia atmosferyczne spowodowały trudno usuwalne plamy, do ich usunięcia z powierzchni lakierowanych zalecana jest benzyna ekstrakcyjna.  W tym przypadku nie stosować materiałów ściernych (papier i kostki ścierne, pasty polerskie), ani rozpuszczalników zawierających ketony, estry lub alkohole. Regularne mycie zapobiega powstaniu intensywnych, bardzo trudnych do usunięcia zabrudzeń. </w:t>
      </w:r>
    </w:p>
    <w:p w14:paraId="003EB454" w14:textId="77777777" w:rsidR="00FC4B89" w:rsidRPr="006D7E42" w:rsidRDefault="00C051A8" w:rsidP="003C6FAC">
      <w:pPr>
        <w:pStyle w:val="Nagwek1"/>
        <w:tabs>
          <w:tab w:val="center" w:pos="1899"/>
        </w:tabs>
        <w:spacing w:after="0" w:line="240" w:lineRule="auto"/>
        <w:ind w:left="0" w:right="0" w:firstLine="0"/>
        <w:contextualSpacing/>
        <w:jc w:val="left"/>
        <w:rPr>
          <w:rFonts w:ascii="Calibri" w:hAnsi="Calibri" w:cs="Calibri"/>
        </w:rPr>
      </w:pPr>
      <w:r w:rsidRPr="006D7E42">
        <w:rPr>
          <w:rFonts w:ascii="Calibri" w:hAnsi="Calibri" w:cs="Calibri"/>
        </w:rPr>
        <w:t xml:space="preserve">6. </w:t>
      </w:r>
      <w:r w:rsidRPr="006D7E42">
        <w:rPr>
          <w:rFonts w:ascii="Calibri" w:hAnsi="Calibri" w:cs="Calibri"/>
        </w:rPr>
        <w:tab/>
        <w:t xml:space="preserve">Sufity podwieszane </w:t>
      </w:r>
    </w:p>
    <w:p w14:paraId="0098BC28" w14:textId="77777777" w:rsidR="00FC4B89" w:rsidRPr="006D7E42" w:rsidRDefault="00C051A8" w:rsidP="003C6FAC">
      <w:pPr>
        <w:pStyle w:val="Nagwek2"/>
        <w:tabs>
          <w:tab w:val="center" w:pos="2760"/>
        </w:tabs>
        <w:spacing w:after="0" w:line="240" w:lineRule="auto"/>
        <w:ind w:left="0" w:right="0" w:firstLine="0"/>
        <w:contextualSpacing/>
        <w:jc w:val="left"/>
        <w:rPr>
          <w:rFonts w:ascii="Calibri" w:hAnsi="Calibri" w:cs="Calibri"/>
        </w:rPr>
      </w:pPr>
      <w:r w:rsidRPr="006D7E42">
        <w:rPr>
          <w:rFonts w:ascii="Calibri" w:hAnsi="Calibri" w:cs="Calibri"/>
        </w:rPr>
        <w:t xml:space="preserve">6.1 </w:t>
      </w:r>
      <w:r w:rsidRPr="006D7E42">
        <w:rPr>
          <w:rFonts w:ascii="Calibri" w:hAnsi="Calibri" w:cs="Calibri"/>
        </w:rPr>
        <w:tab/>
        <w:t xml:space="preserve">Sufity podwieszane z płyt gipsowo </w:t>
      </w:r>
    </w:p>
    <w:p w14:paraId="7E770280"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  Sufity w systemie Perfect  wypełnione płytami kasetonowymi z wełny mineralnej są  stabilne wymiarowo nawet przy wilgotności względnej powietrza sięgającej 100%. Mogą być instalowane w zakresie temperatury od 0 do 45 st. oraz na bardzo wczesnym etapie budowy. Klasa reakcji na ogień A1 określana jest zgodnie z normą EN 135011. Skalna wełna mineralna jest odporna na rozwój mikroorganizmów. Powierzchnia płyt może być odkurzana za pomocą nasadki z miękką szczotką.  </w:t>
      </w:r>
    </w:p>
    <w:p w14:paraId="36A7EB03" w14:textId="77777777" w:rsidR="00FC4B89" w:rsidRPr="006D7E42" w:rsidRDefault="00C051A8" w:rsidP="003C6FAC">
      <w:pPr>
        <w:pStyle w:val="Nagwek2"/>
        <w:tabs>
          <w:tab w:val="center" w:pos="2760"/>
        </w:tabs>
        <w:spacing w:after="0" w:line="240" w:lineRule="auto"/>
        <w:ind w:left="0" w:right="0" w:firstLine="0"/>
        <w:contextualSpacing/>
        <w:jc w:val="left"/>
        <w:rPr>
          <w:rFonts w:ascii="Calibri" w:hAnsi="Calibri" w:cs="Calibri"/>
        </w:rPr>
      </w:pPr>
      <w:r w:rsidRPr="006D7E42">
        <w:rPr>
          <w:rFonts w:ascii="Calibri" w:hAnsi="Calibri" w:cs="Calibri"/>
        </w:rPr>
        <w:t xml:space="preserve">6.2 </w:t>
      </w:r>
      <w:r w:rsidRPr="006D7E42">
        <w:rPr>
          <w:rFonts w:ascii="Calibri" w:hAnsi="Calibri" w:cs="Calibri"/>
        </w:rPr>
        <w:tab/>
        <w:t xml:space="preserve">Sufity podwieszane z płyt gipsowo </w:t>
      </w:r>
    </w:p>
    <w:p w14:paraId="62EFB0B9"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Sufity w systemie Perfect  wypełnione płytami kasetonowymi gipsowymi  są przeznaczone do pomieszczeń o wilgotności względnej nie przekraczającej 90%.  Mają </w:t>
      </w:r>
      <w:r w:rsidRPr="006D7E42">
        <w:rPr>
          <w:rFonts w:ascii="Calibri" w:hAnsi="Calibri" w:cs="Calibri"/>
        </w:rPr>
        <w:lastRenderedPageBreak/>
        <w:t xml:space="preserve">doskonałe właściwości w zakresie reakcji na ogień. Są klasyfikowane jako materiał A2, czyli materiał NIEPALNY. Niezastosowanie się do powyższych wytycznych spowoduję utratę gwarancji. Płyty są wykonane z naturalnego materiału mineralnego, jakim jest gips. Nie pylą., nie zawierają niebezpiecznych włókien ani innych związków. Są bezpieczne w trakcie montażu jaki i użytkowania. Gips jest doskonałym regulatorem wilgotności powietrza. Pochłaniając lub oddając nadmiar wilgoci łagodzi zmiany mikroklimatu i chroni nasze zdrowie. Płyty CASOROC posiadają gładką, białą powierzchnię z delikatną fakturą drobnych kropelek  i charakteryzują się najwyższą jakością. Płyty należy czyścić odkurzaczem lub lekko zwilżoną szmatką (gąbką). W przypadku silnego zabrudzenia można przemalować.  W tym celu należy wyjąć płytę z konstrukcji sufitowej, ułożyć na płaskiej powierzchni  i malować wałkiem lub pędzlem. Zaleca się stosowanie farb akrylowych. W przypadku innych farb należy nanieść niewielką ilość farby na małą powierzchnię w celu sprawdzenia poprawności malowania </w:t>
      </w:r>
    </w:p>
    <w:p w14:paraId="205B92DC" w14:textId="77777777" w:rsidR="00FC4B89" w:rsidRPr="006D7E42" w:rsidRDefault="00C051A8" w:rsidP="003C6FAC">
      <w:pPr>
        <w:pStyle w:val="Nagwek1"/>
        <w:tabs>
          <w:tab w:val="center" w:pos="1813"/>
        </w:tabs>
        <w:spacing w:after="0" w:line="240" w:lineRule="auto"/>
        <w:ind w:left="0" w:right="0" w:firstLine="0"/>
        <w:contextualSpacing/>
        <w:jc w:val="left"/>
        <w:rPr>
          <w:rFonts w:ascii="Calibri" w:hAnsi="Calibri" w:cs="Calibri"/>
        </w:rPr>
      </w:pPr>
      <w:r w:rsidRPr="006D7E42">
        <w:rPr>
          <w:rFonts w:ascii="Calibri" w:hAnsi="Calibri" w:cs="Calibri"/>
        </w:rPr>
        <w:t xml:space="preserve">7. </w:t>
      </w:r>
      <w:r w:rsidRPr="006D7E42">
        <w:rPr>
          <w:rFonts w:ascii="Calibri" w:hAnsi="Calibri" w:cs="Calibri"/>
        </w:rPr>
        <w:tab/>
        <w:t xml:space="preserve">Tynki wewnętrzne </w:t>
      </w:r>
    </w:p>
    <w:p w14:paraId="741DB9BE"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W pierwszych latach użytkowania budynku mogą powstawać zarysowania  na ścianach. Pojawienie się zarysowań tynku nie jest oznaką wad konstrukcyjnych, lecz jedynie efektem normalnej pracy budynku, jego elementów konstrukcyjnych oraz osiadania fundamentów na gruncie. Pojawiające się rysy na tynku użytkownik  we własnym zakresie powinien wypełnić masą szpachlową i przemalować. </w:t>
      </w:r>
    </w:p>
    <w:p w14:paraId="336B943A"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Ingerencja w ściany, np. częściowe wyburzenia może również spowodować utratę parametrów nośnych przegród, co skutkować może powstawaniem zarysowań tynku i ścian.   </w:t>
      </w:r>
    </w:p>
    <w:p w14:paraId="4122459E" w14:textId="77777777" w:rsidR="00FC4B89" w:rsidRPr="006D7E42" w:rsidRDefault="00C051A8" w:rsidP="003C6FAC">
      <w:pPr>
        <w:spacing w:after="0" w:line="240" w:lineRule="auto"/>
        <w:ind w:left="62" w:right="106" w:firstLine="283"/>
        <w:contextualSpacing/>
        <w:rPr>
          <w:rFonts w:ascii="Calibri" w:hAnsi="Calibri" w:cs="Calibri"/>
        </w:rPr>
      </w:pPr>
      <w:r w:rsidRPr="006D7E42">
        <w:rPr>
          <w:rFonts w:ascii="Calibri" w:hAnsi="Calibri" w:cs="Calibri"/>
        </w:rPr>
        <w:t xml:space="preserve">Wykonawca zastrzega sobie prawo do odrzucenia roszczeń gwarancyjnych  spękań tynku w przypadku stwierdzenia ingerencji osób trzecich w ściany działowe  i konstrukcyjne budynku. </w:t>
      </w:r>
    </w:p>
    <w:p w14:paraId="5AD5A25A" w14:textId="77777777" w:rsidR="00FC4B89" w:rsidRPr="006D7E42" w:rsidRDefault="00C051A8" w:rsidP="003C6FAC">
      <w:pPr>
        <w:pStyle w:val="Nagwek1"/>
        <w:tabs>
          <w:tab w:val="center" w:pos="3217"/>
        </w:tabs>
        <w:spacing w:after="0" w:line="240" w:lineRule="auto"/>
        <w:ind w:left="0" w:right="0" w:firstLine="0"/>
        <w:contextualSpacing/>
        <w:jc w:val="left"/>
        <w:rPr>
          <w:rFonts w:ascii="Calibri" w:hAnsi="Calibri" w:cs="Calibri"/>
        </w:rPr>
      </w:pPr>
      <w:r w:rsidRPr="006D7E42">
        <w:rPr>
          <w:rFonts w:ascii="Calibri" w:hAnsi="Calibri" w:cs="Calibri"/>
        </w:rPr>
        <w:t xml:space="preserve">8. </w:t>
      </w:r>
      <w:r w:rsidRPr="006D7E42">
        <w:rPr>
          <w:rFonts w:ascii="Calibri" w:hAnsi="Calibri" w:cs="Calibri"/>
        </w:rPr>
        <w:tab/>
        <w:t xml:space="preserve">Okładziny z płyt wiórowych laminowanych </w:t>
      </w:r>
    </w:p>
    <w:p w14:paraId="50C23C5F"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Płyty wiórowe laminowane- aby na długo zachować walory estetyczne i użytkowe płyt, należy stosować się do poniższych porad: </w:t>
      </w:r>
    </w:p>
    <w:p w14:paraId="4692F502" w14:textId="77777777" w:rsidR="00FC4B89" w:rsidRPr="006D7E42" w:rsidRDefault="00C051A8" w:rsidP="003C6FAC">
      <w:pPr>
        <w:numPr>
          <w:ilvl w:val="0"/>
          <w:numId w:val="15"/>
        </w:numPr>
        <w:spacing w:after="0" w:line="240" w:lineRule="auto"/>
        <w:ind w:right="110" w:hanging="360"/>
        <w:contextualSpacing/>
        <w:rPr>
          <w:rFonts w:ascii="Calibri" w:hAnsi="Calibri" w:cs="Calibri"/>
        </w:rPr>
      </w:pPr>
      <w:r w:rsidRPr="006D7E42">
        <w:rPr>
          <w:rFonts w:ascii="Calibri" w:hAnsi="Calibri" w:cs="Calibri"/>
        </w:rPr>
        <w:t xml:space="preserve">Neutralny środek do gruntownego i codziennego czyszczenia laminatów. Usuwa brud, tłuszcz i odciski placów. Dzięki nowej formule, skutecznie eliminuje nieprzyjemne zapachy. Do wiadra z wodą (8–10 l) wlać 50 ml płynu do czyszczenia paneli podłogowych, czyli 1 kreskę na skali. Wyczyścić płyty przygotowanym roztworem. Tłuste plamy, odciski palców i uporczywe zabrudzenia należy czyścić nierozcieńczonym produktem i usuwać miękką ściereczką lub białym padem. Resztki środków czyszczących i resztki brudu należy zebrać szmatką, a następnie spłukać czystą wodą. Do usunięcia śladów po montażu należy użyć środka </w:t>
      </w:r>
      <w:proofErr w:type="spellStart"/>
      <w:r w:rsidRPr="006D7E42">
        <w:rPr>
          <w:rFonts w:ascii="Calibri" w:hAnsi="Calibri" w:cs="Calibri"/>
        </w:rPr>
        <w:t>Elatex</w:t>
      </w:r>
      <w:proofErr w:type="spellEnd"/>
      <w:r w:rsidRPr="006D7E42">
        <w:rPr>
          <w:rFonts w:ascii="Calibri" w:hAnsi="Calibri" w:cs="Calibri"/>
        </w:rPr>
        <w:t xml:space="preserve"> </w:t>
      </w:r>
      <w:proofErr w:type="spellStart"/>
      <w:r w:rsidRPr="006D7E42">
        <w:rPr>
          <w:rFonts w:ascii="Calibri" w:hAnsi="Calibri" w:cs="Calibri"/>
        </w:rPr>
        <w:t>Stain</w:t>
      </w:r>
      <w:proofErr w:type="spellEnd"/>
      <w:r w:rsidRPr="006D7E42">
        <w:rPr>
          <w:rFonts w:ascii="Calibri" w:hAnsi="Calibri" w:cs="Calibri"/>
        </w:rPr>
        <w:t xml:space="preserve"> </w:t>
      </w:r>
      <w:proofErr w:type="spellStart"/>
      <w:r w:rsidRPr="006D7E42">
        <w:rPr>
          <w:rFonts w:ascii="Calibri" w:hAnsi="Calibri" w:cs="Calibri"/>
        </w:rPr>
        <w:t>Remover</w:t>
      </w:r>
      <w:proofErr w:type="spellEnd"/>
      <w:r w:rsidRPr="006D7E42">
        <w:rPr>
          <w:rFonts w:ascii="Calibri" w:hAnsi="Calibri" w:cs="Calibri"/>
        </w:rPr>
        <w:t xml:space="preserve">. </w:t>
      </w:r>
    </w:p>
    <w:p w14:paraId="0ECE282B" w14:textId="77777777" w:rsidR="00FC4B89" w:rsidRPr="006D7E42" w:rsidRDefault="00C051A8" w:rsidP="003C6FAC">
      <w:pPr>
        <w:numPr>
          <w:ilvl w:val="0"/>
          <w:numId w:val="15"/>
        </w:numPr>
        <w:spacing w:after="0" w:line="240" w:lineRule="auto"/>
        <w:ind w:right="110" w:hanging="360"/>
        <w:contextualSpacing/>
        <w:rPr>
          <w:rFonts w:ascii="Calibri" w:hAnsi="Calibri" w:cs="Calibri"/>
        </w:rPr>
      </w:pPr>
      <w:r w:rsidRPr="006D7E42">
        <w:rPr>
          <w:rFonts w:ascii="Calibri" w:hAnsi="Calibri" w:cs="Calibri"/>
        </w:rPr>
        <w:t xml:space="preserve">Zakazuje się używania agresywnych środków czyszczących takich jak np. </w:t>
      </w:r>
    </w:p>
    <w:p w14:paraId="15E7B651" w14:textId="77777777" w:rsidR="00FC4B89" w:rsidRPr="006D7E42" w:rsidRDefault="00C051A8" w:rsidP="003C6FAC">
      <w:pPr>
        <w:spacing w:after="0" w:line="240" w:lineRule="auto"/>
        <w:ind w:left="807" w:right="106"/>
        <w:contextualSpacing/>
        <w:rPr>
          <w:rFonts w:ascii="Calibri" w:hAnsi="Calibri" w:cs="Calibri"/>
        </w:rPr>
      </w:pPr>
      <w:r w:rsidRPr="006D7E42">
        <w:rPr>
          <w:rFonts w:ascii="Calibri" w:hAnsi="Calibri" w:cs="Calibri"/>
        </w:rPr>
        <w:t xml:space="preserve">rozpuszczalnik czy substancje nabłyszczające. </w:t>
      </w:r>
    </w:p>
    <w:p w14:paraId="7549F9D8" w14:textId="77777777" w:rsidR="00FC4B89" w:rsidRPr="006D7E42" w:rsidRDefault="00C051A8" w:rsidP="003C6FAC">
      <w:pPr>
        <w:pStyle w:val="Nagwek1"/>
        <w:tabs>
          <w:tab w:val="center" w:pos="1611"/>
        </w:tabs>
        <w:spacing w:after="0" w:line="240" w:lineRule="auto"/>
        <w:ind w:left="0" w:right="0" w:firstLine="0"/>
        <w:contextualSpacing/>
        <w:jc w:val="left"/>
        <w:rPr>
          <w:rFonts w:ascii="Calibri" w:hAnsi="Calibri" w:cs="Calibri"/>
        </w:rPr>
      </w:pPr>
      <w:r w:rsidRPr="006D7E42">
        <w:rPr>
          <w:rFonts w:ascii="Calibri" w:hAnsi="Calibri" w:cs="Calibri"/>
        </w:rPr>
        <w:t xml:space="preserve">9.  </w:t>
      </w:r>
      <w:r w:rsidRPr="006D7E42">
        <w:rPr>
          <w:rFonts w:ascii="Calibri" w:hAnsi="Calibri" w:cs="Calibri"/>
        </w:rPr>
        <w:tab/>
        <w:t xml:space="preserve">Kabiny sanitarne </w:t>
      </w:r>
    </w:p>
    <w:p w14:paraId="3202CB0E" w14:textId="77777777" w:rsidR="00FC4B89" w:rsidRPr="006D7E42" w:rsidRDefault="00C051A8" w:rsidP="003C6FAC">
      <w:pPr>
        <w:pStyle w:val="Nagwek2"/>
        <w:tabs>
          <w:tab w:val="center" w:pos="2913"/>
        </w:tabs>
        <w:spacing w:after="0" w:line="240" w:lineRule="auto"/>
        <w:ind w:left="0" w:right="0" w:firstLine="0"/>
        <w:contextualSpacing/>
        <w:jc w:val="left"/>
        <w:rPr>
          <w:rFonts w:ascii="Calibri" w:hAnsi="Calibri" w:cs="Calibri"/>
        </w:rPr>
      </w:pPr>
      <w:r w:rsidRPr="006D7E42">
        <w:rPr>
          <w:rFonts w:ascii="Calibri" w:hAnsi="Calibri" w:cs="Calibri"/>
        </w:rPr>
        <w:t xml:space="preserve">9.1 </w:t>
      </w:r>
      <w:r w:rsidRPr="006D7E42">
        <w:rPr>
          <w:rFonts w:ascii="Calibri" w:hAnsi="Calibri" w:cs="Calibri"/>
        </w:rPr>
        <w:tab/>
        <w:t xml:space="preserve">Pielęgnacja okuć ze stali nierdzewnej </w:t>
      </w:r>
    </w:p>
    <w:p w14:paraId="3034AE08" w14:textId="77777777" w:rsidR="00FC4B89" w:rsidRPr="006D7E42" w:rsidRDefault="00C051A8" w:rsidP="003C6FAC">
      <w:pPr>
        <w:numPr>
          <w:ilvl w:val="0"/>
          <w:numId w:val="16"/>
        </w:numPr>
        <w:spacing w:after="0" w:line="240" w:lineRule="auto"/>
        <w:ind w:right="106" w:hanging="360"/>
        <w:contextualSpacing/>
        <w:rPr>
          <w:rFonts w:ascii="Calibri" w:hAnsi="Calibri" w:cs="Calibri"/>
        </w:rPr>
      </w:pPr>
      <w:r w:rsidRPr="006D7E42">
        <w:rPr>
          <w:rFonts w:ascii="Calibri" w:hAnsi="Calibri" w:cs="Calibri"/>
        </w:rPr>
        <w:t xml:space="preserve">Wszystkie produkty ze stali nierdzewnej wymagają pielęgnacji oraz konserwacji. Materiały wykonane ze stali szczotkowanej są podatne na wszelkiego rodzaju zanieczyszczenia pochodzące ze środowiska. Zanieczyszczenia te mogą powodować niekiedy przebarwienia dlatego też zalecamy stosowanie specjalnych preparatów pielęgnacyjnych, pozwalają one zabezpieczyć powierzchnie przedmiotów wykonanych ze stali szlachetnej ochronna powłoką zapobiegającą przywieraniu zanieczyszczeń, konserwując je przy tym; </w:t>
      </w:r>
    </w:p>
    <w:p w14:paraId="7005297E" w14:textId="77777777" w:rsidR="00FC4B89" w:rsidRPr="006D7E42" w:rsidRDefault="00C051A8" w:rsidP="003C6FAC">
      <w:pPr>
        <w:numPr>
          <w:ilvl w:val="0"/>
          <w:numId w:val="16"/>
        </w:numPr>
        <w:spacing w:after="0" w:line="240" w:lineRule="auto"/>
        <w:ind w:right="106" w:hanging="360"/>
        <w:contextualSpacing/>
        <w:rPr>
          <w:rFonts w:ascii="Calibri" w:hAnsi="Calibri" w:cs="Calibri"/>
        </w:rPr>
      </w:pPr>
      <w:r w:rsidRPr="006D7E42">
        <w:rPr>
          <w:rFonts w:ascii="Calibri" w:hAnsi="Calibri" w:cs="Calibri"/>
        </w:rPr>
        <w:t xml:space="preserve">Zalecamy profilaktyczne czyszczenie powierzchni przeznaczonym do tego preparatem (raz na 2-3 tygodnie); </w:t>
      </w:r>
    </w:p>
    <w:p w14:paraId="1115B6A5" w14:textId="77777777" w:rsidR="00FC4B89" w:rsidRPr="006D7E42" w:rsidRDefault="00C051A8" w:rsidP="003C6FAC">
      <w:pPr>
        <w:numPr>
          <w:ilvl w:val="0"/>
          <w:numId w:val="16"/>
        </w:numPr>
        <w:spacing w:after="0" w:line="240" w:lineRule="auto"/>
        <w:ind w:right="106" w:hanging="360"/>
        <w:contextualSpacing/>
        <w:rPr>
          <w:rFonts w:ascii="Calibri" w:hAnsi="Calibri" w:cs="Calibri"/>
        </w:rPr>
      </w:pPr>
      <w:r w:rsidRPr="006D7E42">
        <w:rPr>
          <w:rFonts w:ascii="Calibri" w:hAnsi="Calibri" w:cs="Calibri"/>
        </w:rPr>
        <w:t xml:space="preserve">Nie zaleca się stosowania przedmiotów mogących zarysować, powierzchnie czyszczonych elementów. Szczególnie zaleca się częstą pielęgnacje  w warunkach o wysokiej wilgotności. </w:t>
      </w:r>
    </w:p>
    <w:p w14:paraId="090C92C4" w14:textId="77777777" w:rsidR="00FC4B89" w:rsidRPr="006D7E42" w:rsidRDefault="00C051A8" w:rsidP="003C6FAC">
      <w:pPr>
        <w:pStyle w:val="Nagwek2"/>
        <w:tabs>
          <w:tab w:val="center" w:pos="3272"/>
        </w:tabs>
        <w:spacing w:after="0" w:line="240" w:lineRule="auto"/>
        <w:ind w:left="0" w:right="0" w:firstLine="0"/>
        <w:contextualSpacing/>
        <w:jc w:val="left"/>
        <w:rPr>
          <w:rFonts w:ascii="Calibri" w:hAnsi="Calibri" w:cs="Calibri"/>
        </w:rPr>
      </w:pPr>
      <w:r w:rsidRPr="006D7E42">
        <w:rPr>
          <w:rFonts w:ascii="Calibri" w:hAnsi="Calibri" w:cs="Calibri"/>
        </w:rPr>
        <w:lastRenderedPageBreak/>
        <w:t xml:space="preserve">9.2 </w:t>
      </w:r>
      <w:r w:rsidRPr="006D7E42">
        <w:rPr>
          <w:rFonts w:ascii="Calibri" w:hAnsi="Calibri" w:cs="Calibri"/>
        </w:rPr>
        <w:tab/>
        <w:t xml:space="preserve">Pielęgnacja laminatu wysokociśnieniowego </w:t>
      </w:r>
    </w:p>
    <w:p w14:paraId="42670CDF"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Powierzchnie płyt HPL należy regularnie czyścić miękką, wilgotną ściereczką z </w:t>
      </w:r>
      <w:proofErr w:type="spellStart"/>
      <w:r w:rsidRPr="006D7E42">
        <w:rPr>
          <w:rFonts w:ascii="Calibri" w:hAnsi="Calibri" w:cs="Calibri"/>
        </w:rPr>
        <w:t>mikrofibry</w:t>
      </w:r>
      <w:proofErr w:type="spellEnd"/>
      <w:r w:rsidRPr="006D7E42">
        <w:rPr>
          <w:rFonts w:ascii="Calibri" w:hAnsi="Calibri" w:cs="Calibri"/>
        </w:rPr>
        <w:t xml:space="preserve"> przy zastosowaniu łagodnych środków czyszczących, do czyszczenia frontów nie należy używać detergentów o silnym działaniu, rozpuszczalników, twardych gąbek oraz płynów i past zawierających środki ścierne. </w:t>
      </w:r>
    </w:p>
    <w:p w14:paraId="06658C2D" w14:textId="77777777" w:rsidR="00FC4B89" w:rsidRPr="006D7E42" w:rsidRDefault="00C051A8" w:rsidP="003C6FAC">
      <w:pPr>
        <w:pStyle w:val="Nagwek2"/>
        <w:tabs>
          <w:tab w:val="center" w:pos="1531"/>
        </w:tabs>
        <w:spacing w:after="0" w:line="240" w:lineRule="auto"/>
        <w:ind w:left="0" w:right="0" w:firstLine="0"/>
        <w:contextualSpacing/>
        <w:jc w:val="left"/>
        <w:rPr>
          <w:rFonts w:ascii="Calibri" w:hAnsi="Calibri" w:cs="Calibri"/>
        </w:rPr>
      </w:pPr>
      <w:r w:rsidRPr="006D7E42">
        <w:rPr>
          <w:rFonts w:ascii="Calibri" w:hAnsi="Calibri" w:cs="Calibri"/>
        </w:rPr>
        <w:t xml:space="preserve">9.3 </w:t>
      </w:r>
      <w:r w:rsidRPr="006D7E42">
        <w:rPr>
          <w:rFonts w:ascii="Calibri" w:hAnsi="Calibri" w:cs="Calibri"/>
        </w:rPr>
        <w:tab/>
        <w:t xml:space="preserve">Eksploatacja </w:t>
      </w:r>
    </w:p>
    <w:p w14:paraId="00BF4091" w14:textId="77777777" w:rsidR="00FC4B89" w:rsidRPr="006D7E42" w:rsidRDefault="00C051A8" w:rsidP="003C6FAC">
      <w:pPr>
        <w:numPr>
          <w:ilvl w:val="0"/>
          <w:numId w:val="17"/>
        </w:numPr>
        <w:spacing w:after="0" w:line="240" w:lineRule="auto"/>
        <w:ind w:right="106" w:hanging="360"/>
        <w:contextualSpacing/>
        <w:rPr>
          <w:rFonts w:ascii="Calibri" w:hAnsi="Calibri" w:cs="Calibri"/>
        </w:rPr>
      </w:pPr>
      <w:r w:rsidRPr="006D7E42">
        <w:rPr>
          <w:rFonts w:ascii="Calibri" w:hAnsi="Calibri" w:cs="Calibri"/>
        </w:rPr>
        <w:t xml:space="preserve">Drzwi powinny być użytkowane zgodnie z przeznaczeniem; </w:t>
      </w:r>
    </w:p>
    <w:p w14:paraId="441CA037" w14:textId="77777777" w:rsidR="00FC4B89" w:rsidRPr="006D7E42" w:rsidRDefault="00C051A8" w:rsidP="003C6FAC">
      <w:pPr>
        <w:numPr>
          <w:ilvl w:val="0"/>
          <w:numId w:val="17"/>
        </w:numPr>
        <w:spacing w:after="0" w:line="240" w:lineRule="auto"/>
        <w:ind w:right="106" w:hanging="360"/>
        <w:contextualSpacing/>
        <w:rPr>
          <w:rFonts w:ascii="Calibri" w:hAnsi="Calibri" w:cs="Calibri"/>
        </w:rPr>
      </w:pPr>
      <w:r w:rsidRPr="006D7E42">
        <w:rPr>
          <w:rFonts w:ascii="Calibri" w:hAnsi="Calibri" w:cs="Calibri"/>
        </w:rPr>
        <w:t xml:space="preserve">Nie należy trzaskać skrzydłem drzwiowym ani wieszać na drzwiach ciężarów, aby nie uszkodzić drzwi; </w:t>
      </w:r>
    </w:p>
    <w:p w14:paraId="193B37E6" w14:textId="77777777" w:rsidR="00FC4B89" w:rsidRPr="006D7E42" w:rsidRDefault="00C051A8" w:rsidP="003C6FAC">
      <w:pPr>
        <w:numPr>
          <w:ilvl w:val="0"/>
          <w:numId w:val="17"/>
        </w:numPr>
        <w:spacing w:after="0" w:line="240" w:lineRule="auto"/>
        <w:ind w:right="106" w:hanging="360"/>
        <w:contextualSpacing/>
        <w:rPr>
          <w:rFonts w:ascii="Calibri" w:hAnsi="Calibri" w:cs="Calibri"/>
        </w:rPr>
      </w:pPr>
      <w:r w:rsidRPr="006D7E42">
        <w:rPr>
          <w:rFonts w:ascii="Calibri" w:hAnsi="Calibri" w:cs="Calibri"/>
        </w:rPr>
        <w:t xml:space="preserve">Nie zmienić ustawienia skrzydła co mogłoby pogorszyć ich funkcjonowanie; </w:t>
      </w:r>
    </w:p>
    <w:p w14:paraId="0FDC304D" w14:textId="77777777" w:rsidR="00FC4B89" w:rsidRPr="006D7E42" w:rsidRDefault="00C051A8" w:rsidP="003C6FAC">
      <w:pPr>
        <w:numPr>
          <w:ilvl w:val="0"/>
          <w:numId w:val="17"/>
        </w:numPr>
        <w:spacing w:after="0" w:line="240" w:lineRule="auto"/>
        <w:ind w:right="106" w:hanging="360"/>
        <w:contextualSpacing/>
        <w:rPr>
          <w:rFonts w:ascii="Calibri" w:hAnsi="Calibri" w:cs="Calibri"/>
        </w:rPr>
      </w:pPr>
      <w:r w:rsidRPr="006D7E42">
        <w:rPr>
          <w:rFonts w:ascii="Calibri" w:hAnsi="Calibri" w:cs="Calibri"/>
        </w:rPr>
        <w:t xml:space="preserve">Nie należy używać siły do otwierania zacinających się drzwi, czy też wykonywać jakichkolwiek obróbek mechanicznych, lecz spróbować poprawić ich ustawienie poprzez regulację zawiasów czy zawrócenie się do producenta; </w:t>
      </w:r>
    </w:p>
    <w:p w14:paraId="0D35A0DD" w14:textId="77777777" w:rsidR="00FC4B89" w:rsidRPr="006D7E42" w:rsidRDefault="00C051A8" w:rsidP="003C6FAC">
      <w:pPr>
        <w:numPr>
          <w:ilvl w:val="0"/>
          <w:numId w:val="17"/>
        </w:numPr>
        <w:spacing w:after="0" w:line="240" w:lineRule="auto"/>
        <w:ind w:right="106" w:hanging="360"/>
        <w:contextualSpacing/>
        <w:rPr>
          <w:rFonts w:ascii="Calibri" w:hAnsi="Calibri" w:cs="Calibri"/>
        </w:rPr>
      </w:pPr>
      <w:r w:rsidRPr="006D7E42">
        <w:rPr>
          <w:rFonts w:ascii="Calibri" w:hAnsi="Calibri" w:cs="Calibri"/>
        </w:rPr>
        <w:t xml:space="preserve">Nie wolno narażać konstrukcji na nadmierne obciążenia i/lub użytkować niezgodnie z przeznaczeniem, przykładowo poprzez silne wpływy mechaniczne, których nie należy uznawać za zwyczajowe użytkowanie, i/lub nieodpowiednie czyszczenie; </w:t>
      </w:r>
    </w:p>
    <w:p w14:paraId="5D68FC2D" w14:textId="77777777" w:rsidR="00FC4B89" w:rsidRPr="006D7E42" w:rsidRDefault="00C051A8" w:rsidP="003C6FAC">
      <w:pPr>
        <w:numPr>
          <w:ilvl w:val="0"/>
          <w:numId w:val="17"/>
        </w:numPr>
        <w:spacing w:after="0" w:line="240" w:lineRule="auto"/>
        <w:ind w:right="106" w:hanging="360"/>
        <w:contextualSpacing/>
        <w:rPr>
          <w:rFonts w:ascii="Calibri" w:hAnsi="Calibri" w:cs="Calibri"/>
        </w:rPr>
      </w:pPr>
      <w:r w:rsidRPr="006D7E42">
        <w:rPr>
          <w:rFonts w:ascii="Calibri" w:hAnsi="Calibri" w:cs="Calibri"/>
        </w:rPr>
        <w:t xml:space="preserve">Laminat wysokociśnieniowy przeznaczonych jest do użytkowania w zamkniętym pomieszczeniu; </w:t>
      </w:r>
    </w:p>
    <w:p w14:paraId="1F9F258A" w14:textId="77777777" w:rsidR="00FC4B89" w:rsidRPr="006D7E42" w:rsidRDefault="00C051A8" w:rsidP="003C6FAC">
      <w:pPr>
        <w:numPr>
          <w:ilvl w:val="0"/>
          <w:numId w:val="17"/>
        </w:numPr>
        <w:spacing w:after="0" w:line="240" w:lineRule="auto"/>
        <w:ind w:right="106" w:hanging="360"/>
        <w:contextualSpacing/>
        <w:rPr>
          <w:rFonts w:ascii="Calibri" w:hAnsi="Calibri" w:cs="Calibri"/>
        </w:rPr>
      </w:pPr>
      <w:r w:rsidRPr="006D7E42">
        <w:rPr>
          <w:rFonts w:ascii="Calibri" w:hAnsi="Calibri" w:cs="Calibri"/>
        </w:rPr>
        <w:t xml:space="preserve">Laminat wysokociśnieniowy charakteryzuje się bardzo wysoką odpornością na działanie gorącej wilgoci (100 </w:t>
      </w:r>
      <w:proofErr w:type="spellStart"/>
      <w:r w:rsidRPr="006D7E42">
        <w:rPr>
          <w:rFonts w:ascii="Calibri" w:hAnsi="Calibri" w:cs="Calibri"/>
          <w:vertAlign w:val="superscript"/>
        </w:rPr>
        <w:t>o</w:t>
      </w:r>
      <w:r w:rsidRPr="006D7E42">
        <w:rPr>
          <w:rFonts w:ascii="Calibri" w:hAnsi="Calibri" w:cs="Calibri"/>
        </w:rPr>
        <w:t>C</w:t>
      </w:r>
      <w:proofErr w:type="spellEnd"/>
      <w:r w:rsidRPr="006D7E42">
        <w:rPr>
          <w:rFonts w:ascii="Calibri" w:hAnsi="Calibri" w:cs="Calibri"/>
        </w:rPr>
        <w:t xml:space="preserve">) pary wodnej oraz wrzącej wody (PN-EN 438-2, </w:t>
      </w:r>
    </w:p>
    <w:p w14:paraId="376FD4C8" w14:textId="77777777" w:rsidR="00FC4B89" w:rsidRPr="006D7E42" w:rsidRDefault="00C051A8" w:rsidP="003C6FAC">
      <w:pPr>
        <w:spacing w:after="0" w:line="240" w:lineRule="auto"/>
        <w:ind w:left="514" w:right="106"/>
        <w:contextualSpacing/>
        <w:rPr>
          <w:rFonts w:ascii="Calibri" w:hAnsi="Calibri" w:cs="Calibri"/>
        </w:rPr>
      </w:pPr>
      <w:r w:rsidRPr="006D7E42">
        <w:rPr>
          <w:rFonts w:ascii="Calibri" w:hAnsi="Calibri" w:cs="Calibri"/>
        </w:rPr>
        <w:t xml:space="preserve">PN-EN 12721-1997); </w:t>
      </w:r>
    </w:p>
    <w:p w14:paraId="5842D898" w14:textId="77777777" w:rsidR="00FC4B89" w:rsidRPr="006D7E42" w:rsidRDefault="00C051A8" w:rsidP="003C6FAC">
      <w:pPr>
        <w:numPr>
          <w:ilvl w:val="0"/>
          <w:numId w:val="17"/>
        </w:numPr>
        <w:spacing w:after="0" w:line="240" w:lineRule="auto"/>
        <w:ind w:right="106" w:hanging="360"/>
        <w:contextualSpacing/>
        <w:rPr>
          <w:rFonts w:ascii="Calibri" w:hAnsi="Calibri" w:cs="Calibri"/>
        </w:rPr>
      </w:pPr>
      <w:r w:rsidRPr="006D7E42">
        <w:rPr>
          <w:rFonts w:ascii="Calibri" w:hAnsi="Calibri" w:cs="Calibri"/>
        </w:rPr>
        <w:t xml:space="preserve">W celu usunięcia różnic w wilgotności po obu stronach okładziny z laminatu należy zawsze zapewnić dobrą wentylację z tyłu płyty, co pozwoli usunąć ewentualną parę wodną i zachować płaskość paneli; </w:t>
      </w:r>
    </w:p>
    <w:p w14:paraId="177C1431" w14:textId="77777777" w:rsidR="00FC4B89" w:rsidRPr="006D7E42" w:rsidRDefault="00C051A8" w:rsidP="003C6FAC">
      <w:pPr>
        <w:numPr>
          <w:ilvl w:val="0"/>
          <w:numId w:val="17"/>
        </w:numPr>
        <w:spacing w:after="0" w:line="240" w:lineRule="auto"/>
        <w:ind w:right="106" w:hanging="360"/>
        <w:contextualSpacing/>
        <w:rPr>
          <w:rFonts w:ascii="Calibri" w:hAnsi="Calibri" w:cs="Calibri"/>
        </w:rPr>
      </w:pPr>
      <w:r w:rsidRPr="006D7E42">
        <w:rPr>
          <w:rFonts w:ascii="Calibri" w:hAnsi="Calibri" w:cs="Calibri"/>
        </w:rPr>
        <w:t xml:space="preserve">Laminat wysokociśnieniowy jest wyrobem wodoodpornym. </w:t>
      </w:r>
    </w:p>
    <w:p w14:paraId="0E1F4E88" w14:textId="77777777" w:rsidR="00FC4B89" w:rsidRPr="006D7E42" w:rsidRDefault="00C051A8" w:rsidP="003C6FAC">
      <w:pPr>
        <w:pStyle w:val="Nagwek1"/>
        <w:tabs>
          <w:tab w:val="center" w:pos="3854"/>
        </w:tabs>
        <w:spacing w:after="0" w:line="240" w:lineRule="auto"/>
        <w:ind w:left="0" w:right="0" w:firstLine="0"/>
        <w:contextualSpacing/>
        <w:jc w:val="left"/>
        <w:rPr>
          <w:rFonts w:ascii="Calibri" w:hAnsi="Calibri" w:cs="Calibri"/>
        </w:rPr>
      </w:pPr>
      <w:r w:rsidRPr="006D7E42">
        <w:rPr>
          <w:rFonts w:ascii="Calibri" w:hAnsi="Calibri" w:cs="Calibri"/>
        </w:rPr>
        <w:t xml:space="preserve">10. </w:t>
      </w:r>
      <w:r w:rsidRPr="006D7E42">
        <w:rPr>
          <w:rFonts w:ascii="Calibri" w:hAnsi="Calibri" w:cs="Calibri"/>
        </w:rPr>
        <w:tab/>
        <w:t xml:space="preserve">Klapy oddymiające wyposażone w system sterowania  </w:t>
      </w:r>
    </w:p>
    <w:p w14:paraId="621469C2" w14:textId="77777777" w:rsidR="00FC4B89" w:rsidRPr="006D7E42" w:rsidRDefault="00C051A8" w:rsidP="003C6FAC">
      <w:pPr>
        <w:spacing w:after="0" w:line="240" w:lineRule="auto"/>
        <w:ind w:left="62" w:right="106" w:firstLine="142"/>
        <w:contextualSpacing/>
        <w:rPr>
          <w:rFonts w:ascii="Calibri" w:hAnsi="Calibri" w:cs="Calibri"/>
        </w:rPr>
      </w:pPr>
      <w:r w:rsidRPr="006D7E42">
        <w:rPr>
          <w:rFonts w:ascii="Calibri" w:hAnsi="Calibri" w:cs="Calibri"/>
        </w:rPr>
        <w:t xml:space="preserve">  Zgodnie z rozporządzeniem Ministra Spraw Wewnętrznych i Administracji z dnia 7 czerwca 2010 r. w sprawie ochrony przeciwpożarowej budynków, innych obiektów budowlanych i terenów (tj. z dnia 21 marca 2023 r. Dz.U z 2023 r. poz. 882) przeglądy techniczne i czynności związane z utrzymaniem w ruchu urządzeń powinny być przeprowadzone w okresach i w sposób zgodny z instrukcją ustaloną przez producenta (Dokumentacja Techniczno-Ruchowa), jednak nie rzadziej jednak niż raz w roku. Bieżące czynności zapewniające prawidłową eksploatację należy wykonywać zgodnie z zasadami określonymi w Polskich Normach dotyczących urządzeń przeciwpożarowych i gaśnic, przez autoryzowany serwis dostawcy urządzeń. </w:t>
      </w:r>
    </w:p>
    <w:p w14:paraId="442A13B7" w14:textId="77777777" w:rsidR="00FC4B89" w:rsidRPr="006D7E42" w:rsidRDefault="00C051A8" w:rsidP="003C6FAC">
      <w:pPr>
        <w:spacing w:after="0" w:line="240" w:lineRule="auto"/>
        <w:ind w:left="62" w:right="106" w:firstLine="283"/>
        <w:contextualSpacing/>
        <w:rPr>
          <w:rFonts w:ascii="Calibri" w:hAnsi="Calibri" w:cs="Calibri"/>
        </w:rPr>
      </w:pPr>
      <w:r w:rsidRPr="006D7E42">
        <w:rPr>
          <w:rFonts w:ascii="Calibri" w:hAnsi="Calibri" w:cs="Calibri"/>
        </w:rPr>
        <w:t xml:space="preserve"> Na wewnętrznej klatce schodowej zamontowano klapę oddymiającą w celu prawidłowego działania systemu oddymiania klatek schodowych. Dodatkowo klapa oddymiająca posiadają funkcję wyłazu dachowego, przez które zapewniono dostęp do połaci dachu, dostęp do klapy z uwagi na brak możliwości zastosowania drabin stałych należy zapewnić za pomocą drabin dostawnych o odpowiedniej długości.  </w:t>
      </w:r>
    </w:p>
    <w:p w14:paraId="1D431DF6" w14:textId="77777777" w:rsidR="00FC4B89" w:rsidRPr="006D7E42" w:rsidRDefault="00C051A8" w:rsidP="003C6FAC">
      <w:pPr>
        <w:tabs>
          <w:tab w:val="center" w:pos="1964"/>
        </w:tabs>
        <w:spacing w:after="0" w:line="240" w:lineRule="auto"/>
        <w:ind w:left="0" w:firstLine="0"/>
        <w:contextualSpacing/>
        <w:jc w:val="left"/>
        <w:rPr>
          <w:rFonts w:ascii="Calibri" w:hAnsi="Calibri" w:cs="Calibri"/>
        </w:rPr>
      </w:pPr>
      <w:r w:rsidRPr="006D7E42">
        <w:rPr>
          <w:rFonts w:ascii="Calibri" w:hAnsi="Calibri" w:cs="Calibri"/>
        </w:rPr>
        <w:t xml:space="preserve"> </w:t>
      </w:r>
      <w:r w:rsidRPr="006D7E42">
        <w:rPr>
          <w:rFonts w:ascii="Calibri" w:hAnsi="Calibri" w:cs="Calibri"/>
        </w:rPr>
        <w:tab/>
        <w:t xml:space="preserve">Gwarancja nie obejmuje:  </w:t>
      </w:r>
    </w:p>
    <w:p w14:paraId="32E12EF9" w14:textId="77777777" w:rsidR="00FC4B89" w:rsidRPr="006D7E42" w:rsidRDefault="00C051A8" w:rsidP="003C6FAC">
      <w:pPr>
        <w:numPr>
          <w:ilvl w:val="0"/>
          <w:numId w:val="18"/>
        </w:numPr>
        <w:spacing w:after="0" w:line="240" w:lineRule="auto"/>
        <w:ind w:right="106" w:hanging="360"/>
        <w:contextualSpacing/>
        <w:rPr>
          <w:rFonts w:ascii="Calibri" w:hAnsi="Calibri" w:cs="Calibri"/>
        </w:rPr>
      </w:pPr>
      <w:r w:rsidRPr="006D7E42">
        <w:rPr>
          <w:rFonts w:ascii="Calibri" w:hAnsi="Calibri" w:cs="Calibri"/>
        </w:rPr>
        <w:t xml:space="preserve">uszkodzeń i awarii urządzeń spowodowanych nieprawidłową eksploatacją, ingerencją użytkownika, brakiem okresowych przeglądów technicznych;  </w:t>
      </w:r>
    </w:p>
    <w:p w14:paraId="03D3E0AD" w14:textId="77777777" w:rsidR="00FC4B89" w:rsidRPr="006D7E42" w:rsidRDefault="00C051A8" w:rsidP="003C6FAC">
      <w:pPr>
        <w:numPr>
          <w:ilvl w:val="0"/>
          <w:numId w:val="18"/>
        </w:numPr>
        <w:spacing w:after="0" w:line="240" w:lineRule="auto"/>
        <w:ind w:right="106" w:hanging="360"/>
        <w:contextualSpacing/>
        <w:rPr>
          <w:rFonts w:ascii="Calibri" w:hAnsi="Calibri" w:cs="Calibri"/>
        </w:rPr>
      </w:pPr>
      <w:r w:rsidRPr="006D7E42">
        <w:rPr>
          <w:rFonts w:ascii="Calibri" w:hAnsi="Calibri" w:cs="Calibri"/>
        </w:rPr>
        <w:t xml:space="preserve">uszkodzeń urządzeń powstałych z przyczyn innych niż leżące po stronie Wykonawcy, w szczególności: zdarzeń losowych, w postaci: deszczu nawalnego, powodzi, huraganu, zalania, uderzenia piorunu, przepięć w sieci elektrycznej, eksplozji, gradu, upadku pojazdu powietrznego, ognia, lawiny, obsuwania się ziemi oraz wtórnych uszkodzeń wynikłych z ww. </w:t>
      </w:r>
      <w:r w:rsidRPr="006D7E42">
        <w:rPr>
          <w:rFonts w:ascii="Calibri" w:hAnsi="Calibri" w:cs="Calibri"/>
        </w:rPr>
        <w:lastRenderedPageBreak/>
        <w:t xml:space="preserve">przyczyn. Za deszcz nawalny uważa się deszcz o współczynniku wydajności o wartości co najmniej 4, ustalonym przez </w:t>
      </w:r>
      <w:proofErr w:type="spellStart"/>
      <w:r w:rsidRPr="006D7E42">
        <w:rPr>
          <w:rFonts w:ascii="Calibri" w:hAnsi="Calibri" w:cs="Calibri"/>
        </w:rPr>
        <w:t>IMiGW</w:t>
      </w:r>
      <w:proofErr w:type="spellEnd"/>
      <w:r w:rsidRPr="006D7E42">
        <w:rPr>
          <w:rFonts w:ascii="Calibri" w:hAnsi="Calibri" w:cs="Calibri"/>
        </w:rPr>
        <w:t xml:space="preserve">. W przypadku braku możliwości ustalenia współczynnika, o którym mowa w zdaniu poprzedzającym, pod uwagę brany będzie stan faktyczny oraz rozmiar szkód w miejscu ich powstania, które świadczyć będą o działaniu deszczu nawalnego.  Za huragan uważa się wiatr o prędkości nie mniejszej niż 17,5 m/s (uszkodzenia uważa się za spowodowanie przez huragan, jeżeli w najbliższym sąsiedztwie stwierdzono działanie huraganu);  </w:t>
      </w:r>
    </w:p>
    <w:p w14:paraId="725EF4A2" w14:textId="77777777" w:rsidR="00FC4B89" w:rsidRPr="006D7E42" w:rsidRDefault="00C051A8" w:rsidP="003C6FAC">
      <w:pPr>
        <w:numPr>
          <w:ilvl w:val="0"/>
          <w:numId w:val="18"/>
        </w:numPr>
        <w:spacing w:after="0" w:line="240" w:lineRule="auto"/>
        <w:ind w:right="106" w:hanging="360"/>
        <w:contextualSpacing/>
        <w:rPr>
          <w:rFonts w:ascii="Calibri" w:hAnsi="Calibri" w:cs="Calibri"/>
        </w:rPr>
      </w:pPr>
      <w:r w:rsidRPr="006D7E42">
        <w:rPr>
          <w:rFonts w:ascii="Calibri" w:hAnsi="Calibri" w:cs="Calibri"/>
        </w:rPr>
        <w:t xml:space="preserve">uszkodzeń powstałych w wyniku zaniechania obowiązku niezwłocznego zgłoszenia ujawnionej wady;  </w:t>
      </w:r>
    </w:p>
    <w:p w14:paraId="3FDBD600" w14:textId="77777777" w:rsidR="00FC4B89" w:rsidRPr="006D7E42" w:rsidRDefault="00C051A8" w:rsidP="003C6FAC">
      <w:pPr>
        <w:numPr>
          <w:ilvl w:val="0"/>
          <w:numId w:val="18"/>
        </w:numPr>
        <w:spacing w:after="0" w:line="240" w:lineRule="auto"/>
        <w:ind w:right="106" w:hanging="360"/>
        <w:contextualSpacing/>
        <w:rPr>
          <w:rFonts w:ascii="Calibri" w:hAnsi="Calibri" w:cs="Calibri"/>
        </w:rPr>
      </w:pPr>
      <w:r w:rsidRPr="006D7E42">
        <w:rPr>
          <w:rFonts w:ascii="Calibri" w:hAnsi="Calibri" w:cs="Calibri"/>
        </w:rPr>
        <w:t xml:space="preserve">pogorszenia jakości powłok spowodowanych procesami naturalnego ich starzenia (blaknięcie, utlenianie);  </w:t>
      </w:r>
    </w:p>
    <w:p w14:paraId="6FAD8E3F" w14:textId="77777777" w:rsidR="00FC4B89" w:rsidRPr="006D7E42" w:rsidRDefault="00C051A8" w:rsidP="003C6FAC">
      <w:pPr>
        <w:numPr>
          <w:ilvl w:val="0"/>
          <w:numId w:val="18"/>
        </w:numPr>
        <w:spacing w:after="0" w:line="240" w:lineRule="auto"/>
        <w:ind w:right="106" w:hanging="360"/>
        <w:contextualSpacing/>
        <w:rPr>
          <w:rFonts w:ascii="Calibri" w:hAnsi="Calibri" w:cs="Calibri"/>
        </w:rPr>
      </w:pPr>
      <w:r w:rsidRPr="006D7E42">
        <w:rPr>
          <w:rFonts w:ascii="Calibri" w:hAnsi="Calibri" w:cs="Calibri"/>
        </w:rPr>
        <w:t xml:space="preserve">wad spowodowanych użyciem ściernych lub agresywnych środków czyszczących;  </w:t>
      </w:r>
    </w:p>
    <w:p w14:paraId="7036F554" w14:textId="77777777" w:rsidR="00FC4B89" w:rsidRPr="006D7E42" w:rsidRDefault="00C051A8" w:rsidP="003C6FAC">
      <w:pPr>
        <w:numPr>
          <w:ilvl w:val="0"/>
          <w:numId w:val="18"/>
        </w:numPr>
        <w:spacing w:after="0" w:line="240" w:lineRule="auto"/>
        <w:ind w:right="106" w:hanging="360"/>
        <w:contextualSpacing/>
        <w:rPr>
          <w:rFonts w:ascii="Calibri" w:hAnsi="Calibri" w:cs="Calibri"/>
        </w:rPr>
      </w:pPr>
      <w:r w:rsidRPr="006D7E42">
        <w:rPr>
          <w:rFonts w:ascii="Calibri" w:hAnsi="Calibri" w:cs="Calibri"/>
        </w:rPr>
        <w:t xml:space="preserve">części podlegających naturalnemu zużyciu podczas eksploatacji (np. uszczelki), chyba że wystąpiła w nich wada fabryczna;  </w:t>
      </w:r>
    </w:p>
    <w:p w14:paraId="076E8DD5" w14:textId="77777777" w:rsidR="00FC4B89" w:rsidRPr="006D7E42" w:rsidRDefault="00C051A8" w:rsidP="003C6FAC">
      <w:pPr>
        <w:numPr>
          <w:ilvl w:val="0"/>
          <w:numId w:val="18"/>
        </w:numPr>
        <w:spacing w:after="0" w:line="240" w:lineRule="auto"/>
        <w:ind w:right="106" w:hanging="360"/>
        <w:contextualSpacing/>
        <w:rPr>
          <w:rFonts w:ascii="Calibri" w:hAnsi="Calibri" w:cs="Calibri"/>
        </w:rPr>
      </w:pPr>
      <w:r w:rsidRPr="006D7E42">
        <w:rPr>
          <w:rFonts w:ascii="Calibri" w:hAnsi="Calibri" w:cs="Calibri"/>
        </w:rPr>
        <w:t xml:space="preserve">uszkodzeń powstałych w wyniku działania agresywnych czynników zewnętrznych, w szczególności chemicznych i biologicznych, lub których pochodzenie związane jest z procesami produkcyjnymi i działalnością prowadzoną w obiekcie lub jego bezpośredniej bliskości, w którym to urządzenia zostały zamontowane;  </w:t>
      </w:r>
    </w:p>
    <w:p w14:paraId="3743D0AA" w14:textId="77777777" w:rsidR="00FC4B89" w:rsidRPr="006D7E42" w:rsidRDefault="00C051A8" w:rsidP="003C6FAC">
      <w:pPr>
        <w:numPr>
          <w:ilvl w:val="0"/>
          <w:numId w:val="18"/>
        </w:numPr>
        <w:spacing w:after="0" w:line="240" w:lineRule="auto"/>
        <w:ind w:right="106" w:hanging="360"/>
        <w:contextualSpacing/>
        <w:rPr>
          <w:rFonts w:ascii="Calibri" w:hAnsi="Calibri" w:cs="Calibri"/>
        </w:rPr>
      </w:pPr>
      <w:r w:rsidRPr="006D7E42">
        <w:rPr>
          <w:rFonts w:ascii="Calibri" w:hAnsi="Calibri" w:cs="Calibri"/>
        </w:rPr>
        <w:t xml:space="preserve">zabrudzeń komór poliwęglanu pyłami lub drobinami lub cząstkami, których średnica efektywna ziaren jest mniejsza niż 50 </w:t>
      </w:r>
      <w:proofErr w:type="spellStart"/>
      <w:r w:rsidRPr="006D7E42">
        <w:rPr>
          <w:rFonts w:ascii="Calibri" w:hAnsi="Calibri" w:cs="Calibri"/>
        </w:rPr>
        <w:t>μm</w:t>
      </w:r>
      <w:proofErr w:type="spellEnd"/>
      <w:r w:rsidRPr="006D7E42">
        <w:rPr>
          <w:rFonts w:ascii="Calibri" w:hAnsi="Calibri" w:cs="Calibri"/>
        </w:rPr>
        <w:t xml:space="preserve">;  </w:t>
      </w:r>
    </w:p>
    <w:p w14:paraId="3FA8CAA5" w14:textId="77777777" w:rsidR="00FC4B89" w:rsidRPr="006D7E42" w:rsidRDefault="00C051A8" w:rsidP="003C6FAC">
      <w:pPr>
        <w:numPr>
          <w:ilvl w:val="0"/>
          <w:numId w:val="18"/>
        </w:numPr>
        <w:spacing w:after="0" w:line="240" w:lineRule="auto"/>
        <w:ind w:right="106" w:hanging="360"/>
        <w:contextualSpacing/>
        <w:rPr>
          <w:rFonts w:ascii="Calibri" w:hAnsi="Calibri" w:cs="Calibri"/>
        </w:rPr>
      </w:pPr>
      <w:r w:rsidRPr="006D7E42">
        <w:rPr>
          <w:rFonts w:ascii="Calibri" w:hAnsi="Calibri" w:cs="Calibri"/>
        </w:rPr>
        <w:t xml:space="preserve">kondensacji pary wodnej wewnątrz komór poliwęglanu w trakcie eksploatacji. </w:t>
      </w:r>
    </w:p>
    <w:p w14:paraId="1EBA36E2" w14:textId="23CD1D68" w:rsidR="00FC4B89" w:rsidRPr="006D7E42" w:rsidRDefault="00C051A8" w:rsidP="003C6FAC">
      <w:pPr>
        <w:pStyle w:val="Nagwek1"/>
        <w:tabs>
          <w:tab w:val="center" w:pos="1879"/>
        </w:tabs>
        <w:spacing w:after="0" w:line="240" w:lineRule="auto"/>
        <w:ind w:left="0" w:right="0" w:firstLine="0"/>
        <w:contextualSpacing/>
        <w:jc w:val="left"/>
        <w:rPr>
          <w:rFonts w:ascii="Calibri" w:hAnsi="Calibri" w:cs="Calibri"/>
        </w:rPr>
      </w:pPr>
      <w:r w:rsidRPr="006D7E42">
        <w:rPr>
          <w:rFonts w:ascii="Calibri" w:hAnsi="Calibri" w:cs="Calibri"/>
        </w:rPr>
        <w:t>1</w:t>
      </w:r>
      <w:r w:rsidR="00F17FB6" w:rsidRPr="006D7E42">
        <w:rPr>
          <w:rFonts w:ascii="Calibri" w:hAnsi="Calibri" w:cs="Calibri"/>
        </w:rPr>
        <w:t>1</w:t>
      </w:r>
      <w:r w:rsidRPr="006D7E42">
        <w:rPr>
          <w:rFonts w:ascii="Calibri" w:hAnsi="Calibri" w:cs="Calibri"/>
        </w:rPr>
        <w:t xml:space="preserve">. </w:t>
      </w:r>
      <w:r w:rsidRPr="006D7E42">
        <w:rPr>
          <w:rFonts w:ascii="Calibri" w:hAnsi="Calibri" w:cs="Calibri"/>
        </w:rPr>
        <w:tab/>
        <w:t xml:space="preserve">Balustrady stalowe </w:t>
      </w:r>
    </w:p>
    <w:p w14:paraId="68D83040" w14:textId="35828420" w:rsidR="00FC4B89" w:rsidRPr="006D7E42" w:rsidRDefault="00C051A8" w:rsidP="003C6FAC">
      <w:pPr>
        <w:pStyle w:val="Nagwek2"/>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1</w:t>
      </w:r>
      <w:r w:rsidRPr="006D7E42">
        <w:rPr>
          <w:rFonts w:ascii="Calibri" w:hAnsi="Calibri" w:cs="Calibri"/>
        </w:rPr>
        <w:t xml:space="preserve">.1 Konserwacja i mycie w okresie gwarancji </w:t>
      </w:r>
    </w:p>
    <w:p w14:paraId="48BFF146" w14:textId="77777777" w:rsidR="00FC4B89" w:rsidRPr="006D7E42" w:rsidRDefault="00C051A8" w:rsidP="003C6FAC">
      <w:pPr>
        <w:spacing w:after="0" w:line="240" w:lineRule="auto"/>
        <w:ind w:left="62" w:right="106" w:firstLine="283"/>
        <w:contextualSpacing/>
        <w:rPr>
          <w:rFonts w:ascii="Calibri" w:hAnsi="Calibri" w:cs="Calibri"/>
        </w:rPr>
      </w:pPr>
      <w:r w:rsidRPr="006D7E42">
        <w:rPr>
          <w:rFonts w:ascii="Calibri" w:hAnsi="Calibri" w:cs="Calibri"/>
        </w:rPr>
        <w:t xml:space="preserve">Konserwacji i mycia balustrad powinny dokonywać pracownicy firmy sprzątającej obsługującej obiekt lub pracownik oddelegowany przez zarządcę obiektu.  Aby uniknąć zbyt dużego zabrudzenia elementów oraz powstania nalotów, elementy balustrad powinny być myte przynajmniej raz na 2 miesiące. </w:t>
      </w:r>
    </w:p>
    <w:p w14:paraId="0697E519" w14:textId="696F01D9" w:rsidR="00FC4B89" w:rsidRPr="006D7E42" w:rsidRDefault="00C051A8" w:rsidP="003C6FAC">
      <w:pPr>
        <w:pStyle w:val="Nagwek2"/>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1</w:t>
      </w:r>
      <w:r w:rsidRPr="006D7E42">
        <w:rPr>
          <w:rFonts w:ascii="Calibri" w:hAnsi="Calibri" w:cs="Calibri"/>
        </w:rPr>
        <w:t xml:space="preserve">.2 Czyszczenie konstrukcji balustrad ze stali malowanej proszkowo  </w:t>
      </w:r>
    </w:p>
    <w:p w14:paraId="0C3C9B52" w14:textId="77777777" w:rsidR="00FC4B89" w:rsidRPr="006D7E42" w:rsidRDefault="00C051A8" w:rsidP="003C6FAC">
      <w:pPr>
        <w:spacing w:after="0" w:line="240" w:lineRule="auto"/>
        <w:ind w:left="62" w:right="106" w:firstLine="283"/>
        <w:contextualSpacing/>
        <w:rPr>
          <w:rFonts w:ascii="Calibri" w:hAnsi="Calibri" w:cs="Calibri"/>
        </w:rPr>
      </w:pPr>
      <w:r w:rsidRPr="006D7E42">
        <w:rPr>
          <w:rFonts w:ascii="Calibri" w:hAnsi="Calibri" w:cs="Calibri"/>
        </w:rPr>
        <w:t xml:space="preserve">Mycie i konserwację należy wykonać przy pomocy płynnych, łagodnych środków detergentowych, rozcieńczonych w ciepłej wodzie. Wszystkie powierzchnie powinny być czyszczone przy pomocy miękkich tkanin, gąbki lub pędzla z naturalnego włosia. </w:t>
      </w:r>
    </w:p>
    <w:p w14:paraId="0C1F44DA"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Materiały o działaniu ciernym mogą spowodować trwałe uszkodzenie powłoki.  </w:t>
      </w:r>
    </w:p>
    <w:p w14:paraId="26A10B2E" w14:textId="77777777" w:rsidR="00FC4B89" w:rsidRPr="006D7E42" w:rsidRDefault="00C051A8" w:rsidP="003C6FAC">
      <w:pPr>
        <w:spacing w:after="0" w:line="240" w:lineRule="auto"/>
        <w:ind w:left="72" w:right="106"/>
        <w:contextualSpacing/>
        <w:rPr>
          <w:rFonts w:ascii="Calibri" w:hAnsi="Calibri" w:cs="Calibri"/>
        </w:rPr>
      </w:pPr>
      <w:r w:rsidRPr="006D7E42">
        <w:rPr>
          <w:rFonts w:ascii="Calibri" w:hAnsi="Calibri" w:cs="Calibri"/>
        </w:rPr>
        <w:t xml:space="preserve">Do czyszczenia i konserwacji powłok proszkowych rekomenduje się m.in.: </w:t>
      </w:r>
      <w:proofErr w:type="spellStart"/>
      <w:r w:rsidRPr="006D7E42">
        <w:rPr>
          <w:rFonts w:ascii="Calibri" w:hAnsi="Calibri" w:cs="Calibri"/>
        </w:rPr>
        <w:t>Ajax</w:t>
      </w:r>
      <w:proofErr w:type="spellEnd"/>
      <w:r w:rsidRPr="006D7E42">
        <w:rPr>
          <w:rFonts w:ascii="Calibri" w:hAnsi="Calibri" w:cs="Calibri"/>
        </w:rPr>
        <w:t xml:space="preserve"> </w:t>
      </w:r>
      <w:proofErr w:type="spellStart"/>
      <w:r w:rsidRPr="006D7E42">
        <w:rPr>
          <w:rFonts w:ascii="Calibri" w:hAnsi="Calibri" w:cs="Calibri"/>
        </w:rPr>
        <w:t>Cream</w:t>
      </w:r>
      <w:proofErr w:type="spellEnd"/>
      <w:r w:rsidRPr="006D7E42">
        <w:rPr>
          <w:rFonts w:ascii="Calibri" w:hAnsi="Calibri" w:cs="Calibri"/>
        </w:rPr>
        <w:t xml:space="preserve">, Liquid </w:t>
      </w:r>
      <w:proofErr w:type="spellStart"/>
      <w:r w:rsidRPr="006D7E42">
        <w:rPr>
          <w:rFonts w:ascii="Calibri" w:hAnsi="Calibri" w:cs="Calibri"/>
        </w:rPr>
        <w:t>Gumption</w:t>
      </w:r>
      <w:proofErr w:type="spellEnd"/>
      <w:r w:rsidRPr="006D7E42">
        <w:rPr>
          <w:rFonts w:ascii="Calibri" w:hAnsi="Calibri" w:cs="Calibri"/>
        </w:rPr>
        <w:t xml:space="preserve">, Flash (rozcieńczony w wodzie), </w:t>
      </w:r>
      <w:proofErr w:type="spellStart"/>
      <w:r w:rsidRPr="006D7E42">
        <w:rPr>
          <w:rFonts w:ascii="Calibri" w:hAnsi="Calibri" w:cs="Calibri"/>
        </w:rPr>
        <w:t>Ajax</w:t>
      </w:r>
      <w:proofErr w:type="spellEnd"/>
      <w:r w:rsidRPr="006D7E42">
        <w:rPr>
          <w:rFonts w:ascii="Calibri" w:hAnsi="Calibri" w:cs="Calibri"/>
        </w:rPr>
        <w:t xml:space="preserve"> Liquid (rozcieńczony  w wodzie). Do usuwania z powłok proszkowych zanieczyszczeń olejowych oraz stałych osadów można zastosować odtłuszczacz alkoholowy lub preparat RITEC „</w:t>
      </w:r>
      <w:proofErr w:type="spellStart"/>
      <w:r w:rsidRPr="006D7E42">
        <w:rPr>
          <w:rFonts w:ascii="Calibri" w:hAnsi="Calibri" w:cs="Calibri"/>
        </w:rPr>
        <w:t>clean</w:t>
      </w:r>
      <w:proofErr w:type="spellEnd"/>
      <w:r w:rsidRPr="006D7E42">
        <w:rPr>
          <w:rFonts w:ascii="Calibri" w:hAnsi="Calibri" w:cs="Calibri"/>
        </w:rPr>
        <w:t xml:space="preserve"> </w:t>
      </w:r>
      <w:proofErr w:type="spellStart"/>
      <w:r w:rsidRPr="006D7E42">
        <w:rPr>
          <w:rFonts w:ascii="Calibri" w:hAnsi="Calibri" w:cs="Calibri"/>
        </w:rPr>
        <w:t>all</w:t>
      </w:r>
      <w:proofErr w:type="spellEnd"/>
      <w:r w:rsidRPr="006D7E42">
        <w:rPr>
          <w:rFonts w:ascii="Calibri" w:hAnsi="Calibri" w:cs="Calibri"/>
        </w:rPr>
        <w:t xml:space="preserve">”. Po zastosowaniu wszystkich wymienionych detergentowych środków myjących konieczne jest spłukanie oczyszczonej powierzchni czystą wodą. </w:t>
      </w:r>
    </w:p>
    <w:p w14:paraId="0B36AF18" w14:textId="36D2C999" w:rsidR="00FC4B89" w:rsidRPr="006D7E42" w:rsidRDefault="00C051A8" w:rsidP="003C6FAC">
      <w:pPr>
        <w:pStyle w:val="Nagwek2"/>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1</w:t>
      </w:r>
      <w:r w:rsidRPr="006D7E42">
        <w:rPr>
          <w:rFonts w:ascii="Calibri" w:hAnsi="Calibri" w:cs="Calibri"/>
        </w:rPr>
        <w:t xml:space="preserve">.3 Kontrola połączeń skręcanych elementy balustrad </w:t>
      </w:r>
    </w:p>
    <w:p w14:paraId="4BE7D4DB" w14:textId="77777777" w:rsidR="00FC4B89" w:rsidRPr="006D7E42" w:rsidRDefault="00C051A8" w:rsidP="003C6FAC">
      <w:pPr>
        <w:spacing w:after="0" w:line="240" w:lineRule="auto"/>
        <w:ind w:left="62" w:right="106" w:firstLine="283"/>
        <w:contextualSpacing/>
        <w:rPr>
          <w:rFonts w:ascii="Calibri" w:hAnsi="Calibri" w:cs="Calibri"/>
        </w:rPr>
      </w:pPr>
      <w:r w:rsidRPr="006D7E42">
        <w:rPr>
          <w:rFonts w:ascii="Calibri" w:hAnsi="Calibri" w:cs="Calibri"/>
        </w:rPr>
        <w:t xml:space="preserve">Przynajmniej raz na 1 miesiąc pracownik oddelegowany przez zarządcę obiektu powinien sprawdzić jakość i dokręcenie połączeń skręcanych elementy balustrad (mocowanie ramek wypełniających balustrady oraz mocowanie słupków). Kontroli należy dokonać w sposób manualny i po stwierdzeniu ewentualnych luzów, należy dokręcić element. </w:t>
      </w:r>
    </w:p>
    <w:p w14:paraId="17DDA4B0" w14:textId="66B66679" w:rsidR="00FC4B89" w:rsidRPr="006D7E42" w:rsidRDefault="00C051A8" w:rsidP="003C6FAC">
      <w:pPr>
        <w:pStyle w:val="Nagwek2"/>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1</w:t>
      </w:r>
      <w:r w:rsidRPr="006D7E42">
        <w:rPr>
          <w:rFonts w:ascii="Calibri" w:hAnsi="Calibri" w:cs="Calibri"/>
        </w:rPr>
        <w:t xml:space="preserve">.4 Użytkowanie </w:t>
      </w:r>
    </w:p>
    <w:p w14:paraId="2D03A039" w14:textId="77777777" w:rsidR="00FC4B89" w:rsidRPr="006D7E42" w:rsidRDefault="00C051A8" w:rsidP="003C6FAC">
      <w:pPr>
        <w:spacing w:after="0" w:line="240" w:lineRule="auto"/>
        <w:ind w:left="62" w:right="106" w:firstLine="0"/>
        <w:contextualSpacing/>
        <w:rPr>
          <w:rFonts w:ascii="Calibri" w:hAnsi="Calibri" w:cs="Calibri"/>
        </w:rPr>
      </w:pPr>
      <w:r w:rsidRPr="006D7E42">
        <w:rPr>
          <w:rFonts w:ascii="Calibri" w:hAnsi="Calibri" w:cs="Calibri"/>
        </w:rPr>
        <w:t xml:space="preserve">Balustrady i pochwyty służą zabezpieczeniu przed wypadnięciem  oraz usprawnieniu komunikacji na klatkach schodowych. </w:t>
      </w:r>
    </w:p>
    <w:p w14:paraId="7F266B97" w14:textId="7C966AB4" w:rsidR="00FC4B89" w:rsidRPr="006D7E42" w:rsidRDefault="00C051A8" w:rsidP="003C6FAC">
      <w:pPr>
        <w:spacing w:after="0" w:line="240" w:lineRule="auto"/>
        <w:ind w:left="72"/>
        <w:contextualSpacing/>
        <w:rPr>
          <w:rFonts w:ascii="Calibri" w:hAnsi="Calibri" w:cs="Calibri"/>
        </w:rPr>
      </w:pPr>
      <w:r w:rsidRPr="006D7E42">
        <w:rPr>
          <w:rFonts w:ascii="Calibri" w:hAnsi="Calibri" w:cs="Calibri"/>
          <w:b/>
        </w:rPr>
        <w:t>1</w:t>
      </w:r>
      <w:r w:rsidR="00F17FB6" w:rsidRPr="006D7E42">
        <w:rPr>
          <w:rFonts w:ascii="Calibri" w:hAnsi="Calibri" w:cs="Calibri"/>
          <w:b/>
        </w:rPr>
        <w:t>1</w:t>
      </w:r>
      <w:r w:rsidRPr="006D7E42">
        <w:rPr>
          <w:rFonts w:ascii="Calibri" w:hAnsi="Calibri" w:cs="Calibri"/>
          <w:b/>
        </w:rPr>
        <w:t xml:space="preserve">.5 Zabrania się: </w:t>
      </w:r>
    </w:p>
    <w:p w14:paraId="7FFA8B98" w14:textId="77777777" w:rsidR="00FC4B89" w:rsidRPr="006D7E42" w:rsidRDefault="00C051A8" w:rsidP="003C6FAC">
      <w:pPr>
        <w:numPr>
          <w:ilvl w:val="0"/>
          <w:numId w:val="19"/>
        </w:numPr>
        <w:spacing w:after="0" w:line="240" w:lineRule="auto"/>
        <w:ind w:right="106" w:hanging="360"/>
        <w:contextualSpacing/>
        <w:rPr>
          <w:rFonts w:ascii="Calibri" w:hAnsi="Calibri" w:cs="Calibri"/>
        </w:rPr>
      </w:pPr>
      <w:r w:rsidRPr="006D7E42">
        <w:rPr>
          <w:rFonts w:ascii="Calibri" w:hAnsi="Calibri" w:cs="Calibri"/>
        </w:rPr>
        <w:lastRenderedPageBreak/>
        <w:t xml:space="preserve">Wieszania na konstrukcji dodatkowych elementów, gdyż mogą one uszkodzić elementy stalowe i spowodować zarysowania i ogniska korozji, </w:t>
      </w:r>
    </w:p>
    <w:p w14:paraId="49CA3D48" w14:textId="77777777" w:rsidR="00FC4B89" w:rsidRPr="006D7E42" w:rsidRDefault="00C051A8" w:rsidP="003C6FAC">
      <w:pPr>
        <w:numPr>
          <w:ilvl w:val="0"/>
          <w:numId w:val="19"/>
        </w:numPr>
        <w:spacing w:after="0" w:line="240" w:lineRule="auto"/>
        <w:ind w:right="106" w:hanging="360"/>
        <w:contextualSpacing/>
        <w:rPr>
          <w:rFonts w:ascii="Calibri" w:hAnsi="Calibri" w:cs="Calibri"/>
        </w:rPr>
      </w:pPr>
      <w:r w:rsidRPr="006D7E42">
        <w:rPr>
          <w:rFonts w:ascii="Calibri" w:hAnsi="Calibri" w:cs="Calibri"/>
        </w:rPr>
        <w:t xml:space="preserve">Demontowania i ponownego przykręcania jakichkolwiek elementów składowych balustrad. </w:t>
      </w:r>
    </w:p>
    <w:p w14:paraId="6E9DBEC2" w14:textId="77777777" w:rsidR="00FC4B89" w:rsidRPr="006D7E42" w:rsidRDefault="00C051A8" w:rsidP="003C6FAC">
      <w:pPr>
        <w:numPr>
          <w:ilvl w:val="0"/>
          <w:numId w:val="19"/>
        </w:numPr>
        <w:spacing w:after="0" w:line="240" w:lineRule="auto"/>
        <w:ind w:right="106" w:hanging="360"/>
        <w:contextualSpacing/>
        <w:rPr>
          <w:rFonts w:ascii="Calibri" w:hAnsi="Calibri" w:cs="Calibri"/>
        </w:rPr>
      </w:pPr>
      <w:r w:rsidRPr="006D7E42">
        <w:rPr>
          <w:rFonts w:ascii="Calibri" w:hAnsi="Calibri" w:cs="Calibri"/>
        </w:rPr>
        <w:t xml:space="preserve">Ingerencji w konstrukcję stalową, np. przykręcanie dodatkowych elementów, spawanie, cięcie, szlifowanie. </w:t>
      </w:r>
    </w:p>
    <w:p w14:paraId="34ABFCE2" w14:textId="77777777" w:rsidR="00FC4B89" w:rsidRPr="006D7E42" w:rsidRDefault="00C051A8" w:rsidP="003C6FAC">
      <w:pPr>
        <w:numPr>
          <w:ilvl w:val="0"/>
          <w:numId w:val="19"/>
        </w:numPr>
        <w:spacing w:after="0" w:line="240" w:lineRule="auto"/>
        <w:ind w:right="106" w:hanging="360"/>
        <w:contextualSpacing/>
        <w:rPr>
          <w:rFonts w:ascii="Calibri" w:hAnsi="Calibri" w:cs="Calibri"/>
        </w:rPr>
      </w:pPr>
      <w:r w:rsidRPr="006D7E42">
        <w:rPr>
          <w:rFonts w:ascii="Calibri" w:hAnsi="Calibri" w:cs="Calibri"/>
        </w:rPr>
        <w:t xml:space="preserve">Mycia elementów myjkami powodującymi zarysowania na powłoce, używania przy myciu żrących środków chemicznych, rozpuszczalników do farb i lakierów. </w:t>
      </w:r>
    </w:p>
    <w:p w14:paraId="45112CDD" w14:textId="58B2EDBA" w:rsidR="00FC4B89" w:rsidRPr="006D7E42" w:rsidRDefault="00C051A8" w:rsidP="003C6FAC">
      <w:pPr>
        <w:pStyle w:val="Nagwek2"/>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1</w:t>
      </w:r>
      <w:r w:rsidRPr="006D7E42">
        <w:rPr>
          <w:rFonts w:ascii="Calibri" w:hAnsi="Calibri" w:cs="Calibri"/>
        </w:rPr>
        <w:t xml:space="preserve">.6 Konserwacja po upływie gwarancji </w:t>
      </w:r>
    </w:p>
    <w:p w14:paraId="3EF2EE0E" w14:textId="77777777" w:rsidR="00FC4B89" w:rsidRPr="006D7E42" w:rsidRDefault="00C051A8" w:rsidP="003C6FAC">
      <w:pPr>
        <w:numPr>
          <w:ilvl w:val="0"/>
          <w:numId w:val="20"/>
        </w:numPr>
        <w:spacing w:after="0" w:line="240" w:lineRule="auto"/>
        <w:ind w:right="106" w:hanging="360"/>
        <w:contextualSpacing/>
        <w:rPr>
          <w:rFonts w:ascii="Calibri" w:hAnsi="Calibri" w:cs="Calibri"/>
        </w:rPr>
      </w:pPr>
      <w:r w:rsidRPr="006D7E42">
        <w:rPr>
          <w:rFonts w:ascii="Calibri" w:hAnsi="Calibri" w:cs="Calibri"/>
        </w:rPr>
        <w:t xml:space="preserve">Należy pamiętać o utrzymywaniu elementów w czystości, konserwacji i myciu elementów zgodnie z ww. instrukcjami na temat mycia w okresie gwarancji (litera a powyżej). </w:t>
      </w:r>
    </w:p>
    <w:p w14:paraId="08A36BC7" w14:textId="77777777" w:rsidR="00FC4B89" w:rsidRPr="006D7E42" w:rsidRDefault="00C051A8" w:rsidP="003C6FAC">
      <w:pPr>
        <w:numPr>
          <w:ilvl w:val="0"/>
          <w:numId w:val="20"/>
        </w:numPr>
        <w:spacing w:after="0" w:line="240" w:lineRule="auto"/>
        <w:ind w:right="106" w:hanging="360"/>
        <w:contextualSpacing/>
        <w:rPr>
          <w:rFonts w:ascii="Calibri" w:hAnsi="Calibri" w:cs="Calibri"/>
        </w:rPr>
      </w:pPr>
      <w:r w:rsidRPr="006D7E42">
        <w:rPr>
          <w:rFonts w:ascii="Calibri" w:hAnsi="Calibri" w:cs="Calibri"/>
        </w:rPr>
        <w:t xml:space="preserve">Ewentualne uszkodzenia elementów stalowych wymagające wymiany  lub naprawy powinni wykonywać wyłącznie wykwalifikowani monterzy – ślusarze. </w:t>
      </w:r>
    </w:p>
    <w:p w14:paraId="006A58DC" w14:textId="17E95441" w:rsidR="00FC4B89" w:rsidRPr="006D7E42" w:rsidRDefault="00C051A8" w:rsidP="003C6FAC">
      <w:pPr>
        <w:pStyle w:val="Nagwek2"/>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1</w:t>
      </w:r>
      <w:r w:rsidRPr="006D7E42">
        <w:rPr>
          <w:rFonts w:ascii="Calibri" w:hAnsi="Calibri" w:cs="Calibri"/>
        </w:rPr>
        <w:t xml:space="preserve">.7 Elementy szklane </w:t>
      </w:r>
    </w:p>
    <w:p w14:paraId="0ADF9FCE"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Czyszczenie szkła powinno być wykonywane przy użyciu łagodnych środków czyszczących. Zabrudzenia szyb, które nie mogą być usunięte zwykłą metodą mycia przy użyciu dużej ilości wody, gąbki, wałka gumowego, skóry lub dostępnych w handlu rozpylanych środków czyszczących i szmatek, mogą być usuwane przy pomocy domowych środków czyszczących. Ostre narzędzia takie jak żyletki lub skrobaki, mogą powodować drobne zadrapania powierzchni i z tego powodu należy unikać  ich stosowania. Zwykłe zabrudzenia powinny być usuwane w sposób opisany powyżej, natomiast materiały ścierne, np. środki szorujące lub wełna stalowa nie mogą być używane. Trudne do usunięcia zabrudzenia, np. farby lub plamy smoły  lub pozostałości kleju powinny być usuwane przy pomocy odpowiednich rozpuszczalników, tj. spirytusu, acetonu lub benzyny, a następnie należy szkło wymyć wodą.  </w:t>
      </w:r>
    </w:p>
    <w:p w14:paraId="400257F0" w14:textId="77777777" w:rsidR="00FC4B89" w:rsidRPr="006D7E42" w:rsidRDefault="00C051A8" w:rsidP="003C6FAC">
      <w:pPr>
        <w:spacing w:after="0" w:line="240" w:lineRule="auto"/>
        <w:ind w:left="62" w:right="106" w:firstLine="283"/>
        <w:contextualSpacing/>
        <w:rPr>
          <w:rFonts w:ascii="Calibri" w:hAnsi="Calibri" w:cs="Calibri"/>
        </w:rPr>
      </w:pPr>
      <w:r w:rsidRPr="006D7E42">
        <w:rPr>
          <w:rFonts w:ascii="Calibri" w:hAnsi="Calibri" w:cs="Calibri"/>
        </w:rPr>
        <w:t xml:space="preserve">Ważne jest zapobieganie stykaniu się jakiegokolwiek rozpuszczalnika  z uszczelnieniem krawędzi pakietu szklanego, uszczelkami lub innymi materiałami organicznymi (spoiny silikonowe), ponieważ może to spowodować ich uszkodzenie. Nie wolno stosować silnych roztworów zasad lub kwasów, szczególnie płynnych kwasów oraz środków czyszczących zawierających fluorki. Roztwory takie mogą spowodować nieodwracalne uszkodzenia powłok lub powierzchni szkła. </w:t>
      </w:r>
    </w:p>
    <w:p w14:paraId="34F456B6" w14:textId="7EC68768" w:rsidR="00FC4B89" w:rsidRPr="006D7E42" w:rsidRDefault="00C051A8" w:rsidP="003C6FAC">
      <w:pPr>
        <w:pStyle w:val="Nagwek1"/>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2</w:t>
      </w:r>
      <w:r w:rsidRPr="006D7E42">
        <w:rPr>
          <w:rFonts w:ascii="Calibri" w:hAnsi="Calibri" w:cs="Calibri"/>
        </w:rPr>
        <w:t xml:space="preserve">. Ścianka mobilna typu GTJ-1 </w:t>
      </w:r>
    </w:p>
    <w:p w14:paraId="439E2109" w14:textId="2616EF1D" w:rsidR="00FC4B89" w:rsidRPr="006D7E42" w:rsidRDefault="00C051A8" w:rsidP="003C6FAC">
      <w:pPr>
        <w:spacing w:after="0" w:line="240" w:lineRule="auto"/>
        <w:ind w:left="62" w:right="106" w:firstLine="283"/>
        <w:contextualSpacing/>
        <w:rPr>
          <w:rFonts w:ascii="Calibri" w:hAnsi="Calibri" w:cs="Calibri"/>
        </w:rPr>
      </w:pPr>
      <w:r w:rsidRPr="006D7E42">
        <w:rPr>
          <w:rFonts w:ascii="Calibri" w:hAnsi="Calibri" w:cs="Calibri"/>
        </w:rPr>
        <w:t xml:space="preserve">Ściany typu GTJ-1 składają się z określonej ilości elementów (1-szy tzw. TN teleskopowy, pozostałe ST standardowe lub DR drzwiowe), przesuwających się dzięki systemowi wózków jezdnych, poruszających się w torze nośnym. Ściankę otwiera się oraz zamyka za pomocą specjalnych kluczy. Szczegółowa instrukcja obsługi znajduję się w dokumentacji powykonawczej.  </w:t>
      </w:r>
    </w:p>
    <w:p w14:paraId="24662C5D" w14:textId="097C9B6F" w:rsidR="00FC4B89" w:rsidRPr="006D7E42" w:rsidRDefault="00C051A8" w:rsidP="003C6FAC">
      <w:pPr>
        <w:pStyle w:val="Nagwek1"/>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3</w:t>
      </w:r>
      <w:r w:rsidRPr="006D7E42">
        <w:rPr>
          <w:rFonts w:ascii="Calibri" w:hAnsi="Calibri" w:cs="Calibri"/>
        </w:rPr>
        <w:t xml:space="preserve">. Urządzenia dźwigowe oraz podnośnik dla osób niepełnosprawnych </w:t>
      </w:r>
    </w:p>
    <w:p w14:paraId="7EC0BA4E"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Przed przystąpieniem do użytkowania dźwigów (towarowych, osobowych), zarówno właściciel/zarządca, jak i osoba obsługująca powinni dokładnie zapoznać  się z instrukcją eksploatacji zawartą w dokumentacji technicznej każdego z urządzeń umieszczoną w dokumentacji powykonawczej.  </w:t>
      </w:r>
    </w:p>
    <w:p w14:paraId="42B85053"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Podczas eksploatacji dźwigów należy zapewnić dotrzymanie wszystkich warunków bezpieczeństwa pracy, bezwzględnie przestrzegać wszystkich zasad umożliwiających bezawaryjne i prawidłowe funkcjonowania dźwigów, poprzez zaplanowanie: </w:t>
      </w:r>
    </w:p>
    <w:p w14:paraId="33EE6216" w14:textId="77777777" w:rsidR="00FC4B89" w:rsidRPr="006D7E42" w:rsidRDefault="00C051A8" w:rsidP="003C6FAC">
      <w:pPr>
        <w:numPr>
          <w:ilvl w:val="0"/>
          <w:numId w:val="21"/>
        </w:numPr>
        <w:spacing w:after="0" w:line="240" w:lineRule="auto"/>
        <w:ind w:right="104" w:hanging="360"/>
        <w:contextualSpacing/>
        <w:jc w:val="left"/>
        <w:rPr>
          <w:rFonts w:ascii="Calibri" w:hAnsi="Calibri" w:cs="Calibri"/>
        </w:rPr>
      </w:pPr>
      <w:r w:rsidRPr="006D7E42">
        <w:rPr>
          <w:rFonts w:ascii="Calibri" w:hAnsi="Calibri" w:cs="Calibri"/>
        </w:rPr>
        <w:t xml:space="preserve">przeglądów okresowych dźwigów </w:t>
      </w:r>
    </w:p>
    <w:p w14:paraId="34A0677F" w14:textId="371F9D73" w:rsidR="00FC4B89" w:rsidRPr="006D7E42" w:rsidRDefault="00C051A8" w:rsidP="003C6FAC">
      <w:pPr>
        <w:numPr>
          <w:ilvl w:val="0"/>
          <w:numId w:val="21"/>
        </w:numPr>
        <w:spacing w:after="0" w:line="240" w:lineRule="auto"/>
        <w:ind w:right="104" w:hanging="360"/>
        <w:contextualSpacing/>
        <w:jc w:val="left"/>
        <w:rPr>
          <w:rFonts w:ascii="Calibri" w:hAnsi="Calibri" w:cs="Calibri"/>
        </w:rPr>
      </w:pPr>
      <w:r w:rsidRPr="006D7E42">
        <w:rPr>
          <w:rFonts w:ascii="Calibri" w:hAnsi="Calibri" w:cs="Calibri"/>
        </w:rPr>
        <w:t xml:space="preserve">badań okresowych i remontów zgodnie z Rozporządzeniem Ministra Przedsiębiorczości i Technologii w sprawie warunków technicznych dozoru </w:t>
      </w:r>
      <w:r w:rsidRPr="006D7E42">
        <w:rPr>
          <w:rFonts w:ascii="Calibri" w:hAnsi="Calibri" w:cs="Calibri"/>
        </w:rPr>
        <w:lastRenderedPageBreak/>
        <w:t xml:space="preserve">technicznego w zakresie eksploatacji, napraw  i modernizacji urządzeń transportu bliskiego z dnia 30 października 2018r. (Dz.U. z 2018 r. poz. 2176), </w:t>
      </w:r>
    </w:p>
    <w:p w14:paraId="08AF4377"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Należy prowadzić dokumentacje przeglądów i badań okresowych, usuwać na bieżąco usterki i inne nieprawidłowości w działaniu urządzeń dźwigowych oraz dokonywać przeglądów w terminach i zakresie określonym przez producenta  w dokumentacji techniczno-ruchowej w celu utrzymania prawa do roszczeń z tytułu gwarancji jakości oraz spełnić wymagania w celu dopuszczenia urządzenia do pracy. </w:t>
      </w:r>
    </w:p>
    <w:p w14:paraId="46BBD4EB"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W ramach Inwestycji Archiwum Państwowego w Bydgoszczy zainstalowano następujące urządzenia dźwigowe: </w:t>
      </w:r>
    </w:p>
    <w:p w14:paraId="2EE4070D" w14:textId="77777777" w:rsidR="00FC4B89" w:rsidRPr="006D7E42" w:rsidRDefault="00C051A8" w:rsidP="003C6FAC">
      <w:pPr>
        <w:numPr>
          <w:ilvl w:val="0"/>
          <w:numId w:val="21"/>
        </w:numPr>
        <w:spacing w:after="0" w:line="240" w:lineRule="auto"/>
        <w:ind w:right="104" w:hanging="360"/>
        <w:contextualSpacing/>
        <w:jc w:val="left"/>
        <w:rPr>
          <w:rFonts w:ascii="Calibri" w:hAnsi="Calibri" w:cs="Calibri"/>
        </w:rPr>
      </w:pPr>
      <w:r w:rsidRPr="006D7E42">
        <w:rPr>
          <w:rFonts w:ascii="Calibri" w:hAnsi="Calibri" w:cs="Calibri"/>
        </w:rPr>
        <w:t xml:space="preserve">Mały dźwig towarowy BKG, służy wyłącznie do transportu towarów o ciężarze nie przekraczającym 300 kg. Wysokość podnoszenia to 10,50 m, ilość przystanków-4, ilość dojść do kabiny-5, prędkość podnoszenia-0,30 m/s.4 - </w:t>
      </w:r>
    </w:p>
    <w:p w14:paraId="7CEF42BA" w14:textId="77777777" w:rsidR="00FC4B89" w:rsidRPr="006D7E42" w:rsidRDefault="00C051A8" w:rsidP="003C6FAC">
      <w:pPr>
        <w:numPr>
          <w:ilvl w:val="0"/>
          <w:numId w:val="21"/>
        </w:numPr>
        <w:spacing w:after="0" w:line="240" w:lineRule="auto"/>
        <w:ind w:right="104" w:hanging="360"/>
        <w:contextualSpacing/>
        <w:jc w:val="left"/>
        <w:rPr>
          <w:rFonts w:ascii="Calibri" w:hAnsi="Calibri" w:cs="Calibri"/>
        </w:rPr>
      </w:pPr>
      <w:r w:rsidRPr="006D7E42">
        <w:rPr>
          <w:rFonts w:ascii="Calibri" w:hAnsi="Calibri" w:cs="Calibri"/>
        </w:rPr>
        <w:t xml:space="preserve">Platforma pionowa dla osób niepełnosprawnych typu Kali B, służy wyłącznie do transportu osób o udźwigu do 385 kg lub 3 osób. Wysokość podnoszenia 1,20 m, ilość przystanków-2, prędkość podnoszenia 0,06 m/s.  </w:t>
      </w:r>
    </w:p>
    <w:p w14:paraId="01DFE4F1" w14:textId="77777777" w:rsidR="00FC4B89" w:rsidRPr="006D7E42" w:rsidRDefault="00C051A8" w:rsidP="003C6FAC">
      <w:pPr>
        <w:numPr>
          <w:ilvl w:val="0"/>
          <w:numId w:val="21"/>
        </w:numPr>
        <w:spacing w:after="0" w:line="240" w:lineRule="auto"/>
        <w:ind w:right="104" w:hanging="360"/>
        <w:contextualSpacing/>
        <w:jc w:val="left"/>
        <w:rPr>
          <w:rFonts w:ascii="Calibri" w:hAnsi="Calibri" w:cs="Calibri"/>
        </w:rPr>
      </w:pPr>
      <w:r w:rsidRPr="006D7E42">
        <w:rPr>
          <w:rFonts w:ascii="Calibri" w:hAnsi="Calibri" w:cs="Calibri"/>
        </w:rPr>
        <w:t xml:space="preserve">Dźwig osobowy, służący wyłącznie do transportu osób o udźwigu do 1000 kg lub 13 osób. Wysokość podnoszenia 10,70 m, ilość przystanków-4, ilość dojść do kabiny-4, prędkość podnoszenia- 1,0 m/s.  </w:t>
      </w:r>
    </w:p>
    <w:p w14:paraId="055E9F56" w14:textId="77777777" w:rsidR="00FC4B89" w:rsidRPr="006D7E42" w:rsidRDefault="00C051A8" w:rsidP="003C6FAC">
      <w:pPr>
        <w:numPr>
          <w:ilvl w:val="0"/>
          <w:numId w:val="21"/>
        </w:numPr>
        <w:spacing w:after="0" w:line="240" w:lineRule="auto"/>
        <w:ind w:right="104" w:hanging="360"/>
        <w:contextualSpacing/>
        <w:jc w:val="left"/>
        <w:rPr>
          <w:rFonts w:ascii="Calibri" w:hAnsi="Calibri" w:cs="Calibri"/>
        </w:rPr>
      </w:pPr>
      <w:r w:rsidRPr="006D7E42">
        <w:rPr>
          <w:rFonts w:ascii="Calibri" w:hAnsi="Calibri" w:cs="Calibri"/>
        </w:rPr>
        <w:t xml:space="preserve">Dźwig osobowo-towarowy służący wyłącznie do transportu osób i towarów o udźwigu do 1600 kg lub 16 osób. Wysokość podnoszenia 10,70 m, ilość przystanków-4, ilość dojść do kabiny-4, prędkość podnoszenia- 1,0 m/s.  </w:t>
      </w:r>
    </w:p>
    <w:p w14:paraId="1A13590C" w14:textId="77777777" w:rsidR="00FC4B89" w:rsidRPr="006D7E42" w:rsidRDefault="00C051A8" w:rsidP="003C6FAC">
      <w:pPr>
        <w:spacing w:after="0" w:line="240" w:lineRule="auto"/>
        <w:ind w:left="785" w:firstLine="0"/>
        <w:contextualSpacing/>
        <w:jc w:val="left"/>
        <w:rPr>
          <w:rFonts w:ascii="Calibri" w:hAnsi="Calibri" w:cs="Calibri"/>
        </w:rPr>
      </w:pPr>
      <w:r w:rsidRPr="006D7E42">
        <w:rPr>
          <w:rFonts w:ascii="Calibri" w:hAnsi="Calibri" w:cs="Calibri"/>
        </w:rPr>
        <w:t xml:space="preserve"> </w:t>
      </w:r>
    </w:p>
    <w:p w14:paraId="734BF1AC" w14:textId="77777777" w:rsidR="00FC4B89" w:rsidRPr="006D7E42" w:rsidRDefault="00C051A8" w:rsidP="003C6FAC">
      <w:pPr>
        <w:spacing w:after="0" w:line="240" w:lineRule="auto"/>
        <w:ind w:left="62" w:right="106" w:firstLine="708"/>
        <w:contextualSpacing/>
        <w:rPr>
          <w:rFonts w:ascii="Calibri" w:hAnsi="Calibri" w:cs="Calibri"/>
        </w:rPr>
      </w:pPr>
      <w:r w:rsidRPr="006D7E42">
        <w:rPr>
          <w:rFonts w:ascii="Calibri" w:hAnsi="Calibri" w:cs="Calibri"/>
        </w:rPr>
        <w:t xml:space="preserve">Szczegółowe informację na temat urządzeń dźwigowych oraz podnośnika dla osób niepełnosprawnych odnośnie eksploatacji oraz instrukcje obsługi znajdują się  w dokumentacji powykonawczej. </w:t>
      </w:r>
    </w:p>
    <w:p w14:paraId="438339A6" w14:textId="77777777" w:rsidR="00FC4B89" w:rsidRPr="006D7E42" w:rsidRDefault="00C051A8" w:rsidP="003C6FAC">
      <w:pPr>
        <w:spacing w:after="0" w:line="240" w:lineRule="auto"/>
        <w:ind w:left="62" w:right="105" w:firstLine="708"/>
        <w:contextualSpacing/>
        <w:rPr>
          <w:rFonts w:ascii="Calibri" w:hAnsi="Calibri" w:cs="Calibri"/>
        </w:rPr>
      </w:pPr>
      <w:r w:rsidRPr="006D7E42">
        <w:rPr>
          <w:rFonts w:ascii="Calibri" w:hAnsi="Calibri" w:cs="Calibri"/>
          <w:b/>
          <w:u w:val="single" w:color="000000"/>
        </w:rPr>
        <w:t>UWAGA: Przeglądy i sprawdzenia  Użytkownik/Zarządca zobowiązany jest</w:t>
      </w:r>
      <w:r w:rsidRPr="006D7E42">
        <w:rPr>
          <w:rFonts w:ascii="Calibri" w:hAnsi="Calibri" w:cs="Calibri"/>
          <w:b/>
        </w:rPr>
        <w:t xml:space="preserve"> </w:t>
      </w:r>
      <w:r w:rsidRPr="006D7E42">
        <w:rPr>
          <w:rFonts w:ascii="Calibri" w:hAnsi="Calibri" w:cs="Calibri"/>
          <w:b/>
          <w:u w:val="single" w:color="000000"/>
        </w:rPr>
        <w:t>powierzyć osobie posiadającej stosowne uprawnienia zgodnie z wytycznymi</w:t>
      </w:r>
      <w:r w:rsidRPr="006D7E42">
        <w:rPr>
          <w:rFonts w:ascii="Calibri" w:hAnsi="Calibri" w:cs="Calibri"/>
          <w:b/>
        </w:rPr>
        <w:t xml:space="preserve"> </w:t>
      </w:r>
      <w:r w:rsidRPr="006D7E42">
        <w:rPr>
          <w:rFonts w:ascii="Calibri" w:hAnsi="Calibri" w:cs="Calibri"/>
          <w:b/>
          <w:u w:val="single" w:color="000000"/>
        </w:rPr>
        <w:t>producenta zawartymi w dokumentacji technicznej oraz instrukcji przekazanej</w:t>
      </w:r>
      <w:r w:rsidRPr="006D7E42">
        <w:rPr>
          <w:rFonts w:ascii="Calibri" w:hAnsi="Calibri" w:cs="Calibri"/>
          <w:b/>
        </w:rPr>
        <w:t xml:space="preserve"> </w:t>
      </w:r>
      <w:r w:rsidRPr="006D7E42">
        <w:rPr>
          <w:rFonts w:ascii="Calibri" w:hAnsi="Calibri" w:cs="Calibri"/>
          <w:b/>
          <w:u w:val="single" w:color="000000"/>
        </w:rPr>
        <w:t>przez Wytwórcę urządzenia.</w:t>
      </w:r>
      <w:r w:rsidRPr="006D7E42">
        <w:rPr>
          <w:rFonts w:ascii="Calibri" w:hAnsi="Calibri" w:cs="Calibri"/>
          <w:b/>
        </w:rPr>
        <w:t xml:space="preserve"> </w:t>
      </w:r>
    </w:p>
    <w:p w14:paraId="1C477597" w14:textId="63E752F7" w:rsidR="00FC4B89" w:rsidRPr="006D7E42" w:rsidRDefault="00C051A8" w:rsidP="003C6FAC">
      <w:pPr>
        <w:pStyle w:val="Nagwek1"/>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4</w:t>
      </w:r>
      <w:r w:rsidRPr="006D7E42">
        <w:rPr>
          <w:rFonts w:ascii="Calibri" w:hAnsi="Calibri" w:cs="Calibri"/>
        </w:rPr>
        <w:t xml:space="preserve">. Obsługa i konserwacja regałów  </w:t>
      </w:r>
    </w:p>
    <w:p w14:paraId="7C76E4FD" w14:textId="4AD82AF5" w:rsidR="00FC4B89" w:rsidRPr="006D7E42" w:rsidRDefault="00C051A8" w:rsidP="003C6FAC">
      <w:pPr>
        <w:pStyle w:val="Nagwek2"/>
        <w:spacing w:after="0" w:line="240" w:lineRule="auto"/>
        <w:ind w:left="72" w:right="0"/>
        <w:contextualSpacing/>
        <w:rPr>
          <w:rFonts w:ascii="Calibri" w:hAnsi="Calibri" w:cs="Calibri"/>
        </w:rPr>
      </w:pPr>
      <w:r w:rsidRPr="006D7E42">
        <w:rPr>
          <w:rFonts w:ascii="Calibri" w:hAnsi="Calibri" w:cs="Calibri"/>
        </w:rPr>
        <w:t>1</w:t>
      </w:r>
      <w:r w:rsidR="00F17FB6" w:rsidRPr="006D7E42">
        <w:rPr>
          <w:rFonts w:ascii="Calibri" w:hAnsi="Calibri" w:cs="Calibri"/>
        </w:rPr>
        <w:t>4</w:t>
      </w:r>
      <w:r w:rsidRPr="006D7E42">
        <w:rPr>
          <w:rFonts w:ascii="Calibri" w:hAnsi="Calibri" w:cs="Calibri"/>
        </w:rPr>
        <w:t xml:space="preserve">.1 Opis regałów </w:t>
      </w:r>
    </w:p>
    <w:p w14:paraId="783BB485" w14:textId="77777777" w:rsidR="00FC4B89" w:rsidRPr="006D7E42" w:rsidRDefault="00C051A8" w:rsidP="003C6FAC">
      <w:pPr>
        <w:spacing w:after="0" w:line="240" w:lineRule="auto"/>
        <w:ind w:left="72" w:right="104"/>
        <w:contextualSpacing/>
        <w:rPr>
          <w:rFonts w:ascii="Calibri" w:hAnsi="Calibri" w:cs="Calibri"/>
        </w:rPr>
      </w:pPr>
      <w:r w:rsidRPr="006D7E42">
        <w:rPr>
          <w:rFonts w:ascii="Calibri" w:hAnsi="Calibri" w:cs="Calibri"/>
        </w:rPr>
        <w:t xml:space="preserve"> Regały rozmieszczane są w pomieszczeniach archiwów wg projektu powykonawczego. Obsługa regałów jest wyjątkowo prosta i sprowadza się do ich przemieszczania po torach  jezdnych tak, aby uzyskać dostęp do żądanej półki. </w:t>
      </w:r>
    </w:p>
    <w:p w14:paraId="258940D6" w14:textId="77777777" w:rsidR="00FC4B89" w:rsidRPr="006D7E42" w:rsidRDefault="00C051A8" w:rsidP="003C6FAC">
      <w:pPr>
        <w:spacing w:after="0" w:line="240" w:lineRule="auto"/>
        <w:ind w:left="62" w:right="104" w:firstLine="708"/>
        <w:contextualSpacing/>
        <w:rPr>
          <w:rFonts w:ascii="Calibri" w:hAnsi="Calibri" w:cs="Calibri"/>
        </w:rPr>
      </w:pPr>
      <w:r w:rsidRPr="006D7E42">
        <w:rPr>
          <w:rFonts w:ascii="Calibri" w:hAnsi="Calibri" w:cs="Calibri"/>
        </w:rPr>
        <w:t xml:space="preserve">Regały jezdne wyposażone są w blokady, uniemożliwiające ich przemieszczanie podczas znajdowania się ludzi między nimi. Do włączenia blokady wystarczy wcisnąć przycisk w pokrętle mechanizmu jazdy, z ewentualnym lekkim ruchem pokrętła w lewo lub prawo w celu „zaskoczenia” blokady. Odblokowanie następuje poprzez pociągnięcie do siebie przycisku, umieszczone w środku pokrętła. Blokada zostaje wówczas samoczynnie zwolniona.  </w:t>
      </w:r>
    </w:p>
    <w:p w14:paraId="1D892896" w14:textId="77777777" w:rsidR="00FC4B89" w:rsidRPr="006D7E42" w:rsidRDefault="00C051A8" w:rsidP="003C6FAC">
      <w:pPr>
        <w:spacing w:after="0" w:line="240" w:lineRule="auto"/>
        <w:ind w:left="785" w:firstLine="0"/>
        <w:contextualSpacing/>
        <w:jc w:val="left"/>
        <w:rPr>
          <w:rFonts w:ascii="Calibri" w:hAnsi="Calibri" w:cs="Calibri"/>
        </w:rPr>
      </w:pPr>
      <w:r w:rsidRPr="006D7E42">
        <w:rPr>
          <w:rFonts w:ascii="Calibri" w:hAnsi="Calibri" w:cs="Calibri"/>
          <w:b/>
          <w:u w:val="single" w:color="000000"/>
        </w:rPr>
        <w:t>Przed wejściem pomiędzy regały należy na obydwóch z nich włączyć blokady.</w:t>
      </w:r>
      <w:r w:rsidRPr="006D7E42">
        <w:rPr>
          <w:rFonts w:ascii="Calibri" w:hAnsi="Calibri" w:cs="Calibri"/>
          <w:b/>
        </w:rPr>
        <w:t xml:space="preserve"> </w:t>
      </w:r>
    </w:p>
    <w:p w14:paraId="31E6C9FA" w14:textId="77777777" w:rsidR="00FC4B89" w:rsidRPr="006D7E42" w:rsidRDefault="00C051A8" w:rsidP="003C6FAC">
      <w:pPr>
        <w:spacing w:after="0" w:line="240" w:lineRule="auto"/>
        <w:ind w:left="72" w:right="104"/>
        <w:contextualSpacing/>
        <w:rPr>
          <w:rFonts w:ascii="Calibri" w:hAnsi="Calibri" w:cs="Calibri"/>
        </w:rPr>
      </w:pPr>
      <w:r w:rsidRPr="006D7E42">
        <w:rPr>
          <w:rFonts w:ascii="Calibri" w:hAnsi="Calibri" w:cs="Calibri"/>
        </w:rPr>
        <w:t xml:space="preserve"> </w:t>
      </w:r>
      <w:r w:rsidRPr="006D7E42">
        <w:rPr>
          <w:rFonts w:ascii="Calibri" w:hAnsi="Calibri" w:cs="Calibri"/>
        </w:rPr>
        <w:tab/>
        <w:t xml:space="preserve">Ze względów bezpieczeństwa oraz użytkowych nie zaleca się przemieszczania więcej niż 2 regałów jednocześnie w zależności od ich wielkości.  </w:t>
      </w:r>
    </w:p>
    <w:p w14:paraId="7DDF3A3B" w14:textId="77777777" w:rsidR="00FC4B89" w:rsidRPr="006D7E42" w:rsidRDefault="00C051A8" w:rsidP="003C6FAC">
      <w:pPr>
        <w:spacing w:after="0" w:line="240" w:lineRule="auto"/>
        <w:ind w:left="72" w:right="104"/>
        <w:contextualSpacing/>
        <w:rPr>
          <w:rFonts w:ascii="Calibri" w:hAnsi="Calibri" w:cs="Calibri"/>
        </w:rPr>
      </w:pPr>
      <w:r w:rsidRPr="006D7E42">
        <w:rPr>
          <w:rFonts w:ascii="Calibri" w:hAnsi="Calibri" w:cs="Calibri"/>
        </w:rPr>
        <w:t xml:space="preserve"> Regały należy przemieszczać łagodnie unikając gwałtownych uderzeń o regały sąsiadujące. Nie przestrzeganie powyższego może spowodować przesuwanie  się dokumentów w regale a nawet ich wypadnięcie. </w:t>
      </w:r>
    </w:p>
    <w:p w14:paraId="77C9F566" w14:textId="77777777" w:rsidR="00FC4B89" w:rsidRPr="006D7E42" w:rsidRDefault="00C051A8" w:rsidP="003C6FAC">
      <w:pPr>
        <w:spacing w:after="0" w:line="240" w:lineRule="auto"/>
        <w:ind w:left="72" w:right="104"/>
        <w:contextualSpacing/>
        <w:rPr>
          <w:rFonts w:ascii="Calibri" w:hAnsi="Calibri" w:cs="Calibri"/>
        </w:rPr>
      </w:pPr>
      <w:r w:rsidRPr="006D7E42">
        <w:rPr>
          <w:rFonts w:ascii="Calibri" w:hAnsi="Calibri" w:cs="Calibri"/>
        </w:rPr>
        <w:t xml:space="preserve"> Dokumenty powinny być możliwie starannie powkładane w regał  tak,  aby nie wystawały poza półkę. Dokumenty winny być wsunięte do oporu tj. do tylnej listwy </w:t>
      </w:r>
      <w:proofErr w:type="spellStart"/>
      <w:r w:rsidRPr="006D7E42">
        <w:rPr>
          <w:rFonts w:ascii="Calibri" w:hAnsi="Calibri" w:cs="Calibri"/>
        </w:rPr>
        <w:t>zapółkowej</w:t>
      </w:r>
      <w:proofErr w:type="spellEnd"/>
      <w:r w:rsidRPr="006D7E42">
        <w:rPr>
          <w:rFonts w:ascii="Calibri" w:hAnsi="Calibri" w:cs="Calibri"/>
        </w:rPr>
        <w:t xml:space="preserve"> lub ściany tylnej.  </w:t>
      </w:r>
    </w:p>
    <w:p w14:paraId="19D82F96" w14:textId="77777777" w:rsidR="00FC4B89" w:rsidRPr="006D7E42" w:rsidRDefault="00C051A8" w:rsidP="003C6FAC">
      <w:pPr>
        <w:spacing w:after="0" w:line="240" w:lineRule="auto"/>
        <w:ind w:left="62" w:right="104" w:firstLine="708"/>
        <w:contextualSpacing/>
        <w:rPr>
          <w:rFonts w:ascii="Calibri" w:hAnsi="Calibri" w:cs="Calibri"/>
        </w:rPr>
      </w:pPr>
      <w:r w:rsidRPr="006D7E42">
        <w:rPr>
          <w:rFonts w:ascii="Calibri" w:hAnsi="Calibri" w:cs="Calibri"/>
        </w:rPr>
        <w:lastRenderedPageBreak/>
        <w:t xml:space="preserve">Takie postępowanie zabezpieczy krawędzie dokumentów przed ich niszczeniem w czasie dojeżdżania do siebie dwóch sąsiadujących regałów. </w:t>
      </w:r>
    </w:p>
    <w:p w14:paraId="15A645C4" w14:textId="77777777" w:rsidR="00FC4B89" w:rsidRPr="006D7E42" w:rsidRDefault="00C051A8" w:rsidP="003C6FAC">
      <w:pPr>
        <w:spacing w:after="0" w:line="240" w:lineRule="auto"/>
        <w:ind w:left="62" w:right="104" w:firstLine="708"/>
        <w:contextualSpacing/>
        <w:rPr>
          <w:rFonts w:ascii="Calibri" w:hAnsi="Calibri" w:cs="Calibri"/>
        </w:rPr>
      </w:pPr>
      <w:r w:rsidRPr="006D7E42">
        <w:rPr>
          <w:rFonts w:ascii="Calibri" w:hAnsi="Calibri" w:cs="Calibri"/>
        </w:rPr>
        <w:t xml:space="preserve">Regały przeznaczone są do użytku w pomieszczeniach suchych, niezawilgoconych, przy dodatniej temperaturze pomieszczenia.  </w:t>
      </w:r>
    </w:p>
    <w:p w14:paraId="26CF337E" w14:textId="77777777" w:rsidR="00FC4B89" w:rsidRPr="006D7E42" w:rsidRDefault="00C051A8" w:rsidP="003C6FAC">
      <w:pPr>
        <w:spacing w:after="0" w:line="240" w:lineRule="auto"/>
        <w:ind w:left="785" w:firstLine="0"/>
        <w:contextualSpacing/>
        <w:jc w:val="left"/>
        <w:rPr>
          <w:rFonts w:ascii="Calibri" w:hAnsi="Calibri" w:cs="Calibri"/>
        </w:rPr>
      </w:pPr>
      <w:r w:rsidRPr="006D7E42">
        <w:rPr>
          <w:rFonts w:ascii="Calibri" w:hAnsi="Calibri" w:cs="Calibri"/>
        </w:rPr>
        <w:t xml:space="preserve"> </w:t>
      </w:r>
    </w:p>
    <w:p w14:paraId="75F72098" w14:textId="0AA7FEDB" w:rsidR="00FC4B89" w:rsidRPr="006D7E42" w:rsidRDefault="00C051A8" w:rsidP="003C6FAC">
      <w:pPr>
        <w:spacing w:after="0" w:line="240" w:lineRule="auto"/>
        <w:ind w:left="72"/>
        <w:contextualSpacing/>
        <w:rPr>
          <w:rFonts w:ascii="Calibri" w:hAnsi="Calibri" w:cs="Calibri"/>
        </w:rPr>
      </w:pPr>
      <w:r w:rsidRPr="006D7E42">
        <w:rPr>
          <w:rFonts w:ascii="Calibri" w:hAnsi="Calibri" w:cs="Calibri"/>
          <w:b/>
        </w:rPr>
        <w:t>1</w:t>
      </w:r>
      <w:r w:rsidR="00F17FB6" w:rsidRPr="006D7E42">
        <w:rPr>
          <w:rFonts w:ascii="Calibri" w:hAnsi="Calibri" w:cs="Calibri"/>
          <w:b/>
        </w:rPr>
        <w:t>4</w:t>
      </w:r>
      <w:r w:rsidRPr="006D7E42">
        <w:rPr>
          <w:rFonts w:ascii="Calibri" w:hAnsi="Calibri" w:cs="Calibri"/>
          <w:b/>
        </w:rPr>
        <w:t xml:space="preserve">.2 Zasady bezpiecznej eksploatacji regałów: </w:t>
      </w:r>
    </w:p>
    <w:p w14:paraId="24AA4D6C" w14:textId="77777777" w:rsidR="00FC4B89" w:rsidRPr="006D7E42" w:rsidRDefault="00C051A8" w:rsidP="003C6FAC">
      <w:pPr>
        <w:spacing w:after="0" w:line="240" w:lineRule="auto"/>
        <w:ind w:left="72" w:right="104"/>
        <w:contextualSpacing/>
        <w:rPr>
          <w:rFonts w:ascii="Calibri" w:hAnsi="Calibri" w:cs="Calibri"/>
        </w:rPr>
      </w:pPr>
      <w:r w:rsidRPr="006D7E42">
        <w:rPr>
          <w:rFonts w:ascii="Calibri" w:hAnsi="Calibri" w:cs="Calibri"/>
        </w:rPr>
        <w:t xml:space="preserve">Zalecenia dla Użytkownika:  </w:t>
      </w:r>
    </w:p>
    <w:p w14:paraId="3468F8C9"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Nie wchodzić między regały bez włączania blokady dwóch sąsiadujących regałów </w:t>
      </w:r>
    </w:p>
    <w:p w14:paraId="3A1CF49C"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Nie przesuwać regałów gdy korytarz jest zajęty </w:t>
      </w:r>
    </w:p>
    <w:p w14:paraId="03E0EA5B"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Nie szarpać pokrętła mechanizmu jazdy oraz ani nie wykonywać gwałtownych zmian kierunku jazdy  </w:t>
      </w:r>
    </w:p>
    <w:p w14:paraId="668B44D3"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Nie dopuszczać do przeciążenia nośności półek </w:t>
      </w:r>
    </w:p>
    <w:p w14:paraId="07DC5375"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Nie wspinać się i nie wchodzić na regały  </w:t>
      </w:r>
    </w:p>
    <w:p w14:paraId="2A7A6C33"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Nie pchać ani nie przechylać regałów </w:t>
      </w:r>
    </w:p>
    <w:p w14:paraId="359598F3"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Unikać składowania przedmiotów z jednej strony regałów. Regały należy zapełniać od dołu ku górze z dwóch stron regału równomiernie </w:t>
      </w:r>
    </w:p>
    <w:p w14:paraId="47197380"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Nie dopuszczać do przeładowywania regałów </w:t>
      </w:r>
    </w:p>
    <w:p w14:paraId="3670CB72"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Nie zatrzymywać regałów poprzez wkładanie rąk między regały </w:t>
      </w:r>
    </w:p>
    <w:p w14:paraId="20399501"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Nie składować przedmiotów ani dokumentów na półce górnej, ponieważ nie jest to półka nośna </w:t>
      </w:r>
    </w:p>
    <w:p w14:paraId="5C1610DE"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Czyścić powierzchnie regałów przy użyciu wody z dodatkiem środków myjących (bez użycia rozpuszczalnika).  </w:t>
      </w:r>
    </w:p>
    <w:p w14:paraId="5591F5C1" w14:textId="77777777" w:rsidR="00FC4B89" w:rsidRPr="006D7E42" w:rsidRDefault="00C051A8" w:rsidP="003C6FAC">
      <w:pPr>
        <w:spacing w:after="0" w:line="240" w:lineRule="auto"/>
        <w:ind w:left="72" w:right="104"/>
        <w:contextualSpacing/>
        <w:rPr>
          <w:rFonts w:ascii="Calibri" w:hAnsi="Calibri" w:cs="Calibri"/>
        </w:rPr>
      </w:pPr>
      <w:r w:rsidRPr="006D7E42">
        <w:rPr>
          <w:rFonts w:ascii="Calibri" w:hAnsi="Calibri" w:cs="Calibri"/>
        </w:rPr>
        <w:t xml:space="preserve">Zabrania się Użytkownikowi (pod rygorem utraty praw wynikających z gwarancji): </w:t>
      </w:r>
    </w:p>
    <w:p w14:paraId="5B8DD689"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Rozkręcać usztywniania regałów </w:t>
      </w:r>
    </w:p>
    <w:p w14:paraId="6B6C3569"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Wchodzić na półki </w:t>
      </w:r>
    </w:p>
    <w:p w14:paraId="7C7DE89D" w14:textId="752236CE"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Dojeżdżać </w:t>
      </w:r>
      <w:r w:rsidRPr="006D7E42">
        <w:rPr>
          <w:rFonts w:ascii="Calibri" w:hAnsi="Calibri" w:cs="Calibri"/>
        </w:rPr>
        <w:tab/>
        <w:t xml:space="preserve">z </w:t>
      </w:r>
      <w:r w:rsidRPr="006D7E42">
        <w:rPr>
          <w:rFonts w:ascii="Calibri" w:hAnsi="Calibri" w:cs="Calibri"/>
        </w:rPr>
        <w:tab/>
        <w:t xml:space="preserve">dużymi </w:t>
      </w:r>
      <w:r w:rsidRPr="006D7E42">
        <w:rPr>
          <w:rFonts w:ascii="Calibri" w:hAnsi="Calibri" w:cs="Calibri"/>
        </w:rPr>
        <w:tab/>
        <w:t xml:space="preserve">prędkościami </w:t>
      </w:r>
      <w:r w:rsidRPr="006D7E42">
        <w:rPr>
          <w:rFonts w:ascii="Calibri" w:hAnsi="Calibri" w:cs="Calibri"/>
        </w:rPr>
        <w:tab/>
        <w:t xml:space="preserve">do </w:t>
      </w:r>
      <w:r w:rsidRPr="006D7E42">
        <w:rPr>
          <w:rFonts w:ascii="Calibri" w:hAnsi="Calibri" w:cs="Calibri"/>
        </w:rPr>
        <w:tab/>
        <w:t xml:space="preserve">zablokowanych </w:t>
      </w:r>
      <w:r w:rsidRPr="006D7E42">
        <w:rPr>
          <w:rFonts w:ascii="Calibri" w:hAnsi="Calibri" w:cs="Calibri"/>
        </w:rPr>
        <w:tab/>
        <w:t xml:space="preserve">innych regałów  (grozi to zniszczeniem blokad) </w:t>
      </w:r>
    </w:p>
    <w:p w14:paraId="0551C487"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Zatrzymywać regały przy pomocy uruchomiania blokad  </w:t>
      </w:r>
    </w:p>
    <w:p w14:paraId="2CED1B54" w14:textId="77777777" w:rsidR="00FC4B89" w:rsidRPr="006D7E42" w:rsidRDefault="00C051A8" w:rsidP="003C6FAC">
      <w:pPr>
        <w:numPr>
          <w:ilvl w:val="0"/>
          <w:numId w:val="22"/>
        </w:numPr>
        <w:spacing w:after="0" w:line="240" w:lineRule="auto"/>
        <w:ind w:right="104" w:hanging="360"/>
        <w:contextualSpacing/>
        <w:rPr>
          <w:rFonts w:ascii="Calibri" w:hAnsi="Calibri" w:cs="Calibri"/>
        </w:rPr>
      </w:pPr>
      <w:r w:rsidRPr="006D7E42">
        <w:rPr>
          <w:rFonts w:ascii="Calibri" w:hAnsi="Calibri" w:cs="Calibri"/>
        </w:rPr>
        <w:t xml:space="preserve">Samowolnie naprawiać oraz regulować mechanizmy napędowe i jazdy w okresie gwarancji. </w:t>
      </w:r>
    </w:p>
    <w:p w14:paraId="7B153137" w14:textId="2AF2EC3C" w:rsidR="00FC4B89" w:rsidRPr="006D7E42" w:rsidRDefault="00C051A8" w:rsidP="003C6FAC">
      <w:pPr>
        <w:pStyle w:val="Nagwek3"/>
        <w:tabs>
          <w:tab w:val="center" w:pos="2715"/>
        </w:tabs>
        <w:spacing w:after="0" w:line="240" w:lineRule="auto"/>
        <w:ind w:left="0" w:right="0" w:firstLine="0"/>
        <w:contextualSpacing/>
        <w:jc w:val="left"/>
        <w:rPr>
          <w:rFonts w:ascii="Calibri" w:hAnsi="Calibri" w:cs="Calibri"/>
        </w:rPr>
      </w:pPr>
      <w:r w:rsidRPr="006D7E42">
        <w:rPr>
          <w:rFonts w:ascii="Calibri" w:hAnsi="Calibri" w:cs="Calibri"/>
          <w:sz w:val="22"/>
        </w:rPr>
        <w:t>1</w:t>
      </w:r>
      <w:r w:rsidR="00F17FB6" w:rsidRPr="006D7E42">
        <w:rPr>
          <w:rFonts w:ascii="Calibri" w:hAnsi="Calibri" w:cs="Calibri"/>
          <w:sz w:val="22"/>
        </w:rPr>
        <w:t>5</w:t>
      </w:r>
      <w:r w:rsidRPr="006D7E42">
        <w:rPr>
          <w:rFonts w:ascii="Calibri" w:hAnsi="Calibri" w:cs="Calibri"/>
          <w:sz w:val="22"/>
        </w:rPr>
        <w:t xml:space="preserve">. </w:t>
      </w:r>
      <w:r w:rsidRPr="006D7E42">
        <w:rPr>
          <w:rFonts w:ascii="Calibri" w:hAnsi="Calibri" w:cs="Calibri"/>
          <w:sz w:val="22"/>
        </w:rPr>
        <w:tab/>
        <w:t xml:space="preserve">Zabudowa meblowa, lodówki, zmywarki </w:t>
      </w:r>
    </w:p>
    <w:p w14:paraId="5221D34A" w14:textId="0630E51E" w:rsidR="00FC4B89" w:rsidRPr="006D7E42" w:rsidRDefault="00C051A8" w:rsidP="003C6FAC">
      <w:pPr>
        <w:spacing w:after="0" w:line="240" w:lineRule="auto"/>
        <w:ind w:left="62" w:right="104" w:firstLine="708"/>
        <w:contextualSpacing/>
        <w:rPr>
          <w:rFonts w:ascii="Calibri" w:hAnsi="Calibri" w:cs="Calibri"/>
        </w:rPr>
      </w:pPr>
      <w:r w:rsidRPr="006D7E42">
        <w:rPr>
          <w:rFonts w:ascii="Calibri" w:hAnsi="Calibri" w:cs="Calibri"/>
          <w:sz w:val="22"/>
        </w:rPr>
        <w:t>Szczegółowy opis instrukcji użytkowania, eksploatacji i konserwacji zabudowy meblowej i sprzętów AGD został zawarty w dokumentacji powykonawczej oraz w  załączniku nr 20.</w:t>
      </w:r>
    </w:p>
    <w:sectPr w:rsidR="00FC4B89" w:rsidRPr="006D7E42" w:rsidSect="003C6FAC">
      <w:headerReference w:type="even" r:id="rId7"/>
      <w:headerReference w:type="default" r:id="rId8"/>
      <w:footerReference w:type="even" r:id="rId9"/>
      <w:footerReference w:type="default" r:id="rId10"/>
      <w:headerReference w:type="first" r:id="rId11"/>
      <w:footerReference w:type="first" r:id="rId12"/>
      <w:pgSz w:w="11900" w:h="16840"/>
      <w:pgMar w:top="1459" w:right="1291" w:bottom="1418" w:left="1342" w:header="470" w:footer="84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DD9D4" w14:textId="77777777" w:rsidR="006B0248" w:rsidRDefault="006B0248">
      <w:pPr>
        <w:spacing w:after="0" w:line="240" w:lineRule="auto"/>
      </w:pPr>
      <w:r>
        <w:separator/>
      </w:r>
    </w:p>
  </w:endnote>
  <w:endnote w:type="continuationSeparator" w:id="0">
    <w:p w14:paraId="556C1E6C" w14:textId="77777777" w:rsidR="006B0248" w:rsidRDefault="006B0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ECFA" w14:textId="77777777" w:rsidR="00FC4B89" w:rsidRDefault="00C051A8">
    <w:pPr>
      <w:spacing w:after="0" w:line="259" w:lineRule="auto"/>
      <w:ind w:left="0" w:right="3" w:firstLine="0"/>
      <w:jc w:val="right"/>
    </w:pPr>
    <w:r>
      <w:t xml:space="preserve">str. </w:t>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AEFF0" w14:textId="45970A54" w:rsidR="00FC4B89" w:rsidRPr="006D7E42" w:rsidRDefault="006D7E42" w:rsidP="006D7E42">
    <w:pPr>
      <w:pBdr>
        <w:top w:val="single" w:sz="4" w:space="0" w:color="000000"/>
      </w:pBdr>
      <w:tabs>
        <w:tab w:val="center" w:pos="4536"/>
        <w:tab w:val="right" w:pos="9072"/>
      </w:tabs>
      <w:suppressAutoHyphens/>
      <w:spacing w:after="0" w:line="240" w:lineRule="auto"/>
      <w:ind w:left="0" w:firstLine="0"/>
      <w:jc w:val="right"/>
      <w:rPr>
        <w:rFonts w:ascii="Calibri" w:eastAsia="Times New Roman" w:hAnsi="Calibri" w:cs="Calibri"/>
        <w:color w:val="auto"/>
        <w:kern w:val="0"/>
        <w:sz w:val="18"/>
        <w:szCs w:val="18"/>
        <w:lang w:eastAsia="ar-SA"/>
        <w14:ligatures w14:val="none"/>
      </w:rPr>
    </w:pPr>
    <w:r w:rsidRPr="006D7E42">
      <w:rPr>
        <w:rFonts w:ascii="Calibri" w:eastAsia="Times New Roman" w:hAnsi="Calibri" w:cs="Calibri"/>
        <w:b/>
        <w:color w:val="auto"/>
        <w:kern w:val="0"/>
        <w:sz w:val="18"/>
        <w:szCs w:val="18"/>
        <w:lang w:eastAsia="ar-SA"/>
        <w14:ligatures w14:val="none"/>
      </w:rPr>
      <w:t xml:space="preserve">Strona </w:t>
    </w:r>
    <w:r w:rsidRPr="006D7E42">
      <w:rPr>
        <w:rFonts w:ascii="Calibri" w:eastAsia="Times New Roman" w:hAnsi="Calibri" w:cs="Calibri"/>
        <w:b/>
        <w:color w:val="auto"/>
        <w:kern w:val="0"/>
        <w:sz w:val="18"/>
        <w:szCs w:val="18"/>
        <w:lang w:eastAsia="ar-SA"/>
        <w14:ligatures w14:val="none"/>
      </w:rPr>
      <w:fldChar w:fldCharType="begin"/>
    </w:r>
    <w:r w:rsidRPr="006D7E42">
      <w:rPr>
        <w:rFonts w:ascii="Calibri" w:eastAsia="Times New Roman" w:hAnsi="Calibri" w:cs="Calibri"/>
        <w:b/>
        <w:color w:val="auto"/>
        <w:kern w:val="0"/>
        <w:sz w:val="18"/>
        <w:szCs w:val="18"/>
        <w:lang w:eastAsia="ar-SA"/>
        <w14:ligatures w14:val="none"/>
      </w:rPr>
      <w:instrText xml:space="preserve"> PAGE </w:instrText>
    </w:r>
    <w:r w:rsidRPr="006D7E42">
      <w:rPr>
        <w:rFonts w:ascii="Calibri" w:eastAsia="Times New Roman" w:hAnsi="Calibri" w:cs="Calibri"/>
        <w:b/>
        <w:color w:val="auto"/>
        <w:kern w:val="0"/>
        <w:sz w:val="18"/>
        <w:szCs w:val="18"/>
        <w:lang w:eastAsia="ar-SA"/>
        <w14:ligatures w14:val="none"/>
      </w:rPr>
      <w:fldChar w:fldCharType="separate"/>
    </w:r>
    <w:r w:rsidRPr="006D7E42">
      <w:rPr>
        <w:rFonts w:ascii="Calibri" w:eastAsia="Times New Roman" w:hAnsi="Calibri" w:cs="Calibri"/>
        <w:b/>
        <w:color w:val="auto"/>
        <w:kern w:val="0"/>
        <w:sz w:val="18"/>
        <w:szCs w:val="18"/>
        <w:lang w:eastAsia="ar-SA"/>
        <w14:ligatures w14:val="none"/>
      </w:rPr>
      <w:t>1</w:t>
    </w:r>
    <w:r w:rsidRPr="006D7E42">
      <w:rPr>
        <w:rFonts w:ascii="Calibri" w:eastAsia="Times New Roman" w:hAnsi="Calibri" w:cs="Calibri"/>
        <w:b/>
        <w:color w:val="auto"/>
        <w:kern w:val="0"/>
        <w:sz w:val="18"/>
        <w:szCs w:val="18"/>
        <w:lang w:eastAsia="ar-SA"/>
        <w14:ligatures w14:val="none"/>
      </w:rPr>
      <w:fldChar w:fldCharType="end"/>
    </w:r>
    <w:r w:rsidRPr="006D7E42">
      <w:rPr>
        <w:rFonts w:ascii="Calibri" w:eastAsia="Times New Roman" w:hAnsi="Calibri" w:cs="Calibri"/>
        <w:b/>
        <w:color w:val="auto"/>
        <w:kern w:val="0"/>
        <w:sz w:val="18"/>
        <w:szCs w:val="18"/>
        <w:lang w:eastAsia="ar-SA"/>
        <w14:ligatures w14:val="none"/>
      </w:rPr>
      <w:t xml:space="preserve"> z </w:t>
    </w:r>
    <w:r w:rsidRPr="006D7E42">
      <w:rPr>
        <w:rFonts w:ascii="Calibri" w:eastAsia="Times New Roman" w:hAnsi="Calibri" w:cs="Calibri"/>
        <w:b/>
        <w:color w:val="auto"/>
        <w:kern w:val="0"/>
        <w:sz w:val="18"/>
        <w:szCs w:val="18"/>
        <w:lang w:eastAsia="ar-SA"/>
        <w14:ligatures w14:val="none"/>
      </w:rPr>
      <w:fldChar w:fldCharType="begin"/>
    </w:r>
    <w:r w:rsidRPr="006D7E42">
      <w:rPr>
        <w:rFonts w:ascii="Calibri" w:eastAsia="Times New Roman" w:hAnsi="Calibri" w:cs="Calibri"/>
        <w:b/>
        <w:color w:val="auto"/>
        <w:kern w:val="0"/>
        <w:sz w:val="18"/>
        <w:szCs w:val="18"/>
        <w:lang w:eastAsia="ar-SA"/>
        <w14:ligatures w14:val="none"/>
      </w:rPr>
      <w:instrText xml:space="preserve"> NUMPAGES \*Arabic </w:instrText>
    </w:r>
    <w:r w:rsidRPr="006D7E42">
      <w:rPr>
        <w:rFonts w:ascii="Calibri" w:eastAsia="Times New Roman" w:hAnsi="Calibri" w:cs="Calibri"/>
        <w:b/>
        <w:color w:val="auto"/>
        <w:kern w:val="0"/>
        <w:sz w:val="18"/>
        <w:szCs w:val="18"/>
        <w:lang w:eastAsia="ar-SA"/>
        <w14:ligatures w14:val="none"/>
      </w:rPr>
      <w:fldChar w:fldCharType="separate"/>
    </w:r>
    <w:r w:rsidRPr="006D7E42">
      <w:rPr>
        <w:rFonts w:ascii="Calibri" w:eastAsia="Times New Roman" w:hAnsi="Calibri" w:cs="Calibri"/>
        <w:b/>
        <w:color w:val="auto"/>
        <w:kern w:val="0"/>
        <w:sz w:val="18"/>
        <w:szCs w:val="18"/>
        <w:lang w:eastAsia="ar-SA"/>
        <w14:ligatures w14:val="none"/>
      </w:rPr>
      <w:t>18</w:t>
    </w:r>
    <w:r w:rsidRPr="006D7E42">
      <w:rPr>
        <w:rFonts w:ascii="Calibri" w:eastAsia="Times New Roman" w:hAnsi="Calibri" w:cs="Calibri"/>
        <w:b/>
        <w:color w:val="auto"/>
        <w:kern w:val="0"/>
        <w:sz w:val="18"/>
        <w:szCs w:val="18"/>
        <w:lang w:eastAsia="ar-SA"/>
        <w14:ligatures w14:val="non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18F00" w14:textId="77777777" w:rsidR="00FC4B89" w:rsidRDefault="00C051A8">
    <w:pPr>
      <w:spacing w:after="0" w:line="259" w:lineRule="auto"/>
      <w:ind w:left="0" w:right="3" w:firstLine="0"/>
      <w:jc w:val="right"/>
    </w:pPr>
    <w:r>
      <w:t xml:space="preserve">str. </w:t>
    </w:r>
    <w:r>
      <w:fldChar w:fldCharType="begin"/>
    </w:r>
    <w:r>
      <w:instrText xml:space="preserve"> PAGE   \* MERGEFORMAT </w:instrText>
    </w:r>
    <w:r>
      <w:fldChar w:fldCharType="separate"/>
    </w:r>
    <w:r>
      <w:t>2</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41ED5" w14:textId="77777777" w:rsidR="006B0248" w:rsidRDefault="006B0248">
      <w:pPr>
        <w:spacing w:after="0" w:line="240" w:lineRule="auto"/>
      </w:pPr>
      <w:r>
        <w:separator/>
      </w:r>
    </w:p>
  </w:footnote>
  <w:footnote w:type="continuationSeparator" w:id="0">
    <w:p w14:paraId="62BC3A3E" w14:textId="77777777" w:rsidR="006B0248" w:rsidRDefault="006B0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236B0" w14:textId="45E2A68D" w:rsidR="00FC4B89" w:rsidRDefault="00C051A8">
    <w:pPr>
      <w:spacing w:after="0" w:line="259" w:lineRule="auto"/>
      <w:ind w:left="79" w:firstLine="0"/>
      <w:jc w:val="left"/>
    </w:pPr>
    <w:r>
      <w:rPr>
        <w:rFonts w:ascii="Calibri" w:eastAsia="Calibri" w:hAnsi="Calibri" w:cs="Calibri"/>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67EC4" w14:textId="01150CC5" w:rsidR="00FC4B89" w:rsidRPr="006D7E42" w:rsidRDefault="00FE4121" w:rsidP="00FE4121">
    <w:pPr>
      <w:spacing w:after="0" w:line="259" w:lineRule="auto"/>
      <w:ind w:left="0" w:firstLine="0"/>
      <w:jc w:val="left"/>
    </w:pPr>
    <w:r w:rsidRPr="006D7E42">
      <w:rPr>
        <w:rFonts w:ascii="Calibri" w:eastAsia="Calibri" w:hAnsi="Calibri" w:cs="Calibri"/>
        <w:szCs w:val="28"/>
        <w:u w:val="single"/>
      </w:rPr>
      <w:t>Archiwum Państwowe w Bydgoszczy</w:t>
    </w:r>
    <w:r w:rsidRPr="006D7E42">
      <w:rPr>
        <w:rFonts w:ascii="Calibri" w:eastAsia="Calibri" w:hAnsi="Calibri" w:cs="Calibri"/>
        <w:szCs w:val="28"/>
        <w:u w:val="single"/>
      </w:rPr>
      <w:tab/>
    </w:r>
    <w:r w:rsidRPr="006D7E42">
      <w:rPr>
        <w:rFonts w:ascii="Calibri" w:eastAsia="Calibri" w:hAnsi="Calibri" w:cs="Calibri"/>
        <w:szCs w:val="28"/>
        <w:u w:val="single"/>
      </w:rPr>
      <w:tab/>
    </w:r>
    <w:r w:rsidRPr="006D7E42">
      <w:rPr>
        <w:rFonts w:ascii="Calibri" w:eastAsia="Calibri" w:hAnsi="Calibri" w:cs="Calibri"/>
        <w:szCs w:val="28"/>
        <w:u w:val="single"/>
      </w:rPr>
      <w:tab/>
    </w:r>
    <w:r w:rsidRPr="006D7E42">
      <w:rPr>
        <w:rFonts w:ascii="Calibri" w:eastAsia="Calibri" w:hAnsi="Calibri" w:cs="Calibri"/>
        <w:szCs w:val="28"/>
        <w:u w:val="single"/>
      </w:rPr>
      <w:tab/>
    </w:r>
    <w:r w:rsidRPr="006D7E42">
      <w:rPr>
        <w:rFonts w:ascii="Calibri" w:eastAsia="Calibri" w:hAnsi="Calibri" w:cs="Calibri"/>
        <w:szCs w:val="28"/>
        <w:u w:val="single"/>
      </w:rPr>
      <w:tab/>
    </w:r>
    <w:r w:rsidRPr="006D7E42">
      <w:rPr>
        <w:rFonts w:ascii="Calibri" w:eastAsia="Calibri" w:hAnsi="Calibri" w:cs="Calibri"/>
        <w:szCs w:val="28"/>
        <w:u w:val="single"/>
      </w:rPr>
      <w:tab/>
    </w:r>
    <w:r w:rsidR="006D7E42">
      <w:rPr>
        <w:rFonts w:ascii="Calibri" w:eastAsia="Calibri" w:hAnsi="Calibri" w:cs="Calibri"/>
        <w:szCs w:val="28"/>
        <w:u w:val="single"/>
      </w:rPr>
      <w:t xml:space="preserve">            </w:t>
    </w:r>
    <w:r w:rsidRPr="006D7E42">
      <w:rPr>
        <w:rFonts w:ascii="Calibri" w:eastAsia="Calibri" w:hAnsi="Calibri" w:cs="Calibri"/>
        <w:szCs w:val="28"/>
        <w:u w:val="single"/>
      </w:rPr>
      <w:t>AG.261.1.2026</w:t>
    </w:r>
    <w:r w:rsidR="00C051A8" w:rsidRPr="006D7E42">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F7BBC" w14:textId="77777777" w:rsidR="00FC4B89" w:rsidRDefault="00C051A8">
    <w:pPr>
      <w:spacing w:after="0" w:line="259" w:lineRule="auto"/>
      <w:ind w:left="79"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613A66D" wp14:editId="3AE45D71">
              <wp:simplePos x="0" y="0"/>
              <wp:positionH relativeFrom="page">
                <wp:posOffset>950976</wp:posOffset>
              </wp:positionH>
              <wp:positionV relativeFrom="page">
                <wp:posOffset>298709</wp:posOffset>
              </wp:positionV>
              <wp:extent cx="947928" cy="213351"/>
              <wp:effectExtent l="0" t="0" r="0" b="0"/>
              <wp:wrapSquare wrapText="bothSides"/>
              <wp:docPr id="172014" name="Group 172014"/>
              <wp:cNvGraphicFramePr/>
              <a:graphic xmlns:a="http://schemas.openxmlformats.org/drawingml/2006/main">
                <a:graphicData uri="http://schemas.microsoft.com/office/word/2010/wordprocessingGroup">
                  <wpg:wgp>
                    <wpg:cNvGrpSpPr/>
                    <wpg:grpSpPr>
                      <a:xfrm>
                        <a:off x="0" y="0"/>
                        <a:ext cx="947928" cy="213351"/>
                        <a:chOff x="0" y="0"/>
                        <a:chExt cx="947928" cy="213351"/>
                      </a:xfrm>
                    </wpg:grpSpPr>
                    <pic:pic xmlns:pic="http://schemas.openxmlformats.org/drawingml/2006/picture">
                      <pic:nvPicPr>
                        <pic:cNvPr id="172015" name="Picture 172015"/>
                        <pic:cNvPicPr/>
                      </pic:nvPicPr>
                      <pic:blipFill>
                        <a:blip r:embed="rId1"/>
                        <a:stretch>
                          <a:fillRect/>
                        </a:stretch>
                      </pic:blipFill>
                      <pic:spPr>
                        <a:xfrm>
                          <a:off x="0" y="9135"/>
                          <a:ext cx="947928" cy="204216"/>
                        </a:xfrm>
                        <a:prstGeom prst="rect">
                          <a:avLst/>
                        </a:prstGeom>
                      </pic:spPr>
                    </pic:pic>
                    <wps:wsp>
                      <wps:cNvPr id="172016" name="Rectangle 172016"/>
                      <wps:cNvSpPr/>
                      <wps:spPr>
                        <a:xfrm>
                          <a:off x="39624" y="0"/>
                          <a:ext cx="42118" cy="186476"/>
                        </a:xfrm>
                        <a:prstGeom prst="rect">
                          <a:avLst/>
                        </a:prstGeom>
                        <a:ln>
                          <a:noFill/>
                        </a:ln>
                      </wps:spPr>
                      <wps:txbx>
                        <w:txbxContent>
                          <w:p w14:paraId="044A8364" w14:textId="77777777" w:rsidR="00FC4B89" w:rsidRDefault="00C051A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0613A66D" id="Group 172014" o:spid="_x0000_s1026" style="position:absolute;left:0;text-align:left;margin-left:74.9pt;margin-top:23.5pt;width:74.65pt;height:16.8pt;z-index:251666432;mso-position-horizontal-relative:page;mso-position-vertical-relative:page" coordsize="9479,21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2015" o:spid="_x0000_s1027" type="#_x0000_t75" style="position:absolute;top:91;width:9479;height:2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">
                <v:imagedata r:id="rId2" o:title=""/>
              </v:shape>
              <v:rect id="Rectangle 172016" o:spid="_x0000_s1028" style="position:absolute;left:396;width:421;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" filled="f" stroked="f">
                <v:textbox inset="0,0,0,0">
                  <w:txbxContent>
                    <w:p w14:paraId="044A8364" w14:textId="77777777" w:rsidR="00FC4B89" w:rsidRDefault="00C051A8">
                      <w:pPr>
                        <w:spacing w:after="160" w:line="259" w:lineRule="auto"/>
                        <w:ind w:left="0" w:firstLine="0"/>
                        <w:jc w:val="left"/>
                      </w:pPr>
                      <w:r>
                        <w:rPr>
                          <w:rFonts w:ascii="Calibri" w:eastAsia="Calibri" w:hAnsi="Calibri" w:cs="Calibri"/>
                          <w:sz w:val="22"/>
                        </w:rPr>
                        <w:t xml:space="preserve"> </w:t>
                      </w:r>
                    </w:p>
                  </w:txbxContent>
                </v:textbox>
              </v:rect>
              <w10:wrap type="square" anchorx="page" anchory="page"/>
            </v:group>
          </w:pict>
        </mc:Fallback>
      </mc:AlternateContent>
    </w:r>
    <w:r>
      <w:rPr>
        <w:rFonts w:ascii="Calibri" w:eastAsia="Calibri" w:hAnsi="Calibri" w:cs="Calibri"/>
        <w:sz w:val="2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D593B"/>
    <w:multiLevelType w:val="hybridMultilevel"/>
    <w:tmpl w:val="F6526F54"/>
    <w:lvl w:ilvl="0" w:tplc="7EAAA398">
      <w:start w:val="1"/>
      <w:numFmt w:val="bullet"/>
      <w:lvlText w:val="•"/>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72ACF6">
      <w:start w:val="1"/>
      <w:numFmt w:val="bullet"/>
      <w:lvlText w:val="o"/>
      <w:lvlJc w:val="left"/>
      <w:pPr>
        <w:ind w:left="11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40B038">
      <w:start w:val="1"/>
      <w:numFmt w:val="bullet"/>
      <w:lvlText w:val="▪"/>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BE2AA0">
      <w:start w:val="1"/>
      <w:numFmt w:val="bullet"/>
      <w:lvlText w:val="•"/>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72FE10">
      <w:start w:val="1"/>
      <w:numFmt w:val="bullet"/>
      <w:lvlText w:val="o"/>
      <w:lvlJc w:val="left"/>
      <w:pPr>
        <w:ind w:left="33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3A49646">
      <w:start w:val="1"/>
      <w:numFmt w:val="bullet"/>
      <w:lvlText w:val="▪"/>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42023FA">
      <w:start w:val="1"/>
      <w:numFmt w:val="bullet"/>
      <w:lvlText w:val="•"/>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FCB478">
      <w:start w:val="1"/>
      <w:numFmt w:val="bullet"/>
      <w:lvlText w:val="o"/>
      <w:lvlJc w:val="left"/>
      <w:pPr>
        <w:ind w:left="54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AA428F6">
      <w:start w:val="1"/>
      <w:numFmt w:val="bullet"/>
      <w:lvlText w:val="▪"/>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E838F0"/>
    <w:multiLevelType w:val="hybridMultilevel"/>
    <w:tmpl w:val="29B6B350"/>
    <w:lvl w:ilvl="0" w:tplc="762ABF94">
      <w:start w:val="3"/>
      <w:numFmt w:val="decimal"/>
      <w:lvlText w:val="%1)"/>
      <w:lvlJc w:val="left"/>
      <w:pPr>
        <w:ind w:left="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564D88">
      <w:start w:val="1"/>
      <w:numFmt w:val="lowerLetter"/>
      <w:lvlText w:val="%2"/>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49A2A52">
      <w:start w:val="1"/>
      <w:numFmt w:val="lowerRoman"/>
      <w:lvlText w:val="%3"/>
      <w:lvlJc w:val="left"/>
      <w:pPr>
        <w:ind w:left="1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F727914">
      <w:start w:val="1"/>
      <w:numFmt w:val="decimal"/>
      <w:lvlText w:val="%4"/>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16DE74">
      <w:start w:val="1"/>
      <w:numFmt w:val="lowerLetter"/>
      <w:lvlText w:val="%5"/>
      <w:lvlJc w:val="left"/>
      <w:pPr>
        <w:ind w:left="3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2E3656">
      <w:start w:val="1"/>
      <w:numFmt w:val="lowerRoman"/>
      <w:lvlText w:val="%6"/>
      <w:lvlJc w:val="left"/>
      <w:pPr>
        <w:ind w:left="4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EAC2658">
      <w:start w:val="1"/>
      <w:numFmt w:val="decimal"/>
      <w:lvlText w:val="%7"/>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7CDF36">
      <w:start w:val="1"/>
      <w:numFmt w:val="lowerLetter"/>
      <w:lvlText w:val="%8"/>
      <w:lvlJc w:val="left"/>
      <w:pPr>
        <w:ind w:left="54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2B8A976">
      <w:start w:val="1"/>
      <w:numFmt w:val="lowerRoman"/>
      <w:lvlText w:val="%9"/>
      <w:lvlJc w:val="left"/>
      <w:pPr>
        <w:ind w:left="6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4A579C"/>
    <w:multiLevelType w:val="hybridMultilevel"/>
    <w:tmpl w:val="779627B2"/>
    <w:lvl w:ilvl="0" w:tplc="1C5C7498">
      <w:start w:val="1"/>
      <w:numFmt w:val="bullet"/>
      <w:lvlText w:val="•"/>
      <w:lvlJc w:val="left"/>
      <w:pPr>
        <w:ind w:left="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3699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C874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56E4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5E58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70B7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F7E906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4696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F29E0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6B2C27"/>
    <w:multiLevelType w:val="hybridMultilevel"/>
    <w:tmpl w:val="3940AC02"/>
    <w:lvl w:ilvl="0" w:tplc="3E98A3A4">
      <w:start w:val="1"/>
      <w:numFmt w:val="bullet"/>
      <w:lvlText w:val="•"/>
      <w:lvlJc w:val="left"/>
      <w:pPr>
        <w:ind w:left="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BCC776">
      <w:start w:val="1"/>
      <w:numFmt w:val="bullet"/>
      <w:lvlText w:val="o"/>
      <w:lvlJc w:val="left"/>
      <w:pPr>
        <w:ind w:left="11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F5CBBCE">
      <w:start w:val="1"/>
      <w:numFmt w:val="bullet"/>
      <w:lvlText w:val="▪"/>
      <w:lvlJc w:val="left"/>
      <w:pPr>
        <w:ind w:left="18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87AF796">
      <w:start w:val="1"/>
      <w:numFmt w:val="bullet"/>
      <w:lvlText w:val="•"/>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3A41DA">
      <w:start w:val="1"/>
      <w:numFmt w:val="bullet"/>
      <w:lvlText w:val="o"/>
      <w:lvlJc w:val="left"/>
      <w:pPr>
        <w:ind w:left="33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7AED9C">
      <w:start w:val="1"/>
      <w:numFmt w:val="bullet"/>
      <w:lvlText w:val="▪"/>
      <w:lvlJc w:val="left"/>
      <w:pPr>
        <w:ind w:left="40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7EDE28">
      <w:start w:val="1"/>
      <w:numFmt w:val="bullet"/>
      <w:lvlText w:val="•"/>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DC52CE">
      <w:start w:val="1"/>
      <w:numFmt w:val="bullet"/>
      <w:lvlText w:val="o"/>
      <w:lvlJc w:val="left"/>
      <w:pPr>
        <w:ind w:left="54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EE8216">
      <w:start w:val="1"/>
      <w:numFmt w:val="bullet"/>
      <w:lvlText w:val="▪"/>
      <w:lvlJc w:val="left"/>
      <w:pPr>
        <w:ind w:left="61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CC63F12"/>
    <w:multiLevelType w:val="hybridMultilevel"/>
    <w:tmpl w:val="AEBAAA7E"/>
    <w:lvl w:ilvl="0" w:tplc="1D06C794">
      <w:start w:val="1"/>
      <w:numFmt w:val="bullet"/>
      <w:lvlText w:val="•"/>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9032BA">
      <w:start w:val="1"/>
      <w:numFmt w:val="bullet"/>
      <w:lvlText w:val="o"/>
      <w:lvlJc w:val="left"/>
      <w:pPr>
        <w:ind w:left="1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14B02E">
      <w:start w:val="1"/>
      <w:numFmt w:val="bullet"/>
      <w:lvlText w:val="▪"/>
      <w:lvlJc w:val="left"/>
      <w:pPr>
        <w:ind w:left="2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88EDB26">
      <w:start w:val="1"/>
      <w:numFmt w:val="bullet"/>
      <w:lvlText w:val="•"/>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8679C0">
      <w:start w:val="1"/>
      <w:numFmt w:val="bullet"/>
      <w:lvlText w:val="o"/>
      <w:lvlJc w:val="left"/>
      <w:pPr>
        <w:ind w:left="3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C0E334">
      <w:start w:val="1"/>
      <w:numFmt w:val="bullet"/>
      <w:lvlText w:val="▪"/>
      <w:lvlJc w:val="left"/>
      <w:pPr>
        <w:ind w:left="4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696BC36">
      <w:start w:val="1"/>
      <w:numFmt w:val="bullet"/>
      <w:lvlText w:val="•"/>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1A8C66">
      <w:start w:val="1"/>
      <w:numFmt w:val="bullet"/>
      <w:lvlText w:val="o"/>
      <w:lvlJc w:val="left"/>
      <w:pPr>
        <w:ind w:left="5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146624">
      <w:start w:val="1"/>
      <w:numFmt w:val="bullet"/>
      <w:lvlText w:val="▪"/>
      <w:lvlJc w:val="left"/>
      <w:pPr>
        <w:ind w:left="65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B4A160B"/>
    <w:multiLevelType w:val="hybridMultilevel"/>
    <w:tmpl w:val="C1D81FA8"/>
    <w:lvl w:ilvl="0" w:tplc="F710B074">
      <w:start w:val="1"/>
      <w:numFmt w:val="bullet"/>
      <w:lvlText w:val="•"/>
      <w:lvlJc w:val="left"/>
      <w:pPr>
        <w:ind w:left="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5031DA">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E8EE10">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0EA10C">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4C4446">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2440952">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73094EC">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7893EC">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987A00">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8562F76"/>
    <w:multiLevelType w:val="hybridMultilevel"/>
    <w:tmpl w:val="D8BE75FA"/>
    <w:lvl w:ilvl="0" w:tplc="91C490AE">
      <w:start w:val="1"/>
      <w:numFmt w:val="bullet"/>
      <w:lvlText w:val="•"/>
      <w:lvlJc w:val="left"/>
      <w:pPr>
        <w:ind w:left="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9CE5E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CE59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BC75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7845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A0287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D423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E6E8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F1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1797D05"/>
    <w:multiLevelType w:val="hybridMultilevel"/>
    <w:tmpl w:val="1B22400E"/>
    <w:lvl w:ilvl="0" w:tplc="AA7AB886">
      <w:start w:val="1"/>
      <w:numFmt w:val="bullet"/>
      <w:lvlText w:val="•"/>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2ADFFA">
      <w:start w:val="1"/>
      <w:numFmt w:val="bullet"/>
      <w:lvlText w:val="o"/>
      <w:lvlJc w:val="left"/>
      <w:pPr>
        <w:ind w:left="11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CEED4E">
      <w:start w:val="1"/>
      <w:numFmt w:val="bullet"/>
      <w:lvlText w:val="▪"/>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EC650C">
      <w:start w:val="1"/>
      <w:numFmt w:val="bullet"/>
      <w:lvlText w:val="•"/>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BCA1BA">
      <w:start w:val="1"/>
      <w:numFmt w:val="bullet"/>
      <w:lvlText w:val="o"/>
      <w:lvlJc w:val="left"/>
      <w:pPr>
        <w:ind w:left="33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128662A">
      <w:start w:val="1"/>
      <w:numFmt w:val="bullet"/>
      <w:lvlText w:val="▪"/>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2C1DD0">
      <w:start w:val="1"/>
      <w:numFmt w:val="bullet"/>
      <w:lvlText w:val="•"/>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3A7E7A">
      <w:start w:val="1"/>
      <w:numFmt w:val="bullet"/>
      <w:lvlText w:val="o"/>
      <w:lvlJc w:val="left"/>
      <w:pPr>
        <w:ind w:left="54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BB890AC">
      <w:start w:val="1"/>
      <w:numFmt w:val="bullet"/>
      <w:lvlText w:val="▪"/>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1871F2C"/>
    <w:multiLevelType w:val="hybridMultilevel"/>
    <w:tmpl w:val="286ADA14"/>
    <w:lvl w:ilvl="0" w:tplc="D9120B0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002DB6">
      <w:start w:val="1"/>
      <w:numFmt w:val="bullet"/>
      <w:lvlText w:val="o"/>
      <w:lvlJc w:val="left"/>
      <w:pPr>
        <w:ind w:left="10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3611D4">
      <w:start w:val="1"/>
      <w:numFmt w:val="bullet"/>
      <w:lvlText w:val="▪"/>
      <w:lvlJc w:val="left"/>
      <w:pPr>
        <w:ind w:left="1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0AFEDA">
      <w:start w:val="1"/>
      <w:numFmt w:val="bullet"/>
      <w:lvlText w:val="•"/>
      <w:lvlJc w:val="left"/>
      <w:pPr>
        <w:ind w:left="2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880FF6">
      <w:start w:val="1"/>
      <w:numFmt w:val="bullet"/>
      <w:lvlText w:val="o"/>
      <w:lvlJc w:val="left"/>
      <w:pPr>
        <w:ind w:left="3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8AA598">
      <w:start w:val="1"/>
      <w:numFmt w:val="bullet"/>
      <w:lvlText w:val="▪"/>
      <w:lvlJc w:val="left"/>
      <w:pPr>
        <w:ind w:left="3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B00A4E">
      <w:start w:val="1"/>
      <w:numFmt w:val="bullet"/>
      <w:lvlText w:val="•"/>
      <w:lvlJc w:val="left"/>
      <w:pPr>
        <w:ind w:left="4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D6AC02">
      <w:start w:val="1"/>
      <w:numFmt w:val="bullet"/>
      <w:lvlText w:val="o"/>
      <w:lvlJc w:val="left"/>
      <w:pPr>
        <w:ind w:left="54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FC727C">
      <w:start w:val="1"/>
      <w:numFmt w:val="bullet"/>
      <w:lvlText w:val="▪"/>
      <w:lvlJc w:val="left"/>
      <w:pPr>
        <w:ind w:left="61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2254837"/>
    <w:multiLevelType w:val="hybridMultilevel"/>
    <w:tmpl w:val="38F686D0"/>
    <w:lvl w:ilvl="0" w:tplc="6A1401CE">
      <w:start w:val="1"/>
      <w:numFmt w:val="bullet"/>
      <w:lvlText w:val="•"/>
      <w:lvlJc w:val="left"/>
      <w:pPr>
        <w:ind w:left="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7E0D094">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B00B28">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FC9278">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D2872E">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3ACC826">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F49C10">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0A3786">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E225D2">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4703E65"/>
    <w:multiLevelType w:val="hybridMultilevel"/>
    <w:tmpl w:val="D9E24DAA"/>
    <w:lvl w:ilvl="0" w:tplc="EE4EBA92">
      <w:start w:val="1"/>
      <w:numFmt w:val="bullet"/>
      <w:lvlText w:val="•"/>
      <w:lvlJc w:val="left"/>
      <w:pPr>
        <w:ind w:left="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769D1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F90808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D8E6B8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7607A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A1A3E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6A7C6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DAD48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0E896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57261A2"/>
    <w:multiLevelType w:val="hybridMultilevel"/>
    <w:tmpl w:val="C318129A"/>
    <w:lvl w:ilvl="0" w:tplc="F74EFC68">
      <w:start w:val="1"/>
      <w:numFmt w:val="bullet"/>
      <w:lvlText w:val="•"/>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3ED1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8468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64623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32C6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5C336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F8191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1A802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836424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1347415"/>
    <w:multiLevelType w:val="hybridMultilevel"/>
    <w:tmpl w:val="598E214E"/>
    <w:lvl w:ilvl="0" w:tplc="1ED68122">
      <w:start w:val="1"/>
      <w:numFmt w:val="bullet"/>
      <w:lvlText w:val="•"/>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82E202">
      <w:start w:val="1"/>
      <w:numFmt w:val="bullet"/>
      <w:lvlText w:val="o"/>
      <w:lvlJc w:val="left"/>
      <w:pPr>
        <w:ind w:left="12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4621A82">
      <w:start w:val="1"/>
      <w:numFmt w:val="bullet"/>
      <w:lvlText w:val="▪"/>
      <w:lvlJc w:val="left"/>
      <w:pPr>
        <w:ind w:left="19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4CCA9C">
      <w:start w:val="1"/>
      <w:numFmt w:val="bullet"/>
      <w:lvlText w:val="•"/>
      <w:lvlJc w:val="left"/>
      <w:pPr>
        <w:ind w:left="2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04C762">
      <w:start w:val="1"/>
      <w:numFmt w:val="bullet"/>
      <w:lvlText w:val="o"/>
      <w:lvlJc w:val="left"/>
      <w:pPr>
        <w:ind w:left="33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2654D6">
      <w:start w:val="1"/>
      <w:numFmt w:val="bullet"/>
      <w:lvlText w:val="▪"/>
      <w:lvlJc w:val="left"/>
      <w:pPr>
        <w:ind w:left="41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72820E">
      <w:start w:val="1"/>
      <w:numFmt w:val="bullet"/>
      <w:lvlText w:val="•"/>
      <w:lvlJc w:val="left"/>
      <w:pPr>
        <w:ind w:left="4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F0FAE8">
      <w:start w:val="1"/>
      <w:numFmt w:val="bullet"/>
      <w:lvlText w:val="o"/>
      <w:lvlJc w:val="left"/>
      <w:pPr>
        <w:ind w:left="55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50DEE8">
      <w:start w:val="1"/>
      <w:numFmt w:val="bullet"/>
      <w:lvlText w:val="▪"/>
      <w:lvlJc w:val="left"/>
      <w:pPr>
        <w:ind w:left="62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38E1635"/>
    <w:multiLevelType w:val="hybridMultilevel"/>
    <w:tmpl w:val="318638B2"/>
    <w:lvl w:ilvl="0" w:tplc="54C0C5A8">
      <w:start w:val="1"/>
      <w:numFmt w:val="bullet"/>
      <w:lvlText w:val="•"/>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C08CBC">
      <w:start w:val="1"/>
      <w:numFmt w:val="bullet"/>
      <w:lvlText w:val="o"/>
      <w:lvlJc w:val="left"/>
      <w:pPr>
        <w:ind w:left="11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ECC182E">
      <w:start w:val="1"/>
      <w:numFmt w:val="bullet"/>
      <w:lvlText w:val="▪"/>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705DD8">
      <w:start w:val="1"/>
      <w:numFmt w:val="bullet"/>
      <w:lvlText w:val="•"/>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7CF5D4">
      <w:start w:val="1"/>
      <w:numFmt w:val="bullet"/>
      <w:lvlText w:val="o"/>
      <w:lvlJc w:val="left"/>
      <w:pPr>
        <w:ind w:left="33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AAB598">
      <w:start w:val="1"/>
      <w:numFmt w:val="bullet"/>
      <w:lvlText w:val="▪"/>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DE0F24">
      <w:start w:val="1"/>
      <w:numFmt w:val="bullet"/>
      <w:lvlText w:val="•"/>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0E22A8">
      <w:start w:val="1"/>
      <w:numFmt w:val="bullet"/>
      <w:lvlText w:val="o"/>
      <w:lvlJc w:val="left"/>
      <w:pPr>
        <w:ind w:left="54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690BC12">
      <w:start w:val="1"/>
      <w:numFmt w:val="bullet"/>
      <w:lvlText w:val="▪"/>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4236C0C"/>
    <w:multiLevelType w:val="hybridMultilevel"/>
    <w:tmpl w:val="A43AD0E0"/>
    <w:lvl w:ilvl="0" w:tplc="D8C0C356">
      <w:start w:val="1"/>
      <w:numFmt w:val="bullet"/>
      <w:lvlText w:val="•"/>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5CA0B16">
      <w:start w:val="1"/>
      <w:numFmt w:val="bullet"/>
      <w:lvlText w:val="o"/>
      <w:lvlJc w:val="left"/>
      <w:pPr>
        <w:ind w:left="11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2240DEE">
      <w:start w:val="1"/>
      <w:numFmt w:val="bullet"/>
      <w:lvlText w:val="▪"/>
      <w:lvlJc w:val="left"/>
      <w:pPr>
        <w:ind w:left="19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3E5582">
      <w:start w:val="1"/>
      <w:numFmt w:val="bullet"/>
      <w:lvlText w:val="•"/>
      <w:lvlJc w:val="left"/>
      <w:pPr>
        <w:ind w:left="26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7ABFF4">
      <w:start w:val="1"/>
      <w:numFmt w:val="bullet"/>
      <w:lvlText w:val="o"/>
      <w:lvlJc w:val="left"/>
      <w:pPr>
        <w:ind w:left="33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38B2E2">
      <w:start w:val="1"/>
      <w:numFmt w:val="bullet"/>
      <w:lvlText w:val="▪"/>
      <w:lvlJc w:val="left"/>
      <w:pPr>
        <w:ind w:left="40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25EF9E2">
      <w:start w:val="1"/>
      <w:numFmt w:val="bullet"/>
      <w:lvlText w:val="•"/>
      <w:lvlJc w:val="left"/>
      <w:pPr>
        <w:ind w:left="4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78BC16">
      <w:start w:val="1"/>
      <w:numFmt w:val="bullet"/>
      <w:lvlText w:val="o"/>
      <w:lvlJc w:val="left"/>
      <w:pPr>
        <w:ind w:left="55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6E7E24">
      <w:start w:val="1"/>
      <w:numFmt w:val="bullet"/>
      <w:lvlText w:val="▪"/>
      <w:lvlJc w:val="left"/>
      <w:pPr>
        <w:ind w:left="62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7921F6B"/>
    <w:multiLevelType w:val="hybridMultilevel"/>
    <w:tmpl w:val="FF085AF0"/>
    <w:lvl w:ilvl="0" w:tplc="0368F1D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B4F65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166E70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7E8AA3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E2F13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2EB95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D4E41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26A25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E6E58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0596604"/>
    <w:multiLevelType w:val="hybridMultilevel"/>
    <w:tmpl w:val="02E427E4"/>
    <w:lvl w:ilvl="0" w:tplc="A7725202">
      <w:start w:val="1"/>
      <w:numFmt w:val="bullet"/>
      <w:lvlText w:val="•"/>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10A06A">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BC08C72">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54EEEA">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FCA99A">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98CC022">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5DE8F3C">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627D8C">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2C2D6A">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154798A"/>
    <w:multiLevelType w:val="hybridMultilevel"/>
    <w:tmpl w:val="E52C4474"/>
    <w:lvl w:ilvl="0" w:tplc="653646C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C8673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D0EDFE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20335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CCD5F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FC5B4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60987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F24DD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42C2A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24C224E"/>
    <w:multiLevelType w:val="multilevel"/>
    <w:tmpl w:val="8700AA40"/>
    <w:lvl w:ilvl="0">
      <w:start w:val="1"/>
      <w:numFmt w:val="decimal"/>
      <w:lvlText w:val="%1."/>
      <w:lvlJc w:val="left"/>
      <w:pPr>
        <w:ind w:left="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5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3015047"/>
    <w:multiLevelType w:val="hybridMultilevel"/>
    <w:tmpl w:val="FB989504"/>
    <w:lvl w:ilvl="0" w:tplc="53D2F74E">
      <w:start w:val="1"/>
      <w:numFmt w:val="bullet"/>
      <w:lvlText w:val="•"/>
      <w:lvlJc w:val="left"/>
      <w:pPr>
        <w:ind w:left="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44C7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45AAB8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2A26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5E28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343A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08DD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18482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8D2A00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4344404"/>
    <w:multiLevelType w:val="hybridMultilevel"/>
    <w:tmpl w:val="14C4E9E8"/>
    <w:lvl w:ilvl="0" w:tplc="206AE64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FAB4F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5279E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FCD79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2EBBE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9C87C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B86333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96FE7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2CBB6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73330BA"/>
    <w:multiLevelType w:val="hybridMultilevel"/>
    <w:tmpl w:val="1256C910"/>
    <w:lvl w:ilvl="0" w:tplc="EC2A8570">
      <w:start w:val="1"/>
      <w:numFmt w:val="bullet"/>
      <w:lvlText w:val="•"/>
      <w:lvlJc w:val="left"/>
      <w:pPr>
        <w:ind w:left="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5EF7BE">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268A80">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3E0BBC2">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E49728">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26E87A">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40E5F0">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3E2310">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66EFB4">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100370336">
    <w:abstractNumId w:val="18"/>
  </w:num>
  <w:num w:numId="2" w16cid:durableId="1236238023">
    <w:abstractNumId w:val="5"/>
  </w:num>
  <w:num w:numId="3" w16cid:durableId="298269780">
    <w:abstractNumId w:val="9"/>
  </w:num>
  <w:num w:numId="4" w16cid:durableId="1160534627">
    <w:abstractNumId w:val="6"/>
  </w:num>
  <w:num w:numId="5" w16cid:durableId="1510217875">
    <w:abstractNumId w:val="21"/>
  </w:num>
  <w:num w:numId="6" w16cid:durableId="1899441388">
    <w:abstractNumId w:val="10"/>
  </w:num>
  <w:num w:numId="7" w16cid:durableId="187764755">
    <w:abstractNumId w:val="16"/>
  </w:num>
  <w:num w:numId="8" w16cid:durableId="648829276">
    <w:abstractNumId w:val="1"/>
  </w:num>
  <w:num w:numId="9" w16cid:durableId="577790806">
    <w:abstractNumId w:val="20"/>
  </w:num>
  <w:num w:numId="10" w16cid:durableId="1518933421">
    <w:abstractNumId w:val="8"/>
  </w:num>
  <w:num w:numId="11" w16cid:durableId="274479497">
    <w:abstractNumId w:val="13"/>
  </w:num>
  <w:num w:numId="12" w16cid:durableId="1678341394">
    <w:abstractNumId w:val="3"/>
  </w:num>
  <w:num w:numId="13" w16cid:durableId="735738578">
    <w:abstractNumId w:val="4"/>
  </w:num>
  <w:num w:numId="14" w16cid:durableId="1037698817">
    <w:abstractNumId w:val="0"/>
  </w:num>
  <w:num w:numId="15" w16cid:durableId="1572501997">
    <w:abstractNumId w:val="19"/>
  </w:num>
  <w:num w:numId="16" w16cid:durableId="1925650355">
    <w:abstractNumId w:val="7"/>
  </w:num>
  <w:num w:numId="17" w16cid:durableId="327900950">
    <w:abstractNumId w:val="14"/>
  </w:num>
  <w:num w:numId="18" w16cid:durableId="1698500266">
    <w:abstractNumId w:val="15"/>
  </w:num>
  <w:num w:numId="19" w16cid:durableId="1562016714">
    <w:abstractNumId w:val="12"/>
  </w:num>
  <w:num w:numId="20" w16cid:durableId="716322118">
    <w:abstractNumId w:val="17"/>
  </w:num>
  <w:num w:numId="21" w16cid:durableId="234168999">
    <w:abstractNumId w:val="2"/>
  </w:num>
  <w:num w:numId="22" w16cid:durableId="943457178">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B89"/>
    <w:rsid w:val="003C6FAC"/>
    <w:rsid w:val="00535FC5"/>
    <w:rsid w:val="006B0248"/>
    <w:rsid w:val="006D7E42"/>
    <w:rsid w:val="00915CFF"/>
    <w:rsid w:val="00980514"/>
    <w:rsid w:val="00C051A8"/>
    <w:rsid w:val="00D158F7"/>
    <w:rsid w:val="00EB0436"/>
    <w:rsid w:val="00F17FB6"/>
    <w:rsid w:val="00FC4B89"/>
    <w:rsid w:val="00FE41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9F20D"/>
  <w15:docId w15:val="{825EF295-41BB-440E-BE1D-DB2D56F1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0" w:line="384" w:lineRule="auto"/>
      <w:ind w:left="87" w:hanging="10"/>
      <w:jc w:val="both"/>
    </w:pPr>
    <w:rPr>
      <w:rFonts w:ascii="Arial" w:eastAsia="Arial" w:hAnsi="Arial" w:cs="Arial"/>
      <w:color w:val="000000"/>
    </w:rPr>
  </w:style>
  <w:style w:type="paragraph" w:styleId="Nagwek1">
    <w:name w:val="heading 1"/>
    <w:next w:val="Normalny"/>
    <w:link w:val="Nagwek1Znak"/>
    <w:uiPriority w:val="9"/>
    <w:qFormat/>
    <w:pPr>
      <w:keepNext/>
      <w:keepLines/>
      <w:spacing w:after="151" w:line="265" w:lineRule="auto"/>
      <w:ind w:left="10" w:right="43" w:hanging="10"/>
      <w:jc w:val="both"/>
      <w:outlineLvl w:val="0"/>
    </w:pPr>
    <w:rPr>
      <w:rFonts w:ascii="Arial" w:eastAsia="Arial" w:hAnsi="Arial" w:cs="Arial"/>
      <w:b/>
      <w:color w:val="000000"/>
    </w:rPr>
  </w:style>
  <w:style w:type="paragraph" w:styleId="Nagwek2">
    <w:name w:val="heading 2"/>
    <w:next w:val="Normalny"/>
    <w:link w:val="Nagwek2Znak"/>
    <w:uiPriority w:val="9"/>
    <w:unhideWhenUsed/>
    <w:qFormat/>
    <w:pPr>
      <w:keepNext/>
      <w:keepLines/>
      <w:spacing w:after="151" w:line="265" w:lineRule="auto"/>
      <w:ind w:left="10" w:right="43" w:hanging="10"/>
      <w:jc w:val="both"/>
      <w:outlineLvl w:val="1"/>
    </w:pPr>
    <w:rPr>
      <w:rFonts w:ascii="Arial" w:eastAsia="Arial" w:hAnsi="Arial" w:cs="Arial"/>
      <w:b/>
      <w:color w:val="000000"/>
    </w:rPr>
  </w:style>
  <w:style w:type="paragraph" w:styleId="Nagwek3">
    <w:name w:val="heading 3"/>
    <w:next w:val="Normalny"/>
    <w:link w:val="Nagwek3Znak"/>
    <w:uiPriority w:val="9"/>
    <w:unhideWhenUsed/>
    <w:qFormat/>
    <w:pPr>
      <w:keepNext/>
      <w:keepLines/>
      <w:spacing w:after="151" w:line="265" w:lineRule="auto"/>
      <w:ind w:left="10" w:right="43" w:hanging="10"/>
      <w:jc w:val="both"/>
      <w:outlineLvl w:val="2"/>
    </w:pPr>
    <w:rPr>
      <w:rFonts w:ascii="Arial" w:eastAsia="Arial" w:hAnsi="Arial" w:cs="Arial"/>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b/>
      <w:color w:val="000000"/>
      <w:sz w:val="24"/>
    </w:rPr>
  </w:style>
  <w:style w:type="character" w:customStyle="1" w:styleId="Nagwek2Znak">
    <w:name w:val="Nagłówek 2 Znak"/>
    <w:link w:val="Nagwek2"/>
    <w:rPr>
      <w:rFonts w:ascii="Arial" w:eastAsia="Arial" w:hAnsi="Arial" w:cs="Arial"/>
      <w:b/>
      <w:color w:val="000000"/>
      <w:sz w:val="24"/>
    </w:rPr>
  </w:style>
  <w:style w:type="character" w:customStyle="1" w:styleId="Nagwek3Znak">
    <w:name w:val="Nagłówek 3 Znak"/>
    <w:link w:val="Nagwek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semiHidden/>
    <w:unhideWhenUsed/>
    <w:rsid w:val="00FE412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E4121"/>
    <w:rPr>
      <w:rFonts w:ascii="Arial" w:eastAsia="Arial" w:hAnsi="Arial" w:cs="Arial"/>
      <w:color w:val="000000"/>
    </w:rPr>
  </w:style>
  <w:style w:type="paragraph" w:styleId="Bezodstpw">
    <w:name w:val="No Spacing"/>
    <w:link w:val="BezodstpwZnak"/>
    <w:uiPriority w:val="1"/>
    <w:qFormat/>
    <w:rsid w:val="00FE4121"/>
    <w:pPr>
      <w:spacing w:after="0" w:line="240" w:lineRule="auto"/>
    </w:pPr>
    <w:rPr>
      <w:kern w:val="0"/>
      <w:sz w:val="22"/>
      <w:szCs w:val="22"/>
      <w14:ligatures w14:val="none"/>
    </w:rPr>
  </w:style>
  <w:style w:type="character" w:customStyle="1" w:styleId="BezodstpwZnak">
    <w:name w:val="Bez odstępów Znak"/>
    <w:basedOn w:val="Domylnaczcionkaakapitu"/>
    <w:link w:val="Bezodstpw"/>
    <w:uiPriority w:val="1"/>
    <w:rsid w:val="00FE4121"/>
    <w:rPr>
      <w:kern w:val="0"/>
      <w:sz w:val="22"/>
      <w:szCs w:val="22"/>
      <w14:ligatures w14:val="none"/>
    </w:rPr>
  </w:style>
  <w:style w:type="paragraph" w:styleId="Stopka">
    <w:name w:val="footer"/>
    <w:basedOn w:val="Normalny"/>
    <w:link w:val="StopkaZnak"/>
    <w:uiPriority w:val="99"/>
    <w:semiHidden/>
    <w:unhideWhenUsed/>
    <w:rsid w:val="006D7E42"/>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6D7E42"/>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16</Pages>
  <Words>6719</Words>
  <Characters>40317</Characters>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2026-02-09T11:40:00Z</dcterms:created>
  <dcterms:modified xsi:type="dcterms:W3CDTF">2026-02-09T16:12:00Z</dcterms:modified>
</cp:coreProperties>
</file>