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815644A" w14:textId="6109CC91" w:rsidR="00FB6A36" w:rsidRDefault="00FB6A36" w:rsidP="0094138A">
      <w:pPr>
        <w:spacing w:after="0" w:line="264" w:lineRule="auto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sz w:val="24"/>
          <w:szCs w:val="24"/>
        </w:rPr>
        <w:t xml:space="preserve">Zamawiający informuje, że w związku z ogłoszonym postępowaniem o udzielenie zamówienia publicznego na dostawę </w:t>
      </w:r>
      <w:r w:rsidR="00F359AA" w:rsidRPr="0094138A">
        <w:rPr>
          <w:rFonts w:ascii="Arial" w:hAnsi="Arial" w:cs="Arial"/>
          <w:sz w:val="24"/>
          <w:szCs w:val="24"/>
        </w:rPr>
        <w:t xml:space="preserve">urządzeń wielofunkcyjnych wraz z kompletami materiałów eksploatacyjnych (tonerów) </w:t>
      </w:r>
      <w:r w:rsidRPr="0094138A">
        <w:rPr>
          <w:rFonts w:ascii="Arial" w:hAnsi="Arial" w:cs="Arial"/>
          <w:sz w:val="24"/>
          <w:szCs w:val="24"/>
        </w:rPr>
        <w:t>wpłyn</w:t>
      </w:r>
      <w:r w:rsidR="00A038C8" w:rsidRPr="0094138A">
        <w:rPr>
          <w:rFonts w:ascii="Arial" w:hAnsi="Arial" w:cs="Arial"/>
          <w:sz w:val="24"/>
          <w:szCs w:val="24"/>
        </w:rPr>
        <w:t>ęły</w:t>
      </w:r>
      <w:r w:rsidRPr="0094138A">
        <w:rPr>
          <w:rFonts w:ascii="Arial" w:hAnsi="Arial" w:cs="Arial"/>
          <w:sz w:val="24"/>
          <w:szCs w:val="24"/>
        </w:rPr>
        <w:t xml:space="preserve"> wnios</w:t>
      </w:r>
      <w:r w:rsidR="00A038C8" w:rsidRPr="0094138A">
        <w:rPr>
          <w:rFonts w:ascii="Arial" w:hAnsi="Arial" w:cs="Arial"/>
          <w:sz w:val="24"/>
          <w:szCs w:val="24"/>
        </w:rPr>
        <w:t>ki</w:t>
      </w:r>
      <w:r w:rsidRPr="0094138A">
        <w:rPr>
          <w:rFonts w:ascii="Arial" w:hAnsi="Arial" w:cs="Arial"/>
          <w:sz w:val="24"/>
          <w:szCs w:val="24"/>
        </w:rPr>
        <w:t xml:space="preserve"> o wyjaśnienie treści SWZ. Poniżej </w:t>
      </w:r>
      <w:r w:rsidR="00A038C8" w:rsidRPr="0094138A">
        <w:rPr>
          <w:rFonts w:ascii="Arial" w:hAnsi="Arial" w:cs="Arial"/>
          <w:sz w:val="24"/>
          <w:szCs w:val="24"/>
        </w:rPr>
        <w:t>ich</w:t>
      </w:r>
      <w:r w:rsidRPr="0094138A">
        <w:rPr>
          <w:rFonts w:ascii="Arial" w:hAnsi="Arial" w:cs="Arial"/>
          <w:sz w:val="24"/>
          <w:szCs w:val="24"/>
        </w:rPr>
        <w:t xml:space="preserve"> treść:</w:t>
      </w:r>
    </w:p>
    <w:p w14:paraId="6C04BB85" w14:textId="77777777" w:rsidR="0094138A" w:rsidRDefault="0094138A" w:rsidP="0094138A">
      <w:pPr>
        <w:spacing w:after="0" w:line="264" w:lineRule="auto"/>
        <w:rPr>
          <w:rFonts w:ascii="Arial" w:hAnsi="Arial" w:cs="Arial"/>
          <w:sz w:val="24"/>
          <w:szCs w:val="24"/>
        </w:rPr>
      </w:pPr>
    </w:p>
    <w:p w14:paraId="335C6933" w14:textId="22DF474D" w:rsidR="0094138A" w:rsidRPr="0094138A" w:rsidRDefault="0094138A" w:rsidP="0094138A">
      <w:pPr>
        <w:spacing w:after="120" w:line="264" w:lineRule="auto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Wniosek 1:</w:t>
      </w:r>
    </w:p>
    <w:p w14:paraId="09F7D0A7" w14:textId="77777777" w:rsidR="00A038C8" w:rsidRDefault="00A038C8" w:rsidP="0094138A">
      <w:pPr>
        <w:spacing w:after="0" w:line="264" w:lineRule="auto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sz w:val="24"/>
          <w:szCs w:val="24"/>
        </w:rPr>
        <w:t>W nawiązaniu do treści Specyfikacji Warunków Zamówienia zwracamy się z prośbą o udzielenie wyjaśnień dotyczących wymagań technicznych określonych w  Załączniku          nr 1. Poniżej przedstawiamy pytania odnoszące się do dopuszczalności rozwiązań równoważnych.</w:t>
      </w:r>
    </w:p>
    <w:p w14:paraId="6A89EDC0" w14:textId="77777777" w:rsidR="0094138A" w:rsidRDefault="0094138A" w:rsidP="0094138A">
      <w:pPr>
        <w:spacing w:after="0" w:line="264" w:lineRule="auto"/>
        <w:rPr>
          <w:rFonts w:ascii="Arial" w:hAnsi="Arial" w:cs="Arial"/>
          <w:sz w:val="24"/>
          <w:szCs w:val="24"/>
        </w:rPr>
      </w:pPr>
    </w:p>
    <w:p w14:paraId="2337A982" w14:textId="77777777" w:rsidR="00A038C8" w:rsidRPr="0094138A" w:rsidRDefault="00A038C8" w:rsidP="0002738A">
      <w:pPr>
        <w:spacing w:line="264" w:lineRule="auto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Tabela A – Urządzenie wielofunkcyjne kolorowe formatu A3</w:t>
      </w:r>
    </w:p>
    <w:p w14:paraId="588C6371" w14:textId="77777777" w:rsidR="00A038C8" w:rsidRPr="0094138A" w:rsidRDefault="00A038C8" w:rsidP="0094138A">
      <w:pPr>
        <w:spacing w:after="120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Pytanie nr 1 – pamięć RAM</w:t>
      </w:r>
      <w:r w:rsidRPr="0094138A">
        <w:rPr>
          <w:rFonts w:ascii="Arial" w:hAnsi="Arial" w:cs="Arial"/>
          <w:sz w:val="24"/>
          <w:szCs w:val="24"/>
        </w:rPr>
        <w:br/>
        <w:t xml:space="preserve">Czy Zamawiający dopuści zaoferowanie urządzenia wielofunkcyjnego formatu A3 wyposażonego w pamięć systemową o pojemności </w:t>
      </w:r>
      <w:r w:rsidRPr="0094138A">
        <w:rPr>
          <w:rFonts w:ascii="Arial" w:hAnsi="Arial" w:cs="Arial"/>
          <w:b/>
          <w:bCs/>
          <w:sz w:val="24"/>
          <w:szCs w:val="24"/>
        </w:rPr>
        <w:t>5 GB RAM</w:t>
      </w:r>
      <w:r w:rsidRPr="0094138A">
        <w:rPr>
          <w:rFonts w:ascii="Arial" w:hAnsi="Arial" w:cs="Arial"/>
          <w:sz w:val="24"/>
          <w:szCs w:val="24"/>
        </w:rPr>
        <w:t>, zamiast wymaganych 8 GB RAM, przy jednoczesnym zapewnieniu pełnej funkcjonalności urządzenia, obsługi wszystkich wymaganych funkcji sieciowych, skanowania i drukowania oraz zachowaniu wymaganej wydajności pracy? Na rynku dostępne są urządzenia klasy biznesowej, które dzięki nowoczesnej architekturze systemowej zapewniają stabilną i wydajną pracę przy mniejszej ilości pamięci RAM, przy zachowaniu wszystkich funkcji wskazanych w SWZ.</w:t>
      </w:r>
    </w:p>
    <w:p w14:paraId="1CD935A6" w14:textId="77777777" w:rsidR="005B40F2" w:rsidRPr="0094138A" w:rsidRDefault="005B40F2" w:rsidP="0094138A">
      <w:pPr>
        <w:spacing w:after="120"/>
        <w:rPr>
          <w:rFonts w:ascii="Arial" w:hAnsi="Arial" w:cs="Arial"/>
          <w:b/>
          <w:bCs/>
          <w:sz w:val="24"/>
          <w:szCs w:val="24"/>
        </w:rPr>
      </w:pPr>
      <w:bookmarkStart w:id="0" w:name="_Hlk226531784"/>
      <w:r w:rsidRPr="0094138A">
        <w:rPr>
          <w:rFonts w:ascii="Arial" w:hAnsi="Arial" w:cs="Arial"/>
          <w:b/>
          <w:bCs/>
          <w:sz w:val="24"/>
          <w:szCs w:val="24"/>
        </w:rPr>
        <w:t>Odpowiedź Zamawiającego:</w:t>
      </w:r>
    </w:p>
    <w:bookmarkEnd w:id="0"/>
    <w:p w14:paraId="7FE3C0E8" w14:textId="413C3A46" w:rsidR="0094138A" w:rsidRDefault="00FD429B" w:rsidP="0094138A">
      <w:pPr>
        <w:pStyle w:val="Default"/>
        <w:rPr>
          <w:rFonts w:ascii="Arial" w:hAnsi="Arial" w:cs="Arial"/>
        </w:rPr>
      </w:pPr>
      <w:r w:rsidRPr="00FD429B">
        <w:rPr>
          <w:rFonts w:ascii="Arial" w:hAnsi="Arial" w:cs="Arial"/>
        </w:rPr>
        <w:t xml:space="preserve">Zamawiający </w:t>
      </w:r>
      <w:r w:rsidR="006E4704">
        <w:rPr>
          <w:rFonts w:ascii="Arial" w:hAnsi="Arial" w:cs="Arial"/>
        </w:rPr>
        <w:t>nie przewiduje zmian w powyższym zakresie</w:t>
      </w:r>
      <w:r w:rsidRPr="00FD429B">
        <w:rPr>
          <w:rFonts w:ascii="Arial" w:hAnsi="Arial" w:cs="Arial"/>
        </w:rPr>
        <w:t xml:space="preserve">. </w:t>
      </w:r>
    </w:p>
    <w:p w14:paraId="07AD7722" w14:textId="77777777" w:rsidR="0002738A" w:rsidRDefault="0002738A" w:rsidP="0094138A">
      <w:pPr>
        <w:pStyle w:val="Default"/>
        <w:rPr>
          <w:rFonts w:ascii="Arial" w:hAnsi="Arial" w:cs="Arial"/>
        </w:rPr>
      </w:pPr>
    </w:p>
    <w:p w14:paraId="65D6A202" w14:textId="77777777" w:rsidR="00A038C8" w:rsidRPr="0094138A" w:rsidRDefault="00A038C8" w:rsidP="0002738A">
      <w:pPr>
        <w:spacing w:after="120" w:line="264" w:lineRule="auto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Pytanie nr 2 – dysk systemowy</w:t>
      </w:r>
      <w:r w:rsidRPr="0094138A">
        <w:rPr>
          <w:rFonts w:ascii="Arial" w:hAnsi="Arial" w:cs="Arial"/>
          <w:sz w:val="24"/>
          <w:szCs w:val="24"/>
        </w:rPr>
        <w:br/>
        <w:t>Czy Zamawiający dopuści zaoferowanie urządzenia wyposażonego w dysk SSD o pojemności 128 GB, zamiast wymaganych 256 GB, przy jednoczesnym spełnieniu wszystkich wymagań funkcjonalnych, w tym w zakresie buforowania zadań, skanowania, bezpieczeństwa danych oraz integracji z siecią?</w:t>
      </w:r>
      <w:r w:rsidRPr="0094138A">
        <w:rPr>
          <w:rFonts w:ascii="Arial" w:hAnsi="Arial" w:cs="Arial"/>
          <w:sz w:val="24"/>
          <w:szCs w:val="24"/>
        </w:rPr>
        <w:br/>
        <w:t>W praktyce eksploatacyjnej pojemność 128 GB SSD jest wystarczająca do realizacji wszystkich funkcji urządzenia wielofunkcyjnego, a kluczowe znaczenie ma wydajność i niezawodność nośnika, a nie jego pojemność nominalna.</w:t>
      </w:r>
    </w:p>
    <w:p w14:paraId="2872515E" w14:textId="4CC8482C" w:rsidR="00FB6A36" w:rsidRPr="0094138A" w:rsidRDefault="00FB6A36" w:rsidP="0094138A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Odpowiedź Zamawiającego:</w:t>
      </w:r>
    </w:p>
    <w:p w14:paraId="2369C0D1" w14:textId="3E94642D" w:rsidR="00FD429B" w:rsidRDefault="00FD429B" w:rsidP="00CE48A7">
      <w:pPr>
        <w:spacing w:after="0" w:line="264" w:lineRule="auto"/>
        <w:rPr>
          <w:rFonts w:ascii="Arial" w:hAnsi="Arial" w:cs="Arial"/>
          <w:bCs/>
          <w:sz w:val="24"/>
          <w:szCs w:val="24"/>
        </w:rPr>
      </w:pPr>
      <w:bookmarkStart w:id="1" w:name="_Hlk226615078"/>
      <w:r w:rsidRPr="00FD429B">
        <w:rPr>
          <w:rFonts w:ascii="Arial" w:hAnsi="Arial" w:cs="Arial"/>
          <w:bCs/>
          <w:sz w:val="24"/>
          <w:szCs w:val="24"/>
        </w:rPr>
        <w:t xml:space="preserve">Zamawiający nie </w:t>
      </w:r>
      <w:r w:rsidR="00971779">
        <w:rPr>
          <w:rFonts w:ascii="Arial" w:hAnsi="Arial" w:cs="Arial"/>
          <w:bCs/>
          <w:sz w:val="24"/>
          <w:szCs w:val="24"/>
        </w:rPr>
        <w:t>przewiduje zmian w powyższym zakresie</w:t>
      </w:r>
      <w:r w:rsidRPr="00FD429B">
        <w:rPr>
          <w:rFonts w:ascii="Arial" w:hAnsi="Arial" w:cs="Arial"/>
          <w:bCs/>
          <w:sz w:val="24"/>
          <w:szCs w:val="24"/>
        </w:rPr>
        <w:t xml:space="preserve">. </w:t>
      </w:r>
    </w:p>
    <w:p w14:paraId="61ABE78D" w14:textId="77777777" w:rsidR="00C2377F" w:rsidRDefault="00C2377F" w:rsidP="00CE48A7">
      <w:pPr>
        <w:spacing w:after="0" w:line="264" w:lineRule="auto"/>
        <w:rPr>
          <w:rFonts w:ascii="Arial" w:hAnsi="Arial" w:cs="Arial"/>
          <w:bCs/>
          <w:sz w:val="24"/>
          <w:szCs w:val="24"/>
        </w:rPr>
      </w:pPr>
    </w:p>
    <w:bookmarkEnd w:id="1"/>
    <w:p w14:paraId="0F38F566" w14:textId="77777777" w:rsidR="00A038C8" w:rsidRPr="0094138A" w:rsidRDefault="00A038C8" w:rsidP="0002738A">
      <w:pPr>
        <w:spacing w:after="120" w:line="264" w:lineRule="auto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Pytanie nr 3 – podajnik uniwersalny</w:t>
      </w:r>
      <w:r w:rsidRPr="0094138A">
        <w:rPr>
          <w:rFonts w:ascii="Arial" w:hAnsi="Arial" w:cs="Arial"/>
          <w:sz w:val="24"/>
          <w:szCs w:val="24"/>
        </w:rPr>
        <w:br/>
        <w:t>Czy Zamawiający dopuści zaoferowanie urządzenia posiadającego podajnik uniwersalny o pojemności 100 arkuszy, zamiast wymaganych minimum 150 arkuszy?</w:t>
      </w:r>
      <w:r w:rsidRPr="0094138A">
        <w:rPr>
          <w:rFonts w:ascii="Arial" w:hAnsi="Arial" w:cs="Arial"/>
          <w:sz w:val="24"/>
          <w:szCs w:val="24"/>
        </w:rPr>
        <w:br/>
        <w:t>Zmniejszona pojemność podajnika uniwersalnego nie wpływa na podstawową funkcjonalność urządzenia ani komfort użytkowania w typowych zastosowaniach biurowych, przy jednoczesnym zachowaniu pozostałych parametrów technicznych.</w:t>
      </w:r>
    </w:p>
    <w:p w14:paraId="51DB39B9" w14:textId="2D2F4BD5" w:rsidR="00A038C8" w:rsidRDefault="00A038C8" w:rsidP="0094138A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Odpowiedź Zamawiającego:</w:t>
      </w:r>
    </w:p>
    <w:p w14:paraId="4EFD4A94" w14:textId="77777777" w:rsidR="00C55B66" w:rsidRDefault="00C55B66" w:rsidP="00C55B66">
      <w:pPr>
        <w:spacing w:after="120"/>
        <w:rPr>
          <w:rFonts w:ascii="Arial" w:hAnsi="Arial" w:cs="Arial"/>
          <w:bCs/>
          <w:sz w:val="24"/>
          <w:szCs w:val="24"/>
        </w:rPr>
      </w:pPr>
      <w:r w:rsidRPr="00FD429B">
        <w:rPr>
          <w:rFonts w:ascii="Arial" w:hAnsi="Arial" w:cs="Arial"/>
          <w:bCs/>
          <w:sz w:val="24"/>
          <w:szCs w:val="24"/>
        </w:rPr>
        <w:t xml:space="preserve">Zamawiający nie </w:t>
      </w:r>
      <w:r>
        <w:rPr>
          <w:rFonts w:ascii="Arial" w:hAnsi="Arial" w:cs="Arial"/>
          <w:bCs/>
          <w:sz w:val="24"/>
          <w:szCs w:val="24"/>
        </w:rPr>
        <w:t>przewiduje zmian w powyższym zakresie</w:t>
      </w:r>
      <w:r w:rsidRPr="00FD429B">
        <w:rPr>
          <w:rFonts w:ascii="Arial" w:hAnsi="Arial" w:cs="Arial"/>
          <w:bCs/>
          <w:sz w:val="24"/>
          <w:szCs w:val="24"/>
        </w:rPr>
        <w:t xml:space="preserve">. </w:t>
      </w:r>
    </w:p>
    <w:p w14:paraId="3CD48047" w14:textId="25BE4FEB" w:rsidR="00490A9A" w:rsidRPr="0094138A" w:rsidRDefault="00A038C8" w:rsidP="0002738A">
      <w:pPr>
        <w:autoSpaceDE w:val="0"/>
        <w:autoSpaceDN w:val="0"/>
        <w:adjustRightInd w:val="0"/>
        <w:spacing w:after="120" w:line="264" w:lineRule="auto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lastRenderedPageBreak/>
        <w:t>Pytanie nr 4 – wydajność tonerów kolorowych (CMY)</w:t>
      </w:r>
      <w:r w:rsidRPr="0094138A">
        <w:rPr>
          <w:rFonts w:ascii="Arial" w:hAnsi="Arial" w:cs="Arial"/>
          <w:sz w:val="24"/>
          <w:szCs w:val="24"/>
        </w:rPr>
        <w:br/>
        <w:t>Czy Zamawiający dopuści zaoferowanie urządzenia, w którym wydajność tonerów kolorowych (CMY) wynosi 24 000 stron, zamiast wymaganych minimum 25 000 stron dla każdego koloru? Różnica w wydajności tonerów jest nieznaczna i nie ma istotnego wpływu na całkowity koszt eksploatacji urządzenia, a oferowane tonery spełniają te same normy jakościowe i wydajnościowe w praktycznym użytkowaniu.</w:t>
      </w:r>
    </w:p>
    <w:p w14:paraId="2BF14516" w14:textId="77777777" w:rsidR="00A038C8" w:rsidRPr="0094138A" w:rsidRDefault="00A038C8" w:rsidP="0094138A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Odpowiedź Zamawiającego:</w:t>
      </w:r>
    </w:p>
    <w:p w14:paraId="4B469255" w14:textId="62F0B58F" w:rsidR="00157674" w:rsidRDefault="00157674" w:rsidP="0094138A">
      <w:pPr>
        <w:autoSpaceDE w:val="0"/>
        <w:autoSpaceDN w:val="0"/>
        <w:adjustRightInd w:val="0"/>
        <w:spacing w:after="0" w:line="264" w:lineRule="auto"/>
        <w:rPr>
          <w:rFonts w:ascii="Arial" w:hAnsi="Arial" w:cs="Arial"/>
          <w:sz w:val="24"/>
          <w:szCs w:val="24"/>
        </w:rPr>
      </w:pPr>
      <w:r w:rsidRPr="00157674">
        <w:rPr>
          <w:rFonts w:ascii="Arial" w:hAnsi="Arial" w:cs="Arial"/>
          <w:sz w:val="24"/>
          <w:szCs w:val="24"/>
        </w:rPr>
        <w:t xml:space="preserve">Zamawiający nie </w:t>
      </w:r>
      <w:r w:rsidR="000B2CFD">
        <w:rPr>
          <w:rFonts w:ascii="Arial" w:hAnsi="Arial" w:cs="Arial"/>
          <w:sz w:val="24"/>
          <w:szCs w:val="24"/>
        </w:rPr>
        <w:t>przewiduje zmian w powyższym zakresie</w:t>
      </w:r>
      <w:r w:rsidRPr="00157674">
        <w:rPr>
          <w:rFonts w:ascii="Arial" w:hAnsi="Arial" w:cs="Arial"/>
          <w:sz w:val="24"/>
          <w:szCs w:val="24"/>
        </w:rPr>
        <w:t xml:space="preserve">. </w:t>
      </w:r>
    </w:p>
    <w:p w14:paraId="2EB5DBA3" w14:textId="77777777" w:rsidR="00436B05" w:rsidRDefault="00436B05" w:rsidP="0094138A">
      <w:pPr>
        <w:autoSpaceDE w:val="0"/>
        <w:autoSpaceDN w:val="0"/>
        <w:adjustRightInd w:val="0"/>
        <w:spacing w:after="0" w:line="264" w:lineRule="auto"/>
        <w:rPr>
          <w:rFonts w:ascii="Arial" w:hAnsi="Arial" w:cs="Arial"/>
          <w:sz w:val="24"/>
          <w:szCs w:val="24"/>
        </w:rPr>
      </w:pPr>
    </w:p>
    <w:p w14:paraId="39D1E06D" w14:textId="77777777" w:rsidR="00DF2276" w:rsidRDefault="00DF2276" w:rsidP="0094138A">
      <w:pPr>
        <w:autoSpaceDE w:val="0"/>
        <w:autoSpaceDN w:val="0"/>
        <w:adjustRightInd w:val="0"/>
        <w:spacing w:after="0" w:line="264" w:lineRule="auto"/>
        <w:rPr>
          <w:rFonts w:ascii="Arial" w:hAnsi="Arial" w:cs="Arial"/>
          <w:sz w:val="24"/>
          <w:szCs w:val="24"/>
        </w:rPr>
      </w:pPr>
    </w:p>
    <w:p w14:paraId="0D9C1AF4" w14:textId="77777777" w:rsidR="00A038C8" w:rsidRPr="0094138A" w:rsidRDefault="00A038C8" w:rsidP="0094138A">
      <w:pPr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Tabela B – Urządzenie wielofunkcyjne kolorowe formatu A4</w:t>
      </w:r>
    </w:p>
    <w:p w14:paraId="38C2B84A" w14:textId="77777777" w:rsidR="00A038C8" w:rsidRPr="0094138A" w:rsidRDefault="00A038C8" w:rsidP="0002738A">
      <w:pPr>
        <w:spacing w:after="120" w:line="264" w:lineRule="auto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Pytanie nr 5 – podajnik uniwersalny</w:t>
      </w:r>
      <w:r w:rsidRPr="0094138A">
        <w:rPr>
          <w:rFonts w:ascii="Arial" w:hAnsi="Arial" w:cs="Arial"/>
          <w:sz w:val="24"/>
          <w:szCs w:val="24"/>
        </w:rPr>
        <w:br/>
        <w:t>Czy Zamawiający dopuści zaoferowanie urządzenia formatu A4 wyposażonego w podajnik uniwersalny o pojemności 50 arkuszy, zamiast wymaganych minimum 100 arkuszy? Pojemność podajnika uniwersalnego nie wpływa na zasadniczą funkcjonalność urządzenia, a w typowym użytkowaniu biurowym mniejszy podajnik jest wystarczający do obsługi niestandardowych nośników.</w:t>
      </w:r>
    </w:p>
    <w:p w14:paraId="33D79E6E" w14:textId="77777777" w:rsidR="00490A9A" w:rsidRPr="0094138A" w:rsidRDefault="00490A9A" w:rsidP="0094138A">
      <w:pPr>
        <w:spacing w:after="120"/>
        <w:rPr>
          <w:rFonts w:ascii="Arial" w:hAnsi="Arial" w:cs="Arial"/>
          <w:b/>
          <w:bCs/>
          <w:sz w:val="24"/>
          <w:szCs w:val="24"/>
        </w:rPr>
      </w:pPr>
      <w:bookmarkStart w:id="2" w:name="_Hlk226531905"/>
      <w:r w:rsidRPr="0094138A">
        <w:rPr>
          <w:rFonts w:ascii="Arial" w:hAnsi="Arial" w:cs="Arial"/>
          <w:b/>
          <w:bCs/>
          <w:sz w:val="24"/>
          <w:szCs w:val="24"/>
        </w:rPr>
        <w:t>Odpowiedź Zamawiającego:</w:t>
      </w:r>
    </w:p>
    <w:bookmarkEnd w:id="2"/>
    <w:p w14:paraId="477224D0" w14:textId="77777777" w:rsidR="00EA7B6D" w:rsidRDefault="00EA7B6D" w:rsidP="00DF2276">
      <w:pPr>
        <w:spacing w:after="0"/>
        <w:rPr>
          <w:rFonts w:ascii="Arial" w:hAnsi="Arial" w:cs="Arial"/>
          <w:bCs/>
          <w:sz w:val="24"/>
          <w:szCs w:val="24"/>
        </w:rPr>
      </w:pPr>
      <w:r w:rsidRPr="00FD429B">
        <w:rPr>
          <w:rFonts w:ascii="Arial" w:hAnsi="Arial" w:cs="Arial"/>
          <w:bCs/>
          <w:sz w:val="24"/>
          <w:szCs w:val="24"/>
        </w:rPr>
        <w:t xml:space="preserve">Zamawiający nie </w:t>
      </w:r>
      <w:r>
        <w:rPr>
          <w:rFonts w:ascii="Arial" w:hAnsi="Arial" w:cs="Arial"/>
          <w:bCs/>
          <w:sz w:val="24"/>
          <w:szCs w:val="24"/>
        </w:rPr>
        <w:t>przewiduje zmian w powyższym zakresie</w:t>
      </w:r>
      <w:r w:rsidRPr="00FD429B">
        <w:rPr>
          <w:rFonts w:ascii="Arial" w:hAnsi="Arial" w:cs="Arial"/>
          <w:bCs/>
          <w:sz w:val="24"/>
          <w:szCs w:val="24"/>
        </w:rPr>
        <w:t xml:space="preserve">. </w:t>
      </w:r>
    </w:p>
    <w:p w14:paraId="6B290984" w14:textId="77777777" w:rsidR="00DF2276" w:rsidRDefault="00DF2276" w:rsidP="00DF2276">
      <w:pPr>
        <w:spacing w:after="0"/>
        <w:rPr>
          <w:rFonts w:ascii="Arial" w:hAnsi="Arial" w:cs="Arial"/>
          <w:bCs/>
          <w:sz w:val="24"/>
          <w:szCs w:val="24"/>
        </w:rPr>
      </w:pPr>
    </w:p>
    <w:p w14:paraId="233B21AB" w14:textId="77777777" w:rsidR="00A038C8" w:rsidRPr="0094138A" w:rsidRDefault="00A038C8" w:rsidP="0002738A">
      <w:pPr>
        <w:spacing w:after="120" w:line="264" w:lineRule="auto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Pytanie nr 6 – druk na papierach banerowych</w:t>
      </w:r>
      <w:r w:rsidRPr="0094138A">
        <w:rPr>
          <w:rFonts w:ascii="Arial" w:hAnsi="Arial" w:cs="Arial"/>
          <w:sz w:val="24"/>
          <w:szCs w:val="24"/>
        </w:rPr>
        <w:br/>
        <w:t>Czy Zamawiający dopuści zaoferowanie urządzenia bez możliwości druku na papierach banerowych, przy jednoczesnym zachowaniu obsługi wszystkich standardowych formatów i gramatur określonych w SWZ? Funkcja druku na papierach banerowych ma charakter specjalistyczny i nie jest powszechnie wykorzystywana w codziennej pracy biurowej, a jej brak nie ogranicza podstawowego zastosowania urządzenia.</w:t>
      </w:r>
    </w:p>
    <w:p w14:paraId="50ACF7A5" w14:textId="77777777" w:rsidR="00A038C8" w:rsidRPr="00517E4F" w:rsidRDefault="00A038C8" w:rsidP="0094138A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517E4F">
        <w:rPr>
          <w:rFonts w:ascii="Arial" w:hAnsi="Arial" w:cs="Arial"/>
          <w:b/>
          <w:bCs/>
          <w:sz w:val="24"/>
          <w:szCs w:val="24"/>
        </w:rPr>
        <w:t>Odpowiedź Zamawiającego:</w:t>
      </w:r>
    </w:p>
    <w:p w14:paraId="0764507E" w14:textId="63B99600" w:rsidR="003D72C4" w:rsidRPr="00DF2276" w:rsidRDefault="003D72C4" w:rsidP="0094138A">
      <w:pPr>
        <w:spacing w:after="120"/>
        <w:rPr>
          <w:rFonts w:ascii="Arial" w:hAnsi="Arial" w:cs="Arial"/>
          <w:sz w:val="24"/>
          <w:szCs w:val="24"/>
        </w:rPr>
      </w:pPr>
      <w:bookmarkStart w:id="3" w:name="_Hlk226555907"/>
      <w:r w:rsidRPr="00DF2276">
        <w:rPr>
          <w:rFonts w:ascii="Arial" w:hAnsi="Arial" w:cs="Arial"/>
          <w:sz w:val="24"/>
          <w:szCs w:val="24"/>
        </w:rPr>
        <w:t xml:space="preserve">Zamawiający dopuszcza zaoferowanie urządzeń bez możliwości druku na papierach banerowych, przy jednoczesnym zachowaniu obsługi </w:t>
      </w:r>
      <w:r w:rsidR="00D2408D" w:rsidRPr="00DF2276">
        <w:rPr>
          <w:rFonts w:ascii="Arial" w:hAnsi="Arial" w:cs="Arial"/>
          <w:sz w:val="24"/>
          <w:szCs w:val="24"/>
        </w:rPr>
        <w:t xml:space="preserve">określonych w SWZ </w:t>
      </w:r>
      <w:r w:rsidRPr="00DF2276">
        <w:rPr>
          <w:rFonts w:ascii="Arial" w:hAnsi="Arial" w:cs="Arial"/>
          <w:sz w:val="24"/>
          <w:szCs w:val="24"/>
        </w:rPr>
        <w:t>formatów</w:t>
      </w:r>
      <w:r w:rsidR="00D2408D" w:rsidRPr="00DF2276">
        <w:rPr>
          <w:rFonts w:ascii="Arial" w:hAnsi="Arial" w:cs="Arial"/>
          <w:sz w:val="24"/>
          <w:szCs w:val="24"/>
        </w:rPr>
        <w:t>, w tym niestandardowych</w:t>
      </w:r>
      <w:r w:rsidRPr="00DF2276">
        <w:rPr>
          <w:rFonts w:ascii="Arial" w:hAnsi="Arial" w:cs="Arial"/>
          <w:sz w:val="24"/>
          <w:szCs w:val="24"/>
        </w:rPr>
        <w:t xml:space="preserve"> i gramatur</w:t>
      </w:r>
      <w:r w:rsidR="00D2408D" w:rsidRPr="00DF2276">
        <w:rPr>
          <w:rFonts w:ascii="Arial" w:hAnsi="Arial" w:cs="Arial"/>
          <w:sz w:val="24"/>
          <w:szCs w:val="24"/>
        </w:rPr>
        <w:t xml:space="preserve"> papieru</w:t>
      </w:r>
      <w:r w:rsidRPr="00DF2276">
        <w:rPr>
          <w:rFonts w:ascii="Arial" w:hAnsi="Arial" w:cs="Arial"/>
          <w:sz w:val="24"/>
          <w:szCs w:val="24"/>
        </w:rPr>
        <w:t>.</w:t>
      </w:r>
    </w:p>
    <w:p w14:paraId="1A5F72BA" w14:textId="77777777" w:rsidR="002B4B4E" w:rsidRDefault="003D72C4" w:rsidP="002B4B4E">
      <w:pPr>
        <w:spacing w:after="120" w:line="264" w:lineRule="auto"/>
        <w:rPr>
          <w:rFonts w:ascii="Arial" w:hAnsi="Arial" w:cs="Arial"/>
          <w:b/>
          <w:bCs/>
          <w:sz w:val="24"/>
          <w:szCs w:val="24"/>
        </w:rPr>
      </w:pPr>
      <w:bookmarkStart w:id="4" w:name="_Hlk226620967"/>
      <w:r w:rsidRPr="00590786">
        <w:rPr>
          <w:rFonts w:ascii="Arial" w:hAnsi="Arial" w:cs="Arial"/>
          <w:b/>
          <w:bCs/>
          <w:sz w:val="24"/>
          <w:szCs w:val="24"/>
        </w:rPr>
        <w:t>W związku z powyższym Zamawiający zmienia zapisy</w:t>
      </w:r>
      <w:r w:rsidR="002B4B4E">
        <w:rPr>
          <w:rFonts w:ascii="Arial" w:hAnsi="Arial" w:cs="Arial"/>
          <w:b/>
          <w:bCs/>
          <w:sz w:val="24"/>
          <w:szCs w:val="24"/>
        </w:rPr>
        <w:t>:</w:t>
      </w:r>
    </w:p>
    <w:p w14:paraId="2593A27F" w14:textId="0A53A605" w:rsidR="003D72C4" w:rsidRPr="002B4B4E" w:rsidRDefault="003D72C4" w:rsidP="002B4B4E">
      <w:pPr>
        <w:pStyle w:val="Akapitzlist"/>
        <w:numPr>
          <w:ilvl w:val="0"/>
          <w:numId w:val="3"/>
        </w:numPr>
        <w:spacing w:after="0"/>
        <w:ind w:left="357" w:hanging="357"/>
        <w:contextualSpacing w:val="0"/>
        <w:rPr>
          <w:rFonts w:ascii="Arial" w:hAnsi="Arial" w:cs="Arial"/>
          <w:b/>
          <w:bCs/>
          <w:sz w:val="24"/>
          <w:szCs w:val="24"/>
        </w:rPr>
      </w:pPr>
      <w:r w:rsidRPr="002B4B4E">
        <w:rPr>
          <w:rFonts w:ascii="Arial" w:hAnsi="Arial" w:cs="Arial"/>
          <w:b/>
          <w:bCs/>
          <w:sz w:val="24"/>
          <w:szCs w:val="24"/>
        </w:rPr>
        <w:t xml:space="preserve">punktu 2 w Tabeli B. </w:t>
      </w:r>
      <w:bookmarkStart w:id="5" w:name="_Hlk214863927"/>
      <w:r w:rsidRPr="002B4B4E">
        <w:rPr>
          <w:rFonts w:ascii="Arial" w:hAnsi="Arial" w:cs="Arial"/>
          <w:b/>
          <w:bCs/>
          <w:sz w:val="24"/>
          <w:szCs w:val="24"/>
        </w:rPr>
        <w:t>Załącznika nr 1 do SWZ – Szczegółowy opis przedmiotu zamówienia</w:t>
      </w:r>
      <w:bookmarkEnd w:id="5"/>
      <w:r w:rsidRPr="002B4B4E">
        <w:rPr>
          <w:rFonts w:ascii="Arial" w:hAnsi="Arial" w:cs="Arial"/>
          <w:b/>
          <w:bCs/>
          <w:sz w:val="24"/>
          <w:szCs w:val="24"/>
        </w:rPr>
        <w:t xml:space="preserve"> w taki sposób, </w:t>
      </w:r>
      <w:r w:rsidR="00FF774C" w:rsidRPr="002B4B4E">
        <w:rPr>
          <w:rFonts w:ascii="Arial" w:hAnsi="Arial" w:cs="Arial"/>
          <w:b/>
          <w:bCs/>
          <w:sz w:val="24"/>
          <w:szCs w:val="24"/>
        </w:rPr>
        <w:t>że</w:t>
      </w:r>
      <w:r w:rsidRPr="002B4B4E">
        <w:rPr>
          <w:rFonts w:ascii="Arial" w:hAnsi="Arial" w:cs="Arial"/>
          <w:b/>
          <w:bCs/>
          <w:sz w:val="24"/>
          <w:szCs w:val="24"/>
        </w:rPr>
        <w:t>:</w:t>
      </w:r>
    </w:p>
    <w:p w14:paraId="2BCD9876" w14:textId="678B98B4" w:rsidR="003D72C4" w:rsidRPr="00DF2276" w:rsidRDefault="003D72C4" w:rsidP="002B4B4E">
      <w:pPr>
        <w:autoSpaceDE w:val="0"/>
        <w:autoSpaceDN w:val="0"/>
        <w:adjustRightInd w:val="0"/>
        <w:spacing w:before="120" w:after="0" w:line="264" w:lineRule="auto"/>
        <w:ind w:left="357"/>
        <w:rPr>
          <w:rFonts w:ascii="Arial" w:hAnsi="Arial" w:cs="Arial"/>
          <w:sz w:val="24"/>
          <w:szCs w:val="24"/>
        </w:rPr>
      </w:pPr>
      <w:bookmarkStart w:id="6" w:name="_Hlk226556428"/>
      <w:r w:rsidRPr="00DF2276">
        <w:rPr>
          <w:rFonts w:ascii="Arial" w:hAnsi="Arial" w:cs="Arial"/>
          <w:sz w:val="24"/>
          <w:szCs w:val="24"/>
        </w:rPr>
        <w:t xml:space="preserve">Punkt 2 w Tabeli B. Urządzenie wielofunkcyjne kolorowe formatu A4 </w:t>
      </w:r>
      <w:bookmarkEnd w:id="6"/>
      <w:r w:rsidRPr="00DF2276">
        <w:rPr>
          <w:rFonts w:ascii="Arial" w:hAnsi="Arial" w:cs="Arial"/>
          <w:sz w:val="24"/>
          <w:szCs w:val="24"/>
        </w:rPr>
        <w:t>Załącznika nr 1 do SWZ – Szczegółowy opis przedmiotu zamówienia otrzymuje brzmienie:</w:t>
      </w:r>
    </w:p>
    <w:p w14:paraId="35674C28" w14:textId="340BF733" w:rsidR="003D72C4" w:rsidRPr="00DF2276" w:rsidRDefault="00FF774C" w:rsidP="002B4B4E">
      <w:pPr>
        <w:spacing w:after="120"/>
        <w:ind w:left="357"/>
        <w:rPr>
          <w:rFonts w:ascii="Arial" w:hAnsi="Arial" w:cs="Arial"/>
          <w:sz w:val="24"/>
          <w:szCs w:val="24"/>
        </w:rPr>
      </w:pPr>
      <w:r w:rsidRPr="00DF2276">
        <w:rPr>
          <w:rFonts w:ascii="Arial" w:hAnsi="Arial" w:cs="Arial"/>
          <w:sz w:val="24"/>
          <w:szCs w:val="24"/>
        </w:rPr>
        <w:t>Format obsługiwanych nośników: Od A6 do co najmniej A</w:t>
      </w:r>
      <w:r w:rsidR="00AA6B6E" w:rsidRPr="00DF2276">
        <w:rPr>
          <w:rFonts w:ascii="Arial" w:hAnsi="Arial" w:cs="Arial"/>
          <w:sz w:val="24"/>
          <w:szCs w:val="24"/>
        </w:rPr>
        <w:t>4</w:t>
      </w:r>
      <w:r w:rsidRPr="00DF2276">
        <w:rPr>
          <w:rFonts w:ascii="Arial" w:hAnsi="Arial" w:cs="Arial"/>
          <w:sz w:val="24"/>
          <w:szCs w:val="24"/>
        </w:rPr>
        <w:t xml:space="preserve">, w tym możliwość druku na papierach niestandardowych oraz gramaturach od 60 do </w:t>
      </w:r>
      <w:r w:rsidR="00AA6B6E" w:rsidRPr="00DF2276">
        <w:rPr>
          <w:rFonts w:ascii="Arial" w:hAnsi="Arial" w:cs="Arial"/>
          <w:sz w:val="24"/>
          <w:szCs w:val="24"/>
        </w:rPr>
        <w:t>210</w:t>
      </w:r>
      <w:r w:rsidRPr="00DF2276">
        <w:rPr>
          <w:rFonts w:ascii="Arial" w:hAnsi="Arial" w:cs="Arial"/>
          <w:sz w:val="24"/>
          <w:szCs w:val="24"/>
        </w:rPr>
        <w:t xml:space="preserve"> g/</w:t>
      </w:r>
      <w:bookmarkStart w:id="7" w:name="_Hlk226556001"/>
      <w:r w:rsidRPr="00DF2276">
        <w:rPr>
          <w:rFonts w:ascii="Arial" w:hAnsi="Arial" w:cs="Arial"/>
          <w:sz w:val="24"/>
          <w:szCs w:val="24"/>
        </w:rPr>
        <w:t>m</w:t>
      </w:r>
      <w:bookmarkEnd w:id="3"/>
      <w:r w:rsidRPr="00DF2276">
        <w:rPr>
          <w:rFonts w:ascii="Arial" w:hAnsi="Arial" w:cs="Arial"/>
          <w:sz w:val="24"/>
          <w:szCs w:val="24"/>
        </w:rPr>
        <w:t>²</w:t>
      </w:r>
      <w:bookmarkEnd w:id="7"/>
    </w:p>
    <w:p w14:paraId="1F66708F" w14:textId="31BE3E60" w:rsidR="002B4B4E" w:rsidRPr="002B4B4E" w:rsidRDefault="002B4B4E" w:rsidP="002B4B4E">
      <w:pPr>
        <w:pStyle w:val="Akapitzlist"/>
        <w:numPr>
          <w:ilvl w:val="0"/>
          <w:numId w:val="3"/>
        </w:numPr>
        <w:spacing w:after="0"/>
        <w:ind w:left="357" w:hanging="357"/>
        <w:contextualSpacing w:val="0"/>
        <w:rPr>
          <w:rFonts w:ascii="Arial" w:hAnsi="Arial" w:cs="Arial"/>
          <w:b/>
          <w:bCs/>
          <w:sz w:val="24"/>
          <w:szCs w:val="24"/>
        </w:rPr>
      </w:pPr>
      <w:r w:rsidRPr="002B4B4E">
        <w:rPr>
          <w:rFonts w:ascii="Arial" w:hAnsi="Arial" w:cs="Arial"/>
          <w:b/>
          <w:bCs/>
          <w:sz w:val="24"/>
          <w:szCs w:val="24"/>
        </w:rPr>
        <w:t xml:space="preserve">punktu 2 w Tabeli B. Załącznika nr </w:t>
      </w:r>
      <w:r>
        <w:rPr>
          <w:rFonts w:ascii="Arial" w:hAnsi="Arial" w:cs="Arial"/>
          <w:b/>
          <w:bCs/>
          <w:sz w:val="24"/>
          <w:szCs w:val="24"/>
        </w:rPr>
        <w:t>3</w:t>
      </w:r>
      <w:r w:rsidRPr="002B4B4E">
        <w:rPr>
          <w:rFonts w:ascii="Arial" w:hAnsi="Arial" w:cs="Arial"/>
          <w:b/>
          <w:bCs/>
          <w:sz w:val="24"/>
          <w:szCs w:val="24"/>
        </w:rPr>
        <w:t xml:space="preserve"> do SWZ – </w:t>
      </w:r>
      <w:r>
        <w:rPr>
          <w:rFonts w:ascii="Arial" w:hAnsi="Arial" w:cs="Arial"/>
          <w:b/>
          <w:bCs/>
          <w:sz w:val="24"/>
          <w:szCs w:val="24"/>
        </w:rPr>
        <w:t xml:space="preserve">Formularz cenowo – techniczny, </w:t>
      </w:r>
      <w:r w:rsidRPr="002B4B4E">
        <w:rPr>
          <w:rFonts w:ascii="Arial" w:hAnsi="Arial" w:cs="Arial"/>
          <w:b/>
          <w:bCs/>
          <w:sz w:val="24"/>
          <w:szCs w:val="24"/>
        </w:rPr>
        <w:t>w taki sposób, że:</w:t>
      </w:r>
    </w:p>
    <w:p w14:paraId="67436429" w14:textId="77777777" w:rsidR="002B4B4E" w:rsidRDefault="002B4B4E" w:rsidP="002B4B4E">
      <w:pPr>
        <w:pStyle w:val="Akapitzlist"/>
        <w:spacing w:after="0" w:line="264" w:lineRule="auto"/>
        <w:ind w:left="420"/>
        <w:rPr>
          <w:rFonts w:ascii="Arial" w:hAnsi="Arial" w:cs="Arial"/>
          <w:sz w:val="24"/>
          <w:szCs w:val="24"/>
        </w:rPr>
      </w:pPr>
    </w:p>
    <w:p w14:paraId="383D2973" w14:textId="51BD53C4" w:rsidR="00AF543D" w:rsidRPr="002B4B4E" w:rsidRDefault="00AF543D" w:rsidP="002B4B4E">
      <w:pPr>
        <w:pStyle w:val="Akapitzlist"/>
        <w:spacing w:after="0" w:line="264" w:lineRule="auto"/>
        <w:ind w:left="357"/>
        <w:rPr>
          <w:rFonts w:ascii="Arial" w:hAnsi="Arial" w:cs="Arial"/>
          <w:sz w:val="24"/>
          <w:szCs w:val="24"/>
        </w:rPr>
      </w:pPr>
      <w:r w:rsidRPr="002B4B4E">
        <w:rPr>
          <w:rFonts w:ascii="Arial" w:hAnsi="Arial" w:cs="Arial"/>
          <w:sz w:val="24"/>
          <w:szCs w:val="24"/>
        </w:rPr>
        <w:lastRenderedPageBreak/>
        <w:t>Punkt 2 w Tabeli B. Urządzenie wielofunkcyjne kolorowe formatu A4 Załącznika nr 3 do SWZ – formularz cenowo – techniczny, otrzymuje brzmienie:</w:t>
      </w:r>
    </w:p>
    <w:p w14:paraId="313D942F" w14:textId="77777777" w:rsidR="00AF543D" w:rsidRDefault="00AF543D" w:rsidP="002B4B4E">
      <w:pPr>
        <w:spacing w:after="0"/>
        <w:ind w:left="357"/>
        <w:rPr>
          <w:rFonts w:ascii="Arial" w:hAnsi="Arial" w:cs="Arial"/>
          <w:sz w:val="24"/>
          <w:szCs w:val="24"/>
        </w:rPr>
      </w:pPr>
      <w:r w:rsidRPr="00DF2276">
        <w:rPr>
          <w:rFonts w:ascii="Arial" w:hAnsi="Arial" w:cs="Arial"/>
          <w:sz w:val="24"/>
          <w:szCs w:val="24"/>
        </w:rPr>
        <w:t>Format obsługiwanych nośników: Od A6 do co najmniej A4, w tym możliwość druku na papierach niestandardowych oraz gramaturach od 60 do 210 g/m²</w:t>
      </w:r>
    </w:p>
    <w:p w14:paraId="047735D3" w14:textId="77777777" w:rsidR="002B4B4E" w:rsidRPr="00DF2276" w:rsidRDefault="002B4B4E" w:rsidP="002B4B4E">
      <w:pPr>
        <w:spacing w:after="0"/>
        <w:ind w:left="357"/>
        <w:rPr>
          <w:rFonts w:ascii="Arial" w:hAnsi="Arial" w:cs="Arial"/>
          <w:sz w:val="24"/>
          <w:szCs w:val="24"/>
        </w:rPr>
      </w:pPr>
    </w:p>
    <w:bookmarkEnd w:id="4"/>
    <w:p w14:paraId="5A9B2FDF" w14:textId="41D7455B" w:rsidR="00A038C8" w:rsidRPr="0094138A" w:rsidRDefault="00A038C8" w:rsidP="0002738A">
      <w:pPr>
        <w:spacing w:after="120" w:line="264" w:lineRule="auto"/>
        <w:rPr>
          <w:rFonts w:ascii="Arial" w:hAnsi="Arial" w:cs="Arial"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Pytanie nr 7 – wydajność tonerów kolorowych (CMY)</w:t>
      </w:r>
      <w:r w:rsidRPr="0094138A">
        <w:rPr>
          <w:rFonts w:ascii="Arial" w:hAnsi="Arial" w:cs="Arial"/>
          <w:sz w:val="24"/>
          <w:szCs w:val="24"/>
        </w:rPr>
        <w:br/>
        <w:t>Czy Zamawiający dopuści zaoferowanie urządzenia, w którym wydajność tonerów kolorowych (CMY) wynosi 8 000 stron, zamiast wymaganych minimum 9 000 stron?</w:t>
      </w:r>
      <w:r w:rsidRPr="0094138A">
        <w:rPr>
          <w:rFonts w:ascii="Arial" w:hAnsi="Arial" w:cs="Arial"/>
          <w:sz w:val="24"/>
          <w:szCs w:val="24"/>
        </w:rPr>
        <w:br/>
        <w:t>Różnica w deklarowanej wydajności tonerów jest niewielka i nie wpływa w sposób istotny na funkcjonalność urządzenia ani realne koszty eksploatacyjne w okresie gwarancyjnym.</w:t>
      </w:r>
    </w:p>
    <w:p w14:paraId="438BD3DD" w14:textId="77777777" w:rsidR="00A038C8" w:rsidRDefault="00A038C8" w:rsidP="0094138A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Odpowiedź Zamawiającego:</w:t>
      </w:r>
    </w:p>
    <w:p w14:paraId="67228208" w14:textId="61BC5AFC" w:rsidR="00C87B43" w:rsidRDefault="00157674" w:rsidP="0094138A">
      <w:pPr>
        <w:spacing w:after="120"/>
        <w:rPr>
          <w:rFonts w:ascii="Arial" w:hAnsi="Arial" w:cs="Arial"/>
          <w:bCs/>
          <w:sz w:val="24"/>
          <w:szCs w:val="24"/>
        </w:rPr>
      </w:pPr>
      <w:r w:rsidRPr="00157674">
        <w:rPr>
          <w:rFonts w:ascii="Arial" w:hAnsi="Arial" w:cs="Arial"/>
          <w:bCs/>
          <w:sz w:val="24"/>
          <w:szCs w:val="24"/>
        </w:rPr>
        <w:t xml:space="preserve">Zamawiający nie </w:t>
      </w:r>
      <w:r w:rsidR="00220D44">
        <w:rPr>
          <w:rFonts w:ascii="Arial" w:hAnsi="Arial" w:cs="Arial"/>
          <w:bCs/>
          <w:sz w:val="24"/>
          <w:szCs w:val="24"/>
        </w:rPr>
        <w:t>przewiduje zmian w powyższym zakresie</w:t>
      </w:r>
      <w:r w:rsidRPr="00157674">
        <w:rPr>
          <w:rFonts w:ascii="Arial" w:hAnsi="Arial" w:cs="Arial"/>
          <w:bCs/>
          <w:sz w:val="24"/>
          <w:szCs w:val="24"/>
        </w:rPr>
        <w:t xml:space="preserve">. </w:t>
      </w:r>
    </w:p>
    <w:p w14:paraId="43142F33" w14:textId="77777777" w:rsidR="00157674" w:rsidRDefault="00157674" w:rsidP="0094138A">
      <w:pPr>
        <w:spacing w:after="120"/>
        <w:rPr>
          <w:rFonts w:ascii="Arial" w:hAnsi="Arial" w:cs="Arial"/>
          <w:b/>
          <w:bCs/>
          <w:sz w:val="24"/>
          <w:szCs w:val="24"/>
        </w:rPr>
      </w:pPr>
    </w:p>
    <w:p w14:paraId="49D9D381" w14:textId="77FB5ABB" w:rsidR="0002738A" w:rsidRDefault="0002738A" w:rsidP="0002738A">
      <w:pPr>
        <w:spacing w:after="120" w:line="264" w:lineRule="auto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 xml:space="preserve">Wniosek </w:t>
      </w:r>
      <w:r>
        <w:rPr>
          <w:rFonts w:ascii="Arial" w:hAnsi="Arial" w:cs="Arial"/>
          <w:b/>
          <w:bCs/>
          <w:sz w:val="24"/>
          <w:szCs w:val="24"/>
        </w:rPr>
        <w:t>2</w:t>
      </w:r>
      <w:r w:rsidRPr="0094138A">
        <w:rPr>
          <w:rFonts w:ascii="Arial" w:hAnsi="Arial" w:cs="Arial"/>
          <w:b/>
          <w:bCs/>
          <w:sz w:val="24"/>
          <w:szCs w:val="24"/>
        </w:rPr>
        <w:t>:</w:t>
      </w:r>
    </w:p>
    <w:p w14:paraId="62EBB673" w14:textId="7DB19642" w:rsidR="00D96D6A" w:rsidRDefault="00D96D6A" w:rsidP="00D96D6A">
      <w:pPr>
        <w:spacing w:after="0" w:line="264" w:lineRule="auto"/>
        <w:rPr>
          <w:rFonts w:ascii="Arial" w:hAnsi="Arial" w:cs="Arial"/>
          <w:sz w:val="24"/>
          <w:szCs w:val="24"/>
        </w:rPr>
      </w:pPr>
      <w:r w:rsidRPr="00D96D6A">
        <w:rPr>
          <w:rFonts w:ascii="Arial" w:hAnsi="Arial" w:cs="Arial"/>
          <w:sz w:val="24"/>
          <w:szCs w:val="24"/>
        </w:rPr>
        <w:t>Zwracamy się do Zamawiającego z prośbą o doprecyzowanie lub o zmianę zapisu w załączniku nr 1 do SIWZ : Szczegółowy opis przedmiotu zamówienia</w:t>
      </w:r>
    </w:p>
    <w:p w14:paraId="2A1318BC" w14:textId="77777777" w:rsidR="00D96D6A" w:rsidRPr="00D96D6A" w:rsidRDefault="00D96D6A" w:rsidP="00D96D6A">
      <w:pPr>
        <w:spacing w:after="0" w:line="264" w:lineRule="auto"/>
        <w:rPr>
          <w:rFonts w:ascii="Arial" w:hAnsi="Arial" w:cs="Arial"/>
          <w:sz w:val="24"/>
          <w:szCs w:val="24"/>
        </w:rPr>
      </w:pPr>
    </w:p>
    <w:p w14:paraId="68BC3F05" w14:textId="13582CB6" w:rsidR="00D96D6A" w:rsidRDefault="00D96D6A" w:rsidP="00D96D6A">
      <w:pPr>
        <w:pStyle w:val="Default"/>
        <w:spacing w:after="120" w:line="264" w:lineRule="auto"/>
        <w:rPr>
          <w:rFonts w:ascii="Arial" w:hAnsi="Arial" w:cs="Arial"/>
          <w:b/>
          <w:bCs/>
        </w:rPr>
      </w:pPr>
      <w:r w:rsidRPr="00D96D6A">
        <w:rPr>
          <w:rFonts w:ascii="Arial" w:hAnsi="Arial" w:cs="Arial"/>
          <w:b/>
          <w:bCs/>
        </w:rPr>
        <w:t xml:space="preserve">Tabela A. Urządzenie wielofunkcyjne kolorowe formatu A3 </w:t>
      </w:r>
    </w:p>
    <w:p w14:paraId="18CA99A8" w14:textId="77777777" w:rsidR="00D96D6A" w:rsidRPr="00D96D6A" w:rsidRDefault="00D96D6A" w:rsidP="00D96D6A">
      <w:pPr>
        <w:pStyle w:val="Default"/>
        <w:spacing w:line="264" w:lineRule="auto"/>
        <w:rPr>
          <w:rFonts w:ascii="Arial" w:hAnsi="Arial" w:cs="Arial"/>
        </w:rPr>
      </w:pPr>
      <w:r w:rsidRPr="00D96D6A">
        <w:rPr>
          <w:rFonts w:ascii="Arial" w:hAnsi="Arial" w:cs="Arial"/>
          <w:b/>
          <w:bCs/>
        </w:rPr>
        <w:t xml:space="preserve">Pkt.11 – komunikacja </w:t>
      </w:r>
    </w:p>
    <w:p w14:paraId="08C7405D" w14:textId="78007BBE" w:rsidR="00D96D6A" w:rsidRDefault="00D96D6A" w:rsidP="00D96D6A">
      <w:pPr>
        <w:pStyle w:val="Default"/>
        <w:spacing w:after="120" w:line="264" w:lineRule="auto"/>
        <w:rPr>
          <w:rFonts w:ascii="Arial" w:hAnsi="Arial" w:cs="Arial"/>
        </w:rPr>
      </w:pPr>
      <w:r w:rsidRPr="00D96D6A">
        <w:rPr>
          <w:rFonts w:ascii="Arial" w:hAnsi="Arial" w:cs="Arial"/>
        </w:rPr>
        <w:t>Zamawiający wymaga komunikacji LAN 1000Base-T/100Base-TX/10Base-T oraz min.1×USB 2.0 Zwracamy się o dopuszczenie urządzenia o interfejsie: 10/100/1,000-Base-T Ethernet; USB 2.0;</w:t>
      </w:r>
    </w:p>
    <w:p w14:paraId="00F5461C" w14:textId="77777777" w:rsidR="00D96D6A" w:rsidRDefault="00D96D6A" w:rsidP="00D96D6A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Odpowiedź Zamawiającego:</w:t>
      </w:r>
    </w:p>
    <w:p w14:paraId="48195236" w14:textId="77777777" w:rsidR="00296ED8" w:rsidRDefault="00FD429B" w:rsidP="00296ED8">
      <w:pPr>
        <w:pStyle w:val="Default"/>
        <w:spacing w:after="120" w:line="264" w:lineRule="auto"/>
        <w:rPr>
          <w:rFonts w:ascii="Arial" w:hAnsi="Arial" w:cs="Arial"/>
        </w:rPr>
      </w:pPr>
      <w:r w:rsidRPr="00FD429B">
        <w:rPr>
          <w:rFonts w:ascii="Arial" w:hAnsi="Arial" w:cs="Arial"/>
          <w:bCs/>
        </w:rPr>
        <w:t>Zamawiający</w:t>
      </w:r>
      <w:r w:rsidR="00296ED8">
        <w:rPr>
          <w:rFonts w:ascii="Arial" w:hAnsi="Arial" w:cs="Arial"/>
          <w:bCs/>
        </w:rPr>
        <w:t xml:space="preserve"> dopuszcza urządzenie</w:t>
      </w:r>
      <w:r w:rsidRPr="00FD429B">
        <w:rPr>
          <w:rFonts w:ascii="Arial" w:hAnsi="Arial" w:cs="Arial"/>
          <w:bCs/>
        </w:rPr>
        <w:t xml:space="preserve"> </w:t>
      </w:r>
      <w:r w:rsidR="00296ED8" w:rsidRPr="00D96D6A">
        <w:rPr>
          <w:rFonts w:ascii="Arial" w:hAnsi="Arial" w:cs="Arial"/>
        </w:rPr>
        <w:t>o interfejsie: 10/100/1,000-Base-T Ethernet; USB 2.0;</w:t>
      </w:r>
    </w:p>
    <w:p w14:paraId="3FC9936D" w14:textId="77777777" w:rsidR="007404BA" w:rsidRDefault="00296ED8" w:rsidP="00296ED8">
      <w:pPr>
        <w:spacing w:after="120"/>
        <w:rPr>
          <w:rFonts w:ascii="Arial" w:hAnsi="Arial" w:cs="Arial"/>
          <w:bCs/>
          <w:sz w:val="24"/>
          <w:szCs w:val="24"/>
        </w:rPr>
      </w:pPr>
      <w:r w:rsidRPr="007404BA">
        <w:rPr>
          <w:rFonts w:ascii="Arial" w:hAnsi="Arial" w:cs="Arial"/>
          <w:b/>
          <w:sz w:val="24"/>
          <w:szCs w:val="24"/>
        </w:rPr>
        <w:t>W związku z powyższym Zamawiający zmienia zapisy</w:t>
      </w:r>
      <w:r w:rsidR="007404BA" w:rsidRPr="007404BA">
        <w:rPr>
          <w:rFonts w:ascii="Arial" w:hAnsi="Arial" w:cs="Arial"/>
          <w:b/>
          <w:sz w:val="24"/>
          <w:szCs w:val="24"/>
        </w:rPr>
        <w:t>:</w:t>
      </w:r>
      <w:r w:rsidRPr="00DF2276">
        <w:rPr>
          <w:rFonts w:ascii="Arial" w:hAnsi="Arial" w:cs="Arial"/>
          <w:bCs/>
          <w:sz w:val="24"/>
          <w:szCs w:val="24"/>
        </w:rPr>
        <w:t xml:space="preserve"> </w:t>
      </w:r>
    </w:p>
    <w:p w14:paraId="6F50E2F7" w14:textId="4418CF67" w:rsidR="00296ED8" w:rsidRPr="007404BA" w:rsidRDefault="00296ED8" w:rsidP="007404BA">
      <w:pPr>
        <w:pStyle w:val="Akapitzlist"/>
        <w:numPr>
          <w:ilvl w:val="0"/>
          <w:numId w:val="4"/>
        </w:numPr>
        <w:spacing w:after="120"/>
        <w:ind w:left="357" w:hanging="357"/>
        <w:rPr>
          <w:rFonts w:ascii="Arial" w:hAnsi="Arial" w:cs="Arial"/>
          <w:b/>
          <w:sz w:val="24"/>
          <w:szCs w:val="24"/>
        </w:rPr>
      </w:pPr>
      <w:r w:rsidRPr="007404BA">
        <w:rPr>
          <w:rFonts w:ascii="Arial" w:hAnsi="Arial" w:cs="Arial"/>
          <w:b/>
          <w:sz w:val="24"/>
          <w:szCs w:val="24"/>
        </w:rPr>
        <w:t xml:space="preserve">punktu </w:t>
      </w:r>
      <w:r w:rsidRPr="007404BA">
        <w:rPr>
          <w:rFonts w:ascii="Arial" w:hAnsi="Arial" w:cs="Arial"/>
          <w:b/>
          <w:sz w:val="24"/>
          <w:szCs w:val="24"/>
        </w:rPr>
        <w:t>11</w:t>
      </w:r>
      <w:r w:rsidRPr="007404BA">
        <w:rPr>
          <w:rFonts w:ascii="Arial" w:hAnsi="Arial" w:cs="Arial"/>
          <w:b/>
          <w:sz w:val="24"/>
          <w:szCs w:val="24"/>
        </w:rPr>
        <w:t xml:space="preserve"> w Tabeli </w:t>
      </w:r>
      <w:r w:rsidRPr="007404BA">
        <w:rPr>
          <w:rFonts w:ascii="Arial" w:hAnsi="Arial" w:cs="Arial"/>
          <w:b/>
          <w:sz w:val="24"/>
          <w:szCs w:val="24"/>
        </w:rPr>
        <w:t>A</w:t>
      </w:r>
      <w:r w:rsidRPr="007404BA">
        <w:rPr>
          <w:rFonts w:ascii="Arial" w:hAnsi="Arial" w:cs="Arial"/>
          <w:b/>
          <w:sz w:val="24"/>
          <w:szCs w:val="24"/>
        </w:rPr>
        <w:t>. Załącznika nr 1 do SWZ – Szczegółowy opis przedmiotu zamówienia w taki sposób, że:</w:t>
      </w:r>
    </w:p>
    <w:p w14:paraId="0D201AF0" w14:textId="69D610CD" w:rsidR="00296ED8" w:rsidRPr="00DF2276" w:rsidRDefault="00296ED8" w:rsidP="007404BA">
      <w:pPr>
        <w:autoSpaceDE w:val="0"/>
        <w:autoSpaceDN w:val="0"/>
        <w:adjustRightInd w:val="0"/>
        <w:spacing w:before="120" w:after="0" w:line="264" w:lineRule="auto"/>
        <w:ind w:left="357"/>
        <w:rPr>
          <w:rFonts w:ascii="Arial" w:hAnsi="Arial" w:cs="Arial"/>
          <w:bCs/>
          <w:sz w:val="24"/>
          <w:szCs w:val="24"/>
        </w:rPr>
      </w:pPr>
      <w:r w:rsidRPr="00DF2276">
        <w:rPr>
          <w:rFonts w:ascii="Arial" w:hAnsi="Arial" w:cs="Arial"/>
          <w:bCs/>
          <w:sz w:val="24"/>
          <w:szCs w:val="24"/>
        </w:rPr>
        <w:t xml:space="preserve">Punkt </w:t>
      </w:r>
      <w:r w:rsidRPr="00DF2276">
        <w:rPr>
          <w:rFonts w:ascii="Arial" w:hAnsi="Arial" w:cs="Arial"/>
          <w:bCs/>
          <w:sz w:val="24"/>
          <w:szCs w:val="24"/>
        </w:rPr>
        <w:t>11</w:t>
      </w:r>
      <w:r w:rsidRPr="00DF2276">
        <w:rPr>
          <w:rFonts w:ascii="Arial" w:hAnsi="Arial" w:cs="Arial"/>
          <w:bCs/>
          <w:sz w:val="24"/>
          <w:szCs w:val="24"/>
        </w:rPr>
        <w:t xml:space="preserve"> w Tabeli </w:t>
      </w:r>
      <w:r w:rsidRPr="00DF2276">
        <w:rPr>
          <w:rFonts w:ascii="Arial" w:hAnsi="Arial" w:cs="Arial"/>
          <w:bCs/>
          <w:sz w:val="24"/>
          <w:szCs w:val="24"/>
        </w:rPr>
        <w:t>A</w:t>
      </w:r>
      <w:r w:rsidRPr="00DF2276">
        <w:rPr>
          <w:rFonts w:ascii="Arial" w:hAnsi="Arial" w:cs="Arial"/>
          <w:bCs/>
          <w:sz w:val="24"/>
          <w:szCs w:val="24"/>
        </w:rPr>
        <w:t>. Urządzenie wielofunkcyjne kolorowe formatu A</w:t>
      </w:r>
      <w:r w:rsidRPr="00DF2276">
        <w:rPr>
          <w:rFonts w:ascii="Arial" w:hAnsi="Arial" w:cs="Arial"/>
          <w:bCs/>
          <w:sz w:val="24"/>
          <w:szCs w:val="24"/>
        </w:rPr>
        <w:t>3</w:t>
      </w:r>
      <w:r w:rsidRPr="00DF2276">
        <w:rPr>
          <w:rFonts w:ascii="Arial" w:hAnsi="Arial" w:cs="Arial"/>
          <w:bCs/>
          <w:sz w:val="24"/>
          <w:szCs w:val="24"/>
        </w:rPr>
        <w:t xml:space="preserve"> Załącznika nr 1 do SWZ – Szczegółowy opis przedmiotu zamówienia otrzymuje brzmienie:</w:t>
      </w:r>
    </w:p>
    <w:p w14:paraId="2A34D650" w14:textId="70E0C5B1" w:rsidR="00296ED8" w:rsidRDefault="00296ED8" w:rsidP="007404BA">
      <w:pPr>
        <w:pStyle w:val="Default"/>
        <w:spacing w:after="120" w:line="264" w:lineRule="auto"/>
        <w:ind w:left="357"/>
        <w:rPr>
          <w:rFonts w:ascii="Arial" w:hAnsi="Arial" w:cs="Arial"/>
          <w:bCs/>
        </w:rPr>
      </w:pPr>
      <w:bookmarkStart w:id="8" w:name="_Hlk226615628"/>
      <w:r w:rsidRPr="00DF2276">
        <w:rPr>
          <w:rFonts w:ascii="Arial" w:hAnsi="Arial" w:cs="Arial"/>
          <w:bCs/>
        </w:rPr>
        <w:t>Komunikacja</w:t>
      </w:r>
      <w:r w:rsidRPr="00DF2276">
        <w:rPr>
          <w:rFonts w:ascii="Arial" w:hAnsi="Arial" w:cs="Arial"/>
          <w:bCs/>
        </w:rPr>
        <w:t>: LAN 1000Base-T/100Base-TX/10Base-T oraz min. 1×USB 2.0</w:t>
      </w:r>
      <w:r w:rsidRPr="00DF2276">
        <w:rPr>
          <w:rFonts w:ascii="Arial" w:hAnsi="Arial" w:cs="Arial"/>
          <w:bCs/>
        </w:rPr>
        <w:t xml:space="preserve"> lub </w:t>
      </w:r>
      <w:r w:rsidRPr="00DF2276">
        <w:rPr>
          <w:rFonts w:ascii="Arial" w:hAnsi="Arial" w:cs="Arial"/>
          <w:bCs/>
        </w:rPr>
        <w:t>10/100/1,000-Base-T Ethernet; USB 2.0</w:t>
      </w:r>
    </w:p>
    <w:p w14:paraId="0A33F56B" w14:textId="57F1518B" w:rsidR="007404BA" w:rsidRPr="00DF2276" w:rsidRDefault="007404BA" w:rsidP="007404BA">
      <w:pPr>
        <w:pStyle w:val="Default"/>
        <w:numPr>
          <w:ilvl w:val="0"/>
          <w:numId w:val="4"/>
        </w:numPr>
        <w:spacing w:after="120" w:line="264" w:lineRule="auto"/>
        <w:ind w:left="357" w:hanging="357"/>
        <w:rPr>
          <w:rFonts w:ascii="Arial" w:hAnsi="Arial" w:cs="Arial"/>
          <w:bCs/>
        </w:rPr>
      </w:pPr>
      <w:r w:rsidRPr="002B4B4E">
        <w:rPr>
          <w:rFonts w:ascii="Arial" w:hAnsi="Arial" w:cs="Arial"/>
          <w:b/>
          <w:bCs/>
        </w:rPr>
        <w:t xml:space="preserve">punktu </w:t>
      </w:r>
      <w:r>
        <w:rPr>
          <w:rFonts w:ascii="Arial" w:hAnsi="Arial" w:cs="Arial"/>
          <w:b/>
          <w:bCs/>
        </w:rPr>
        <w:t>11</w:t>
      </w:r>
      <w:r w:rsidRPr="002B4B4E">
        <w:rPr>
          <w:rFonts w:ascii="Arial" w:hAnsi="Arial" w:cs="Arial"/>
          <w:b/>
          <w:bCs/>
        </w:rPr>
        <w:t xml:space="preserve"> w Tabeli </w:t>
      </w:r>
      <w:r>
        <w:rPr>
          <w:rFonts w:ascii="Arial" w:hAnsi="Arial" w:cs="Arial"/>
          <w:b/>
          <w:bCs/>
        </w:rPr>
        <w:t>A</w:t>
      </w:r>
      <w:r w:rsidRPr="002B4B4E">
        <w:rPr>
          <w:rFonts w:ascii="Arial" w:hAnsi="Arial" w:cs="Arial"/>
          <w:b/>
          <w:bCs/>
        </w:rPr>
        <w:t xml:space="preserve">. Załącznika nr </w:t>
      </w:r>
      <w:r>
        <w:rPr>
          <w:rFonts w:ascii="Arial" w:hAnsi="Arial" w:cs="Arial"/>
          <w:b/>
          <w:bCs/>
        </w:rPr>
        <w:t>3</w:t>
      </w:r>
      <w:r w:rsidRPr="002B4B4E">
        <w:rPr>
          <w:rFonts w:ascii="Arial" w:hAnsi="Arial" w:cs="Arial"/>
          <w:b/>
          <w:bCs/>
        </w:rPr>
        <w:t xml:space="preserve"> do SWZ – </w:t>
      </w:r>
      <w:r>
        <w:rPr>
          <w:rFonts w:ascii="Arial" w:hAnsi="Arial" w:cs="Arial"/>
          <w:b/>
          <w:bCs/>
        </w:rPr>
        <w:t xml:space="preserve">Formularz cenowo – techniczny, </w:t>
      </w:r>
      <w:r w:rsidRPr="002B4B4E">
        <w:rPr>
          <w:rFonts w:ascii="Arial" w:hAnsi="Arial" w:cs="Arial"/>
          <w:b/>
          <w:bCs/>
        </w:rPr>
        <w:t>w taki sposób, że</w:t>
      </w:r>
      <w:r>
        <w:rPr>
          <w:rFonts w:ascii="Arial" w:hAnsi="Arial" w:cs="Arial"/>
          <w:b/>
          <w:bCs/>
        </w:rPr>
        <w:t>:</w:t>
      </w:r>
    </w:p>
    <w:bookmarkEnd w:id="8"/>
    <w:p w14:paraId="1F78D4C6" w14:textId="1D60CBDE" w:rsidR="00296ED8" w:rsidRPr="007404BA" w:rsidRDefault="00296ED8" w:rsidP="007404BA">
      <w:pPr>
        <w:spacing w:after="120"/>
        <w:ind w:left="357"/>
        <w:rPr>
          <w:rFonts w:ascii="Arial" w:hAnsi="Arial" w:cs="Arial"/>
          <w:bCs/>
          <w:sz w:val="24"/>
          <w:szCs w:val="24"/>
        </w:rPr>
      </w:pPr>
      <w:r w:rsidRPr="007404BA">
        <w:rPr>
          <w:rFonts w:ascii="Arial" w:hAnsi="Arial" w:cs="Arial"/>
          <w:bCs/>
          <w:sz w:val="24"/>
          <w:szCs w:val="24"/>
        </w:rPr>
        <w:t xml:space="preserve">Punkt </w:t>
      </w:r>
      <w:r w:rsidRPr="007404BA">
        <w:rPr>
          <w:rFonts w:ascii="Arial" w:hAnsi="Arial" w:cs="Arial"/>
          <w:bCs/>
          <w:sz w:val="24"/>
          <w:szCs w:val="24"/>
        </w:rPr>
        <w:t>11</w:t>
      </w:r>
      <w:r w:rsidRPr="007404BA">
        <w:rPr>
          <w:rFonts w:ascii="Arial" w:hAnsi="Arial" w:cs="Arial"/>
          <w:bCs/>
          <w:sz w:val="24"/>
          <w:szCs w:val="24"/>
        </w:rPr>
        <w:t xml:space="preserve"> w Tabeli </w:t>
      </w:r>
      <w:r w:rsidRPr="007404BA">
        <w:rPr>
          <w:rFonts w:ascii="Arial" w:hAnsi="Arial" w:cs="Arial"/>
          <w:bCs/>
          <w:sz w:val="24"/>
          <w:szCs w:val="24"/>
        </w:rPr>
        <w:t>A</w:t>
      </w:r>
      <w:r w:rsidRPr="007404BA">
        <w:rPr>
          <w:rFonts w:ascii="Arial" w:hAnsi="Arial" w:cs="Arial"/>
          <w:bCs/>
          <w:sz w:val="24"/>
          <w:szCs w:val="24"/>
        </w:rPr>
        <w:t>. Urządzenie wielofunkcyjne kolorowe formatu A</w:t>
      </w:r>
      <w:r w:rsidRPr="007404BA">
        <w:rPr>
          <w:rFonts w:ascii="Arial" w:hAnsi="Arial" w:cs="Arial"/>
          <w:bCs/>
          <w:sz w:val="24"/>
          <w:szCs w:val="24"/>
        </w:rPr>
        <w:t xml:space="preserve">3 </w:t>
      </w:r>
      <w:r w:rsidRPr="007404BA">
        <w:rPr>
          <w:rFonts w:ascii="Arial" w:hAnsi="Arial" w:cs="Arial"/>
          <w:bCs/>
          <w:sz w:val="24"/>
          <w:szCs w:val="24"/>
        </w:rPr>
        <w:t>Załącznika nr 3 do SWZ – formularz cenowo – techniczny, otrzymuje brzmienie:</w:t>
      </w:r>
    </w:p>
    <w:p w14:paraId="3DFE84CE" w14:textId="77777777" w:rsidR="00296ED8" w:rsidRDefault="00296ED8" w:rsidP="007404BA">
      <w:pPr>
        <w:pStyle w:val="Default"/>
        <w:spacing w:after="120" w:line="264" w:lineRule="auto"/>
        <w:ind w:left="357"/>
        <w:rPr>
          <w:rFonts w:ascii="Arial" w:hAnsi="Arial" w:cs="Arial"/>
        </w:rPr>
      </w:pPr>
      <w:r w:rsidRPr="0017622A">
        <w:rPr>
          <w:rFonts w:ascii="Arial" w:hAnsi="Arial" w:cs="Arial"/>
          <w:bCs/>
        </w:rPr>
        <w:t>Komunikacja:</w:t>
      </w:r>
      <w:r w:rsidRPr="00220D44">
        <w:rPr>
          <w:rFonts w:ascii="Arial" w:hAnsi="Arial" w:cs="Arial"/>
          <w:b/>
        </w:rPr>
        <w:t xml:space="preserve"> </w:t>
      </w:r>
      <w:r w:rsidRPr="00716F27">
        <w:rPr>
          <w:rFonts w:ascii="Arial" w:hAnsi="Arial" w:cs="Arial"/>
        </w:rPr>
        <w:t>LAN 1000Base-T/100Base-TX/10Base-T oraz min. 1×USB 2.0</w:t>
      </w:r>
      <w:r>
        <w:rPr>
          <w:rFonts w:ascii="Arial" w:hAnsi="Arial" w:cs="Arial"/>
        </w:rPr>
        <w:t xml:space="preserve"> lub </w:t>
      </w:r>
      <w:r w:rsidRPr="00D96D6A">
        <w:rPr>
          <w:rFonts w:ascii="Arial" w:hAnsi="Arial" w:cs="Arial"/>
        </w:rPr>
        <w:t>10/100/1,000-Base-T Ethernet; USB 2.0</w:t>
      </w:r>
    </w:p>
    <w:p w14:paraId="43C0FA9F" w14:textId="77777777" w:rsidR="00296ED8" w:rsidRDefault="00296ED8" w:rsidP="00296ED8">
      <w:pPr>
        <w:pStyle w:val="Default"/>
        <w:spacing w:after="120" w:line="264" w:lineRule="auto"/>
        <w:rPr>
          <w:rFonts w:ascii="Arial" w:hAnsi="Arial" w:cs="Arial"/>
        </w:rPr>
      </w:pPr>
    </w:p>
    <w:p w14:paraId="2E57ED00" w14:textId="7FEEDC65" w:rsidR="00D96D6A" w:rsidRPr="00D96D6A" w:rsidRDefault="00D96D6A" w:rsidP="00D96D6A">
      <w:pPr>
        <w:pStyle w:val="Default"/>
        <w:spacing w:after="120" w:line="264" w:lineRule="auto"/>
        <w:rPr>
          <w:rFonts w:ascii="Arial" w:hAnsi="Arial" w:cs="Arial"/>
          <w:b/>
          <w:bCs/>
        </w:rPr>
      </w:pPr>
      <w:r w:rsidRPr="00D96D6A">
        <w:rPr>
          <w:rFonts w:ascii="Arial" w:hAnsi="Arial" w:cs="Arial"/>
          <w:b/>
          <w:bCs/>
        </w:rPr>
        <w:lastRenderedPageBreak/>
        <w:t xml:space="preserve">Tabela B. Urządzenie wielofunkcyjne kolorowe formatu A4 </w:t>
      </w:r>
    </w:p>
    <w:p w14:paraId="7E2BDC35" w14:textId="77777777" w:rsidR="00D96D6A" w:rsidRPr="00D96D6A" w:rsidRDefault="00D96D6A" w:rsidP="00D96D6A">
      <w:pPr>
        <w:pStyle w:val="Default"/>
        <w:spacing w:line="264" w:lineRule="auto"/>
        <w:rPr>
          <w:rFonts w:ascii="Arial" w:hAnsi="Arial" w:cs="Arial"/>
        </w:rPr>
      </w:pPr>
      <w:r w:rsidRPr="00D96D6A">
        <w:rPr>
          <w:rFonts w:ascii="Arial" w:hAnsi="Arial" w:cs="Arial"/>
          <w:b/>
          <w:bCs/>
        </w:rPr>
        <w:t xml:space="preserve">Pkt.2 – Format obsługiwanych nośników </w:t>
      </w:r>
    </w:p>
    <w:p w14:paraId="2C4169A0" w14:textId="0CB60B16" w:rsidR="00D96D6A" w:rsidRDefault="00D96D6A" w:rsidP="00F67DDE">
      <w:pPr>
        <w:spacing w:after="120" w:line="264" w:lineRule="auto"/>
        <w:rPr>
          <w:rFonts w:ascii="Arial" w:hAnsi="Arial" w:cs="Arial"/>
          <w:sz w:val="24"/>
          <w:szCs w:val="24"/>
        </w:rPr>
      </w:pPr>
      <w:r w:rsidRPr="00D96D6A">
        <w:rPr>
          <w:rFonts w:ascii="Arial" w:hAnsi="Arial" w:cs="Arial"/>
          <w:sz w:val="24"/>
          <w:szCs w:val="24"/>
        </w:rPr>
        <w:t>Zamawiający wymaga m.in. możliwości druku na papierach niestandardowych (np. banerowych ), zwracamy się do Zamawiającego o dopuszczenie urządzeń z możliwości druku na papierach niestandardowych, ale nie banerowych o gramaturze od 60-210 g/m2.</w:t>
      </w:r>
    </w:p>
    <w:p w14:paraId="2C1FAE09" w14:textId="77777777" w:rsidR="00D96D6A" w:rsidRDefault="00D96D6A" w:rsidP="00D96D6A">
      <w:pPr>
        <w:spacing w:after="120"/>
        <w:rPr>
          <w:rFonts w:ascii="Arial" w:hAnsi="Arial" w:cs="Arial"/>
          <w:b/>
          <w:bCs/>
          <w:sz w:val="24"/>
          <w:szCs w:val="24"/>
        </w:rPr>
      </w:pPr>
      <w:r w:rsidRPr="0094138A">
        <w:rPr>
          <w:rFonts w:ascii="Arial" w:hAnsi="Arial" w:cs="Arial"/>
          <w:b/>
          <w:bCs/>
          <w:sz w:val="24"/>
          <w:szCs w:val="24"/>
        </w:rPr>
        <w:t>Odpowiedź Zamawiającego:</w:t>
      </w:r>
    </w:p>
    <w:p w14:paraId="681D8B3A" w14:textId="64B7FB56" w:rsidR="00D2408D" w:rsidRPr="00F67DDE" w:rsidRDefault="00957805" w:rsidP="00D2408D">
      <w:pPr>
        <w:spacing w:after="120"/>
        <w:rPr>
          <w:rFonts w:ascii="Arial" w:hAnsi="Arial" w:cs="Arial"/>
          <w:bCs/>
          <w:sz w:val="24"/>
          <w:szCs w:val="24"/>
        </w:rPr>
      </w:pPr>
      <w:r w:rsidRPr="00F67DDE">
        <w:rPr>
          <w:rFonts w:ascii="Arial" w:hAnsi="Arial" w:cs="Arial"/>
          <w:bCs/>
          <w:sz w:val="24"/>
          <w:szCs w:val="24"/>
        </w:rPr>
        <w:t xml:space="preserve">Zamawiający dopuszcza zaoferowanie urządzeń bez możliwości druku na papierach banerowych, przy jednoczesnym zachowaniu obsługi </w:t>
      </w:r>
      <w:r w:rsidR="00D2408D" w:rsidRPr="00F67DDE">
        <w:rPr>
          <w:rFonts w:ascii="Arial" w:hAnsi="Arial" w:cs="Arial"/>
          <w:bCs/>
          <w:sz w:val="24"/>
          <w:szCs w:val="24"/>
        </w:rPr>
        <w:t>określonych w SWZ formatów, w tym niestandardowych</w:t>
      </w:r>
      <w:r w:rsidR="00296ED8" w:rsidRPr="00F67DDE">
        <w:rPr>
          <w:rFonts w:ascii="Arial" w:hAnsi="Arial" w:cs="Arial"/>
          <w:bCs/>
          <w:sz w:val="24"/>
          <w:szCs w:val="24"/>
        </w:rPr>
        <w:t xml:space="preserve"> </w:t>
      </w:r>
      <w:r w:rsidR="00D2408D" w:rsidRPr="00F67DDE">
        <w:rPr>
          <w:rFonts w:ascii="Arial" w:hAnsi="Arial" w:cs="Arial"/>
          <w:bCs/>
          <w:sz w:val="24"/>
          <w:szCs w:val="24"/>
        </w:rPr>
        <w:t>i gramatur papieru.</w:t>
      </w:r>
    </w:p>
    <w:p w14:paraId="1E5CAE8D" w14:textId="77777777" w:rsidR="00F67DDE" w:rsidRPr="00F67DDE" w:rsidRDefault="00F67DDE" w:rsidP="00F67DDE">
      <w:pPr>
        <w:spacing w:after="120"/>
        <w:rPr>
          <w:rFonts w:ascii="Arial" w:hAnsi="Arial" w:cs="Arial"/>
          <w:b/>
          <w:sz w:val="24"/>
          <w:szCs w:val="24"/>
        </w:rPr>
      </w:pPr>
      <w:r w:rsidRPr="00F67DDE">
        <w:rPr>
          <w:rFonts w:ascii="Arial" w:hAnsi="Arial" w:cs="Arial"/>
          <w:b/>
          <w:sz w:val="24"/>
          <w:szCs w:val="24"/>
        </w:rPr>
        <w:t>W związku z powyższym Zamawiający zmienia zapisy:</w:t>
      </w:r>
    </w:p>
    <w:p w14:paraId="64A12166" w14:textId="77777777" w:rsidR="00F67DDE" w:rsidRPr="00F67DDE" w:rsidRDefault="00F67DDE" w:rsidP="00F67DDE">
      <w:pPr>
        <w:spacing w:after="120"/>
        <w:ind w:left="357" w:hanging="357"/>
        <w:rPr>
          <w:rFonts w:ascii="Arial" w:hAnsi="Arial" w:cs="Arial"/>
          <w:b/>
          <w:sz w:val="24"/>
          <w:szCs w:val="24"/>
        </w:rPr>
      </w:pPr>
      <w:r w:rsidRPr="00F67DDE">
        <w:rPr>
          <w:rFonts w:ascii="Arial" w:hAnsi="Arial" w:cs="Arial"/>
          <w:b/>
          <w:sz w:val="24"/>
          <w:szCs w:val="24"/>
        </w:rPr>
        <w:t>1.</w:t>
      </w:r>
      <w:r w:rsidRPr="00F67DDE">
        <w:rPr>
          <w:rFonts w:ascii="Arial" w:hAnsi="Arial" w:cs="Arial"/>
          <w:b/>
          <w:sz w:val="24"/>
          <w:szCs w:val="24"/>
        </w:rPr>
        <w:tab/>
        <w:t>punktu 2 w Tabeli B. Załącznika nr 1 do SWZ – Szczegółowy opis przedmiotu zamówienia w taki sposób, że:</w:t>
      </w:r>
    </w:p>
    <w:p w14:paraId="148B3F84" w14:textId="77777777" w:rsidR="00F67DDE" w:rsidRPr="00F67DDE" w:rsidRDefault="00F67DDE" w:rsidP="00F67DDE">
      <w:pPr>
        <w:spacing w:after="0" w:line="264" w:lineRule="auto"/>
        <w:ind w:left="357"/>
        <w:rPr>
          <w:rFonts w:ascii="Arial" w:hAnsi="Arial" w:cs="Arial"/>
          <w:bCs/>
          <w:sz w:val="24"/>
          <w:szCs w:val="24"/>
        </w:rPr>
      </w:pPr>
      <w:r w:rsidRPr="00F67DDE">
        <w:rPr>
          <w:rFonts w:ascii="Arial" w:hAnsi="Arial" w:cs="Arial"/>
          <w:bCs/>
          <w:sz w:val="24"/>
          <w:szCs w:val="24"/>
        </w:rPr>
        <w:t>Punkt 2 w Tabeli B. Urządzenie wielofunkcyjne kolorowe formatu A4 Załącznika nr 1 do SWZ – Szczegółowy opis przedmiotu zamówienia otrzymuje brzmienie:</w:t>
      </w:r>
    </w:p>
    <w:p w14:paraId="3D106F4A" w14:textId="77777777" w:rsidR="00F67DDE" w:rsidRPr="00F67DDE" w:rsidRDefault="00F67DDE" w:rsidP="00F67DDE">
      <w:pPr>
        <w:spacing w:after="120"/>
        <w:ind w:left="357"/>
        <w:rPr>
          <w:rFonts w:ascii="Arial" w:hAnsi="Arial" w:cs="Arial"/>
          <w:bCs/>
          <w:sz w:val="24"/>
          <w:szCs w:val="24"/>
        </w:rPr>
      </w:pPr>
      <w:r w:rsidRPr="00F67DDE">
        <w:rPr>
          <w:rFonts w:ascii="Arial" w:hAnsi="Arial" w:cs="Arial"/>
          <w:bCs/>
          <w:sz w:val="24"/>
          <w:szCs w:val="24"/>
        </w:rPr>
        <w:t>Format obsługiwanych nośników: Od A6 do co najmniej A4, w tym możliwość druku na papierach niestandardowych oraz gramaturach od 60 do 210 g/m²</w:t>
      </w:r>
    </w:p>
    <w:p w14:paraId="3A8A3689" w14:textId="77777777" w:rsidR="00F67DDE" w:rsidRPr="00F67DDE" w:rsidRDefault="00F67DDE" w:rsidP="00F67DDE">
      <w:pPr>
        <w:spacing w:after="120"/>
        <w:ind w:left="357" w:hanging="357"/>
        <w:rPr>
          <w:rFonts w:ascii="Arial" w:hAnsi="Arial" w:cs="Arial"/>
          <w:b/>
          <w:sz w:val="24"/>
          <w:szCs w:val="24"/>
        </w:rPr>
      </w:pPr>
      <w:r w:rsidRPr="00F67DDE">
        <w:rPr>
          <w:rFonts w:ascii="Arial" w:hAnsi="Arial" w:cs="Arial"/>
          <w:b/>
          <w:sz w:val="24"/>
          <w:szCs w:val="24"/>
        </w:rPr>
        <w:t>2.</w:t>
      </w:r>
      <w:r w:rsidRPr="00F67DDE">
        <w:rPr>
          <w:rFonts w:ascii="Arial" w:hAnsi="Arial" w:cs="Arial"/>
          <w:b/>
          <w:sz w:val="24"/>
          <w:szCs w:val="24"/>
        </w:rPr>
        <w:tab/>
        <w:t>punktu 2 w Tabeli B. Załącznika nr 3 do SWZ – Formularz cenowo – techniczny, w taki sposób, że:</w:t>
      </w:r>
    </w:p>
    <w:p w14:paraId="3401815F" w14:textId="77777777" w:rsidR="00F67DDE" w:rsidRPr="00F67DDE" w:rsidRDefault="00F67DDE" w:rsidP="00AA3D91">
      <w:pPr>
        <w:spacing w:after="0" w:line="264" w:lineRule="auto"/>
        <w:ind w:left="357"/>
        <w:rPr>
          <w:rFonts w:ascii="Arial" w:hAnsi="Arial" w:cs="Arial"/>
          <w:bCs/>
          <w:sz w:val="24"/>
          <w:szCs w:val="24"/>
        </w:rPr>
      </w:pPr>
      <w:r w:rsidRPr="00F67DDE">
        <w:rPr>
          <w:rFonts w:ascii="Arial" w:hAnsi="Arial" w:cs="Arial"/>
          <w:bCs/>
          <w:sz w:val="24"/>
          <w:szCs w:val="24"/>
        </w:rPr>
        <w:t>Punkt 2 w Tabeli B. Urządzenie wielofunkcyjne kolorowe formatu A4 Załącznika nr 3 do SWZ – formularz cenowo – techniczny, otrzymuje brzmienie:</w:t>
      </w:r>
    </w:p>
    <w:p w14:paraId="38CCF287" w14:textId="77777777" w:rsidR="00F67DDE" w:rsidRPr="00F67DDE" w:rsidRDefault="00F67DDE" w:rsidP="00AA3D91">
      <w:pPr>
        <w:spacing w:after="120" w:line="264" w:lineRule="auto"/>
        <w:ind w:left="357"/>
        <w:rPr>
          <w:rFonts w:ascii="Arial" w:hAnsi="Arial" w:cs="Arial"/>
          <w:bCs/>
          <w:sz w:val="24"/>
          <w:szCs w:val="24"/>
        </w:rPr>
      </w:pPr>
      <w:r w:rsidRPr="00F67DDE">
        <w:rPr>
          <w:rFonts w:ascii="Arial" w:hAnsi="Arial" w:cs="Arial"/>
          <w:bCs/>
          <w:sz w:val="24"/>
          <w:szCs w:val="24"/>
        </w:rPr>
        <w:t>Format obsługiwanych nośników: Od A6 do co najmniej A4, w tym możliwość druku na papierach niestandardowych oraz gramaturach od 60 do 210 g/m²</w:t>
      </w:r>
    </w:p>
    <w:p w14:paraId="52298521" w14:textId="77777777" w:rsidR="00AF543D" w:rsidRDefault="00AF543D" w:rsidP="00AF543D">
      <w:pPr>
        <w:spacing w:after="120"/>
        <w:rPr>
          <w:rFonts w:ascii="Arial" w:hAnsi="Arial" w:cs="Arial"/>
          <w:bCs/>
          <w:sz w:val="24"/>
          <w:szCs w:val="24"/>
        </w:rPr>
      </w:pPr>
    </w:p>
    <w:p w14:paraId="77F4139C" w14:textId="77777777" w:rsidR="0017622A" w:rsidRDefault="0017622A" w:rsidP="00AF543D">
      <w:pPr>
        <w:spacing w:after="120"/>
        <w:rPr>
          <w:rFonts w:ascii="Arial" w:hAnsi="Arial" w:cs="Arial"/>
          <w:bCs/>
          <w:sz w:val="24"/>
          <w:szCs w:val="24"/>
        </w:rPr>
      </w:pPr>
    </w:p>
    <w:p w14:paraId="76C07354" w14:textId="77777777" w:rsidR="00F1690F" w:rsidRPr="00F1690F" w:rsidRDefault="00F1690F" w:rsidP="00F1690F">
      <w:pPr>
        <w:spacing w:after="120"/>
        <w:rPr>
          <w:rFonts w:ascii="Arial" w:hAnsi="Arial" w:cs="Arial"/>
          <w:bCs/>
          <w:sz w:val="24"/>
          <w:szCs w:val="24"/>
        </w:rPr>
      </w:pPr>
      <w:r w:rsidRPr="00F1690F">
        <w:rPr>
          <w:rFonts w:ascii="Arial" w:hAnsi="Arial" w:cs="Arial"/>
          <w:bCs/>
          <w:sz w:val="24"/>
          <w:szCs w:val="24"/>
        </w:rPr>
        <w:t>W konsekwencji wprowadzonych zmian:</w:t>
      </w:r>
    </w:p>
    <w:p w14:paraId="501556D3" w14:textId="389A9B1B" w:rsidR="00F1690F" w:rsidRPr="00AA3D91" w:rsidRDefault="00F1690F" w:rsidP="00AA3D91">
      <w:pPr>
        <w:pStyle w:val="Akapitzlist"/>
        <w:numPr>
          <w:ilvl w:val="0"/>
          <w:numId w:val="5"/>
        </w:numPr>
        <w:spacing w:after="0" w:line="264" w:lineRule="auto"/>
        <w:contextualSpacing w:val="0"/>
        <w:rPr>
          <w:rFonts w:ascii="Arial" w:hAnsi="Arial" w:cs="Arial"/>
          <w:bCs/>
          <w:sz w:val="24"/>
          <w:szCs w:val="24"/>
        </w:rPr>
      </w:pPr>
      <w:r w:rsidRPr="00AA3D91">
        <w:rPr>
          <w:rFonts w:ascii="Arial" w:hAnsi="Arial" w:cs="Arial"/>
          <w:bCs/>
          <w:sz w:val="24"/>
          <w:szCs w:val="24"/>
        </w:rPr>
        <w:t>Dział XII. Termin związania ofertą – punkt 1 otrzymuje brzmienie:</w:t>
      </w:r>
    </w:p>
    <w:p w14:paraId="5DB0B97D" w14:textId="5C8D8B05" w:rsidR="00F1690F" w:rsidRPr="00F1690F" w:rsidRDefault="00AA3D91" w:rsidP="00AA3D91">
      <w:pPr>
        <w:spacing w:after="120" w:line="264" w:lineRule="auto"/>
        <w:ind w:left="850" w:hanging="493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</w:t>
      </w:r>
      <w:r w:rsidR="00F1690F" w:rsidRPr="00F1690F">
        <w:rPr>
          <w:rFonts w:ascii="Arial" w:hAnsi="Arial" w:cs="Arial"/>
          <w:bCs/>
          <w:sz w:val="24"/>
          <w:szCs w:val="24"/>
        </w:rPr>
        <w:t xml:space="preserve">„Termin związania ofertą upływa w dniu </w:t>
      </w:r>
      <w:r w:rsidR="00F142EC">
        <w:rPr>
          <w:rFonts w:ascii="Arial" w:hAnsi="Arial" w:cs="Arial"/>
          <w:bCs/>
          <w:sz w:val="24"/>
          <w:szCs w:val="24"/>
        </w:rPr>
        <w:t>15</w:t>
      </w:r>
      <w:r w:rsidR="00F1690F" w:rsidRPr="00F1690F">
        <w:rPr>
          <w:rFonts w:ascii="Arial" w:hAnsi="Arial" w:cs="Arial"/>
          <w:bCs/>
          <w:sz w:val="24"/>
          <w:szCs w:val="24"/>
        </w:rPr>
        <w:t>.</w:t>
      </w:r>
      <w:r w:rsidR="00F142EC">
        <w:rPr>
          <w:rFonts w:ascii="Arial" w:hAnsi="Arial" w:cs="Arial"/>
          <w:bCs/>
          <w:sz w:val="24"/>
          <w:szCs w:val="24"/>
        </w:rPr>
        <w:t>05</w:t>
      </w:r>
      <w:r w:rsidR="00F1690F" w:rsidRPr="00F1690F">
        <w:rPr>
          <w:rFonts w:ascii="Arial" w:hAnsi="Arial" w:cs="Arial"/>
          <w:bCs/>
          <w:sz w:val="24"/>
          <w:szCs w:val="24"/>
        </w:rPr>
        <w:t>.202</w:t>
      </w:r>
      <w:r w:rsidR="00F142EC">
        <w:rPr>
          <w:rFonts w:ascii="Arial" w:hAnsi="Arial" w:cs="Arial"/>
          <w:bCs/>
          <w:sz w:val="24"/>
          <w:szCs w:val="24"/>
        </w:rPr>
        <w:t>6</w:t>
      </w:r>
      <w:r w:rsidR="00F1690F" w:rsidRPr="00F1690F">
        <w:rPr>
          <w:rFonts w:ascii="Arial" w:hAnsi="Arial" w:cs="Arial"/>
          <w:bCs/>
          <w:sz w:val="24"/>
          <w:szCs w:val="24"/>
        </w:rPr>
        <w:t xml:space="preserve"> r.”</w:t>
      </w:r>
    </w:p>
    <w:p w14:paraId="5FC8CC45" w14:textId="624442BE" w:rsidR="00F1690F" w:rsidRPr="00AA3D91" w:rsidRDefault="00F1690F" w:rsidP="00AA3D91">
      <w:pPr>
        <w:pStyle w:val="Akapitzlist"/>
        <w:numPr>
          <w:ilvl w:val="0"/>
          <w:numId w:val="5"/>
        </w:numPr>
        <w:spacing w:after="0" w:line="264" w:lineRule="auto"/>
        <w:ind w:left="714" w:hanging="357"/>
        <w:contextualSpacing w:val="0"/>
        <w:rPr>
          <w:rFonts w:ascii="Arial" w:hAnsi="Arial" w:cs="Arial"/>
          <w:bCs/>
          <w:sz w:val="24"/>
          <w:szCs w:val="24"/>
        </w:rPr>
      </w:pPr>
      <w:r w:rsidRPr="00AA3D91">
        <w:rPr>
          <w:rFonts w:ascii="Arial" w:hAnsi="Arial" w:cs="Arial"/>
          <w:bCs/>
          <w:sz w:val="24"/>
          <w:szCs w:val="24"/>
        </w:rPr>
        <w:t>Dział XIV. Termin składania ofert – otrzymuje brzmienie:</w:t>
      </w:r>
    </w:p>
    <w:p w14:paraId="3551676E" w14:textId="711640D4" w:rsidR="00F1690F" w:rsidRPr="00F1690F" w:rsidRDefault="00AA3D91" w:rsidP="00AA3D91">
      <w:pPr>
        <w:spacing w:after="120" w:line="264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 </w:t>
      </w:r>
      <w:r w:rsidR="00F1690F" w:rsidRPr="00F1690F">
        <w:rPr>
          <w:rFonts w:ascii="Arial" w:hAnsi="Arial" w:cs="Arial"/>
          <w:bCs/>
          <w:sz w:val="24"/>
          <w:szCs w:val="24"/>
        </w:rPr>
        <w:t xml:space="preserve">„Termin składania ofert upływa w dniu </w:t>
      </w:r>
      <w:r w:rsidR="00F142EC">
        <w:rPr>
          <w:rFonts w:ascii="Arial" w:hAnsi="Arial" w:cs="Arial"/>
          <w:bCs/>
          <w:sz w:val="24"/>
          <w:szCs w:val="24"/>
        </w:rPr>
        <w:t>1</w:t>
      </w:r>
      <w:r w:rsidR="00AF543D">
        <w:rPr>
          <w:rFonts w:ascii="Arial" w:hAnsi="Arial" w:cs="Arial"/>
          <w:bCs/>
          <w:sz w:val="24"/>
          <w:szCs w:val="24"/>
        </w:rPr>
        <w:t>6</w:t>
      </w:r>
      <w:r w:rsidR="00F1690F" w:rsidRPr="00F1690F">
        <w:rPr>
          <w:rFonts w:ascii="Arial" w:hAnsi="Arial" w:cs="Arial"/>
          <w:bCs/>
          <w:sz w:val="24"/>
          <w:szCs w:val="24"/>
        </w:rPr>
        <w:t>.</w:t>
      </w:r>
      <w:r w:rsidR="00F142EC">
        <w:rPr>
          <w:rFonts w:ascii="Arial" w:hAnsi="Arial" w:cs="Arial"/>
          <w:bCs/>
          <w:sz w:val="24"/>
          <w:szCs w:val="24"/>
        </w:rPr>
        <w:t>04</w:t>
      </w:r>
      <w:r w:rsidR="00F1690F" w:rsidRPr="00F1690F">
        <w:rPr>
          <w:rFonts w:ascii="Arial" w:hAnsi="Arial" w:cs="Arial"/>
          <w:bCs/>
          <w:sz w:val="24"/>
          <w:szCs w:val="24"/>
        </w:rPr>
        <w:t>.202</w:t>
      </w:r>
      <w:r w:rsidR="00F142EC">
        <w:rPr>
          <w:rFonts w:ascii="Arial" w:hAnsi="Arial" w:cs="Arial"/>
          <w:bCs/>
          <w:sz w:val="24"/>
          <w:szCs w:val="24"/>
        </w:rPr>
        <w:t>6</w:t>
      </w:r>
      <w:r w:rsidR="00F1690F" w:rsidRPr="00F1690F">
        <w:rPr>
          <w:rFonts w:ascii="Arial" w:hAnsi="Arial" w:cs="Arial"/>
          <w:bCs/>
          <w:sz w:val="24"/>
          <w:szCs w:val="24"/>
        </w:rPr>
        <w:t xml:space="preserve"> r. o godz. </w:t>
      </w:r>
      <w:r w:rsidR="00F142EC">
        <w:rPr>
          <w:rFonts w:ascii="Arial" w:hAnsi="Arial" w:cs="Arial"/>
          <w:bCs/>
          <w:sz w:val="24"/>
          <w:szCs w:val="24"/>
        </w:rPr>
        <w:t>11</w:t>
      </w:r>
      <w:r w:rsidR="00F1690F" w:rsidRPr="00F1690F">
        <w:rPr>
          <w:rFonts w:ascii="Arial" w:hAnsi="Arial" w:cs="Arial"/>
          <w:bCs/>
          <w:sz w:val="24"/>
          <w:szCs w:val="24"/>
        </w:rPr>
        <w:t>:00.”</w:t>
      </w:r>
    </w:p>
    <w:p w14:paraId="0EF9C42D" w14:textId="53AE0D95" w:rsidR="00F1690F" w:rsidRPr="00AA3D91" w:rsidRDefault="00F1690F" w:rsidP="00AA3D91">
      <w:pPr>
        <w:pStyle w:val="Akapitzlist"/>
        <w:numPr>
          <w:ilvl w:val="0"/>
          <w:numId w:val="5"/>
        </w:numPr>
        <w:spacing w:after="0" w:line="264" w:lineRule="auto"/>
        <w:ind w:left="714" w:hanging="357"/>
        <w:contextualSpacing w:val="0"/>
        <w:rPr>
          <w:rFonts w:ascii="Arial" w:hAnsi="Arial" w:cs="Arial"/>
          <w:bCs/>
          <w:sz w:val="24"/>
          <w:szCs w:val="24"/>
        </w:rPr>
      </w:pPr>
      <w:r w:rsidRPr="00AA3D91">
        <w:rPr>
          <w:rFonts w:ascii="Arial" w:hAnsi="Arial" w:cs="Arial"/>
          <w:bCs/>
          <w:sz w:val="24"/>
          <w:szCs w:val="24"/>
        </w:rPr>
        <w:t xml:space="preserve">Dział XV. Termin </w:t>
      </w:r>
      <w:r w:rsidR="00F142EC" w:rsidRPr="00AA3D91">
        <w:rPr>
          <w:rFonts w:ascii="Arial" w:hAnsi="Arial" w:cs="Arial"/>
          <w:bCs/>
          <w:sz w:val="24"/>
          <w:szCs w:val="24"/>
        </w:rPr>
        <w:t>otwarcia</w:t>
      </w:r>
      <w:r w:rsidRPr="00AA3D91">
        <w:rPr>
          <w:rFonts w:ascii="Arial" w:hAnsi="Arial" w:cs="Arial"/>
          <w:bCs/>
          <w:sz w:val="24"/>
          <w:szCs w:val="24"/>
        </w:rPr>
        <w:t xml:space="preserve"> ofert – punkt 1 otrzymuje brzmienie:</w:t>
      </w:r>
    </w:p>
    <w:p w14:paraId="1EE7A454" w14:textId="6687E4FA" w:rsidR="00F1690F" w:rsidRPr="00F1690F" w:rsidRDefault="00AA3D91" w:rsidP="00AA3D91">
      <w:pPr>
        <w:spacing w:after="120" w:line="264" w:lineRule="auto"/>
        <w:rPr>
          <w:rFonts w:ascii="Arial" w:hAnsi="Arial" w:cs="Arial"/>
          <w:bCs/>
          <w:sz w:val="24"/>
          <w:szCs w:val="24"/>
        </w:rPr>
      </w:pPr>
      <w:r>
        <w:rPr>
          <w:rFonts w:ascii="Arial" w:hAnsi="Arial" w:cs="Arial"/>
          <w:bCs/>
          <w:sz w:val="24"/>
          <w:szCs w:val="24"/>
        </w:rPr>
        <w:t xml:space="preserve">          </w:t>
      </w:r>
      <w:r w:rsidR="00F1690F" w:rsidRPr="00F1690F">
        <w:rPr>
          <w:rFonts w:ascii="Arial" w:hAnsi="Arial" w:cs="Arial"/>
          <w:bCs/>
          <w:sz w:val="24"/>
          <w:szCs w:val="24"/>
        </w:rPr>
        <w:t xml:space="preserve">„Otwarcie ofert odbędzie się w dniu </w:t>
      </w:r>
      <w:r w:rsidR="00F142EC">
        <w:rPr>
          <w:rFonts w:ascii="Arial" w:hAnsi="Arial" w:cs="Arial"/>
          <w:bCs/>
          <w:sz w:val="24"/>
          <w:szCs w:val="24"/>
        </w:rPr>
        <w:t>1</w:t>
      </w:r>
      <w:r w:rsidR="00AF543D">
        <w:rPr>
          <w:rFonts w:ascii="Arial" w:hAnsi="Arial" w:cs="Arial"/>
          <w:bCs/>
          <w:sz w:val="24"/>
          <w:szCs w:val="24"/>
        </w:rPr>
        <w:t>6</w:t>
      </w:r>
      <w:r w:rsidR="00F1690F" w:rsidRPr="00F1690F">
        <w:rPr>
          <w:rFonts w:ascii="Arial" w:hAnsi="Arial" w:cs="Arial"/>
          <w:bCs/>
          <w:sz w:val="24"/>
          <w:szCs w:val="24"/>
        </w:rPr>
        <w:t>.0</w:t>
      </w:r>
      <w:r w:rsidR="00F142EC">
        <w:rPr>
          <w:rFonts w:ascii="Arial" w:hAnsi="Arial" w:cs="Arial"/>
          <w:bCs/>
          <w:sz w:val="24"/>
          <w:szCs w:val="24"/>
        </w:rPr>
        <w:t>4</w:t>
      </w:r>
      <w:r w:rsidR="00F1690F" w:rsidRPr="00F1690F">
        <w:rPr>
          <w:rFonts w:ascii="Arial" w:hAnsi="Arial" w:cs="Arial"/>
          <w:bCs/>
          <w:sz w:val="24"/>
          <w:szCs w:val="24"/>
        </w:rPr>
        <w:t>.202</w:t>
      </w:r>
      <w:r w:rsidR="00F142EC">
        <w:rPr>
          <w:rFonts w:ascii="Arial" w:hAnsi="Arial" w:cs="Arial"/>
          <w:bCs/>
          <w:sz w:val="24"/>
          <w:szCs w:val="24"/>
        </w:rPr>
        <w:t>6</w:t>
      </w:r>
      <w:r w:rsidR="00F1690F" w:rsidRPr="00F1690F">
        <w:rPr>
          <w:rFonts w:ascii="Arial" w:hAnsi="Arial" w:cs="Arial"/>
          <w:bCs/>
          <w:sz w:val="24"/>
          <w:szCs w:val="24"/>
        </w:rPr>
        <w:t xml:space="preserve"> r. o godz. 1</w:t>
      </w:r>
      <w:r w:rsidR="00F142EC">
        <w:rPr>
          <w:rFonts w:ascii="Arial" w:hAnsi="Arial" w:cs="Arial"/>
          <w:bCs/>
          <w:sz w:val="24"/>
          <w:szCs w:val="24"/>
        </w:rPr>
        <w:t>1</w:t>
      </w:r>
      <w:r w:rsidR="00F1690F" w:rsidRPr="00F1690F">
        <w:rPr>
          <w:rFonts w:ascii="Arial" w:hAnsi="Arial" w:cs="Arial"/>
          <w:bCs/>
          <w:sz w:val="24"/>
          <w:szCs w:val="24"/>
        </w:rPr>
        <w:t xml:space="preserve">:10.” </w:t>
      </w:r>
    </w:p>
    <w:p w14:paraId="39F35D01" w14:textId="77777777" w:rsidR="00F1690F" w:rsidRPr="00C87B43" w:rsidRDefault="00F1690F" w:rsidP="0094138A">
      <w:pPr>
        <w:spacing w:after="120"/>
        <w:rPr>
          <w:rFonts w:ascii="Arial" w:hAnsi="Arial" w:cs="Arial"/>
          <w:bCs/>
          <w:sz w:val="24"/>
          <w:szCs w:val="24"/>
        </w:rPr>
      </w:pPr>
    </w:p>
    <w:sectPr w:rsidR="00F1690F" w:rsidRPr="00C87B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4EB403B"/>
    <w:multiLevelType w:val="hybridMultilevel"/>
    <w:tmpl w:val="E782F4C4"/>
    <w:lvl w:ilvl="0" w:tplc="9340A37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51741920"/>
    <w:multiLevelType w:val="multilevel"/>
    <w:tmpl w:val="4E628FD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Arial" w:hAnsi="Arial" w:cs="Arial"/>
        <w:b w:val="0"/>
        <w:bCs w:val="0"/>
        <w:color w:val="auto"/>
        <w:sz w:val="24"/>
        <w:szCs w:val="24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593769F6"/>
    <w:multiLevelType w:val="hybridMultilevel"/>
    <w:tmpl w:val="E960A562"/>
    <w:lvl w:ilvl="0" w:tplc="1A325424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140" w:hanging="360"/>
      </w:pPr>
    </w:lvl>
    <w:lvl w:ilvl="2" w:tplc="0415001B" w:tentative="1">
      <w:start w:val="1"/>
      <w:numFmt w:val="lowerRoman"/>
      <w:lvlText w:val="%3."/>
      <w:lvlJc w:val="right"/>
      <w:pPr>
        <w:ind w:left="1860" w:hanging="180"/>
      </w:pPr>
    </w:lvl>
    <w:lvl w:ilvl="3" w:tplc="0415000F" w:tentative="1">
      <w:start w:val="1"/>
      <w:numFmt w:val="decimal"/>
      <w:lvlText w:val="%4."/>
      <w:lvlJc w:val="left"/>
      <w:pPr>
        <w:ind w:left="2580" w:hanging="360"/>
      </w:pPr>
    </w:lvl>
    <w:lvl w:ilvl="4" w:tplc="04150019" w:tentative="1">
      <w:start w:val="1"/>
      <w:numFmt w:val="lowerLetter"/>
      <w:lvlText w:val="%5."/>
      <w:lvlJc w:val="left"/>
      <w:pPr>
        <w:ind w:left="3300" w:hanging="360"/>
      </w:pPr>
    </w:lvl>
    <w:lvl w:ilvl="5" w:tplc="0415001B" w:tentative="1">
      <w:start w:val="1"/>
      <w:numFmt w:val="lowerRoman"/>
      <w:lvlText w:val="%6."/>
      <w:lvlJc w:val="right"/>
      <w:pPr>
        <w:ind w:left="4020" w:hanging="180"/>
      </w:pPr>
    </w:lvl>
    <w:lvl w:ilvl="6" w:tplc="0415000F" w:tentative="1">
      <w:start w:val="1"/>
      <w:numFmt w:val="decimal"/>
      <w:lvlText w:val="%7."/>
      <w:lvlJc w:val="left"/>
      <w:pPr>
        <w:ind w:left="4740" w:hanging="360"/>
      </w:pPr>
    </w:lvl>
    <w:lvl w:ilvl="7" w:tplc="04150019" w:tentative="1">
      <w:start w:val="1"/>
      <w:numFmt w:val="lowerLetter"/>
      <w:lvlText w:val="%8."/>
      <w:lvlJc w:val="left"/>
      <w:pPr>
        <w:ind w:left="5460" w:hanging="360"/>
      </w:pPr>
    </w:lvl>
    <w:lvl w:ilvl="8" w:tplc="0415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3" w15:restartNumberingAfterBreak="0">
    <w:nsid w:val="5C8A75CA"/>
    <w:multiLevelType w:val="hybridMultilevel"/>
    <w:tmpl w:val="7CBCA20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97395733">
    <w:abstractNumId w:val="1"/>
  </w:num>
  <w:num w:numId="2" w16cid:durableId="147274933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80568316">
    <w:abstractNumId w:val="2"/>
  </w:num>
  <w:num w:numId="4" w16cid:durableId="1946451738">
    <w:abstractNumId w:val="0"/>
  </w:num>
  <w:num w:numId="5" w16cid:durableId="14617201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27480"/>
    <w:rsid w:val="00012DBC"/>
    <w:rsid w:val="00026192"/>
    <w:rsid w:val="0002738A"/>
    <w:rsid w:val="00030294"/>
    <w:rsid w:val="00036E72"/>
    <w:rsid w:val="000B2CFD"/>
    <w:rsid w:val="000F5ADB"/>
    <w:rsid w:val="001203A5"/>
    <w:rsid w:val="00157674"/>
    <w:rsid w:val="0017622A"/>
    <w:rsid w:val="00192238"/>
    <w:rsid w:val="00213400"/>
    <w:rsid w:val="00215263"/>
    <w:rsid w:val="00220D44"/>
    <w:rsid w:val="00281D3B"/>
    <w:rsid w:val="00286F12"/>
    <w:rsid w:val="00296ED8"/>
    <w:rsid w:val="002B4B4E"/>
    <w:rsid w:val="00303372"/>
    <w:rsid w:val="00393F33"/>
    <w:rsid w:val="003D72C4"/>
    <w:rsid w:val="0040348C"/>
    <w:rsid w:val="00436B05"/>
    <w:rsid w:val="00476421"/>
    <w:rsid w:val="00486D44"/>
    <w:rsid w:val="00490A9A"/>
    <w:rsid w:val="004A3717"/>
    <w:rsid w:val="004D3F3D"/>
    <w:rsid w:val="00517E4F"/>
    <w:rsid w:val="00536BEC"/>
    <w:rsid w:val="00540B14"/>
    <w:rsid w:val="00567933"/>
    <w:rsid w:val="00582F7F"/>
    <w:rsid w:val="00590786"/>
    <w:rsid w:val="005B40F2"/>
    <w:rsid w:val="006C201E"/>
    <w:rsid w:val="006D7334"/>
    <w:rsid w:val="006E4704"/>
    <w:rsid w:val="00712D9E"/>
    <w:rsid w:val="0072544A"/>
    <w:rsid w:val="00727480"/>
    <w:rsid w:val="007404BA"/>
    <w:rsid w:val="00861485"/>
    <w:rsid w:val="00872862"/>
    <w:rsid w:val="008775C0"/>
    <w:rsid w:val="00890EE8"/>
    <w:rsid w:val="00925B21"/>
    <w:rsid w:val="00935AF8"/>
    <w:rsid w:val="0094138A"/>
    <w:rsid w:val="00957805"/>
    <w:rsid w:val="00971779"/>
    <w:rsid w:val="00990A1D"/>
    <w:rsid w:val="00A0212F"/>
    <w:rsid w:val="00A038C8"/>
    <w:rsid w:val="00A078A7"/>
    <w:rsid w:val="00A450CC"/>
    <w:rsid w:val="00A81DE1"/>
    <w:rsid w:val="00A8613E"/>
    <w:rsid w:val="00AA3D91"/>
    <w:rsid w:val="00AA6B6E"/>
    <w:rsid w:val="00AF543D"/>
    <w:rsid w:val="00AF5CD6"/>
    <w:rsid w:val="00B05DDB"/>
    <w:rsid w:val="00B53D8A"/>
    <w:rsid w:val="00C128CF"/>
    <w:rsid w:val="00C1586B"/>
    <w:rsid w:val="00C2377F"/>
    <w:rsid w:val="00C24F03"/>
    <w:rsid w:val="00C55B66"/>
    <w:rsid w:val="00C87B43"/>
    <w:rsid w:val="00CE48A7"/>
    <w:rsid w:val="00D02E1E"/>
    <w:rsid w:val="00D044EF"/>
    <w:rsid w:val="00D2408D"/>
    <w:rsid w:val="00D96D6A"/>
    <w:rsid w:val="00DF2276"/>
    <w:rsid w:val="00E41AE7"/>
    <w:rsid w:val="00E50376"/>
    <w:rsid w:val="00EA7B6D"/>
    <w:rsid w:val="00EB296B"/>
    <w:rsid w:val="00EB31CC"/>
    <w:rsid w:val="00EE5FB0"/>
    <w:rsid w:val="00F142EC"/>
    <w:rsid w:val="00F1690F"/>
    <w:rsid w:val="00F30D69"/>
    <w:rsid w:val="00F359AA"/>
    <w:rsid w:val="00F67DDE"/>
    <w:rsid w:val="00F85D62"/>
    <w:rsid w:val="00FB6A36"/>
    <w:rsid w:val="00FD429B"/>
    <w:rsid w:val="00FF77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37E48"/>
  <w15:chartTrackingRefBased/>
  <w15:docId w15:val="{675BEF73-EB35-4081-ACD8-B2E9C7C4F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paragraph" w:styleId="Nagwek1">
    <w:name w:val="heading 1"/>
    <w:basedOn w:val="Normalny"/>
    <w:next w:val="Normalny"/>
    <w:link w:val="Nagwek1Znak"/>
    <w:uiPriority w:val="9"/>
    <w:qFormat/>
    <w:rsid w:val="0072748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72748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72748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72748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72748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727480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727480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727480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727480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2748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72748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72748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727480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727480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727480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727480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727480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727480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727480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72748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72748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72748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72748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727480"/>
    <w:rPr>
      <w:i/>
      <w:iCs/>
      <w:color w:val="404040" w:themeColor="text1" w:themeTint="BF"/>
    </w:rPr>
  </w:style>
  <w:style w:type="paragraph" w:styleId="Akapitzlist">
    <w:name w:val="List Paragraph"/>
    <w:basedOn w:val="Normalny"/>
    <w:uiPriority w:val="34"/>
    <w:qFormat/>
    <w:rsid w:val="00727480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727480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72748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727480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727480"/>
    <w:rPr>
      <w:b/>
      <w:bCs/>
      <w:smallCaps/>
      <w:color w:val="2F5496" w:themeColor="accent1" w:themeShade="BF"/>
      <w:spacing w:val="5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21526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215263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215263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21526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215263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21526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215263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C24F03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kern w:val="0"/>
      <w:sz w:val="24"/>
      <w:szCs w:val="24"/>
    </w:rPr>
  </w:style>
  <w:style w:type="table" w:styleId="Tabela-Siatka">
    <w:name w:val="Table Grid"/>
    <w:basedOn w:val="Standardowy"/>
    <w:uiPriority w:val="39"/>
    <w:rsid w:val="00A0212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258</TotalTime>
  <Pages>4</Pages>
  <Words>1213</Words>
  <Characters>7278</Characters>
  <Application>Microsoft Office Word</Application>
  <DocSecurity>0</DocSecurity>
  <Lines>60</Lines>
  <Paragraphs>16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Siekańska</dc:creator>
  <cp:keywords/>
  <dc:description/>
  <cp:lastModifiedBy>Anna Matysik</cp:lastModifiedBy>
  <cp:revision>41</cp:revision>
  <dcterms:created xsi:type="dcterms:W3CDTF">2026-04-08T09:57:00Z</dcterms:created>
  <dcterms:modified xsi:type="dcterms:W3CDTF">2026-04-09T08:07:00Z</dcterms:modified>
</cp:coreProperties>
</file>